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AD" w:rsidRPr="00AD2FE2" w:rsidRDefault="00ED5FAD" w:rsidP="00ED5FAD">
      <w:pPr>
        <w:pStyle w:val="1"/>
        <w:jc w:val="center"/>
        <w:rPr>
          <w:rFonts w:ascii="仿宋" w:eastAsia="仿宋" w:hAnsi="仿宋"/>
          <w:sz w:val="36"/>
          <w:szCs w:val="36"/>
        </w:rPr>
      </w:pPr>
      <w:r w:rsidRPr="00AD2FE2">
        <w:rPr>
          <w:rFonts w:ascii="仿宋" w:eastAsia="仿宋" w:hAnsi="仿宋" w:hint="eastAsia"/>
          <w:sz w:val="36"/>
          <w:szCs w:val="36"/>
        </w:rPr>
        <w:t>招标项目技术、服务、政府采购合同内容条款及其他商务要求</w:t>
      </w:r>
    </w:p>
    <w:p w:rsidR="00ED5FAD" w:rsidRPr="00AD2FE2" w:rsidRDefault="00ED5FAD" w:rsidP="00ED5FAD">
      <w:pPr>
        <w:spacing w:line="400" w:lineRule="exact"/>
        <w:ind w:firstLineChars="98" w:firstLine="235"/>
        <w:rPr>
          <w:rFonts w:ascii="仿宋" w:eastAsia="仿宋" w:hAnsi="仿宋"/>
          <w:sz w:val="24"/>
        </w:rPr>
      </w:pPr>
      <w:bookmarkStart w:id="0" w:name="_Toc217446094"/>
      <w:r w:rsidRPr="00AD2FE2">
        <w:rPr>
          <w:rFonts w:ascii="仿宋" w:eastAsia="仿宋" w:hAnsi="仿宋" w:hint="eastAsia"/>
          <w:sz w:val="24"/>
        </w:rPr>
        <w:t>前提：本章中标注“</w:t>
      </w:r>
      <w:r w:rsidRPr="00AD2FE2">
        <w:rPr>
          <w:rFonts w:ascii="仿宋" w:eastAsia="仿宋" w:hAnsi="仿宋"/>
          <w:sz w:val="24"/>
        </w:rPr>
        <w:t>*”的条款为本项目的实质性条款，投标人不满足的，将按照无效投标处理。</w:t>
      </w:r>
    </w:p>
    <w:p w:rsidR="00ED5FAD" w:rsidRPr="00AD2FE2" w:rsidRDefault="00ED5FAD" w:rsidP="00ED5FAD">
      <w:pPr>
        <w:pStyle w:val="2"/>
        <w:spacing w:line="400" w:lineRule="exact"/>
        <w:ind w:firstLineChars="98" w:firstLine="236"/>
        <w:rPr>
          <w:rFonts w:ascii="仿宋" w:eastAsia="仿宋" w:hAnsi="仿宋"/>
          <w:sz w:val="24"/>
          <w:szCs w:val="24"/>
        </w:rPr>
      </w:pPr>
      <w:r w:rsidRPr="00AD2FE2">
        <w:rPr>
          <w:rFonts w:ascii="仿宋" w:eastAsia="仿宋" w:hAnsi="仿宋" w:hint="eastAsia"/>
          <w:sz w:val="24"/>
          <w:szCs w:val="24"/>
        </w:rPr>
        <w:t>一、</w:t>
      </w:r>
      <w:r w:rsidRPr="00AD2FE2">
        <w:rPr>
          <w:rFonts w:ascii="仿宋" w:eastAsia="仿宋" w:hAnsi="仿宋"/>
          <w:sz w:val="24"/>
          <w:szCs w:val="24"/>
        </w:rPr>
        <w:t xml:space="preserve"> </w:t>
      </w:r>
      <w:r w:rsidRPr="00AD2FE2">
        <w:rPr>
          <w:rFonts w:ascii="仿宋" w:eastAsia="仿宋" w:hAnsi="仿宋" w:hint="eastAsia"/>
          <w:sz w:val="24"/>
          <w:szCs w:val="24"/>
        </w:rPr>
        <w:t>项目概述</w:t>
      </w:r>
      <w:bookmarkEnd w:id="0"/>
    </w:p>
    <w:p w:rsidR="00ED5FAD" w:rsidRPr="00AD2FE2" w:rsidRDefault="00ED5FAD" w:rsidP="00ED5FAD">
      <w:pPr>
        <w:pStyle w:val="a3"/>
        <w:spacing w:line="400" w:lineRule="exact"/>
        <w:ind w:firstLine="482"/>
        <w:outlineLvl w:val="2"/>
        <w:rPr>
          <w:rFonts w:ascii="仿宋" w:eastAsia="仿宋" w:hAnsi="仿宋"/>
          <w:b/>
          <w:sz w:val="24"/>
        </w:rPr>
      </w:pPr>
      <w:bookmarkStart w:id="1" w:name="_Toc217446095"/>
      <w:r w:rsidRPr="00AD2FE2">
        <w:rPr>
          <w:rFonts w:ascii="仿宋" w:eastAsia="仿宋" w:hAnsi="仿宋" w:hint="eastAsia"/>
          <w:b/>
          <w:sz w:val="24"/>
        </w:rPr>
        <w:t>（一）项目</w:t>
      </w:r>
      <w:r w:rsidRPr="00AD2FE2">
        <w:rPr>
          <w:rFonts w:ascii="仿宋" w:eastAsia="仿宋" w:hAnsi="仿宋"/>
          <w:b/>
          <w:sz w:val="24"/>
        </w:rPr>
        <w:t>概况</w:t>
      </w:r>
      <w:r w:rsidRPr="00AD2FE2">
        <w:rPr>
          <w:rFonts w:ascii="仿宋" w:eastAsia="仿宋" w:hAnsi="仿宋" w:hint="eastAsia"/>
          <w:b/>
          <w:sz w:val="24"/>
        </w:rPr>
        <w:t>：</w:t>
      </w:r>
    </w:p>
    <w:p w:rsidR="00ED5FAD" w:rsidRPr="00AD2FE2" w:rsidRDefault="00ED5FAD" w:rsidP="00ED5FAD">
      <w:pPr>
        <w:pStyle w:val="a3"/>
        <w:spacing w:line="400" w:lineRule="exact"/>
        <w:ind w:firstLine="480"/>
        <w:rPr>
          <w:rFonts w:ascii="仿宋" w:eastAsia="仿宋" w:hAnsi="仿宋"/>
          <w:sz w:val="24"/>
        </w:rPr>
      </w:pPr>
      <w:r w:rsidRPr="00AD2FE2">
        <w:rPr>
          <w:rFonts w:ascii="仿宋" w:eastAsia="仿宋" w:hAnsi="仿宋" w:hint="eastAsia"/>
          <w:bCs/>
          <w:sz w:val="24"/>
        </w:rPr>
        <w:t>本项目共1个包，采购成都市公共卫生临床医疗中心CA签名系统</w:t>
      </w:r>
    </w:p>
    <w:p w:rsidR="00ED5FAD" w:rsidRPr="00AD2FE2" w:rsidRDefault="00ED5FAD" w:rsidP="00ED5FAD">
      <w:pPr>
        <w:pStyle w:val="a3"/>
        <w:spacing w:line="400" w:lineRule="exact"/>
        <w:ind w:firstLine="482"/>
        <w:outlineLvl w:val="2"/>
        <w:rPr>
          <w:rFonts w:ascii="仿宋" w:eastAsia="仿宋" w:hAnsi="仿宋"/>
          <w:b/>
          <w:sz w:val="24"/>
        </w:rPr>
      </w:pPr>
      <w:r w:rsidRPr="00AD2FE2">
        <w:rPr>
          <w:rFonts w:ascii="仿宋" w:eastAsia="仿宋" w:hAnsi="仿宋" w:hint="eastAsia"/>
          <w:b/>
          <w:sz w:val="24"/>
        </w:rPr>
        <w:t>（二）标的名称及</w:t>
      </w:r>
      <w:r w:rsidRPr="00AD2FE2">
        <w:rPr>
          <w:rFonts w:ascii="仿宋" w:eastAsia="仿宋" w:hAnsi="仿宋"/>
          <w:b/>
          <w:sz w:val="24"/>
        </w:rPr>
        <w:t>所属行业</w:t>
      </w:r>
      <w:r w:rsidRPr="00AD2FE2">
        <w:rPr>
          <w:rFonts w:ascii="仿宋" w:eastAsia="仿宋" w:hAnsi="仿宋" w:hint="eastAsia"/>
          <w:b/>
          <w:sz w:val="24"/>
        </w:rPr>
        <w:t>：</w:t>
      </w:r>
    </w:p>
    <w:tbl>
      <w:tblPr>
        <w:tblStyle w:val="10"/>
        <w:tblW w:w="5000" w:type="pct"/>
        <w:jc w:val="center"/>
        <w:tblLook w:val="04A0" w:firstRow="1" w:lastRow="0" w:firstColumn="1" w:lastColumn="0" w:noHBand="0" w:noVBand="1"/>
      </w:tblPr>
      <w:tblGrid>
        <w:gridCol w:w="2108"/>
        <w:gridCol w:w="1467"/>
        <w:gridCol w:w="2693"/>
        <w:gridCol w:w="2028"/>
      </w:tblGrid>
      <w:tr w:rsidR="00ED5FAD" w:rsidRPr="00AD2FE2" w:rsidTr="00327D68">
        <w:trPr>
          <w:jc w:val="center"/>
        </w:trPr>
        <w:tc>
          <w:tcPr>
            <w:tcW w:w="1271" w:type="pct"/>
            <w:vMerge w:val="restart"/>
            <w:vAlign w:val="center"/>
          </w:tcPr>
          <w:p w:rsidR="00ED5FAD" w:rsidRPr="00AD2FE2" w:rsidRDefault="00ED5FAD" w:rsidP="00327D68">
            <w:pPr>
              <w:spacing w:line="400" w:lineRule="exact"/>
              <w:jc w:val="center"/>
              <w:rPr>
                <w:rFonts w:ascii="仿宋" w:eastAsia="仿宋" w:hAnsi="仿宋"/>
                <w:bCs/>
                <w:szCs w:val="21"/>
              </w:rPr>
            </w:pPr>
            <w:r w:rsidRPr="00AD2FE2">
              <w:rPr>
                <w:rFonts w:ascii="仿宋" w:eastAsia="仿宋" w:hAnsi="仿宋" w:hint="eastAsia"/>
                <w:bCs/>
                <w:szCs w:val="21"/>
              </w:rPr>
              <w:t>包号：</w:t>
            </w:r>
            <w:r w:rsidRPr="00AD2FE2">
              <w:rPr>
                <w:rFonts w:ascii="仿宋" w:eastAsia="仿宋" w:hAnsi="仿宋"/>
                <w:bCs/>
                <w:szCs w:val="21"/>
              </w:rPr>
              <w:t>01</w:t>
            </w:r>
          </w:p>
        </w:tc>
        <w:tc>
          <w:tcPr>
            <w:tcW w:w="884" w:type="pct"/>
            <w:vAlign w:val="center"/>
          </w:tcPr>
          <w:p w:rsidR="00ED5FAD" w:rsidRPr="00AD2FE2" w:rsidRDefault="00ED5FAD" w:rsidP="00327D68">
            <w:pPr>
              <w:spacing w:line="400" w:lineRule="exact"/>
              <w:rPr>
                <w:rFonts w:ascii="仿宋" w:eastAsia="仿宋" w:hAnsi="仿宋"/>
                <w:bCs/>
                <w:szCs w:val="21"/>
              </w:rPr>
            </w:pPr>
            <w:r w:rsidRPr="00AD2FE2">
              <w:rPr>
                <w:rFonts w:ascii="仿宋" w:eastAsia="仿宋" w:hAnsi="仿宋" w:hint="eastAsia"/>
                <w:bCs/>
                <w:szCs w:val="21"/>
              </w:rPr>
              <w:t>品目号</w:t>
            </w:r>
          </w:p>
        </w:tc>
        <w:tc>
          <w:tcPr>
            <w:tcW w:w="1623" w:type="pct"/>
            <w:vAlign w:val="center"/>
          </w:tcPr>
          <w:p w:rsidR="00ED5FAD" w:rsidRPr="00AD2FE2" w:rsidRDefault="00ED5FAD" w:rsidP="00327D68">
            <w:pPr>
              <w:spacing w:line="400" w:lineRule="exact"/>
              <w:rPr>
                <w:rFonts w:ascii="仿宋" w:eastAsia="仿宋" w:hAnsi="仿宋"/>
                <w:bCs/>
                <w:szCs w:val="21"/>
              </w:rPr>
            </w:pPr>
            <w:r w:rsidRPr="00AD2FE2">
              <w:rPr>
                <w:rFonts w:ascii="仿宋" w:eastAsia="仿宋" w:hAnsi="仿宋" w:hint="eastAsia"/>
                <w:bCs/>
                <w:szCs w:val="21"/>
              </w:rPr>
              <w:t>标的</w:t>
            </w:r>
            <w:r w:rsidRPr="00AD2FE2">
              <w:rPr>
                <w:rFonts w:ascii="仿宋" w:eastAsia="仿宋" w:hAnsi="仿宋"/>
                <w:bCs/>
                <w:szCs w:val="21"/>
              </w:rPr>
              <w:t>名称</w:t>
            </w:r>
          </w:p>
        </w:tc>
        <w:tc>
          <w:tcPr>
            <w:tcW w:w="1222" w:type="pct"/>
            <w:vAlign w:val="center"/>
          </w:tcPr>
          <w:p w:rsidR="00ED5FAD" w:rsidRPr="00AD2FE2" w:rsidRDefault="00ED5FAD" w:rsidP="00327D68">
            <w:pPr>
              <w:spacing w:line="400" w:lineRule="exact"/>
              <w:rPr>
                <w:rFonts w:ascii="仿宋" w:eastAsia="仿宋" w:hAnsi="仿宋"/>
                <w:bCs/>
                <w:szCs w:val="21"/>
              </w:rPr>
            </w:pPr>
            <w:r w:rsidRPr="00AD2FE2">
              <w:rPr>
                <w:rFonts w:ascii="仿宋" w:eastAsia="仿宋" w:hAnsi="仿宋" w:hint="eastAsia"/>
                <w:bCs/>
                <w:szCs w:val="21"/>
              </w:rPr>
              <w:t>所属行业</w:t>
            </w:r>
          </w:p>
        </w:tc>
      </w:tr>
      <w:tr w:rsidR="00ED5FAD" w:rsidRPr="00AD2FE2" w:rsidTr="00327D68">
        <w:trPr>
          <w:jc w:val="center"/>
        </w:trPr>
        <w:tc>
          <w:tcPr>
            <w:tcW w:w="1271" w:type="pct"/>
            <w:vMerge/>
            <w:vAlign w:val="center"/>
          </w:tcPr>
          <w:p w:rsidR="00ED5FAD" w:rsidRPr="00AD2FE2" w:rsidRDefault="00ED5FAD" w:rsidP="00327D68">
            <w:pPr>
              <w:spacing w:line="400" w:lineRule="exact"/>
              <w:rPr>
                <w:rFonts w:ascii="仿宋" w:eastAsia="仿宋" w:hAnsi="仿宋"/>
                <w:bCs/>
                <w:szCs w:val="21"/>
              </w:rPr>
            </w:pPr>
          </w:p>
        </w:tc>
        <w:tc>
          <w:tcPr>
            <w:tcW w:w="884" w:type="pct"/>
            <w:vAlign w:val="center"/>
          </w:tcPr>
          <w:p w:rsidR="00ED5FAD" w:rsidRPr="00AD2FE2" w:rsidRDefault="00ED5FAD" w:rsidP="00327D68">
            <w:pPr>
              <w:spacing w:line="400" w:lineRule="exact"/>
              <w:rPr>
                <w:rFonts w:ascii="仿宋" w:eastAsia="仿宋" w:hAnsi="仿宋"/>
                <w:bCs/>
                <w:szCs w:val="21"/>
              </w:rPr>
            </w:pPr>
            <w:r w:rsidRPr="00AD2FE2">
              <w:rPr>
                <w:rFonts w:ascii="仿宋" w:eastAsia="仿宋" w:hAnsi="仿宋" w:hint="eastAsia"/>
                <w:bCs/>
                <w:szCs w:val="21"/>
              </w:rPr>
              <w:t>1-1</w:t>
            </w:r>
          </w:p>
        </w:tc>
        <w:tc>
          <w:tcPr>
            <w:tcW w:w="1623" w:type="pct"/>
            <w:shd w:val="clear" w:color="auto" w:fill="auto"/>
            <w:vAlign w:val="center"/>
          </w:tcPr>
          <w:p w:rsidR="00ED5FAD" w:rsidRPr="00AD2FE2" w:rsidRDefault="00ED5FAD" w:rsidP="00327D68">
            <w:pPr>
              <w:spacing w:line="400" w:lineRule="exact"/>
              <w:rPr>
                <w:rFonts w:ascii="仿宋" w:eastAsia="仿宋" w:hAnsi="仿宋"/>
                <w:bCs/>
                <w:szCs w:val="21"/>
              </w:rPr>
            </w:pPr>
            <w:r w:rsidRPr="00AD2FE2">
              <w:rPr>
                <w:rFonts w:ascii="仿宋" w:eastAsia="仿宋" w:hAnsi="仿宋" w:hint="eastAsia"/>
                <w:szCs w:val="21"/>
              </w:rPr>
              <w:t>CA签名系统</w:t>
            </w:r>
          </w:p>
        </w:tc>
        <w:tc>
          <w:tcPr>
            <w:tcW w:w="1222" w:type="pct"/>
            <w:vAlign w:val="center"/>
          </w:tcPr>
          <w:p w:rsidR="00ED5FAD" w:rsidRPr="00AD2FE2" w:rsidRDefault="00ED5FAD" w:rsidP="00327D68">
            <w:pPr>
              <w:spacing w:line="400" w:lineRule="exact"/>
              <w:rPr>
                <w:rFonts w:ascii="仿宋" w:eastAsia="仿宋" w:hAnsi="仿宋"/>
                <w:bCs/>
                <w:szCs w:val="21"/>
              </w:rPr>
            </w:pPr>
            <w:r w:rsidRPr="00AD2FE2">
              <w:rPr>
                <w:rFonts w:ascii="仿宋" w:eastAsia="仿宋" w:hAnsi="仿宋" w:hint="eastAsia"/>
                <w:bCs/>
                <w:szCs w:val="21"/>
              </w:rPr>
              <w:t>软件和信息技术服务业</w:t>
            </w:r>
          </w:p>
        </w:tc>
      </w:tr>
    </w:tbl>
    <w:p w:rsidR="00ED5FAD" w:rsidRPr="00AD2FE2" w:rsidRDefault="00ED5FAD" w:rsidP="00ED5FAD">
      <w:pPr>
        <w:pStyle w:val="2"/>
        <w:spacing w:line="400" w:lineRule="exact"/>
        <w:ind w:firstLineChars="98" w:firstLine="236"/>
        <w:rPr>
          <w:rFonts w:ascii="仿宋" w:eastAsia="仿宋" w:hAnsi="仿宋"/>
          <w:sz w:val="24"/>
          <w:szCs w:val="24"/>
        </w:rPr>
      </w:pPr>
      <w:r w:rsidRPr="00AD2FE2">
        <w:rPr>
          <w:rFonts w:ascii="仿宋" w:eastAsia="仿宋" w:hAnsi="仿宋" w:hint="eastAsia"/>
          <w:sz w:val="24"/>
          <w:szCs w:val="24"/>
        </w:rPr>
        <w:t>*二、</w:t>
      </w:r>
      <w:r w:rsidRPr="00AD2FE2">
        <w:rPr>
          <w:rFonts w:ascii="仿宋" w:eastAsia="仿宋" w:hAnsi="仿宋"/>
          <w:sz w:val="24"/>
          <w:szCs w:val="24"/>
        </w:rPr>
        <w:t xml:space="preserve"> </w:t>
      </w:r>
      <w:r w:rsidRPr="00AD2FE2">
        <w:rPr>
          <w:rFonts w:ascii="仿宋" w:eastAsia="仿宋" w:hAnsi="仿宋" w:hint="eastAsia"/>
          <w:sz w:val="24"/>
          <w:szCs w:val="24"/>
        </w:rPr>
        <w:t>商务要求</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1．服务期限及实施地点</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1.1 服务期限：合同签订后</w:t>
      </w:r>
      <w:r w:rsidRPr="00AD2FE2">
        <w:rPr>
          <w:rFonts w:ascii="仿宋" w:eastAsia="仿宋" w:hAnsi="仿宋"/>
          <w:sz w:val="24"/>
        </w:rPr>
        <w:t>2</w:t>
      </w:r>
      <w:r w:rsidRPr="00AD2FE2">
        <w:rPr>
          <w:rFonts w:ascii="仿宋" w:eastAsia="仿宋" w:hAnsi="仿宋" w:hint="eastAsia"/>
          <w:sz w:val="24"/>
        </w:rPr>
        <w:t>个月内完成系统安装、调试、培训。</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1.2 实施地点：成都市公共卫生临床医疗中心。</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2．付款方法和条件</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合同签订后7日内预付合同总金额的30%，系统安装、调试验收合格后30日内支付合同总金额的65%，余下5%合同款待质保期满后7日内无息支付。</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3.质保期</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3.1质保期：验收合格之日起一年。</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4.安装调试及验收</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4.1中标供应商负责系统安装、调试。</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4.3中标供应商应就</w:t>
      </w:r>
      <w:r w:rsidRPr="00AD2FE2">
        <w:rPr>
          <w:rFonts w:ascii="仿宋" w:eastAsia="仿宋" w:hAnsi="仿宋"/>
          <w:sz w:val="24"/>
        </w:rPr>
        <w:t>系统的</w:t>
      </w:r>
      <w:r w:rsidRPr="00AD2FE2">
        <w:rPr>
          <w:rFonts w:ascii="仿宋" w:eastAsia="仿宋" w:hAnsi="仿宋" w:hint="eastAsia"/>
          <w:sz w:val="24"/>
        </w:rPr>
        <w:t>安装、调试、操作、维修、保养等对采购人维修</w:t>
      </w:r>
      <w:r w:rsidRPr="00AD2FE2">
        <w:rPr>
          <w:rFonts w:ascii="仿宋" w:eastAsia="仿宋" w:hAnsi="仿宋" w:hint="eastAsia"/>
          <w:sz w:val="24"/>
        </w:rPr>
        <w:lastRenderedPageBreak/>
        <w:t>技术人员进行培训。</w:t>
      </w:r>
      <w:r w:rsidRPr="00AD2FE2">
        <w:rPr>
          <w:rFonts w:ascii="仿宋" w:eastAsia="仿宋" w:hAnsi="仿宋"/>
          <w:sz w:val="24"/>
        </w:rPr>
        <w:t>系统</w:t>
      </w:r>
      <w:r w:rsidRPr="00AD2FE2">
        <w:rPr>
          <w:rFonts w:ascii="仿宋" w:eastAsia="仿宋" w:hAnsi="仿宋" w:hint="eastAsia"/>
          <w:sz w:val="24"/>
        </w:rPr>
        <w:t>安装、调试完毕后，中标供应商应对采购人操作人员进行现场培训，直至采购人的技术人员能独立操作，同时能完成一般常见故障的维修工作。</w:t>
      </w:r>
    </w:p>
    <w:p w:rsidR="00ED5FAD" w:rsidRPr="00AD2FE2" w:rsidRDefault="00ED5FAD" w:rsidP="00ED5FAD">
      <w:pPr>
        <w:pStyle w:val="a3"/>
        <w:spacing w:line="400" w:lineRule="exact"/>
        <w:ind w:firstLineChars="175" w:firstLine="420"/>
        <w:rPr>
          <w:rFonts w:ascii="仿宋" w:eastAsia="仿宋" w:hAnsi="仿宋"/>
          <w:sz w:val="24"/>
        </w:rPr>
      </w:pPr>
      <w:r w:rsidRPr="00AD2FE2">
        <w:rPr>
          <w:rFonts w:ascii="仿宋" w:eastAsia="仿宋" w:hAnsi="仿宋" w:hint="eastAsia"/>
          <w:sz w:val="24"/>
        </w:rPr>
        <w:t>4.4根据《财政部关于进一步加强政府采购需求和履约验收管理的指导意见》（财库〔2016〕205号），相关国家行业规范及招标文件要求为验收依据进行验收。双方如对质量要求和技术指标的约定标准有相互抵触或异议的事项，由采购人在招标文件与投标文件中按质量要求和技术指标比较优胜的原则确定该项的约定标准进行验收。如产品验收不能满足招标文件要求，或者中标供应商</w:t>
      </w:r>
      <w:proofErr w:type="gramStart"/>
      <w:r w:rsidRPr="00AD2FE2">
        <w:rPr>
          <w:rFonts w:ascii="仿宋" w:eastAsia="仿宋" w:hAnsi="仿宋" w:hint="eastAsia"/>
          <w:sz w:val="24"/>
        </w:rPr>
        <w:t>虚假响应</w:t>
      </w:r>
      <w:proofErr w:type="gramEnd"/>
      <w:r w:rsidRPr="00AD2FE2">
        <w:rPr>
          <w:rFonts w:ascii="仿宋" w:eastAsia="仿宋" w:hAnsi="仿宋" w:hint="eastAsia"/>
          <w:sz w:val="24"/>
        </w:rPr>
        <w:t>招标文件要求导致产品不能达到招标文件要求的，合同设备经中标供应商1次优化、维修或设备上线后5个工作日内仍不能达到上述质量及验收标准的，采购人有权退货，并视作中标供应商不能交付货物而须支付违约赔偿金给采购人，采购人还可依法追究中标供应商的违约责任。</w:t>
      </w:r>
    </w:p>
    <w:p w:rsidR="00ED5FAD" w:rsidRPr="00AD2FE2" w:rsidRDefault="00ED5FAD" w:rsidP="00ED5FAD">
      <w:pPr>
        <w:pStyle w:val="2"/>
        <w:spacing w:line="400" w:lineRule="exact"/>
        <w:ind w:firstLineChars="98" w:firstLine="236"/>
        <w:rPr>
          <w:rFonts w:ascii="仿宋" w:eastAsia="仿宋" w:hAnsi="仿宋"/>
          <w:sz w:val="24"/>
          <w:szCs w:val="24"/>
        </w:rPr>
      </w:pPr>
      <w:r w:rsidRPr="00AD2FE2">
        <w:rPr>
          <w:rFonts w:ascii="仿宋" w:eastAsia="仿宋" w:hAnsi="仿宋"/>
          <w:sz w:val="24"/>
        </w:rPr>
        <w:br w:type="page"/>
      </w:r>
      <w:r w:rsidRPr="00AD2FE2">
        <w:rPr>
          <w:rFonts w:ascii="仿宋" w:eastAsia="仿宋" w:hAnsi="仿宋" w:hint="eastAsia"/>
          <w:sz w:val="24"/>
          <w:szCs w:val="24"/>
        </w:rPr>
        <w:lastRenderedPageBreak/>
        <w:t>三、技术</w:t>
      </w:r>
      <w:r w:rsidRPr="00AD2FE2">
        <w:rPr>
          <w:rFonts w:ascii="仿宋" w:eastAsia="仿宋" w:hAnsi="仿宋"/>
          <w:sz w:val="24"/>
          <w:szCs w:val="24"/>
        </w:rPr>
        <w:t>、服务要求</w:t>
      </w:r>
      <w:bookmarkEnd w:id="1"/>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053"/>
        <w:gridCol w:w="4271"/>
        <w:gridCol w:w="684"/>
        <w:gridCol w:w="709"/>
        <w:gridCol w:w="567"/>
      </w:tblGrid>
      <w:tr w:rsidR="00ED5FAD" w:rsidRPr="00AD2FE2" w:rsidTr="00327D68">
        <w:trPr>
          <w:trHeight w:val="404"/>
        </w:trPr>
        <w:tc>
          <w:tcPr>
            <w:tcW w:w="647" w:type="dxa"/>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序号</w:t>
            </w:r>
          </w:p>
        </w:tc>
        <w:tc>
          <w:tcPr>
            <w:tcW w:w="2053" w:type="dxa"/>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名称</w:t>
            </w:r>
          </w:p>
        </w:tc>
        <w:tc>
          <w:tcPr>
            <w:tcW w:w="4271" w:type="dxa"/>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功能参数要求</w:t>
            </w:r>
          </w:p>
        </w:tc>
        <w:tc>
          <w:tcPr>
            <w:tcW w:w="684" w:type="dxa"/>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单位</w:t>
            </w:r>
          </w:p>
        </w:tc>
        <w:tc>
          <w:tcPr>
            <w:tcW w:w="709" w:type="dxa"/>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数量</w:t>
            </w:r>
          </w:p>
        </w:tc>
        <w:tc>
          <w:tcPr>
            <w:tcW w:w="567" w:type="dxa"/>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备注</w:t>
            </w:r>
          </w:p>
        </w:tc>
      </w:tr>
      <w:tr w:rsidR="00ED5FAD" w:rsidRPr="00AD2FE2" w:rsidTr="00327D68">
        <w:trPr>
          <w:trHeight w:val="404"/>
        </w:trPr>
        <w:tc>
          <w:tcPr>
            <w:tcW w:w="8931" w:type="dxa"/>
            <w:gridSpan w:val="6"/>
            <w:shd w:val="clear" w:color="auto" w:fill="FFFFFF" w:themeFill="background1"/>
            <w:noWrap/>
            <w:vAlign w:val="center"/>
          </w:tcPr>
          <w:p w:rsidR="00ED5FAD" w:rsidRPr="00AD2FE2" w:rsidRDefault="00ED5FAD" w:rsidP="00327D68">
            <w:pPr>
              <w:widowControl/>
              <w:wordWrap w:val="0"/>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t>（一）成品软件部分</w:t>
            </w: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hint="eastAsia"/>
                <w:kern w:val="0"/>
                <w:szCs w:val="21"/>
              </w:rPr>
              <w:t>1</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电子签名网关系统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支撑数字证书的签名验证。</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数字签名功能：支持PKCS#1/PKCS#7格式的签名，支持RSA1024、2048、SM2算法的证书。</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签名验证：支持PKCS#1/PKCS#7格式的签名验证功能。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数字信封：支持PKCS#7、10方式数字信封封装和解封。</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证书有效性验证：支持对获得的证书进行CRL的有效性验证。</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获取证书信息：具备证书解析功能，获取证书中的任意主题信息以及扩展项信息。</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*提供系统生产厂商的</w:t>
            </w:r>
            <w:r w:rsidRPr="00AD2FE2">
              <w:rPr>
                <w:rFonts w:ascii="仿宋" w:eastAsia="仿宋" w:hAnsi="仿宋" w:cs="宋体"/>
                <w:kern w:val="0"/>
                <w:szCs w:val="21"/>
              </w:rPr>
              <w:t>《电子认证服务使用密码许可证》、《电子认证服务许可证》，两证齐全</w:t>
            </w:r>
            <w:r w:rsidRPr="00AD2FE2">
              <w:rPr>
                <w:rFonts w:ascii="仿宋" w:eastAsia="仿宋" w:hAnsi="仿宋" w:cs="宋体" w:hint="eastAsia"/>
                <w:kern w:val="0"/>
                <w:szCs w:val="21"/>
              </w:rPr>
              <w:t>（提供证书复印件）。</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kern w:val="0"/>
                <w:szCs w:val="21"/>
              </w:rPr>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r w:rsidRPr="00AD2FE2">
              <w:rPr>
                <w:rFonts w:ascii="仿宋" w:eastAsia="仿宋" w:hAnsi="仿宋" w:cs="宋体" w:hint="eastAsia"/>
                <w:kern w:val="0"/>
                <w:szCs w:val="21"/>
              </w:rPr>
              <w:t xml:space="preserve">　</w:t>
            </w: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t>2</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电子签章系统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支持跨平台部署，实现统一部署，分级管理；支持Windows，Linux等主流服务器操作系统。</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支持IE6到IE11以及其他以IE为内核的浏览器。</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▲系统同时支持C/S和B/S模式；</w:t>
            </w:r>
            <w:proofErr w:type="gramStart"/>
            <w:r w:rsidRPr="00AD2FE2">
              <w:rPr>
                <w:rFonts w:ascii="仿宋" w:eastAsia="仿宋" w:hAnsi="仿宋" w:cs="宋体" w:hint="eastAsia"/>
                <w:kern w:val="0"/>
                <w:szCs w:val="21"/>
              </w:rPr>
              <w:t>需支持</w:t>
            </w:r>
            <w:proofErr w:type="gramEnd"/>
            <w:r w:rsidRPr="00AD2FE2">
              <w:rPr>
                <w:rFonts w:ascii="仿宋" w:eastAsia="仿宋" w:hAnsi="仿宋" w:cs="宋体" w:hint="eastAsia"/>
                <w:kern w:val="0"/>
                <w:szCs w:val="21"/>
              </w:rPr>
              <w:t>用户数量≥100,000人，并发用户数≥2,000人，在线用户数≥20,000人。（提供国家应用软件产品质量监督检验中心/信息安</w:t>
            </w:r>
            <w:r w:rsidRPr="00AD2FE2">
              <w:rPr>
                <w:rFonts w:ascii="仿宋" w:eastAsia="仿宋" w:hAnsi="仿宋" w:cs="宋体" w:hint="eastAsia"/>
                <w:kern w:val="0"/>
                <w:szCs w:val="21"/>
              </w:rPr>
              <w:lastRenderedPageBreak/>
              <w:t>全测评中心/CNAS等国家认可的具有检测检验资质的第三方检测检验机构出具的测试报告复印件）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支持查看报表、生成报表、删除报表，以EXCEL文档在IE浏览器生成。</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支持通过签章服务器进行证书管理。</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支持以APPCODE的方式对应用系统使用电子签章进行权限认证和控制。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支持局域网。</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w:t>
            </w:r>
            <w:r w:rsidRPr="00AD2FE2">
              <w:rPr>
                <w:rFonts w:ascii="仿宋" w:eastAsia="仿宋" w:hAnsi="仿宋" w:cs="宋体"/>
                <w:kern w:val="0"/>
                <w:szCs w:val="21"/>
              </w:rPr>
              <w:t>手写签名批注功能（</w:t>
            </w:r>
            <w:r w:rsidRPr="00AD2FE2">
              <w:rPr>
                <w:rFonts w:ascii="仿宋" w:eastAsia="仿宋" w:hAnsi="仿宋" w:cs="宋体" w:hint="eastAsia"/>
                <w:kern w:val="0"/>
                <w:szCs w:val="21"/>
              </w:rPr>
              <w:t>包括</w:t>
            </w:r>
            <w:r w:rsidRPr="00AD2FE2">
              <w:rPr>
                <w:rFonts w:ascii="仿宋" w:eastAsia="仿宋" w:hAnsi="仿宋" w:cs="宋体"/>
                <w:kern w:val="0"/>
                <w:szCs w:val="21"/>
              </w:rPr>
              <w:t>手写板输入），配合数位手写板，实现电子签名批注与传统纸张批注相同效果，笔锋、顺畅、方便手写，真迹保留。</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支持根据创建不同权限角色。</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支持发放管理员。</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具备数据定日备份、数据手动备份、数据手动还原、管理员Key密码修改、密钥盘签章迁移、管理员手机管理、密钥盘密码初始化、打印机审核等功能。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支持在服务器端对用户秘</w:t>
            </w:r>
            <w:proofErr w:type="gramStart"/>
            <w:r w:rsidRPr="00AD2FE2">
              <w:rPr>
                <w:rFonts w:ascii="仿宋" w:eastAsia="仿宋" w:hAnsi="仿宋" w:cs="宋体" w:hint="eastAsia"/>
                <w:kern w:val="0"/>
                <w:szCs w:val="21"/>
              </w:rPr>
              <w:t>钥</w:t>
            </w:r>
            <w:proofErr w:type="gramEnd"/>
            <w:r w:rsidRPr="00AD2FE2">
              <w:rPr>
                <w:rFonts w:ascii="仿宋" w:eastAsia="仿宋" w:hAnsi="仿宋" w:cs="宋体" w:hint="eastAsia"/>
                <w:kern w:val="0"/>
                <w:szCs w:val="21"/>
              </w:rPr>
              <w:t>进行在线初始化。</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系统支持第三方验证登录方式（AD域认证）。</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提供在线升级签章客户端软件。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支持在office、</w:t>
            </w:r>
            <w:proofErr w:type="spellStart"/>
            <w:r w:rsidRPr="00AD2FE2">
              <w:rPr>
                <w:rFonts w:ascii="仿宋" w:eastAsia="仿宋" w:hAnsi="仿宋" w:cs="宋体" w:hint="eastAsia"/>
                <w:kern w:val="0"/>
                <w:szCs w:val="21"/>
              </w:rPr>
              <w:t>wps</w:t>
            </w:r>
            <w:proofErr w:type="spellEnd"/>
            <w:r w:rsidRPr="00AD2FE2">
              <w:rPr>
                <w:rFonts w:ascii="仿宋" w:eastAsia="仿宋" w:hAnsi="仿宋" w:cs="宋体" w:hint="eastAsia"/>
                <w:kern w:val="0"/>
                <w:szCs w:val="21"/>
              </w:rPr>
              <w:t>、pdf、html、cad、xml、OFD等多种格式上盖章校验。</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▲为业务系统提供PDF文档后台批量签章、数字签名、批量验证等功能：服务器后台PDF生成、文档合并、文档抽取、插入附</w:t>
            </w:r>
            <w:r w:rsidRPr="00AD2FE2">
              <w:rPr>
                <w:rFonts w:ascii="仿宋" w:eastAsia="仿宋" w:hAnsi="仿宋" w:cs="宋体" w:hint="eastAsia"/>
                <w:kern w:val="0"/>
                <w:szCs w:val="21"/>
              </w:rPr>
              <w:lastRenderedPageBreak/>
              <w:t>件、文档水印、电子签章、二维条码、数字签名、域签名、电子签章等，支持多种模式印章调用，支持自动批量签章。（提供国家应用软件产品质量监督检验中心/信息安全测评中心/CNAS等国家认可的具有检测检验资质的第三方检测检验机构出具的测试报告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▲系统为国家自主安全可控，且通过国家认可的第三方权威机构安全可靠软硬件测试。（提供中国电子技术标准化</w:t>
            </w:r>
            <w:proofErr w:type="gramStart"/>
            <w:r w:rsidRPr="00AD2FE2">
              <w:rPr>
                <w:rFonts w:ascii="仿宋" w:eastAsia="仿宋" w:hAnsi="仿宋" w:cs="宋体" w:hint="eastAsia"/>
                <w:kern w:val="0"/>
                <w:szCs w:val="21"/>
              </w:rPr>
              <w:t>研究院赛西实验室</w:t>
            </w:r>
            <w:proofErr w:type="gramEnd"/>
            <w:r w:rsidRPr="00AD2FE2">
              <w:rPr>
                <w:rFonts w:ascii="仿宋" w:eastAsia="仿宋" w:hAnsi="仿宋" w:cs="宋体" w:hint="eastAsia"/>
                <w:kern w:val="0"/>
                <w:szCs w:val="21"/>
              </w:rPr>
              <w:t>/信息安全测评中心/CNAS等国家认可的具有检测检验资质的第三方检测检验机构出具的测试报告复印件）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▲提供公安部出具的光学防伪打印系统检验报告。（提供检验报告复印件）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需通过信息系统安全保护等级评测。（不低于三级，四级最高）</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支持VPN专网的数据传输。</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支持生成带防伪标识的电子文档，输出纸质后，可通过防伪鉴真系统识别真伪。</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▲支持对微软OFFICE/金山WPS/PDF文档/HTML表单进行电子签章，手写签名加盖。（提供功能截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指定打印名称、打印机电脑、打印机IP、拥有人密钥盘、申请日期、指定打印机、指定打印电脑授权打印，打印份数控制等功能，并且能够控制文档是否打印签章，打印黑白签章及原章输出打印。（提供功能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lastRenderedPageBreak/>
              <w:t>▲系统须提供电子印章与业务系统集成的文档中间件，该</w:t>
            </w:r>
            <w:proofErr w:type="gramStart"/>
            <w:r w:rsidRPr="00AD2FE2">
              <w:rPr>
                <w:rFonts w:ascii="仿宋" w:eastAsia="仿宋" w:hAnsi="仿宋" w:cs="宋体" w:hint="eastAsia"/>
                <w:kern w:val="0"/>
                <w:szCs w:val="21"/>
              </w:rPr>
              <w:t>中间件须</w:t>
            </w:r>
            <w:r w:rsidRPr="00AD2FE2">
              <w:rPr>
                <w:rFonts w:ascii="仿宋" w:eastAsia="仿宋" w:hAnsi="仿宋" w:hint="eastAsia"/>
                <w:szCs w:val="21"/>
              </w:rPr>
              <w:t>通过</w:t>
            </w:r>
            <w:proofErr w:type="gramEnd"/>
            <w:r w:rsidRPr="00AD2FE2">
              <w:rPr>
                <w:rFonts w:ascii="仿宋" w:eastAsia="仿宋" w:hAnsi="仿宋" w:hint="eastAsia"/>
                <w:szCs w:val="21"/>
              </w:rPr>
              <w:t>国家版权局或国家知识产权局或公安部信息安全产品检测中心的认证。</w:t>
            </w:r>
            <w:r w:rsidRPr="00AD2FE2">
              <w:rPr>
                <w:rFonts w:ascii="仿宋" w:eastAsia="仿宋" w:hAnsi="仿宋" w:cs="宋体" w:hint="eastAsia"/>
                <w:kern w:val="0"/>
                <w:szCs w:val="21"/>
              </w:rPr>
              <w:t>（</w:t>
            </w:r>
            <w:r w:rsidRPr="00AD2FE2">
              <w:rPr>
                <w:rFonts w:ascii="仿宋" w:eastAsia="仿宋" w:hAnsi="仿宋" w:hint="eastAsia"/>
                <w:szCs w:val="21"/>
              </w:rPr>
              <w:t>提供国家版权局或国家知识产权局或公安部信息安全产品检测中心出具的证书复印件</w:t>
            </w:r>
            <w:r w:rsidRPr="00AD2FE2">
              <w:rPr>
                <w:rFonts w:ascii="仿宋" w:eastAsia="仿宋" w:hAnsi="仿宋" w:cs="宋体" w:hint="eastAsia"/>
                <w:kern w:val="0"/>
                <w:szCs w:val="21"/>
              </w:rPr>
              <w:t>）</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3</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电子签章客户端系统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支持操作系统版本：同一版本签章软件适用于Windows2000/XP/2003/VISTA/Windows7/Windows8/Windows10，同时支持32位和64位系统。</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支持Office版本：同一版本签章软件适用于OFFICE2000/2003/2007/2010/2013/2016/2019，同时支持32位和64位系统。</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支持电子签章与数字签名：对Word/Excel/PDF电子文档加盖电子印章，能同时自动调用数字证书进行数字签名，电子印章与数字签名绑定，保护文档安全性、有效性、完整性和防抵赖，签章在需要时可撤销。</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支持手写签名和批注：提供键盘输入文字批注，或者原笔迹手写批注，同时加盖电子印章，保护文档安全。</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w:t>
            </w:r>
            <w:proofErr w:type="gramStart"/>
            <w:r w:rsidRPr="00AD2FE2">
              <w:rPr>
                <w:rFonts w:ascii="仿宋" w:eastAsia="仿宋" w:hAnsi="仿宋" w:cs="宋体" w:hint="eastAsia"/>
                <w:kern w:val="0"/>
                <w:szCs w:val="21"/>
              </w:rPr>
              <w:t>需支持</w:t>
            </w:r>
            <w:proofErr w:type="gramEnd"/>
            <w:r w:rsidRPr="00AD2FE2">
              <w:rPr>
                <w:rFonts w:ascii="仿宋" w:eastAsia="仿宋" w:hAnsi="仿宋" w:cs="宋体" w:hint="eastAsia"/>
                <w:kern w:val="0"/>
                <w:szCs w:val="21"/>
              </w:rPr>
              <w:t>MS Office文档和WPS Office文档互验：支持MS Office签章结果可以实现通过WPS Office打开验证文档内容有效性,WPS Office签章结果可以实现通过MS Office打开验证文档内容有效性，达到“互验、互看”的功能。（提供WPS Office或MS Office厂商兼容测试证明复印件）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lastRenderedPageBreak/>
              <w:t>支持验证文档数字签名有效性，查看数字证书有效性。</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支持根据用户应用系统的情况进行功能定制开发（部分功能）各版本签章软件可以同用户应用系统进行开发整合。</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包含个人或单位签章的制作。</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2</w:t>
            </w:r>
            <w:r w:rsidRPr="00AD2FE2">
              <w:rPr>
                <w:rFonts w:ascii="仿宋" w:eastAsia="仿宋" w:hAnsi="仿宋"/>
                <w:szCs w:val="21"/>
              </w:rPr>
              <w:t>00</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4</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PDF</w:t>
            </w:r>
            <w:proofErr w:type="gramStart"/>
            <w:r w:rsidRPr="00AD2FE2">
              <w:rPr>
                <w:rFonts w:ascii="仿宋" w:eastAsia="仿宋" w:hAnsi="仿宋" w:hint="eastAsia"/>
                <w:szCs w:val="21"/>
              </w:rPr>
              <w:t>云签系统</w:t>
            </w:r>
            <w:proofErr w:type="gramEnd"/>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支持PDF文档后台批量签章、数字签名、批量验证等。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支持底层基于数字证书数字签名功能实现。</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kern w:val="0"/>
                <w:szCs w:val="21"/>
              </w:rPr>
              <w:t>支持</w:t>
            </w:r>
            <w:r w:rsidRPr="00AD2FE2">
              <w:rPr>
                <w:rFonts w:ascii="仿宋" w:eastAsia="仿宋" w:hAnsi="仿宋" w:cs="宋体" w:hint="eastAsia"/>
                <w:kern w:val="0"/>
                <w:szCs w:val="21"/>
              </w:rPr>
              <w:t>提供多重密码控制和证书身份控制，完全满足信息安全的要求。</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支持基于国家标准PKI（公共密钥基础设施）体系开发；支持标准的CA认证以及X.509格式数字证书。</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证书支持使用USBKEY方式存在。</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支持多种定位方式。</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提供二次开发应用接口：支持B/S和C/S等架构，具有良好的扩展性。</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提供电子签章集成应用的配套文档中间件OFFICE /PDF类。</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t>5</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数字证书管理系统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提供证书签发与管理功能，支持实现：申请、更新、吊销等功能。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支持对最终用户身份证书进行统一管理。</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支持为最终用户签发可证明其身份的、具有法律效力的唯一电子标识。</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所签发的证书支持完善的电子签名应用集成系统。</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lastRenderedPageBreak/>
              <w:t>支持证书版本：x509 v3。</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支持自定义证书扩展项，支持三个扩展项。</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能够提供CRL证书吊销列表服务。</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能够提供证书策略配置管理，可扩展的配置CA所签发证书的有效期、证书主题、证书扩展、证书版本、密钥长度、证书类型等。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kern w:val="0"/>
                <w:szCs w:val="21"/>
              </w:rPr>
              <w:t>*</w:t>
            </w:r>
            <w:r w:rsidRPr="00AD2FE2">
              <w:rPr>
                <w:rFonts w:ascii="仿宋" w:eastAsia="仿宋" w:hAnsi="仿宋" w:cs="宋体" w:hint="eastAsia"/>
                <w:kern w:val="0"/>
                <w:szCs w:val="21"/>
              </w:rPr>
              <w:t>提供系统生产厂商的</w:t>
            </w:r>
            <w:r w:rsidRPr="00AD2FE2">
              <w:rPr>
                <w:rFonts w:ascii="仿宋" w:eastAsia="仿宋" w:hAnsi="仿宋" w:cs="宋体"/>
                <w:kern w:val="0"/>
                <w:szCs w:val="21"/>
              </w:rPr>
              <w:t>《电子认证服务使用密码许可证》、《电子认证服务许可证》，两证齐全</w:t>
            </w:r>
            <w:r w:rsidRPr="00AD2FE2">
              <w:rPr>
                <w:rFonts w:ascii="仿宋" w:eastAsia="仿宋" w:hAnsi="仿宋" w:cs="宋体" w:hint="eastAsia"/>
                <w:kern w:val="0"/>
                <w:szCs w:val="21"/>
              </w:rPr>
              <w:t>（提供证书复印件）。</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r w:rsidRPr="00AD2FE2">
              <w:rPr>
                <w:rFonts w:ascii="仿宋" w:eastAsia="仿宋" w:hAnsi="仿宋" w:cs="宋体" w:hint="eastAsia"/>
                <w:kern w:val="0"/>
                <w:szCs w:val="21"/>
              </w:rPr>
              <w:t xml:space="preserve">　</w:t>
            </w: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6</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移动安全认证系统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APP首页：具备签名数据图形化统计，针对每一个医护人员能够实现对于已签、待签、作废等数据实时统计；各种医院签名的快速导航，包括门诊处方、影像、诊断报告、病历记录、检验报告、医嘱等。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签名管理：支持对待签名、已签名、废弃的签名信息进行分类展现，并且能够快速查询各种信息；对于待</w:t>
            </w:r>
            <w:proofErr w:type="gramStart"/>
            <w:r w:rsidRPr="00AD2FE2">
              <w:rPr>
                <w:rFonts w:ascii="仿宋" w:eastAsia="仿宋" w:hAnsi="仿宋" w:cs="宋体" w:hint="eastAsia"/>
                <w:kern w:val="0"/>
                <w:szCs w:val="21"/>
              </w:rPr>
              <w:t>签数据</w:t>
            </w:r>
            <w:proofErr w:type="gramEnd"/>
            <w:r w:rsidRPr="00AD2FE2">
              <w:rPr>
                <w:rFonts w:ascii="仿宋" w:eastAsia="仿宋" w:hAnsi="仿宋" w:cs="宋体" w:hint="eastAsia"/>
                <w:kern w:val="0"/>
                <w:szCs w:val="21"/>
              </w:rPr>
              <w:t>能够对医疗数据进行签名；对于已签名的记录可以进行作废处理；能够查看签名数据信息。</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▲签名功能：支持移动A</w:t>
            </w:r>
            <w:r w:rsidRPr="00AD2FE2">
              <w:rPr>
                <w:rFonts w:ascii="仿宋" w:eastAsia="仿宋" w:hAnsi="仿宋" w:cs="宋体"/>
                <w:kern w:val="0"/>
                <w:szCs w:val="21"/>
              </w:rPr>
              <w:t>PP</w:t>
            </w:r>
            <w:r w:rsidRPr="00AD2FE2">
              <w:rPr>
                <w:rFonts w:ascii="仿宋" w:eastAsia="仿宋" w:hAnsi="仿宋" w:cs="宋体" w:hint="eastAsia"/>
                <w:kern w:val="0"/>
                <w:szCs w:val="21"/>
              </w:rPr>
              <w:t>端自动签名功能，在医护人员设置好的自动签名时段内，医疗系统的待签名数据自动完成签名。（提供功能截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用户中心：支持对医护人员基本信息进行管理，并且实现对移动数字证书的申请，医护人员实名认证等；并且，实现对签名的管理，能够实现手写签名、签章的管理；用</w:t>
            </w:r>
            <w:r w:rsidRPr="00AD2FE2">
              <w:rPr>
                <w:rFonts w:ascii="仿宋" w:eastAsia="仿宋" w:hAnsi="仿宋" w:cs="宋体" w:hint="eastAsia"/>
                <w:kern w:val="0"/>
                <w:szCs w:val="21"/>
              </w:rPr>
              <w:lastRenderedPageBreak/>
              <w:t>户中心能够实现自动签名的有效设置，可以根据医护人员排班情况，设置自动签名的时段。</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医护人员账号管理：支持对医疗机构的医护人员的账号进行有效管理，包括姓名、身份证号、手机号、所属科室、账号状态等信息。</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签名数据管理：支持对通过进行签名的原始数据进行查询、查看，待签名的数据来源于各个医疗系统。</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医疗数据类型：支持定义多种类型的待签名数据的数据类型。</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待签名数据项自定义：支持自定义不同类型的签名数据的具体数据项。</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支持采用SM2算法密钥分割技术来实现对数字证书申请、发放、安装、吊销的生命周期管理。</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医疗系统签名接口：支持通过统一的签名接口调用，实现对医疗数据的电子签名，签名完成通过接口回调实现返回医疗</w:t>
            </w:r>
            <w:proofErr w:type="gramStart"/>
            <w:r w:rsidRPr="00AD2FE2">
              <w:rPr>
                <w:rFonts w:ascii="仿宋" w:eastAsia="仿宋" w:hAnsi="仿宋" w:cs="宋体" w:hint="eastAsia"/>
                <w:kern w:val="0"/>
                <w:szCs w:val="21"/>
              </w:rPr>
              <w:t>签名值</w:t>
            </w:r>
            <w:proofErr w:type="gramEnd"/>
            <w:r w:rsidRPr="00AD2FE2">
              <w:rPr>
                <w:rFonts w:ascii="仿宋" w:eastAsia="仿宋" w:hAnsi="仿宋" w:cs="宋体" w:hint="eastAsia"/>
                <w:kern w:val="0"/>
                <w:szCs w:val="21"/>
              </w:rPr>
              <w:t>反馈给医疗系统。</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kern w:val="0"/>
                <w:szCs w:val="21"/>
              </w:rPr>
              <w:t>*</w:t>
            </w:r>
            <w:r w:rsidRPr="00AD2FE2">
              <w:rPr>
                <w:rFonts w:ascii="仿宋" w:eastAsia="仿宋" w:hAnsi="仿宋" w:cs="宋体" w:hint="eastAsia"/>
                <w:kern w:val="0"/>
                <w:szCs w:val="21"/>
              </w:rPr>
              <w:t>提供系统生产厂商的</w:t>
            </w:r>
            <w:r w:rsidRPr="00AD2FE2">
              <w:rPr>
                <w:rFonts w:ascii="仿宋" w:eastAsia="仿宋" w:hAnsi="仿宋" w:cs="宋体"/>
                <w:kern w:val="0"/>
                <w:szCs w:val="21"/>
              </w:rPr>
              <w:t>《电子认证服务使用密码许可证》、《电子认证服务许可证》，两证齐全</w:t>
            </w:r>
            <w:r w:rsidRPr="00AD2FE2">
              <w:rPr>
                <w:rFonts w:ascii="仿宋" w:eastAsia="仿宋" w:hAnsi="仿宋" w:cs="宋体" w:hint="eastAsia"/>
                <w:kern w:val="0"/>
                <w:szCs w:val="21"/>
              </w:rPr>
              <w:t>（提供证书复印件）。</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r w:rsidRPr="00AD2FE2">
              <w:rPr>
                <w:rFonts w:ascii="仿宋" w:eastAsia="仿宋" w:hAnsi="仿宋" w:cs="宋体" w:hint="eastAsia"/>
                <w:kern w:val="0"/>
                <w:szCs w:val="21"/>
              </w:rPr>
              <w:t xml:space="preserve">　</w:t>
            </w: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7</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数据存储安全管理系统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存储容量≥8G，对存储介质进行注册、注销、挂失、权限控制、日志审计。</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产品的启动区属于只读状态，可防止攻击者进行篡改；在身份认证之前不能访问数据区密文；在身份认证过程中，存在口令尝</w:t>
            </w:r>
            <w:r w:rsidRPr="00AD2FE2">
              <w:rPr>
                <w:rFonts w:ascii="仿宋" w:eastAsia="仿宋" w:hAnsi="仿宋" w:cs="宋体" w:hint="eastAsia"/>
                <w:kern w:val="0"/>
                <w:szCs w:val="21"/>
              </w:rPr>
              <w:lastRenderedPageBreak/>
              <w:t>试次数限制，可有效防止暴力破解。口令认证过程</w:t>
            </w:r>
            <w:proofErr w:type="gramStart"/>
            <w:r w:rsidRPr="00AD2FE2">
              <w:rPr>
                <w:rFonts w:ascii="仿宋" w:eastAsia="仿宋" w:hAnsi="仿宋" w:cs="宋体" w:hint="eastAsia"/>
                <w:kern w:val="0"/>
                <w:szCs w:val="21"/>
              </w:rPr>
              <w:t>受安全</w:t>
            </w:r>
            <w:proofErr w:type="gramEnd"/>
            <w:r w:rsidRPr="00AD2FE2">
              <w:rPr>
                <w:rFonts w:ascii="仿宋" w:eastAsia="仿宋" w:hAnsi="仿宋" w:cs="宋体" w:hint="eastAsia"/>
                <w:kern w:val="0"/>
                <w:szCs w:val="21"/>
              </w:rPr>
              <w:t>芯片保护。</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在身份认证之后，对安全U</w:t>
            </w:r>
            <w:proofErr w:type="gramStart"/>
            <w:r w:rsidRPr="00AD2FE2">
              <w:rPr>
                <w:rFonts w:ascii="仿宋" w:eastAsia="仿宋" w:hAnsi="仿宋" w:cs="宋体" w:hint="eastAsia"/>
                <w:kern w:val="0"/>
                <w:szCs w:val="21"/>
              </w:rPr>
              <w:t>盘用户</w:t>
            </w:r>
            <w:proofErr w:type="gramEnd"/>
            <w:r w:rsidRPr="00AD2FE2">
              <w:rPr>
                <w:rFonts w:ascii="仿宋" w:eastAsia="仿宋" w:hAnsi="仿宋" w:cs="宋体" w:hint="eastAsia"/>
                <w:kern w:val="0"/>
                <w:szCs w:val="21"/>
              </w:rPr>
              <w:t>数据区的访问，需要通过调用安全芯片接口。接口会对访问的进程进行合法性校验，第三</w:t>
            </w:r>
            <w:proofErr w:type="gramStart"/>
            <w:r w:rsidRPr="00AD2FE2">
              <w:rPr>
                <w:rFonts w:ascii="仿宋" w:eastAsia="仿宋" w:hAnsi="仿宋" w:cs="宋体" w:hint="eastAsia"/>
                <w:kern w:val="0"/>
                <w:szCs w:val="21"/>
              </w:rPr>
              <w:t>方进程</w:t>
            </w:r>
            <w:proofErr w:type="gramEnd"/>
            <w:r w:rsidRPr="00AD2FE2">
              <w:rPr>
                <w:rFonts w:ascii="仿宋" w:eastAsia="仿宋" w:hAnsi="仿宋" w:cs="宋体" w:hint="eastAsia"/>
                <w:kern w:val="0"/>
                <w:szCs w:val="21"/>
              </w:rPr>
              <w:t>无法成功通过校验，从而阻止第三方的访问与篡改。</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在身份认证之前无法访问数据区密文，无法获取数据明文密文的配对；加密方法无法被第三</w:t>
            </w:r>
            <w:proofErr w:type="gramStart"/>
            <w:r w:rsidRPr="00AD2FE2">
              <w:rPr>
                <w:rFonts w:ascii="仿宋" w:eastAsia="仿宋" w:hAnsi="仿宋" w:cs="宋体" w:hint="eastAsia"/>
                <w:kern w:val="0"/>
                <w:szCs w:val="21"/>
              </w:rPr>
              <w:t>方程序</w:t>
            </w:r>
            <w:proofErr w:type="gramEnd"/>
            <w:r w:rsidRPr="00AD2FE2">
              <w:rPr>
                <w:rFonts w:ascii="仿宋" w:eastAsia="仿宋" w:hAnsi="仿宋" w:cs="宋体" w:hint="eastAsia"/>
                <w:kern w:val="0"/>
                <w:szCs w:val="21"/>
              </w:rPr>
              <w:t>调试，密钥的生成和维护机制</w:t>
            </w:r>
            <w:proofErr w:type="gramStart"/>
            <w:r w:rsidRPr="00AD2FE2">
              <w:rPr>
                <w:rFonts w:ascii="仿宋" w:eastAsia="仿宋" w:hAnsi="仿宋" w:cs="宋体" w:hint="eastAsia"/>
                <w:kern w:val="0"/>
                <w:szCs w:val="21"/>
              </w:rPr>
              <w:t>受安全</w:t>
            </w:r>
            <w:proofErr w:type="gramEnd"/>
            <w:r w:rsidRPr="00AD2FE2">
              <w:rPr>
                <w:rFonts w:ascii="仿宋" w:eastAsia="仿宋" w:hAnsi="仿宋" w:cs="宋体" w:hint="eastAsia"/>
                <w:kern w:val="0"/>
                <w:szCs w:val="21"/>
              </w:rPr>
              <w:t>芯片保护。</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8</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数据存储安全认证系统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采用B/S架构，支持云虚拟化环境安装部署，系统数据库支持集中式或分离式部署；用户可以随时通过升级平台达到扩展端口、增加链路；本次配置并发用户数：≥30000个永久正式授权，无感知准入授权：≥32000个；</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系统支持未来扁平化的接入认证功能，支持Cisco 1K和9K系列、华为ME60系列、中兴、华三、阿尔卡特、爱立信、Juniper E系列和</w:t>
            </w:r>
            <w:proofErr w:type="spellStart"/>
            <w:r w:rsidRPr="00AD2FE2">
              <w:rPr>
                <w:rFonts w:ascii="仿宋" w:eastAsia="仿宋" w:hAnsi="仿宋" w:cs="宋体" w:hint="eastAsia"/>
                <w:kern w:val="0"/>
                <w:szCs w:val="21"/>
              </w:rPr>
              <w:t>Mx</w:t>
            </w:r>
            <w:proofErr w:type="spellEnd"/>
            <w:r w:rsidRPr="00AD2FE2">
              <w:rPr>
                <w:rFonts w:ascii="仿宋" w:eastAsia="仿宋" w:hAnsi="仿宋" w:cs="宋体" w:hint="eastAsia"/>
                <w:kern w:val="0"/>
                <w:szCs w:val="21"/>
              </w:rPr>
              <w:t>系列、锐捷等的外置式Portal认证及RADIUS属性集；支持标准RADIUS协议，符合RFC2865、RFC2866、RFC3576协议。可以与第三方RADIUS、微软AD域控、LADP等配合完成认证，也可以根据RADIUS SERVER扩展RADIUS属性；</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支持基于RADIUS的无感知认证，解决用户终端无法通过重定向传递MAC、IP地址、URL、</w:t>
            </w:r>
            <w:proofErr w:type="spellStart"/>
            <w:r w:rsidRPr="00AD2FE2">
              <w:rPr>
                <w:rFonts w:ascii="仿宋" w:eastAsia="仿宋" w:hAnsi="仿宋" w:cs="宋体" w:hint="eastAsia"/>
                <w:kern w:val="0"/>
                <w:szCs w:val="21"/>
              </w:rPr>
              <w:t>baseName</w:t>
            </w:r>
            <w:proofErr w:type="spellEnd"/>
            <w:r w:rsidRPr="00AD2FE2">
              <w:rPr>
                <w:rFonts w:ascii="仿宋" w:eastAsia="仿宋" w:hAnsi="仿宋" w:cs="宋体" w:hint="eastAsia"/>
                <w:kern w:val="0"/>
                <w:szCs w:val="21"/>
              </w:rPr>
              <w:t>等多种参数问题，同时支持</w:t>
            </w:r>
            <w:r w:rsidRPr="00AD2FE2">
              <w:rPr>
                <w:rFonts w:ascii="仿宋" w:eastAsia="仿宋" w:hAnsi="仿宋" w:cs="宋体" w:hint="eastAsia"/>
                <w:kern w:val="0"/>
                <w:szCs w:val="21"/>
              </w:rPr>
              <w:lastRenderedPageBreak/>
              <w:t xml:space="preserve">基于MAC数量及共享用户数量实现用户唯一性身份准入，解决用户共享接入网络的安全问题；支持基于客户端类型与认证网关设备联动下发ACL、NAS端口属性，实现IP绑定、VLANID绑定、SSID绑定属性类型，实现用户灵活准入控制； </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安全型配置：能够识别恶意请求：</w:t>
            </w:r>
            <w:proofErr w:type="gramStart"/>
            <w:r w:rsidRPr="00AD2FE2">
              <w:rPr>
                <w:rFonts w:ascii="仿宋" w:eastAsia="仿宋" w:hAnsi="仿宋" w:cs="宋体" w:hint="eastAsia"/>
                <w:kern w:val="0"/>
                <w:szCs w:val="21"/>
              </w:rPr>
              <w:t>跨站脚本</w:t>
            </w:r>
            <w:proofErr w:type="gramEnd"/>
            <w:r w:rsidRPr="00AD2FE2">
              <w:rPr>
                <w:rFonts w:ascii="仿宋" w:eastAsia="仿宋" w:hAnsi="仿宋" w:cs="宋体" w:hint="eastAsia"/>
                <w:kern w:val="0"/>
                <w:szCs w:val="21"/>
              </w:rPr>
              <w:t xml:space="preserve">(XSS)、SQL注入式攻击、DDOS、恶意扫描、CC攻击、Web </w:t>
            </w:r>
            <w:proofErr w:type="spellStart"/>
            <w:r w:rsidRPr="00AD2FE2">
              <w:rPr>
                <w:rFonts w:ascii="仿宋" w:eastAsia="仿宋" w:hAnsi="仿宋" w:cs="宋体" w:hint="eastAsia"/>
                <w:kern w:val="0"/>
                <w:szCs w:val="21"/>
              </w:rPr>
              <w:t>ShellCode</w:t>
            </w:r>
            <w:proofErr w:type="spellEnd"/>
            <w:r w:rsidRPr="00AD2FE2">
              <w:rPr>
                <w:rFonts w:ascii="仿宋" w:eastAsia="仿宋" w:hAnsi="仿宋" w:cs="宋体" w:hint="eastAsia"/>
                <w:kern w:val="0"/>
                <w:szCs w:val="21"/>
              </w:rPr>
              <w:t>、恶意爬虫、JAVA攻击、暴力破解等应用层攻击行为；能基于访问行为特征进行分析，能识别盗链、爬虫攻击的能力；内置主流</w:t>
            </w:r>
            <w:proofErr w:type="spellStart"/>
            <w:r w:rsidRPr="00AD2FE2">
              <w:rPr>
                <w:rFonts w:ascii="仿宋" w:eastAsia="仿宋" w:hAnsi="仿宋" w:cs="宋体" w:hint="eastAsia"/>
                <w:kern w:val="0"/>
                <w:szCs w:val="21"/>
              </w:rPr>
              <w:t>ShellCode</w:t>
            </w:r>
            <w:proofErr w:type="spellEnd"/>
            <w:r w:rsidRPr="00AD2FE2">
              <w:rPr>
                <w:rFonts w:ascii="仿宋" w:eastAsia="仿宋" w:hAnsi="仿宋" w:cs="宋体" w:hint="eastAsia"/>
                <w:kern w:val="0"/>
                <w:szCs w:val="21"/>
              </w:rPr>
              <w:t>特征库，对上</w:t>
            </w:r>
            <w:proofErr w:type="gramStart"/>
            <w:r w:rsidRPr="00AD2FE2">
              <w:rPr>
                <w:rFonts w:ascii="仿宋" w:eastAsia="仿宋" w:hAnsi="仿宋" w:cs="宋体" w:hint="eastAsia"/>
                <w:kern w:val="0"/>
                <w:szCs w:val="21"/>
              </w:rPr>
              <w:t>传内容</w:t>
            </w:r>
            <w:proofErr w:type="gramEnd"/>
            <w:r w:rsidRPr="00AD2FE2">
              <w:rPr>
                <w:rFonts w:ascii="仿宋" w:eastAsia="仿宋" w:hAnsi="仿宋" w:cs="宋体" w:hint="eastAsia"/>
                <w:kern w:val="0"/>
                <w:szCs w:val="21"/>
              </w:rPr>
              <w:t>进行检查，防止恶意</w:t>
            </w:r>
            <w:proofErr w:type="spellStart"/>
            <w:r w:rsidRPr="00AD2FE2">
              <w:rPr>
                <w:rFonts w:ascii="仿宋" w:eastAsia="仿宋" w:hAnsi="仿宋" w:cs="宋体" w:hint="eastAsia"/>
                <w:kern w:val="0"/>
                <w:szCs w:val="21"/>
              </w:rPr>
              <w:t>ShellCode</w:t>
            </w:r>
            <w:proofErr w:type="spellEnd"/>
            <w:r w:rsidRPr="00AD2FE2">
              <w:rPr>
                <w:rFonts w:ascii="仿宋" w:eastAsia="仿宋" w:hAnsi="仿宋" w:cs="宋体" w:hint="eastAsia"/>
                <w:kern w:val="0"/>
                <w:szCs w:val="21"/>
              </w:rPr>
              <w:t>上传。</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支持通过AI机器自学习能生成安全防护策略；通过自学习能发现参数的名称、类型、匹配频率，可配置匹配到自学习特征后放行，可配置匹配不到自学习特征直接阻断请求。</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支持第三</w:t>
            </w:r>
            <w:proofErr w:type="gramStart"/>
            <w:r w:rsidRPr="00AD2FE2">
              <w:rPr>
                <w:rFonts w:ascii="仿宋" w:eastAsia="仿宋" w:hAnsi="仿宋" w:cs="宋体" w:hint="eastAsia"/>
                <w:kern w:val="0"/>
                <w:szCs w:val="21"/>
              </w:rPr>
              <w:t>方标准</w:t>
            </w:r>
            <w:proofErr w:type="gramEnd"/>
            <w:r w:rsidRPr="00AD2FE2">
              <w:rPr>
                <w:rFonts w:ascii="仿宋" w:eastAsia="仿宋" w:hAnsi="仿宋" w:cs="宋体" w:hint="eastAsia"/>
                <w:kern w:val="0"/>
                <w:szCs w:val="21"/>
              </w:rPr>
              <w:t>OWASP防护规则直接导入，实现快速上线服务及攻击策略修改部署；</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黑名单功能，有效防止国内外指定区域攻击；支持基于AI机器学习模式下的智能IP黑名单功能（提供功能截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r w:rsidRPr="00AD2FE2">
              <w:rPr>
                <w:rFonts w:ascii="仿宋" w:eastAsia="仿宋" w:hAnsi="仿宋" w:cs="宋体"/>
                <w:kern w:val="0"/>
                <w:szCs w:val="21"/>
              </w:rPr>
              <w:t xml:space="preserve"> </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系统支持对用户并发及连接频率限制，实现DDOS防御特性，支持一键禁ping功能，支持一键加固系统功能，一键将全部规</w:t>
            </w:r>
            <w:r w:rsidRPr="00AD2FE2">
              <w:rPr>
                <w:rFonts w:ascii="仿宋" w:eastAsia="仿宋" w:hAnsi="仿宋" w:cs="宋体" w:hint="eastAsia"/>
                <w:kern w:val="0"/>
                <w:szCs w:val="21"/>
              </w:rPr>
              <w:lastRenderedPageBreak/>
              <w:t>则全部设置为阻断/拒绝功能，简化运维，提高网络安全性（提供功能截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支持基于IP、账号</w:t>
            </w:r>
            <w:proofErr w:type="gramStart"/>
            <w:r w:rsidRPr="00AD2FE2">
              <w:rPr>
                <w:rFonts w:ascii="仿宋" w:eastAsia="仿宋" w:hAnsi="仿宋" w:cs="宋体" w:hint="eastAsia"/>
                <w:kern w:val="0"/>
                <w:szCs w:val="21"/>
              </w:rPr>
              <w:t>组实现</w:t>
            </w:r>
            <w:proofErr w:type="gramEnd"/>
            <w:r w:rsidRPr="00AD2FE2">
              <w:rPr>
                <w:rFonts w:ascii="仿宋" w:eastAsia="仿宋" w:hAnsi="仿宋" w:cs="宋体" w:hint="eastAsia"/>
                <w:kern w:val="0"/>
                <w:szCs w:val="21"/>
              </w:rPr>
              <w:t>认证首页及认证后重定向页面的指定及页面定制功能；支持与统一门户或单点登录系统对接实现网络准入认证、业务统一认证的一体化整合（提供功能截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系统易维护性要求：支持基于时间的文件、数据库的备份功能，提高系统易用性；提供WEB、CLI等多种配置方式；支持基于知识库的数据库优化功能，配置图形化的一键或者自定义的数据库内存优化器技术，保证系统数据库服务高效运行。</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8931" w:type="dxa"/>
            <w:gridSpan w:val="6"/>
            <w:shd w:val="clear" w:color="auto" w:fill="auto"/>
            <w:noWrap/>
            <w:vAlign w:val="center"/>
          </w:tcPr>
          <w:p w:rsidR="00ED5FAD" w:rsidRPr="00AD2FE2" w:rsidRDefault="00ED5FAD" w:rsidP="00327D68">
            <w:pPr>
              <w:widowControl/>
              <w:topLinePunct/>
              <w:spacing w:line="360" w:lineRule="auto"/>
              <w:jc w:val="center"/>
              <w:rPr>
                <w:rFonts w:ascii="仿宋" w:eastAsia="仿宋" w:hAnsi="仿宋" w:cs="宋体"/>
                <w:b/>
                <w:bCs/>
                <w:kern w:val="0"/>
                <w:szCs w:val="21"/>
              </w:rPr>
            </w:pPr>
            <w:r w:rsidRPr="00AD2FE2">
              <w:rPr>
                <w:rFonts w:ascii="仿宋" w:eastAsia="仿宋" w:hAnsi="仿宋" w:cs="宋体" w:hint="eastAsia"/>
                <w:b/>
                <w:bCs/>
                <w:kern w:val="0"/>
                <w:szCs w:val="21"/>
              </w:rPr>
              <w:lastRenderedPageBreak/>
              <w:t>（二）集成服务软件部分</w:t>
            </w: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t>9</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时间</w:t>
            </w:r>
            <w:proofErr w:type="gramStart"/>
            <w:r w:rsidRPr="00AD2FE2">
              <w:rPr>
                <w:rFonts w:ascii="仿宋" w:eastAsia="仿宋" w:hAnsi="仿宋" w:hint="eastAsia"/>
                <w:szCs w:val="21"/>
              </w:rPr>
              <w:t>戳系统</w:t>
            </w:r>
            <w:proofErr w:type="gramEnd"/>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支持时间戳的签发及验证功能。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支持时间戳服务器签发的信息包的验证功能。支持验证时间</w:t>
            </w:r>
            <w:proofErr w:type="gramStart"/>
            <w:r w:rsidRPr="00AD2FE2">
              <w:rPr>
                <w:rFonts w:ascii="仿宋" w:eastAsia="仿宋" w:hAnsi="仿宋" w:cs="宋体" w:hint="eastAsia"/>
                <w:kern w:val="0"/>
                <w:szCs w:val="21"/>
              </w:rPr>
              <w:t>戳信息</w:t>
            </w:r>
            <w:proofErr w:type="gramEnd"/>
            <w:r w:rsidRPr="00AD2FE2">
              <w:rPr>
                <w:rFonts w:ascii="仿宋" w:eastAsia="仿宋" w:hAnsi="仿宋" w:cs="宋体" w:hint="eastAsia"/>
                <w:kern w:val="0"/>
                <w:szCs w:val="21"/>
              </w:rPr>
              <w:t>的有效性、签名证书的有效性等内容。</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支持可信时间发布功能。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支持NPT协议，能够与第三方授时中心（如：国家授时中心）、卫星授权时间源进行时间同步，确保所签发时间戳时所获取时间的有效性。</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支持获取时间</w:t>
            </w:r>
            <w:proofErr w:type="gramStart"/>
            <w:r w:rsidRPr="00AD2FE2">
              <w:rPr>
                <w:rFonts w:ascii="仿宋" w:eastAsia="仿宋" w:hAnsi="仿宋" w:cs="宋体" w:hint="eastAsia"/>
                <w:kern w:val="0"/>
                <w:szCs w:val="21"/>
              </w:rPr>
              <w:t>戳信息</w:t>
            </w:r>
            <w:proofErr w:type="gramEnd"/>
            <w:r w:rsidRPr="00AD2FE2">
              <w:rPr>
                <w:rFonts w:ascii="仿宋" w:eastAsia="仿宋" w:hAnsi="仿宋" w:cs="宋体" w:hint="eastAsia"/>
                <w:kern w:val="0"/>
                <w:szCs w:val="21"/>
              </w:rPr>
              <w:t>功能，包含时间戳的时间、数据信息、消息摘要算法等。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支持第三方CA证书导入、导出、备份和恢复等管理功能。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lastRenderedPageBreak/>
              <w:t>支持多种非对称算法：RSA、SM2非对称加密算法等。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支持配置服务器证书；支持对硬件设备进行配置；支持对时间源签名服务加密设备的配置管理；配置界面操作简单易用。</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支持系统自行记录日志，将日志以SYSLOG的方式发送到指定服务器，并提供对日志审计功能。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支持系统备份当前所有配置，保证系统瘫痪时能快速恢复。</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支持多种开发接口：客户端提供C/C++、Java、ActiveX/COM组件及定制接口等多种时间</w:t>
            </w:r>
            <w:proofErr w:type="gramStart"/>
            <w:r w:rsidRPr="00AD2FE2">
              <w:rPr>
                <w:rFonts w:ascii="仿宋" w:eastAsia="仿宋" w:hAnsi="仿宋" w:cs="宋体" w:hint="eastAsia"/>
                <w:kern w:val="0"/>
                <w:szCs w:val="21"/>
              </w:rPr>
              <w:t>戳服务</w:t>
            </w:r>
            <w:proofErr w:type="gramEnd"/>
            <w:r w:rsidRPr="00AD2FE2">
              <w:rPr>
                <w:rFonts w:ascii="仿宋" w:eastAsia="仿宋" w:hAnsi="仿宋" w:cs="宋体" w:hint="eastAsia"/>
                <w:kern w:val="0"/>
                <w:szCs w:val="21"/>
              </w:rPr>
              <w:t>接口，满足各类应用开发平台调用。</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▲提供工业液晶触摸屏，支持设备状态查询、监控。（提供截</w:t>
            </w:r>
            <w:proofErr w:type="gramStart"/>
            <w:r w:rsidRPr="00AD2FE2">
              <w:rPr>
                <w:rFonts w:ascii="仿宋" w:eastAsia="仿宋" w:hAnsi="仿宋" w:cs="宋体" w:hint="eastAsia"/>
                <w:kern w:val="0"/>
                <w:szCs w:val="21"/>
              </w:rPr>
              <w:t>图证明</w:t>
            </w:r>
            <w:proofErr w:type="gramEnd"/>
            <w:r w:rsidRPr="00AD2FE2">
              <w:rPr>
                <w:rFonts w:ascii="仿宋" w:eastAsia="仿宋" w:hAnsi="仿宋" w:cs="宋体" w:hint="eastAsia"/>
                <w:kern w:val="0"/>
                <w:szCs w:val="21"/>
              </w:rPr>
              <w:t>材料复印件）</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时间戳签发≥1000次/秒。</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lastRenderedPageBreak/>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10</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证书集成中间</w:t>
            </w:r>
            <w:proofErr w:type="gramStart"/>
            <w:r w:rsidRPr="00AD2FE2">
              <w:rPr>
                <w:rFonts w:ascii="仿宋" w:eastAsia="仿宋" w:hAnsi="仿宋" w:hint="eastAsia"/>
                <w:szCs w:val="21"/>
              </w:rPr>
              <w:t>件软件</w:t>
            </w:r>
            <w:proofErr w:type="gramEnd"/>
            <w:r w:rsidRPr="00AD2FE2">
              <w:rPr>
                <w:rFonts w:ascii="仿宋" w:eastAsia="仿宋" w:hAnsi="仿宋" w:hint="eastAsia"/>
                <w:szCs w:val="21"/>
              </w:rPr>
              <w:t>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支持为业务系统提供统一的、标准的证书管理、数字签名验签、加密解密等功能。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支持证书申请、下载、安装、证书过滤、解析等功能。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支持数字签名验签。</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支持windows应用，兼容IE8到IE11、谷歌、火狐、360等浏览器。</w:t>
            </w:r>
          </w:p>
          <w:p w:rsidR="00ED5FAD" w:rsidRPr="00AD2FE2" w:rsidRDefault="00ED5FAD" w:rsidP="00327D68">
            <w:pPr>
              <w:widowControl/>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支持数据加密解密。</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套</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t>11</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智能USBKEY系统</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接口支持标准USB1.1，兼容USB2.0,兼容USB3.0。</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处理器：32位以上智能卡芯片。</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存储空间：≥77K。</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lastRenderedPageBreak/>
              <w:t>证书和标准：X.509 V3,PKCS#11,MS CAPI,SSL V3,IPSec。</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内置安全算法：RSA,SHA-1,DES,3DES，SM3，SM2。</w:t>
            </w:r>
          </w:p>
          <w:p w:rsidR="00ED5FAD" w:rsidRPr="00AD2FE2" w:rsidRDefault="00ED5FAD" w:rsidP="00327D68">
            <w:pPr>
              <w:widowControl/>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支持操作系统：</w:t>
            </w:r>
            <w:proofErr w:type="spellStart"/>
            <w:r w:rsidRPr="00AD2FE2">
              <w:rPr>
                <w:rFonts w:ascii="仿宋" w:eastAsia="仿宋" w:hAnsi="仿宋" w:cs="宋体" w:hint="eastAsia"/>
                <w:kern w:val="0"/>
                <w:szCs w:val="21"/>
              </w:rPr>
              <w:t>WindowsXP</w:t>
            </w:r>
            <w:proofErr w:type="spellEnd"/>
            <w:r w:rsidRPr="00AD2FE2">
              <w:rPr>
                <w:rFonts w:ascii="仿宋" w:eastAsia="仿宋" w:hAnsi="仿宋" w:cs="宋体" w:hint="eastAsia"/>
                <w:kern w:val="0"/>
                <w:szCs w:val="21"/>
              </w:rPr>
              <w:t>/2003/Vista/Windows 7/Windows 8/Windows 10。</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proofErr w:type="gramStart"/>
            <w:r w:rsidRPr="00AD2FE2">
              <w:rPr>
                <w:rFonts w:ascii="仿宋" w:eastAsia="仿宋" w:hAnsi="仿宋" w:hint="eastAsia"/>
                <w:szCs w:val="21"/>
              </w:rPr>
              <w:lastRenderedPageBreak/>
              <w:t>个</w:t>
            </w:r>
            <w:proofErr w:type="gramEnd"/>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2</w:t>
            </w:r>
            <w:r w:rsidRPr="00AD2FE2">
              <w:rPr>
                <w:rFonts w:ascii="仿宋" w:eastAsia="仿宋" w:hAnsi="仿宋"/>
                <w:szCs w:val="21"/>
              </w:rPr>
              <w:t>00</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lastRenderedPageBreak/>
              <w:t>12</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个人证书服务</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颁发给个人的证书，在有效期内具有区分、标识个人身份的功能。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功能支持身份认证、数字签名和抗抵赖。</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服务内容支持证书新增或更新（含吊销、加密密钥恢复、CRL及LDAP查询等）。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格式：X509 V3。</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签名算法：SM3/SM2。</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kern w:val="0"/>
                <w:szCs w:val="21"/>
              </w:rPr>
              <w:t>*</w:t>
            </w:r>
            <w:r w:rsidRPr="00AD2FE2">
              <w:rPr>
                <w:rFonts w:ascii="仿宋" w:eastAsia="仿宋" w:hAnsi="仿宋" w:cs="宋体" w:hint="eastAsia"/>
                <w:kern w:val="0"/>
                <w:szCs w:val="21"/>
              </w:rPr>
              <w:t>提供系统生产厂商的</w:t>
            </w:r>
            <w:r w:rsidRPr="00AD2FE2">
              <w:rPr>
                <w:rFonts w:ascii="仿宋" w:eastAsia="仿宋" w:hAnsi="仿宋" w:cs="宋体"/>
                <w:kern w:val="0"/>
                <w:szCs w:val="21"/>
              </w:rPr>
              <w:t>《电子认证服务使用密码许可证》、《电子认证服务许可证》，两证齐全</w:t>
            </w:r>
            <w:r w:rsidRPr="00AD2FE2">
              <w:rPr>
                <w:rFonts w:ascii="仿宋" w:eastAsia="仿宋" w:hAnsi="仿宋" w:cs="宋体" w:hint="eastAsia"/>
                <w:kern w:val="0"/>
                <w:szCs w:val="21"/>
              </w:rPr>
              <w:t>（提供证书复印件）。</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张/年</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2</w:t>
            </w:r>
            <w:r w:rsidRPr="00AD2FE2">
              <w:rPr>
                <w:rFonts w:ascii="仿宋" w:eastAsia="仿宋" w:hAnsi="仿宋"/>
                <w:szCs w:val="21"/>
              </w:rPr>
              <w:t>00</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r w:rsidR="00ED5FAD" w:rsidRPr="00AD2FE2" w:rsidTr="00327D68">
        <w:tc>
          <w:tcPr>
            <w:tcW w:w="647"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cs="宋体"/>
                <w:kern w:val="0"/>
                <w:szCs w:val="21"/>
              </w:rPr>
            </w:pPr>
            <w:r w:rsidRPr="00AD2FE2">
              <w:rPr>
                <w:rFonts w:ascii="仿宋" w:eastAsia="仿宋" w:hAnsi="仿宋" w:cs="宋体"/>
                <w:kern w:val="0"/>
                <w:szCs w:val="21"/>
              </w:rPr>
              <w:t>13</w:t>
            </w:r>
          </w:p>
        </w:tc>
        <w:tc>
          <w:tcPr>
            <w:tcW w:w="2053"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机构证书服务</w:t>
            </w:r>
          </w:p>
        </w:tc>
        <w:tc>
          <w:tcPr>
            <w:tcW w:w="4271" w:type="dxa"/>
            <w:shd w:val="clear" w:color="auto" w:fill="auto"/>
            <w:vAlign w:val="center"/>
          </w:tcPr>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颁发给机构的证书，在有效期内具有区分、标识机构身份的功能。</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功能支持身份认证、数字签名和信息加解密、抗抵赖。</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服务内容支持证书新增或更新（含变更、吊销、加密密钥恢复、CRL及LDAP查询等）。</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格式：X509 V3。</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hint="eastAsia"/>
                <w:kern w:val="0"/>
                <w:szCs w:val="21"/>
              </w:rPr>
              <w:t>签名算法：SM3/SM2。</w:t>
            </w:r>
          </w:p>
          <w:p w:rsidR="00ED5FAD" w:rsidRPr="00AD2FE2" w:rsidRDefault="00ED5FAD" w:rsidP="00ED5FAD">
            <w:pPr>
              <w:widowControl/>
              <w:numPr>
                <w:ilvl w:val="0"/>
                <w:numId w:val="1"/>
              </w:numPr>
              <w:wordWrap w:val="0"/>
              <w:topLinePunct/>
              <w:spacing w:after="0" w:line="360" w:lineRule="auto"/>
              <w:jc w:val="left"/>
              <w:rPr>
                <w:rFonts w:ascii="仿宋" w:eastAsia="仿宋" w:hAnsi="仿宋" w:cs="宋体"/>
                <w:kern w:val="0"/>
                <w:szCs w:val="21"/>
              </w:rPr>
            </w:pPr>
            <w:r w:rsidRPr="00AD2FE2">
              <w:rPr>
                <w:rFonts w:ascii="仿宋" w:eastAsia="仿宋" w:hAnsi="仿宋" w:cs="宋体"/>
                <w:kern w:val="0"/>
                <w:szCs w:val="21"/>
              </w:rPr>
              <w:t>*</w:t>
            </w:r>
            <w:r w:rsidRPr="00AD2FE2">
              <w:rPr>
                <w:rFonts w:ascii="仿宋" w:eastAsia="仿宋" w:hAnsi="仿宋" w:cs="宋体" w:hint="eastAsia"/>
                <w:kern w:val="0"/>
                <w:szCs w:val="21"/>
              </w:rPr>
              <w:t>提供系统生产厂商的</w:t>
            </w:r>
            <w:r w:rsidRPr="00AD2FE2">
              <w:rPr>
                <w:rFonts w:ascii="仿宋" w:eastAsia="仿宋" w:hAnsi="仿宋" w:cs="宋体"/>
                <w:kern w:val="0"/>
                <w:szCs w:val="21"/>
              </w:rPr>
              <w:t>《电子认证服务使用密码许可证》、《电子认证服务许可证》，两证齐全</w:t>
            </w:r>
            <w:r w:rsidRPr="00AD2FE2">
              <w:rPr>
                <w:rFonts w:ascii="仿宋" w:eastAsia="仿宋" w:hAnsi="仿宋" w:cs="宋体" w:hint="eastAsia"/>
                <w:kern w:val="0"/>
                <w:szCs w:val="21"/>
              </w:rPr>
              <w:t>（提供证书复印件）。</w:t>
            </w:r>
          </w:p>
        </w:tc>
        <w:tc>
          <w:tcPr>
            <w:tcW w:w="684"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张/年</w:t>
            </w:r>
          </w:p>
        </w:tc>
        <w:tc>
          <w:tcPr>
            <w:tcW w:w="709" w:type="dxa"/>
            <w:shd w:val="clear" w:color="auto" w:fill="auto"/>
            <w:noWrap/>
            <w:vAlign w:val="center"/>
          </w:tcPr>
          <w:p w:rsidR="00ED5FAD" w:rsidRPr="00AD2FE2" w:rsidRDefault="00ED5FAD" w:rsidP="00327D68">
            <w:pPr>
              <w:widowControl/>
              <w:wordWrap w:val="0"/>
              <w:topLinePunct/>
              <w:spacing w:line="360" w:lineRule="auto"/>
              <w:jc w:val="center"/>
              <w:rPr>
                <w:rFonts w:ascii="仿宋" w:eastAsia="仿宋" w:hAnsi="仿宋"/>
                <w:szCs w:val="21"/>
              </w:rPr>
            </w:pPr>
            <w:r w:rsidRPr="00AD2FE2">
              <w:rPr>
                <w:rFonts w:ascii="仿宋" w:eastAsia="仿宋" w:hAnsi="仿宋" w:hint="eastAsia"/>
                <w:szCs w:val="21"/>
              </w:rPr>
              <w:t>1</w:t>
            </w:r>
          </w:p>
        </w:tc>
        <w:tc>
          <w:tcPr>
            <w:tcW w:w="567" w:type="dxa"/>
            <w:shd w:val="clear" w:color="auto" w:fill="auto"/>
            <w:noWrap/>
            <w:vAlign w:val="center"/>
          </w:tcPr>
          <w:p w:rsidR="00ED5FAD" w:rsidRPr="00AD2FE2" w:rsidRDefault="00ED5FAD" w:rsidP="00327D68">
            <w:pPr>
              <w:widowControl/>
              <w:wordWrap w:val="0"/>
              <w:topLinePunct/>
              <w:spacing w:line="360" w:lineRule="auto"/>
              <w:jc w:val="left"/>
              <w:rPr>
                <w:rFonts w:ascii="仿宋" w:eastAsia="仿宋" w:hAnsi="仿宋" w:cs="宋体"/>
                <w:kern w:val="0"/>
                <w:szCs w:val="21"/>
              </w:rPr>
            </w:pPr>
          </w:p>
        </w:tc>
      </w:tr>
    </w:tbl>
    <w:p w:rsidR="0054454E" w:rsidRDefault="0054454E">
      <w:bookmarkStart w:id="2" w:name="_GoBack"/>
      <w:bookmarkEnd w:id="2"/>
    </w:p>
    <w:sectPr w:rsidR="00544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26C8A"/>
    <w:multiLevelType w:val="multilevel"/>
    <w:tmpl w:val="53826C8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AD"/>
    <w:rsid w:val="0054454E"/>
    <w:rsid w:val="00ED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55B0C-63E4-4F8E-A6D6-3E51C198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AD"/>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ED5F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D5FA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5FAD"/>
    <w:rPr>
      <w:rFonts w:ascii="Calibri" w:eastAsia="宋体" w:hAnsi="Calibri" w:cs="Times New Roman"/>
      <w:b/>
      <w:bCs/>
      <w:kern w:val="44"/>
      <w:sz w:val="44"/>
      <w:szCs w:val="44"/>
    </w:rPr>
  </w:style>
  <w:style w:type="character" w:customStyle="1" w:styleId="2Char">
    <w:name w:val="标题 2 Char"/>
    <w:basedOn w:val="a0"/>
    <w:link w:val="2"/>
    <w:rsid w:val="00ED5FAD"/>
    <w:rPr>
      <w:rFonts w:ascii="Arial" w:eastAsia="黑体" w:hAnsi="Arial" w:cs="Times New Roman"/>
      <w:b/>
      <w:bCs/>
      <w:sz w:val="32"/>
      <w:szCs w:val="32"/>
    </w:rPr>
  </w:style>
  <w:style w:type="paragraph" w:styleId="a3">
    <w:name w:val="Normal Indent"/>
    <w:basedOn w:val="a"/>
    <w:qFormat/>
    <w:rsid w:val="00ED5FAD"/>
    <w:pPr>
      <w:ind w:firstLineChars="200" w:firstLine="200"/>
    </w:pPr>
  </w:style>
  <w:style w:type="table" w:customStyle="1" w:styleId="10">
    <w:name w:val="网格型1"/>
    <w:basedOn w:val="a1"/>
    <w:next w:val="a4"/>
    <w:qFormat/>
    <w:rsid w:val="00ED5FA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ED5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1021</Words>
  <Characters>5823</Characters>
  <Application>Microsoft Office Word</Application>
  <DocSecurity>0</DocSecurity>
  <Lines>48</Lines>
  <Paragraphs>13</Paragraphs>
  <ScaleCrop>false</ScaleCrop>
  <Company>微软中国</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2021-09-26T02:38:00Z</dcterms:created>
  <dcterms:modified xsi:type="dcterms:W3CDTF">2021-09-26T02:39:00Z</dcterms:modified>
</cp:coreProperties>
</file>