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FCD" w:rsidRPr="0055159E" w:rsidRDefault="00864FCD" w:rsidP="00864FCD">
      <w:pPr>
        <w:pStyle w:val="1"/>
        <w:jc w:val="center"/>
        <w:rPr>
          <w:rFonts w:ascii="仿宋" w:eastAsia="仿宋" w:hAnsi="仿宋"/>
          <w:sz w:val="36"/>
          <w:szCs w:val="36"/>
        </w:rPr>
      </w:pPr>
      <w:r w:rsidRPr="0055159E">
        <w:rPr>
          <w:rFonts w:ascii="仿宋" w:eastAsia="仿宋" w:hAnsi="仿宋" w:hint="eastAsia"/>
          <w:sz w:val="36"/>
          <w:szCs w:val="36"/>
        </w:rPr>
        <w:t>招标项目技术、服务、政府采购合同内容条款及其他商务要求</w:t>
      </w:r>
    </w:p>
    <w:p w:rsidR="00864FCD" w:rsidRPr="0055159E" w:rsidRDefault="00864FCD" w:rsidP="00864FCD">
      <w:pPr>
        <w:pStyle w:val="2"/>
        <w:spacing w:line="400" w:lineRule="exact"/>
        <w:ind w:firstLineChars="98" w:firstLine="236"/>
        <w:rPr>
          <w:rFonts w:ascii="仿宋" w:eastAsia="仿宋" w:hAnsi="仿宋"/>
          <w:sz w:val="24"/>
          <w:szCs w:val="24"/>
        </w:rPr>
      </w:pPr>
      <w:bookmarkStart w:id="0" w:name="_Toc217446094"/>
      <w:r w:rsidRPr="0055159E">
        <w:rPr>
          <w:rFonts w:ascii="仿宋" w:eastAsia="仿宋" w:hAnsi="仿宋" w:hint="eastAsia"/>
          <w:sz w:val="24"/>
          <w:szCs w:val="24"/>
        </w:rPr>
        <w:t>前提：本章中标注“</w:t>
      </w:r>
      <w:r w:rsidRPr="0055159E">
        <w:rPr>
          <w:rFonts w:ascii="仿宋" w:eastAsia="仿宋" w:hAnsi="仿宋"/>
          <w:sz w:val="24"/>
          <w:szCs w:val="24"/>
        </w:rPr>
        <w:t>*”的条款为本项目的实质性条款，投标人不满足的，将按照无效投标处理。</w:t>
      </w:r>
    </w:p>
    <w:p w:rsidR="00864FCD" w:rsidRPr="0055159E" w:rsidRDefault="00864FCD" w:rsidP="00864FCD">
      <w:pPr>
        <w:pStyle w:val="2"/>
        <w:spacing w:line="400" w:lineRule="exact"/>
        <w:ind w:firstLineChars="98" w:firstLine="236"/>
        <w:rPr>
          <w:rFonts w:ascii="仿宋" w:eastAsia="仿宋" w:hAnsi="仿宋"/>
          <w:sz w:val="24"/>
          <w:szCs w:val="24"/>
        </w:rPr>
      </w:pPr>
      <w:r w:rsidRPr="0055159E">
        <w:rPr>
          <w:rFonts w:ascii="仿宋" w:eastAsia="仿宋" w:hAnsi="仿宋" w:hint="eastAsia"/>
          <w:sz w:val="24"/>
          <w:szCs w:val="24"/>
        </w:rPr>
        <w:t>一、</w:t>
      </w:r>
      <w:r w:rsidRPr="0055159E">
        <w:rPr>
          <w:rFonts w:ascii="仿宋" w:eastAsia="仿宋" w:hAnsi="仿宋"/>
          <w:sz w:val="24"/>
          <w:szCs w:val="24"/>
        </w:rPr>
        <w:t xml:space="preserve"> </w:t>
      </w:r>
      <w:r w:rsidRPr="0055159E">
        <w:rPr>
          <w:rFonts w:ascii="仿宋" w:eastAsia="仿宋" w:hAnsi="仿宋" w:hint="eastAsia"/>
          <w:sz w:val="24"/>
          <w:szCs w:val="24"/>
        </w:rPr>
        <w:t>项目概述</w:t>
      </w:r>
      <w:bookmarkEnd w:id="0"/>
    </w:p>
    <w:p w:rsidR="00864FCD" w:rsidRPr="0055159E" w:rsidRDefault="00864FCD" w:rsidP="00864FCD">
      <w:pPr>
        <w:pStyle w:val="a5"/>
        <w:spacing w:line="400" w:lineRule="exact"/>
        <w:ind w:firstLine="480"/>
        <w:rPr>
          <w:rFonts w:ascii="仿宋" w:eastAsia="仿宋" w:hAnsi="仿宋"/>
          <w:bCs/>
          <w:sz w:val="24"/>
        </w:rPr>
      </w:pPr>
      <w:bookmarkStart w:id="1" w:name="_Toc217446095"/>
      <w:r w:rsidRPr="0055159E">
        <w:rPr>
          <w:rFonts w:ascii="仿宋" w:eastAsia="仿宋" w:hAnsi="仿宋" w:hint="eastAsia"/>
          <w:bCs/>
          <w:sz w:val="24"/>
        </w:rPr>
        <w:t>1.项目</w:t>
      </w:r>
      <w:r w:rsidRPr="0055159E">
        <w:rPr>
          <w:rFonts w:ascii="仿宋" w:eastAsia="仿宋" w:hAnsi="仿宋"/>
          <w:bCs/>
          <w:sz w:val="24"/>
        </w:rPr>
        <w:t>概况</w:t>
      </w:r>
      <w:r w:rsidRPr="0055159E">
        <w:rPr>
          <w:rFonts w:ascii="仿宋" w:eastAsia="仿宋" w:hAnsi="仿宋" w:hint="eastAsia"/>
          <w:bCs/>
          <w:sz w:val="24"/>
        </w:rPr>
        <w:t>：成都市金牛区综合行政执法局生产车辆、垃圾压缩站及新能源电动车辆等设备定点大、小修、保养，主要针对车辆发动机、底盘、电控液压构件、垃圾压缩站设备及新能源车专用部分。</w:t>
      </w:r>
    </w:p>
    <w:p w:rsidR="00864FCD" w:rsidRPr="0055159E" w:rsidRDefault="00864FCD" w:rsidP="00864FCD">
      <w:pPr>
        <w:pStyle w:val="a5"/>
        <w:spacing w:line="400" w:lineRule="exact"/>
        <w:ind w:firstLine="480"/>
        <w:rPr>
          <w:rFonts w:ascii="仿宋" w:eastAsia="仿宋" w:hAnsi="仿宋"/>
          <w:bCs/>
          <w:sz w:val="24"/>
        </w:rPr>
      </w:pPr>
      <w:r w:rsidRPr="0055159E">
        <w:rPr>
          <w:rFonts w:ascii="仿宋" w:eastAsia="仿宋" w:hAnsi="仿宋" w:hint="eastAsia"/>
          <w:bCs/>
          <w:sz w:val="24"/>
        </w:rPr>
        <w:t>2.标的名称及</w:t>
      </w:r>
      <w:r w:rsidRPr="0055159E">
        <w:rPr>
          <w:rFonts w:ascii="仿宋" w:eastAsia="仿宋" w:hAnsi="仿宋"/>
          <w:bCs/>
          <w:sz w:val="24"/>
        </w:rPr>
        <w:t>所属行业</w:t>
      </w:r>
      <w:r w:rsidRPr="0055159E">
        <w:rPr>
          <w:rFonts w:ascii="仿宋" w:eastAsia="仿宋" w:hAnsi="仿宋" w:hint="eastAsia"/>
          <w:bCs/>
          <w:sz w:val="24"/>
        </w:rPr>
        <w:t>：</w:t>
      </w:r>
    </w:p>
    <w:tbl>
      <w:tblPr>
        <w:tblStyle w:val="a7"/>
        <w:tblW w:w="0" w:type="auto"/>
        <w:jc w:val="center"/>
        <w:tblLook w:val="04A0" w:firstRow="1" w:lastRow="0" w:firstColumn="1" w:lastColumn="0" w:noHBand="0" w:noVBand="1"/>
      </w:tblPr>
      <w:tblGrid>
        <w:gridCol w:w="2074"/>
        <w:gridCol w:w="2074"/>
        <w:gridCol w:w="2074"/>
        <w:gridCol w:w="2074"/>
      </w:tblGrid>
      <w:tr w:rsidR="00864FCD" w:rsidRPr="0055159E" w:rsidTr="00B80282">
        <w:trPr>
          <w:jc w:val="center"/>
        </w:trPr>
        <w:tc>
          <w:tcPr>
            <w:tcW w:w="2074" w:type="dxa"/>
            <w:vMerge w:val="restart"/>
          </w:tcPr>
          <w:p w:rsidR="00864FCD" w:rsidRPr="0055159E" w:rsidRDefault="00864FCD" w:rsidP="00B80282">
            <w:pPr>
              <w:pStyle w:val="a5"/>
              <w:spacing w:line="400" w:lineRule="exact"/>
              <w:ind w:firstLineChars="0" w:firstLine="0"/>
              <w:jc w:val="center"/>
              <w:rPr>
                <w:rFonts w:ascii="仿宋" w:eastAsia="仿宋" w:hAnsi="仿宋"/>
                <w:bCs/>
                <w:sz w:val="24"/>
              </w:rPr>
            </w:pPr>
          </w:p>
          <w:p w:rsidR="00864FCD" w:rsidRPr="0055159E" w:rsidRDefault="00864FCD" w:rsidP="00B80282">
            <w:pPr>
              <w:pStyle w:val="a5"/>
              <w:spacing w:line="400" w:lineRule="exact"/>
              <w:ind w:firstLineChars="0" w:firstLine="0"/>
              <w:jc w:val="center"/>
              <w:rPr>
                <w:rFonts w:ascii="仿宋" w:eastAsia="仿宋" w:hAnsi="仿宋"/>
                <w:bCs/>
                <w:sz w:val="24"/>
              </w:rPr>
            </w:pPr>
            <w:r w:rsidRPr="0055159E">
              <w:rPr>
                <w:rFonts w:ascii="仿宋" w:eastAsia="仿宋" w:hAnsi="仿宋" w:hint="eastAsia"/>
                <w:bCs/>
                <w:sz w:val="24"/>
              </w:rPr>
              <w:t>包号：</w:t>
            </w:r>
            <w:r w:rsidRPr="0055159E">
              <w:rPr>
                <w:rFonts w:ascii="仿宋" w:eastAsia="仿宋" w:hAnsi="仿宋"/>
                <w:bCs/>
                <w:sz w:val="24"/>
              </w:rPr>
              <w:t>01</w:t>
            </w:r>
          </w:p>
        </w:tc>
        <w:tc>
          <w:tcPr>
            <w:tcW w:w="2074" w:type="dxa"/>
          </w:tcPr>
          <w:p w:rsidR="00864FCD" w:rsidRPr="0055159E" w:rsidRDefault="00864FCD" w:rsidP="00B80282">
            <w:pPr>
              <w:pStyle w:val="a5"/>
              <w:spacing w:line="400" w:lineRule="exact"/>
              <w:ind w:firstLineChars="0" w:firstLine="0"/>
              <w:rPr>
                <w:rFonts w:ascii="仿宋" w:eastAsia="仿宋" w:hAnsi="仿宋"/>
                <w:bCs/>
                <w:sz w:val="24"/>
              </w:rPr>
            </w:pPr>
            <w:r w:rsidRPr="0055159E">
              <w:rPr>
                <w:rFonts w:ascii="仿宋" w:eastAsia="仿宋" w:hAnsi="仿宋" w:hint="eastAsia"/>
                <w:bCs/>
                <w:sz w:val="24"/>
              </w:rPr>
              <w:t>品目号</w:t>
            </w:r>
          </w:p>
        </w:tc>
        <w:tc>
          <w:tcPr>
            <w:tcW w:w="2074" w:type="dxa"/>
          </w:tcPr>
          <w:p w:rsidR="00864FCD" w:rsidRPr="0055159E" w:rsidRDefault="00864FCD" w:rsidP="00B80282">
            <w:pPr>
              <w:pStyle w:val="a5"/>
              <w:spacing w:line="400" w:lineRule="exact"/>
              <w:ind w:firstLineChars="0" w:firstLine="0"/>
              <w:rPr>
                <w:rFonts w:ascii="仿宋" w:eastAsia="仿宋" w:hAnsi="仿宋"/>
                <w:bCs/>
                <w:sz w:val="24"/>
              </w:rPr>
            </w:pPr>
            <w:r w:rsidRPr="0055159E">
              <w:rPr>
                <w:rFonts w:ascii="仿宋" w:eastAsia="仿宋" w:hAnsi="仿宋" w:hint="eastAsia"/>
                <w:bCs/>
                <w:sz w:val="24"/>
              </w:rPr>
              <w:t>标的</w:t>
            </w:r>
            <w:r w:rsidRPr="0055159E">
              <w:rPr>
                <w:rFonts w:ascii="仿宋" w:eastAsia="仿宋" w:hAnsi="仿宋"/>
                <w:bCs/>
                <w:sz w:val="24"/>
              </w:rPr>
              <w:t>名称</w:t>
            </w:r>
          </w:p>
        </w:tc>
        <w:tc>
          <w:tcPr>
            <w:tcW w:w="2074" w:type="dxa"/>
          </w:tcPr>
          <w:p w:rsidR="00864FCD" w:rsidRPr="0055159E" w:rsidRDefault="00864FCD" w:rsidP="00B80282">
            <w:pPr>
              <w:pStyle w:val="a5"/>
              <w:spacing w:line="400" w:lineRule="exact"/>
              <w:ind w:firstLineChars="0" w:firstLine="0"/>
              <w:rPr>
                <w:rFonts w:ascii="仿宋" w:eastAsia="仿宋" w:hAnsi="仿宋"/>
                <w:bCs/>
                <w:sz w:val="24"/>
              </w:rPr>
            </w:pPr>
            <w:r w:rsidRPr="0055159E">
              <w:rPr>
                <w:rFonts w:ascii="仿宋" w:eastAsia="仿宋" w:hAnsi="仿宋" w:hint="eastAsia"/>
                <w:bCs/>
                <w:sz w:val="24"/>
              </w:rPr>
              <w:t>所属行业</w:t>
            </w:r>
          </w:p>
        </w:tc>
      </w:tr>
      <w:tr w:rsidR="00864FCD" w:rsidRPr="0055159E" w:rsidTr="00B80282">
        <w:trPr>
          <w:jc w:val="center"/>
        </w:trPr>
        <w:tc>
          <w:tcPr>
            <w:tcW w:w="2074" w:type="dxa"/>
            <w:vMerge/>
          </w:tcPr>
          <w:p w:rsidR="00864FCD" w:rsidRPr="0055159E" w:rsidRDefault="00864FCD" w:rsidP="00B80282">
            <w:pPr>
              <w:pStyle w:val="a5"/>
              <w:spacing w:line="400" w:lineRule="exact"/>
              <w:ind w:firstLineChars="0" w:firstLine="0"/>
              <w:rPr>
                <w:rFonts w:ascii="仿宋" w:eastAsia="仿宋" w:hAnsi="仿宋"/>
                <w:bCs/>
                <w:sz w:val="24"/>
              </w:rPr>
            </w:pPr>
          </w:p>
        </w:tc>
        <w:tc>
          <w:tcPr>
            <w:tcW w:w="2074" w:type="dxa"/>
          </w:tcPr>
          <w:p w:rsidR="00864FCD" w:rsidRPr="0055159E" w:rsidRDefault="00864FCD" w:rsidP="00B80282">
            <w:pPr>
              <w:pStyle w:val="a5"/>
              <w:spacing w:line="400" w:lineRule="exact"/>
              <w:ind w:firstLineChars="0" w:firstLine="0"/>
              <w:rPr>
                <w:rFonts w:ascii="仿宋" w:eastAsia="仿宋" w:hAnsi="仿宋"/>
                <w:bCs/>
                <w:sz w:val="24"/>
              </w:rPr>
            </w:pPr>
            <w:r w:rsidRPr="0055159E">
              <w:rPr>
                <w:rFonts w:ascii="仿宋" w:eastAsia="仿宋" w:hAnsi="仿宋" w:hint="eastAsia"/>
                <w:bCs/>
                <w:sz w:val="24"/>
              </w:rPr>
              <w:t>1-1</w:t>
            </w:r>
          </w:p>
        </w:tc>
        <w:tc>
          <w:tcPr>
            <w:tcW w:w="2074" w:type="dxa"/>
          </w:tcPr>
          <w:p w:rsidR="00864FCD" w:rsidRPr="0055159E" w:rsidRDefault="00864FCD" w:rsidP="00B80282">
            <w:pPr>
              <w:pStyle w:val="a5"/>
              <w:spacing w:line="400" w:lineRule="exact"/>
              <w:ind w:firstLineChars="0" w:firstLine="0"/>
              <w:rPr>
                <w:rFonts w:ascii="仿宋" w:eastAsia="仿宋" w:hAnsi="仿宋"/>
                <w:bCs/>
                <w:sz w:val="24"/>
              </w:rPr>
            </w:pPr>
            <w:r w:rsidRPr="0055159E">
              <w:rPr>
                <w:rFonts w:ascii="仿宋" w:eastAsia="仿宋" w:hAnsi="仿宋" w:hint="eastAsia"/>
                <w:bCs/>
                <w:sz w:val="24"/>
              </w:rPr>
              <w:t>压缩站设备及特种</w:t>
            </w:r>
            <w:proofErr w:type="gramStart"/>
            <w:r w:rsidRPr="0055159E">
              <w:rPr>
                <w:rFonts w:ascii="仿宋" w:eastAsia="仿宋" w:hAnsi="仿宋" w:hint="eastAsia"/>
                <w:bCs/>
                <w:sz w:val="24"/>
              </w:rPr>
              <w:t>车辆维保服务</w:t>
            </w:r>
            <w:proofErr w:type="gramEnd"/>
          </w:p>
        </w:tc>
        <w:tc>
          <w:tcPr>
            <w:tcW w:w="2074" w:type="dxa"/>
          </w:tcPr>
          <w:p w:rsidR="00864FCD" w:rsidRPr="0055159E" w:rsidRDefault="00864FCD" w:rsidP="00B80282">
            <w:pPr>
              <w:pStyle w:val="a5"/>
              <w:spacing w:line="400" w:lineRule="exact"/>
              <w:ind w:firstLineChars="0" w:firstLine="0"/>
              <w:rPr>
                <w:rFonts w:ascii="仿宋" w:eastAsia="仿宋" w:hAnsi="仿宋"/>
                <w:bCs/>
                <w:sz w:val="24"/>
              </w:rPr>
            </w:pPr>
            <w:r w:rsidRPr="0055159E">
              <w:rPr>
                <w:rFonts w:ascii="仿宋" w:eastAsia="仿宋" w:hAnsi="仿宋" w:hint="eastAsia"/>
                <w:bCs/>
                <w:sz w:val="24"/>
              </w:rPr>
              <w:t>其他未列明行业</w:t>
            </w:r>
          </w:p>
        </w:tc>
      </w:tr>
    </w:tbl>
    <w:p w:rsidR="00864FCD" w:rsidRPr="0055159E" w:rsidRDefault="00864FCD" w:rsidP="00864FCD">
      <w:pPr>
        <w:pStyle w:val="2"/>
        <w:spacing w:line="400" w:lineRule="exact"/>
        <w:ind w:firstLineChars="98" w:firstLine="236"/>
        <w:rPr>
          <w:rFonts w:ascii="仿宋" w:eastAsia="仿宋" w:hAnsi="仿宋"/>
          <w:sz w:val="24"/>
          <w:szCs w:val="24"/>
        </w:rPr>
      </w:pPr>
      <w:r w:rsidRPr="0055159E">
        <w:rPr>
          <w:rFonts w:ascii="仿宋" w:eastAsia="仿宋" w:hAnsi="仿宋" w:hint="eastAsia"/>
          <w:sz w:val="24"/>
          <w:szCs w:val="24"/>
        </w:rPr>
        <w:t>二、商务要求</w:t>
      </w:r>
    </w:p>
    <w:p w:rsidR="00864FCD" w:rsidRPr="0055159E" w:rsidRDefault="00864FCD" w:rsidP="00864FCD">
      <w:pPr>
        <w:pStyle w:val="a5"/>
        <w:spacing w:line="400" w:lineRule="exact"/>
        <w:ind w:firstLine="480"/>
        <w:rPr>
          <w:rFonts w:ascii="仿宋" w:eastAsia="仿宋" w:hAnsi="仿宋"/>
          <w:bCs/>
          <w:sz w:val="24"/>
        </w:rPr>
      </w:pPr>
      <w:r w:rsidRPr="0055159E">
        <w:rPr>
          <w:rFonts w:ascii="仿宋" w:eastAsia="仿宋" w:hAnsi="仿宋" w:hint="eastAsia"/>
          <w:bCs/>
          <w:sz w:val="24"/>
        </w:rPr>
        <w:t>*（一）服务时间及地点</w:t>
      </w:r>
    </w:p>
    <w:p w:rsidR="00864FCD" w:rsidRPr="0055159E" w:rsidRDefault="00864FCD" w:rsidP="00864FCD">
      <w:pPr>
        <w:pStyle w:val="a5"/>
        <w:spacing w:line="400" w:lineRule="exact"/>
        <w:ind w:firstLine="480"/>
        <w:rPr>
          <w:rFonts w:ascii="仿宋" w:eastAsia="仿宋" w:hAnsi="仿宋"/>
          <w:bCs/>
          <w:sz w:val="24"/>
        </w:rPr>
      </w:pPr>
      <w:r w:rsidRPr="0055159E">
        <w:rPr>
          <w:rFonts w:ascii="仿宋" w:eastAsia="仿宋" w:hAnsi="仿宋" w:hint="eastAsia"/>
          <w:bCs/>
          <w:sz w:val="24"/>
        </w:rPr>
        <w:t>1.服务时间：合同签订之日起</w:t>
      </w:r>
      <w:r w:rsidRPr="0055159E">
        <w:rPr>
          <w:rFonts w:ascii="仿宋" w:eastAsia="仿宋" w:hAnsi="仿宋"/>
          <w:bCs/>
          <w:sz w:val="24"/>
        </w:rPr>
        <w:t>2</w:t>
      </w:r>
      <w:r w:rsidRPr="0055159E">
        <w:rPr>
          <w:rFonts w:ascii="仿宋" w:eastAsia="仿宋" w:hAnsi="仿宋" w:hint="eastAsia"/>
          <w:bCs/>
          <w:sz w:val="24"/>
        </w:rPr>
        <w:t>年。</w:t>
      </w:r>
    </w:p>
    <w:p w:rsidR="00864FCD" w:rsidRPr="0055159E" w:rsidRDefault="00864FCD" w:rsidP="00864FCD">
      <w:pPr>
        <w:pStyle w:val="a5"/>
        <w:spacing w:line="400" w:lineRule="exact"/>
        <w:ind w:firstLine="480"/>
        <w:rPr>
          <w:rFonts w:ascii="仿宋" w:eastAsia="仿宋" w:hAnsi="仿宋"/>
          <w:bCs/>
          <w:sz w:val="24"/>
        </w:rPr>
      </w:pPr>
      <w:r w:rsidRPr="0055159E">
        <w:rPr>
          <w:rFonts w:ascii="仿宋" w:eastAsia="仿宋" w:hAnsi="仿宋" w:hint="eastAsia"/>
          <w:bCs/>
          <w:sz w:val="24"/>
        </w:rPr>
        <w:t>2.服务地点: 成都市金牛区综合执法局</w:t>
      </w:r>
    </w:p>
    <w:p w:rsidR="00864FCD" w:rsidRPr="0055159E" w:rsidRDefault="00864FCD" w:rsidP="00864FCD">
      <w:pPr>
        <w:pStyle w:val="a5"/>
        <w:spacing w:line="400" w:lineRule="exact"/>
        <w:ind w:firstLine="480"/>
        <w:rPr>
          <w:rFonts w:ascii="仿宋" w:eastAsia="仿宋" w:hAnsi="仿宋"/>
          <w:bCs/>
          <w:sz w:val="24"/>
        </w:rPr>
      </w:pPr>
      <w:r w:rsidRPr="0055159E">
        <w:rPr>
          <w:rFonts w:ascii="仿宋" w:eastAsia="仿宋" w:hAnsi="仿宋" w:hint="eastAsia"/>
          <w:bCs/>
          <w:sz w:val="24"/>
        </w:rPr>
        <w:t>*（二）付款方法和条件：维修金额满2</w:t>
      </w:r>
      <w:r w:rsidRPr="0055159E">
        <w:rPr>
          <w:rFonts w:ascii="仿宋" w:eastAsia="仿宋" w:hAnsi="仿宋"/>
          <w:bCs/>
          <w:sz w:val="24"/>
        </w:rPr>
        <w:t>0</w:t>
      </w:r>
      <w:r w:rsidRPr="0055159E">
        <w:rPr>
          <w:rFonts w:ascii="仿宋" w:eastAsia="仿宋" w:hAnsi="仿宋" w:hint="eastAsia"/>
          <w:bCs/>
          <w:sz w:val="24"/>
        </w:rPr>
        <w:t>万或每半年进行支付。</w:t>
      </w:r>
    </w:p>
    <w:p w:rsidR="00864FCD" w:rsidRPr="0055159E" w:rsidRDefault="00864FCD" w:rsidP="00864FCD">
      <w:pPr>
        <w:pStyle w:val="a5"/>
        <w:spacing w:line="400" w:lineRule="exact"/>
        <w:ind w:firstLine="480"/>
        <w:rPr>
          <w:rFonts w:ascii="仿宋" w:eastAsia="仿宋" w:hAnsi="仿宋"/>
          <w:bCs/>
          <w:sz w:val="24"/>
        </w:rPr>
      </w:pPr>
      <w:r w:rsidRPr="0055159E">
        <w:rPr>
          <w:rFonts w:ascii="仿宋" w:eastAsia="仿宋" w:hAnsi="仿宋"/>
          <w:bCs/>
          <w:sz w:val="24"/>
        </w:rPr>
        <w:t>*</w:t>
      </w:r>
      <w:r w:rsidRPr="0055159E">
        <w:rPr>
          <w:rFonts w:ascii="仿宋" w:eastAsia="仿宋" w:hAnsi="仿宋" w:hint="eastAsia"/>
          <w:bCs/>
          <w:sz w:val="24"/>
        </w:rPr>
        <w:t>（三）供应商应在成都市五城区内</w:t>
      </w:r>
      <w:r w:rsidRPr="0055159E">
        <w:rPr>
          <w:rFonts w:ascii="仿宋" w:eastAsia="仿宋" w:hAnsi="仿宋"/>
          <w:bCs/>
          <w:sz w:val="24"/>
        </w:rPr>
        <w:t>具有</w:t>
      </w:r>
      <w:r w:rsidRPr="0055159E">
        <w:rPr>
          <w:rFonts w:ascii="仿宋" w:eastAsia="仿宋" w:hAnsi="仿宋" w:hint="eastAsia"/>
          <w:bCs/>
          <w:sz w:val="24"/>
        </w:rPr>
        <w:t>经营场所</w:t>
      </w:r>
      <w:r w:rsidRPr="0055159E">
        <w:rPr>
          <w:rFonts w:ascii="仿宋" w:eastAsia="仿宋" w:hAnsi="仿宋"/>
          <w:bCs/>
          <w:sz w:val="24"/>
        </w:rPr>
        <w:t>（</w:t>
      </w:r>
      <w:r w:rsidRPr="0055159E">
        <w:rPr>
          <w:rFonts w:ascii="仿宋" w:eastAsia="仿宋" w:hAnsi="仿宋" w:hint="eastAsia"/>
          <w:bCs/>
          <w:sz w:val="24"/>
        </w:rPr>
        <w:t>在</w:t>
      </w:r>
      <w:r w:rsidRPr="0055159E">
        <w:rPr>
          <w:rFonts w:ascii="仿宋" w:eastAsia="仿宋" w:hAnsi="仿宋"/>
          <w:bCs/>
          <w:sz w:val="24"/>
        </w:rPr>
        <w:t>投标文件中</w:t>
      </w:r>
      <w:r w:rsidRPr="0055159E">
        <w:rPr>
          <w:rFonts w:ascii="仿宋" w:eastAsia="仿宋" w:hAnsi="仿宋" w:hint="eastAsia"/>
          <w:bCs/>
          <w:sz w:val="24"/>
        </w:rPr>
        <w:t>提供</w:t>
      </w:r>
      <w:r w:rsidRPr="0055159E">
        <w:rPr>
          <w:rFonts w:ascii="仿宋" w:eastAsia="仿宋" w:hAnsi="仿宋"/>
          <w:bCs/>
          <w:sz w:val="24"/>
        </w:rPr>
        <w:t>经营</w:t>
      </w:r>
      <w:r w:rsidRPr="0055159E">
        <w:rPr>
          <w:rFonts w:ascii="仿宋" w:eastAsia="仿宋" w:hAnsi="仿宋" w:hint="eastAsia"/>
          <w:bCs/>
          <w:sz w:val="24"/>
        </w:rPr>
        <w:t>场所内外部全景照片或承诺</w:t>
      </w:r>
      <w:r w:rsidRPr="0055159E">
        <w:rPr>
          <w:rFonts w:ascii="仿宋" w:eastAsia="仿宋" w:hAnsi="仿宋"/>
          <w:bCs/>
          <w:sz w:val="24"/>
        </w:rPr>
        <w:t>中标后设立相关经营场所（</w:t>
      </w:r>
      <w:r w:rsidRPr="0055159E">
        <w:rPr>
          <w:rFonts w:ascii="仿宋" w:eastAsia="仿宋" w:hAnsi="仿宋" w:hint="eastAsia"/>
          <w:bCs/>
          <w:sz w:val="24"/>
        </w:rPr>
        <w:t>提供</w:t>
      </w:r>
      <w:r w:rsidRPr="0055159E">
        <w:rPr>
          <w:rFonts w:ascii="仿宋" w:eastAsia="仿宋" w:hAnsi="仿宋"/>
          <w:bCs/>
          <w:sz w:val="24"/>
        </w:rPr>
        <w:t>承诺函，格式自拟））</w:t>
      </w:r>
    </w:p>
    <w:p w:rsidR="00864FCD" w:rsidRPr="0055159E" w:rsidRDefault="00864FCD" w:rsidP="00864FCD">
      <w:pPr>
        <w:pStyle w:val="2"/>
        <w:spacing w:line="400" w:lineRule="exact"/>
        <w:ind w:firstLineChars="98" w:firstLine="236"/>
        <w:rPr>
          <w:rFonts w:ascii="仿宋" w:eastAsia="仿宋" w:hAnsi="仿宋"/>
          <w:sz w:val="24"/>
          <w:szCs w:val="24"/>
        </w:rPr>
      </w:pPr>
      <w:r w:rsidRPr="0055159E">
        <w:rPr>
          <w:rFonts w:ascii="仿宋" w:eastAsia="仿宋" w:hAnsi="仿宋" w:hint="eastAsia"/>
          <w:sz w:val="24"/>
          <w:szCs w:val="24"/>
        </w:rPr>
        <w:t>三、技术</w:t>
      </w:r>
      <w:r w:rsidRPr="0055159E">
        <w:rPr>
          <w:rFonts w:ascii="仿宋" w:eastAsia="仿宋" w:hAnsi="仿宋"/>
          <w:sz w:val="24"/>
          <w:szCs w:val="24"/>
        </w:rPr>
        <w:t>、服务要求</w:t>
      </w:r>
      <w:bookmarkEnd w:id="1"/>
    </w:p>
    <w:p w:rsidR="00864FCD" w:rsidRPr="0055159E" w:rsidRDefault="00864FCD" w:rsidP="00864FCD">
      <w:pPr>
        <w:spacing w:line="500" w:lineRule="exact"/>
        <w:rPr>
          <w:rFonts w:ascii="仿宋" w:eastAsia="仿宋" w:hAnsi="仿宋"/>
          <w:b/>
          <w:sz w:val="24"/>
        </w:rPr>
      </w:pPr>
      <w:r w:rsidRPr="0055159E">
        <w:rPr>
          <w:rFonts w:ascii="仿宋" w:eastAsia="仿宋" w:hAnsi="仿宋" w:hint="eastAsia"/>
          <w:b/>
          <w:sz w:val="24"/>
        </w:rPr>
        <w:t>*（一）服务内容及范围</w:t>
      </w:r>
    </w:p>
    <w:tbl>
      <w:tblPr>
        <w:tblW w:w="6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3490"/>
        <w:gridCol w:w="2398"/>
        <w:gridCol w:w="2396"/>
      </w:tblGrid>
      <w:tr w:rsidR="00864FCD" w:rsidRPr="0055159E" w:rsidTr="00B80282">
        <w:trPr>
          <w:trHeight w:val="201"/>
          <w:jc w:val="center"/>
        </w:trPr>
        <w:tc>
          <w:tcPr>
            <w:tcW w:w="841" w:type="pct"/>
            <w:tcBorders>
              <w:top w:val="single" w:sz="4" w:space="0" w:color="auto"/>
              <w:left w:val="single" w:sz="4" w:space="0" w:color="auto"/>
              <w:bottom w:val="single" w:sz="4" w:space="0" w:color="auto"/>
              <w:right w:val="single" w:sz="4" w:space="0" w:color="auto"/>
            </w:tcBorders>
            <w:vAlign w:val="center"/>
            <w:hideMark/>
          </w:tcPr>
          <w:p w:rsidR="00864FCD" w:rsidRPr="0055159E" w:rsidRDefault="00864FCD" w:rsidP="00B80282">
            <w:pPr>
              <w:spacing w:line="400" w:lineRule="exact"/>
              <w:jc w:val="center"/>
              <w:rPr>
                <w:rFonts w:ascii="仿宋" w:eastAsia="仿宋" w:hAnsi="仿宋"/>
                <w:b/>
                <w:szCs w:val="21"/>
              </w:rPr>
            </w:pPr>
            <w:r w:rsidRPr="0055159E">
              <w:rPr>
                <w:rFonts w:ascii="仿宋" w:eastAsia="仿宋" w:hAnsi="仿宋" w:hint="eastAsia"/>
                <w:b/>
                <w:szCs w:val="21"/>
              </w:rPr>
              <w:t>项目名称</w:t>
            </w:r>
          </w:p>
        </w:tc>
        <w:tc>
          <w:tcPr>
            <w:tcW w:w="1752" w:type="pct"/>
            <w:tcBorders>
              <w:top w:val="single" w:sz="4" w:space="0" w:color="auto"/>
              <w:left w:val="single" w:sz="4" w:space="0" w:color="auto"/>
              <w:bottom w:val="single" w:sz="4" w:space="0" w:color="auto"/>
              <w:right w:val="single" w:sz="4" w:space="0" w:color="auto"/>
            </w:tcBorders>
            <w:vAlign w:val="center"/>
            <w:hideMark/>
          </w:tcPr>
          <w:p w:rsidR="00864FCD" w:rsidRPr="0055159E" w:rsidRDefault="00864FCD" w:rsidP="00B80282">
            <w:pPr>
              <w:spacing w:line="400" w:lineRule="exact"/>
              <w:ind w:leftChars="494" w:left="1037"/>
              <w:rPr>
                <w:rFonts w:ascii="仿宋" w:eastAsia="仿宋" w:hAnsi="仿宋"/>
                <w:b/>
                <w:szCs w:val="21"/>
              </w:rPr>
            </w:pPr>
            <w:r w:rsidRPr="0055159E">
              <w:rPr>
                <w:rFonts w:ascii="仿宋" w:eastAsia="仿宋" w:hAnsi="仿宋" w:hint="eastAsia"/>
                <w:b/>
                <w:szCs w:val="21"/>
              </w:rPr>
              <w:t>车辆类型</w:t>
            </w:r>
          </w:p>
        </w:tc>
        <w:tc>
          <w:tcPr>
            <w:tcW w:w="1204" w:type="pct"/>
            <w:tcBorders>
              <w:top w:val="single" w:sz="4" w:space="0" w:color="auto"/>
              <w:left w:val="single" w:sz="4" w:space="0" w:color="auto"/>
              <w:bottom w:val="single" w:sz="4" w:space="0" w:color="auto"/>
              <w:right w:val="single" w:sz="4" w:space="0" w:color="auto"/>
            </w:tcBorders>
          </w:tcPr>
          <w:p w:rsidR="00864FCD" w:rsidRPr="0055159E" w:rsidRDefault="00864FCD" w:rsidP="00B80282">
            <w:pPr>
              <w:spacing w:line="400" w:lineRule="exact"/>
              <w:jc w:val="center"/>
              <w:rPr>
                <w:rFonts w:ascii="仿宋" w:eastAsia="仿宋" w:hAnsi="仿宋"/>
                <w:b/>
                <w:szCs w:val="21"/>
              </w:rPr>
            </w:pPr>
            <w:r w:rsidRPr="0055159E">
              <w:rPr>
                <w:rFonts w:ascii="仿宋" w:eastAsia="仿宋" w:hAnsi="仿宋" w:hint="eastAsia"/>
                <w:b/>
                <w:szCs w:val="21"/>
              </w:rPr>
              <w:t>数量</w:t>
            </w:r>
          </w:p>
        </w:tc>
        <w:tc>
          <w:tcPr>
            <w:tcW w:w="1203" w:type="pct"/>
            <w:tcBorders>
              <w:top w:val="single" w:sz="4" w:space="0" w:color="auto"/>
              <w:left w:val="single" w:sz="4" w:space="0" w:color="auto"/>
              <w:bottom w:val="single" w:sz="4" w:space="0" w:color="auto"/>
              <w:right w:val="single" w:sz="4" w:space="0" w:color="auto"/>
            </w:tcBorders>
          </w:tcPr>
          <w:p w:rsidR="00864FCD" w:rsidRPr="0055159E" w:rsidRDefault="00864FCD" w:rsidP="00B80282">
            <w:pPr>
              <w:spacing w:line="400" w:lineRule="exact"/>
              <w:jc w:val="center"/>
              <w:rPr>
                <w:rFonts w:ascii="仿宋" w:eastAsia="仿宋" w:hAnsi="仿宋"/>
                <w:b/>
                <w:szCs w:val="21"/>
              </w:rPr>
            </w:pPr>
            <w:r w:rsidRPr="0055159E">
              <w:rPr>
                <w:rFonts w:ascii="仿宋" w:eastAsia="仿宋" w:hAnsi="仿宋" w:hint="eastAsia"/>
                <w:b/>
                <w:szCs w:val="21"/>
              </w:rPr>
              <w:t>备注</w:t>
            </w:r>
          </w:p>
        </w:tc>
      </w:tr>
      <w:tr w:rsidR="00864FCD" w:rsidRPr="0055159E" w:rsidTr="00B80282">
        <w:trPr>
          <w:trHeight w:val="403"/>
          <w:jc w:val="center"/>
        </w:trPr>
        <w:tc>
          <w:tcPr>
            <w:tcW w:w="841" w:type="pct"/>
            <w:vMerge w:val="restart"/>
            <w:tcBorders>
              <w:top w:val="single" w:sz="4" w:space="0" w:color="auto"/>
              <w:left w:val="single" w:sz="4" w:space="0" w:color="auto"/>
              <w:bottom w:val="single" w:sz="4" w:space="0" w:color="auto"/>
              <w:right w:val="single" w:sz="4" w:space="0" w:color="auto"/>
            </w:tcBorders>
            <w:vAlign w:val="center"/>
            <w:hideMark/>
          </w:tcPr>
          <w:p w:rsidR="00864FCD" w:rsidRPr="0055159E" w:rsidRDefault="00864FCD" w:rsidP="00B80282">
            <w:pPr>
              <w:spacing w:line="400" w:lineRule="exact"/>
              <w:jc w:val="center"/>
              <w:rPr>
                <w:rFonts w:ascii="仿宋" w:eastAsia="仿宋" w:hAnsi="仿宋"/>
                <w:szCs w:val="21"/>
              </w:rPr>
            </w:pPr>
            <w:r w:rsidRPr="0055159E">
              <w:rPr>
                <w:rFonts w:ascii="仿宋" w:eastAsia="仿宋" w:hAnsi="仿宋" w:hint="eastAsia"/>
                <w:bCs/>
                <w:szCs w:val="21"/>
              </w:rPr>
              <w:lastRenderedPageBreak/>
              <w:t>生产车辆、压缩站设备及新能源车辆定点维修</w:t>
            </w:r>
          </w:p>
        </w:tc>
        <w:tc>
          <w:tcPr>
            <w:tcW w:w="1752" w:type="pct"/>
            <w:tcBorders>
              <w:top w:val="single" w:sz="4" w:space="0" w:color="auto"/>
              <w:left w:val="single" w:sz="4" w:space="0" w:color="auto"/>
              <w:bottom w:val="single" w:sz="4" w:space="0" w:color="auto"/>
              <w:right w:val="single" w:sz="4" w:space="0" w:color="auto"/>
            </w:tcBorders>
            <w:vAlign w:val="center"/>
            <w:hideMark/>
          </w:tcPr>
          <w:p w:rsidR="00864FCD" w:rsidRPr="0055159E" w:rsidRDefault="00864FCD" w:rsidP="00B80282">
            <w:pPr>
              <w:jc w:val="center"/>
              <w:rPr>
                <w:rFonts w:ascii="仿宋" w:eastAsia="仿宋" w:hAnsi="仿宋"/>
                <w:szCs w:val="21"/>
              </w:rPr>
            </w:pPr>
            <w:r w:rsidRPr="0055159E">
              <w:rPr>
                <w:rFonts w:ascii="仿宋" w:eastAsia="仿宋" w:hAnsi="仿宋" w:hint="eastAsia"/>
                <w:szCs w:val="21"/>
              </w:rPr>
              <w:t>洒水车（龙马牌）</w:t>
            </w:r>
          </w:p>
        </w:tc>
        <w:tc>
          <w:tcPr>
            <w:tcW w:w="1204" w:type="pct"/>
            <w:tcBorders>
              <w:top w:val="single" w:sz="4" w:space="0" w:color="auto"/>
              <w:left w:val="single" w:sz="4" w:space="0" w:color="auto"/>
              <w:bottom w:val="single" w:sz="4" w:space="0" w:color="auto"/>
              <w:right w:val="single" w:sz="4" w:space="0" w:color="auto"/>
            </w:tcBorders>
          </w:tcPr>
          <w:p w:rsidR="00864FCD" w:rsidRPr="0055159E" w:rsidRDefault="00864FCD" w:rsidP="00B80282">
            <w:pPr>
              <w:jc w:val="center"/>
              <w:rPr>
                <w:rFonts w:ascii="仿宋" w:eastAsia="仿宋" w:hAnsi="仿宋"/>
                <w:szCs w:val="21"/>
              </w:rPr>
            </w:pPr>
            <w:r w:rsidRPr="0055159E">
              <w:rPr>
                <w:rFonts w:ascii="仿宋" w:eastAsia="仿宋" w:hAnsi="仿宋" w:hint="eastAsia"/>
                <w:szCs w:val="21"/>
              </w:rPr>
              <w:t>3辆</w:t>
            </w:r>
          </w:p>
        </w:tc>
        <w:tc>
          <w:tcPr>
            <w:tcW w:w="1203" w:type="pct"/>
            <w:tcBorders>
              <w:top w:val="single" w:sz="4" w:space="0" w:color="auto"/>
              <w:left w:val="single" w:sz="4" w:space="0" w:color="auto"/>
              <w:bottom w:val="single" w:sz="4" w:space="0" w:color="auto"/>
              <w:right w:val="single" w:sz="4" w:space="0" w:color="auto"/>
            </w:tcBorders>
          </w:tcPr>
          <w:p w:rsidR="00864FCD" w:rsidRPr="0055159E" w:rsidRDefault="00864FCD" w:rsidP="00B80282">
            <w:pPr>
              <w:jc w:val="center"/>
              <w:rPr>
                <w:rFonts w:ascii="仿宋" w:eastAsia="仿宋" w:hAnsi="仿宋"/>
                <w:szCs w:val="21"/>
              </w:rPr>
            </w:pPr>
            <w:r w:rsidRPr="0055159E">
              <w:rPr>
                <w:rFonts w:ascii="仿宋" w:eastAsia="仿宋" w:hAnsi="仿宋" w:hint="eastAsia"/>
                <w:szCs w:val="21"/>
              </w:rPr>
              <w:t>无</w:t>
            </w:r>
          </w:p>
        </w:tc>
      </w:tr>
      <w:tr w:rsidR="00864FCD" w:rsidRPr="0055159E" w:rsidTr="00B80282">
        <w:trPr>
          <w:trHeight w:val="342"/>
          <w:jc w:val="center"/>
        </w:trPr>
        <w:tc>
          <w:tcPr>
            <w:tcW w:w="841" w:type="pct"/>
            <w:vMerge/>
            <w:tcBorders>
              <w:top w:val="single" w:sz="4" w:space="0" w:color="auto"/>
              <w:left w:val="single" w:sz="4" w:space="0" w:color="auto"/>
              <w:bottom w:val="single" w:sz="4" w:space="0" w:color="auto"/>
              <w:right w:val="single" w:sz="4" w:space="0" w:color="auto"/>
            </w:tcBorders>
            <w:vAlign w:val="center"/>
            <w:hideMark/>
          </w:tcPr>
          <w:p w:rsidR="00864FCD" w:rsidRPr="0055159E" w:rsidRDefault="00864FCD" w:rsidP="00B80282">
            <w:pPr>
              <w:widowControl/>
              <w:jc w:val="left"/>
              <w:rPr>
                <w:rFonts w:ascii="仿宋" w:eastAsia="仿宋" w:hAnsi="仿宋"/>
                <w:szCs w:val="21"/>
              </w:rPr>
            </w:pPr>
          </w:p>
        </w:tc>
        <w:tc>
          <w:tcPr>
            <w:tcW w:w="1752" w:type="pct"/>
            <w:tcBorders>
              <w:top w:val="single" w:sz="4" w:space="0" w:color="auto"/>
              <w:left w:val="single" w:sz="4" w:space="0" w:color="auto"/>
              <w:bottom w:val="single" w:sz="4" w:space="0" w:color="auto"/>
              <w:right w:val="single" w:sz="4" w:space="0" w:color="auto"/>
            </w:tcBorders>
            <w:vAlign w:val="center"/>
            <w:hideMark/>
          </w:tcPr>
          <w:p w:rsidR="00864FCD" w:rsidRPr="0055159E" w:rsidRDefault="00864FCD" w:rsidP="00B80282">
            <w:pPr>
              <w:jc w:val="center"/>
              <w:rPr>
                <w:rFonts w:ascii="仿宋" w:eastAsia="仿宋" w:hAnsi="仿宋" w:cs="宋体"/>
                <w:szCs w:val="21"/>
              </w:rPr>
            </w:pPr>
            <w:r w:rsidRPr="0055159E">
              <w:rPr>
                <w:rFonts w:ascii="仿宋" w:eastAsia="仿宋" w:hAnsi="仿宋" w:hint="eastAsia"/>
                <w:szCs w:val="21"/>
              </w:rPr>
              <w:t>餐厨垃圾车（远达、中联牌）</w:t>
            </w:r>
          </w:p>
        </w:tc>
        <w:tc>
          <w:tcPr>
            <w:tcW w:w="1204" w:type="pct"/>
            <w:tcBorders>
              <w:top w:val="single" w:sz="4" w:space="0" w:color="auto"/>
              <w:left w:val="single" w:sz="4" w:space="0" w:color="auto"/>
              <w:bottom w:val="single" w:sz="4" w:space="0" w:color="auto"/>
              <w:right w:val="single" w:sz="4" w:space="0" w:color="auto"/>
            </w:tcBorders>
          </w:tcPr>
          <w:p w:rsidR="00864FCD" w:rsidRPr="0055159E" w:rsidRDefault="00864FCD" w:rsidP="00B80282">
            <w:pPr>
              <w:jc w:val="center"/>
              <w:rPr>
                <w:rFonts w:ascii="仿宋" w:eastAsia="仿宋" w:hAnsi="仿宋"/>
                <w:szCs w:val="21"/>
              </w:rPr>
            </w:pPr>
            <w:r w:rsidRPr="0055159E">
              <w:rPr>
                <w:rFonts w:ascii="仿宋" w:eastAsia="仿宋" w:hAnsi="仿宋" w:hint="eastAsia"/>
                <w:szCs w:val="21"/>
              </w:rPr>
              <w:t>1</w:t>
            </w:r>
            <w:r w:rsidRPr="0055159E">
              <w:rPr>
                <w:rFonts w:ascii="仿宋" w:eastAsia="仿宋" w:hAnsi="仿宋"/>
                <w:szCs w:val="21"/>
              </w:rPr>
              <w:t>4</w:t>
            </w:r>
            <w:r w:rsidRPr="0055159E">
              <w:rPr>
                <w:rFonts w:ascii="仿宋" w:eastAsia="仿宋" w:hAnsi="仿宋" w:hint="eastAsia"/>
                <w:szCs w:val="21"/>
              </w:rPr>
              <w:t>辆</w:t>
            </w:r>
          </w:p>
        </w:tc>
        <w:tc>
          <w:tcPr>
            <w:tcW w:w="1203" w:type="pct"/>
            <w:tcBorders>
              <w:top w:val="single" w:sz="4" w:space="0" w:color="auto"/>
              <w:left w:val="single" w:sz="4" w:space="0" w:color="auto"/>
              <w:bottom w:val="single" w:sz="4" w:space="0" w:color="auto"/>
              <w:right w:val="single" w:sz="4" w:space="0" w:color="auto"/>
            </w:tcBorders>
          </w:tcPr>
          <w:p w:rsidR="00864FCD" w:rsidRPr="0055159E" w:rsidRDefault="00864FCD" w:rsidP="00B80282">
            <w:pPr>
              <w:jc w:val="center"/>
              <w:rPr>
                <w:rFonts w:ascii="仿宋" w:eastAsia="仿宋" w:hAnsi="仿宋"/>
                <w:szCs w:val="21"/>
              </w:rPr>
            </w:pPr>
            <w:r w:rsidRPr="0055159E">
              <w:rPr>
                <w:rFonts w:ascii="仿宋" w:eastAsia="仿宋" w:hAnsi="仿宋" w:hint="eastAsia"/>
                <w:szCs w:val="21"/>
              </w:rPr>
              <w:t>无</w:t>
            </w:r>
          </w:p>
        </w:tc>
      </w:tr>
      <w:tr w:rsidR="00864FCD" w:rsidRPr="0055159E" w:rsidTr="00B80282">
        <w:trPr>
          <w:trHeight w:val="342"/>
          <w:jc w:val="center"/>
        </w:trPr>
        <w:tc>
          <w:tcPr>
            <w:tcW w:w="841" w:type="pct"/>
            <w:vMerge/>
            <w:tcBorders>
              <w:top w:val="single" w:sz="4" w:space="0" w:color="auto"/>
              <w:left w:val="single" w:sz="4" w:space="0" w:color="auto"/>
              <w:bottom w:val="single" w:sz="4" w:space="0" w:color="auto"/>
              <w:right w:val="single" w:sz="4" w:space="0" w:color="auto"/>
            </w:tcBorders>
            <w:vAlign w:val="center"/>
            <w:hideMark/>
          </w:tcPr>
          <w:p w:rsidR="00864FCD" w:rsidRPr="0055159E" w:rsidRDefault="00864FCD" w:rsidP="00B80282">
            <w:pPr>
              <w:widowControl/>
              <w:jc w:val="left"/>
              <w:rPr>
                <w:rFonts w:ascii="仿宋" w:eastAsia="仿宋" w:hAnsi="仿宋"/>
                <w:szCs w:val="21"/>
              </w:rPr>
            </w:pPr>
          </w:p>
        </w:tc>
        <w:tc>
          <w:tcPr>
            <w:tcW w:w="1752" w:type="pct"/>
            <w:tcBorders>
              <w:top w:val="single" w:sz="4" w:space="0" w:color="auto"/>
              <w:left w:val="single" w:sz="4" w:space="0" w:color="auto"/>
              <w:bottom w:val="single" w:sz="4" w:space="0" w:color="auto"/>
              <w:right w:val="single" w:sz="4" w:space="0" w:color="auto"/>
            </w:tcBorders>
            <w:vAlign w:val="center"/>
            <w:hideMark/>
          </w:tcPr>
          <w:p w:rsidR="00864FCD" w:rsidRPr="0055159E" w:rsidRDefault="00864FCD" w:rsidP="00B80282">
            <w:pPr>
              <w:jc w:val="center"/>
              <w:rPr>
                <w:rFonts w:ascii="仿宋" w:eastAsia="仿宋" w:hAnsi="仿宋" w:cs="宋体"/>
                <w:szCs w:val="21"/>
              </w:rPr>
            </w:pPr>
            <w:r w:rsidRPr="0055159E">
              <w:rPr>
                <w:rFonts w:ascii="仿宋" w:eastAsia="仿宋" w:hAnsi="仿宋" w:hint="eastAsia"/>
                <w:szCs w:val="21"/>
              </w:rPr>
              <w:t>多功能洗扫车（龙马、中联牌）</w:t>
            </w:r>
          </w:p>
        </w:tc>
        <w:tc>
          <w:tcPr>
            <w:tcW w:w="1204" w:type="pct"/>
            <w:tcBorders>
              <w:top w:val="single" w:sz="4" w:space="0" w:color="auto"/>
              <w:left w:val="single" w:sz="4" w:space="0" w:color="auto"/>
              <w:bottom w:val="single" w:sz="4" w:space="0" w:color="auto"/>
              <w:right w:val="single" w:sz="4" w:space="0" w:color="auto"/>
            </w:tcBorders>
          </w:tcPr>
          <w:p w:rsidR="00864FCD" w:rsidRPr="0055159E" w:rsidRDefault="00864FCD" w:rsidP="00B80282">
            <w:pPr>
              <w:jc w:val="center"/>
              <w:rPr>
                <w:rFonts w:ascii="仿宋" w:eastAsia="仿宋" w:hAnsi="仿宋"/>
                <w:szCs w:val="21"/>
              </w:rPr>
            </w:pPr>
            <w:r w:rsidRPr="0055159E">
              <w:rPr>
                <w:rFonts w:ascii="仿宋" w:eastAsia="仿宋" w:hAnsi="仿宋" w:hint="eastAsia"/>
                <w:szCs w:val="21"/>
              </w:rPr>
              <w:t>6辆</w:t>
            </w:r>
          </w:p>
        </w:tc>
        <w:tc>
          <w:tcPr>
            <w:tcW w:w="1203" w:type="pct"/>
            <w:tcBorders>
              <w:top w:val="single" w:sz="4" w:space="0" w:color="auto"/>
              <w:left w:val="single" w:sz="4" w:space="0" w:color="auto"/>
              <w:bottom w:val="single" w:sz="4" w:space="0" w:color="auto"/>
              <w:right w:val="single" w:sz="4" w:space="0" w:color="auto"/>
            </w:tcBorders>
          </w:tcPr>
          <w:p w:rsidR="00864FCD" w:rsidRPr="0055159E" w:rsidRDefault="00864FCD" w:rsidP="00B80282">
            <w:pPr>
              <w:jc w:val="center"/>
              <w:rPr>
                <w:rFonts w:ascii="仿宋" w:eastAsia="仿宋" w:hAnsi="仿宋"/>
                <w:szCs w:val="21"/>
              </w:rPr>
            </w:pPr>
            <w:r w:rsidRPr="0055159E">
              <w:rPr>
                <w:rFonts w:ascii="仿宋" w:eastAsia="仿宋" w:hAnsi="仿宋" w:hint="eastAsia"/>
                <w:szCs w:val="21"/>
              </w:rPr>
              <w:t>无</w:t>
            </w:r>
          </w:p>
        </w:tc>
      </w:tr>
      <w:tr w:rsidR="00864FCD" w:rsidRPr="0055159E" w:rsidTr="00B80282">
        <w:trPr>
          <w:trHeight w:val="342"/>
          <w:jc w:val="center"/>
        </w:trPr>
        <w:tc>
          <w:tcPr>
            <w:tcW w:w="841" w:type="pct"/>
            <w:vMerge/>
            <w:tcBorders>
              <w:top w:val="single" w:sz="4" w:space="0" w:color="auto"/>
              <w:left w:val="single" w:sz="4" w:space="0" w:color="auto"/>
              <w:bottom w:val="single" w:sz="4" w:space="0" w:color="auto"/>
              <w:right w:val="single" w:sz="4" w:space="0" w:color="auto"/>
            </w:tcBorders>
            <w:vAlign w:val="center"/>
            <w:hideMark/>
          </w:tcPr>
          <w:p w:rsidR="00864FCD" w:rsidRPr="0055159E" w:rsidRDefault="00864FCD" w:rsidP="00B80282">
            <w:pPr>
              <w:widowControl/>
              <w:jc w:val="left"/>
              <w:rPr>
                <w:rFonts w:ascii="仿宋" w:eastAsia="仿宋" w:hAnsi="仿宋"/>
                <w:szCs w:val="21"/>
              </w:rPr>
            </w:pPr>
          </w:p>
        </w:tc>
        <w:tc>
          <w:tcPr>
            <w:tcW w:w="1752" w:type="pct"/>
            <w:tcBorders>
              <w:top w:val="single" w:sz="4" w:space="0" w:color="auto"/>
              <w:left w:val="single" w:sz="4" w:space="0" w:color="auto"/>
              <w:bottom w:val="single" w:sz="4" w:space="0" w:color="auto"/>
              <w:right w:val="single" w:sz="4" w:space="0" w:color="auto"/>
            </w:tcBorders>
            <w:vAlign w:val="center"/>
            <w:hideMark/>
          </w:tcPr>
          <w:p w:rsidR="00864FCD" w:rsidRPr="0055159E" w:rsidRDefault="00864FCD" w:rsidP="00B80282">
            <w:pPr>
              <w:jc w:val="center"/>
              <w:rPr>
                <w:rFonts w:ascii="仿宋" w:eastAsia="仿宋" w:hAnsi="仿宋"/>
                <w:szCs w:val="21"/>
              </w:rPr>
            </w:pPr>
            <w:r w:rsidRPr="0055159E">
              <w:rPr>
                <w:rFonts w:ascii="仿宋" w:eastAsia="仿宋" w:hAnsi="仿宋" w:hint="eastAsia"/>
                <w:szCs w:val="21"/>
              </w:rPr>
              <w:t>压缩站设备</w:t>
            </w:r>
          </w:p>
        </w:tc>
        <w:tc>
          <w:tcPr>
            <w:tcW w:w="1204" w:type="pct"/>
            <w:tcBorders>
              <w:top w:val="single" w:sz="4" w:space="0" w:color="auto"/>
              <w:left w:val="single" w:sz="4" w:space="0" w:color="auto"/>
              <w:bottom w:val="single" w:sz="4" w:space="0" w:color="auto"/>
              <w:right w:val="single" w:sz="4" w:space="0" w:color="auto"/>
            </w:tcBorders>
          </w:tcPr>
          <w:p w:rsidR="00864FCD" w:rsidRPr="0055159E" w:rsidRDefault="00864FCD" w:rsidP="00B80282">
            <w:pPr>
              <w:jc w:val="center"/>
              <w:rPr>
                <w:rFonts w:ascii="仿宋" w:eastAsia="仿宋" w:hAnsi="仿宋"/>
                <w:szCs w:val="21"/>
              </w:rPr>
            </w:pPr>
            <w:r w:rsidRPr="0055159E">
              <w:rPr>
                <w:rFonts w:ascii="仿宋" w:eastAsia="仿宋" w:hAnsi="仿宋" w:hint="eastAsia"/>
                <w:szCs w:val="21"/>
              </w:rPr>
              <w:t>1</w:t>
            </w:r>
            <w:r w:rsidRPr="0055159E">
              <w:rPr>
                <w:rFonts w:ascii="仿宋" w:eastAsia="仿宋" w:hAnsi="仿宋"/>
                <w:szCs w:val="21"/>
              </w:rPr>
              <w:t>0</w:t>
            </w:r>
            <w:r w:rsidRPr="0055159E">
              <w:rPr>
                <w:rFonts w:ascii="仿宋" w:eastAsia="仿宋" w:hAnsi="仿宋" w:hint="eastAsia"/>
                <w:szCs w:val="21"/>
              </w:rPr>
              <w:t>座</w:t>
            </w:r>
          </w:p>
        </w:tc>
        <w:tc>
          <w:tcPr>
            <w:tcW w:w="1203" w:type="pct"/>
            <w:tcBorders>
              <w:top w:val="single" w:sz="4" w:space="0" w:color="auto"/>
              <w:left w:val="single" w:sz="4" w:space="0" w:color="auto"/>
              <w:bottom w:val="single" w:sz="4" w:space="0" w:color="auto"/>
              <w:right w:val="single" w:sz="4" w:space="0" w:color="auto"/>
            </w:tcBorders>
          </w:tcPr>
          <w:p w:rsidR="00864FCD" w:rsidRPr="0055159E" w:rsidRDefault="00864FCD" w:rsidP="00B80282">
            <w:pPr>
              <w:jc w:val="center"/>
              <w:rPr>
                <w:rFonts w:ascii="仿宋" w:eastAsia="仿宋" w:hAnsi="仿宋"/>
                <w:szCs w:val="21"/>
              </w:rPr>
            </w:pPr>
            <w:r w:rsidRPr="0055159E">
              <w:rPr>
                <w:rFonts w:ascii="仿宋" w:eastAsia="仿宋" w:hAnsi="仿宋" w:hint="eastAsia"/>
                <w:szCs w:val="21"/>
              </w:rPr>
              <w:t>无</w:t>
            </w:r>
          </w:p>
        </w:tc>
      </w:tr>
      <w:tr w:rsidR="00864FCD" w:rsidRPr="0055159E" w:rsidTr="00B80282">
        <w:trPr>
          <w:trHeight w:val="342"/>
          <w:jc w:val="center"/>
        </w:trPr>
        <w:tc>
          <w:tcPr>
            <w:tcW w:w="841" w:type="pct"/>
            <w:vMerge/>
            <w:tcBorders>
              <w:top w:val="single" w:sz="4" w:space="0" w:color="auto"/>
              <w:left w:val="single" w:sz="4" w:space="0" w:color="auto"/>
              <w:bottom w:val="single" w:sz="4" w:space="0" w:color="auto"/>
              <w:right w:val="single" w:sz="4" w:space="0" w:color="auto"/>
            </w:tcBorders>
            <w:vAlign w:val="center"/>
            <w:hideMark/>
          </w:tcPr>
          <w:p w:rsidR="00864FCD" w:rsidRPr="0055159E" w:rsidRDefault="00864FCD" w:rsidP="00B80282">
            <w:pPr>
              <w:widowControl/>
              <w:jc w:val="left"/>
              <w:rPr>
                <w:rFonts w:ascii="仿宋" w:eastAsia="仿宋" w:hAnsi="仿宋"/>
                <w:szCs w:val="21"/>
              </w:rPr>
            </w:pPr>
          </w:p>
        </w:tc>
        <w:tc>
          <w:tcPr>
            <w:tcW w:w="1752" w:type="pct"/>
            <w:tcBorders>
              <w:top w:val="single" w:sz="4" w:space="0" w:color="auto"/>
              <w:left w:val="single" w:sz="4" w:space="0" w:color="auto"/>
              <w:bottom w:val="single" w:sz="4" w:space="0" w:color="auto"/>
              <w:right w:val="single" w:sz="4" w:space="0" w:color="auto"/>
            </w:tcBorders>
            <w:vAlign w:val="center"/>
            <w:hideMark/>
          </w:tcPr>
          <w:p w:rsidR="00864FCD" w:rsidRPr="0055159E" w:rsidRDefault="00864FCD" w:rsidP="00B80282">
            <w:pPr>
              <w:jc w:val="center"/>
              <w:rPr>
                <w:rFonts w:ascii="仿宋" w:eastAsia="仿宋" w:hAnsi="仿宋"/>
                <w:szCs w:val="21"/>
              </w:rPr>
            </w:pPr>
            <w:r w:rsidRPr="0055159E">
              <w:rPr>
                <w:rFonts w:ascii="仿宋" w:eastAsia="仿宋" w:hAnsi="仿宋" w:hint="eastAsia"/>
                <w:szCs w:val="21"/>
              </w:rPr>
              <w:t>吸粪车（武汉、南京晨光）</w:t>
            </w:r>
          </w:p>
        </w:tc>
        <w:tc>
          <w:tcPr>
            <w:tcW w:w="1204" w:type="pct"/>
            <w:tcBorders>
              <w:top w:val="single" w:sz="4" w:space="0" w:color="auto"/>
              <w:left w:val="single" w:sz="4" w:space="0" w:color="auto"/>
              <w:bottom w:val="single" w:sz="4" w:space="0" w:color="auto"/>
              <w:right w:val="single" w:sz="4" w:space="0" w:color="auto"/>
            </w:tcBorders>
          </w:tcPr>
          <w:p w:rsidR="00864FCD" w:rsidRPr="0055159E" w:rsidRDefault="00864FCD" w:rsidP="00B80282">
            <w:pPr>
              <w:jc w:val="center"/>
              <w:rPr>
                <w:rFonts w:ascii="仿宋" w:eastAsia="仿宋" w:hAnsi="仿宋"/>
                <w:szCs w:val="21"/>
              </w:rPr>
            </w:pPr>
            <w:r w:rsidRPr="0055159E">
              <w:rPr>
                <w:rFonts w:ascii="仿宋" w:eastAsia="仿宋" w:hAnsi="仿宋"/>
                <w:szCs w:val="21"/>
              </w:rPr>
              <w:t>8</w:t>
            </w:r>
            <w:r w:rsidRPr="0055159E">
              <w:rPr>
                <w:rFonts w:ascii="仿宋" w:eastAsia="仿宋" w:hAnsi="仿宋" w:hint="eastAsia"/>
                <w:szCs w:val="21"/>
              </w:rPr>
              <w:t>辆</w:t>
            </w:r>
          </w:p>
        </w:tc>
        <w:tc>
          <w:tcPr>
            <w:tcW w:w="1203" w:type="pct"/>
            <w:tcBorders>
              <w:top w:val="single" w:sz="4" w:space="0" w:color="auto"/>
              <w:left w:val="single" w:sz="4" w:space="0" w:color="auto"/>
              <w:bottom w:val="single" w:sz="4" w:space="0" w:color="auto"/>
              <w:right w:val="single" w:sz="4" w:space="0" w:color="auto"/>
            </w:tcBorders>
          </w:tcPr>
          <w:p w:rsidR="00864FCD" w:rsidRPr="0055159E" w:rsidRDefault="00864FCD" w:rsidP="00B80282">
            <w:pPr>
              <w:jc w:val="center"/>
              <w:rPr>
                <w:rFonts w:ascii="仿宋" w:eastAsia="仿宋" w:hAnsi="仿宋"/>
                <w:szCs w:val="21"/>
              </w:rPr>
            </w:pPr>
            <w:r w:rsidRPr="0055159E">
              <w:rPr>
                <w:rFonts w:ascii="仿宋" w:eastAsia="仿宋" w:hAnsi="仿宋" w:hint="eastAsia"/>
                <w:szCs w:val="21"/>
              </w:rPr>
              <w:t>无</w:t>
            </w:r>
          </w:p>
        </w:tc>
      </w:tr>
      <w:tr w:rsidR="00864FCD" w:rsidRPr="0055159E" w:rsidTr="00B80282">
        <w:trPr>
          <w:trHeight w:val="286"/>
          <w:jc w:val="center"/>
        </w:trPr>
        <w:tc>
          <w:tcPr>
            <w:tcW w:w="841" w:type="pct"/>
            <w:vMerge/>
            <w:tcBorders>
              <w:top w:val="single" w:sz="4" w:space="0" w:color="auto"/>
              <w:left w:val="single" w:sz="4" w:space="0" w:color="auto"/>
              <w:bottom w:val="single" w:sz="4" w:space="0" w:color="auto"/>
              <w:right w:val="single" w:sz="4" w:space="0" w:color="auto"/>
            </w:tcBorders>
            <w:vAlign w:val="center"/>
            <w:hideMark/>
          </w:tcPr>
          <w:p w:rsidR="00864FCD" w:rsidRPr="0055159E" w:rsidRDefault="00864FCD" w:rsidP="00B80282">
            <w:pPr>
              <w:widowControl/>
              <w:jc w:val="left"/>
              <w:rPr>
                <w:rFonts w:ascii="仿宋" w:eastAsia="仿宋" w:hAnsi="仿宋"/>
                <w:szCs w:val="21"/>
              </w:rPr>
            </w:pPr>
          </w:p>
        </w:tc>
        <w:tc>
          <w:tcPr>
            <w:tcW w:w="1752" w:type="pct"/>
            <w:tcBorders>
              <w:top w:val="single" w:sz="4" w:space="0" w:color="auto"/>
              <w:left w:val="single" w:sz="4" w:space="0" w:color="auto"/>
              <w:bottom w:val="single" w:sz="4" w:space="0" w:color="auto"/>
              <w:right w:val="single" w:sz="4" w:space="0" w:color="auto"/>
            </w:tcBorders>
            <w:vAlign w:val="center"/>
            <w:hideMark/>
          </w:tcPr>
          <w:p w:rsidR="00864FCD" w:rsidRPr="0055159E" w:rsidRDefault="00864FCD" w:rsidP="00B80282">
            <w:pPr>
              <w:jc w:val="center"/>
              <w:rPr>
                <w:rFonts w:ascii="仿宋" w:eastAsia="仿宋" w:hAnsi="仿宋"/>
                <w:szCs w:val="21"/>
              </w:rPr>
            </w:pPr>
            <w:r w:rsidRPr="0055159E">
              <w:rPr>
                <w:rFonts w:ascii="仿宋" w:eastAsia="仿宋" w:hAnsi="仿宋" w:hint="eastAsia"/>
                <w:szCs w:val="21"/>
              </w:rPr>
              <w:t>清扫车（中联牌纯电动车）</w:t>
            </w:r>
          </w:p>
        </w:tc>
        <w:tc>
          <w:tcPr>
            <w:tcW w:w="1204" w:type="pct"/>
            <w:tcBorders>
              <w:top w:val="single" w:sz="4" w:space="0" w:color="auto"/>
              <w:left w:val="single" w:sz="4" w:space="0" w:color="auto"/>
              <w:bottom w:val="single" w:sz="4" w:space="0" w:color="auto"/>
              <w:right w:val="single" w:sz="4" w:space="0" w:color="auto"/>
            </w:tcBorders>
          </w:tcPr>
          <w:p w:rsidR="00864FCD" w:rsidRPr="0055159E" w:rsidRDefault="00864FCD" w:rsidP="00B80282">
            <w:pPr>
              <w:jc w:val="center"/>
              <w:rPr>
                <w:rFonts w:ascii="仿宋" w:eastAsia="仿宋" w:hAnsi="仿宋"/>
                <w:szCs w:val="21"/>
              </w:rPr>
            </w:pPr>
            <w:r w:rsidRPr="0055159E">
              <w:rPr>
                <w:rFonts w:ascii="仿宋" w:eastAsia="仿宋" w:hAnsi="仿宋" w:hint="eastAsia"/>
                <w:szCs w:val="21"/>
              </w:rPr>
              <w:t>7辆</w:t>
            </w:r>
          </w:p>
        </w:tc>
        <w:tc>
          <w:tcPr>
            <w:tcW w:w="1203" w:type="pct"/>
            <w:tcBorders>
              <w:top w:val="single" w:sz="4" w:space="0" w:color="auto"/>
              <w:left w:val="single" w:sz="4" w:space="0" w:color="auto"/>
              <w:bottom w:val="single" w:sz="4" w:space="0" w:color="auto"/>
              <w:right w:val="single" w:sz="4" w:space="0" w:color="auto"/>
            </w:tcBorders>
          </w:tcPr>
          <w:p w:rsidR="00864FCD" w:rsidRPr="0055159E" w:rsidRDefault="00864FCD" w:rsidP="00B80282">
            <w:pPr>
              <w:jc w:val="center"/>
              <w:rPr>
                <w:rFonts w:ascii="仿宋" w:eastAsia="仿宋" w:hAnsi="仿宋"/>
                <w:szCs w:val="21"/>
              </w:rPr>
            </w:pPr>
            <w:r w:rsidRPr="0055159E">
              <w:rPr>
                <w:rFonts w:ascii="仿宋" w:eastAsia="仿宋" w:hAnsi="仿宋"/>
                <w:szCs w:val="21"/>
              </w:rPr>
              <w:t>因车辆原因一直搁置，目前暂未使用</w:t>
            </w:r>
          </w:p>
        </w:tc>
      </w:tr>
      <w:tr w:rsidR="00864FCD" w:rsidRPr="0055159E" w:rsidTr="00B80282">
        <w:trPr>
          <w:trHeight w:val="388"/>
          <w:jc w:val="center"/>
        </w:trPr>
        <w:tc>
          <w:tcPr>
            <w:tcW w:w="841" w:type="pct"/>
            <w:vMerge/>
            <w:tcBorders>
              <w:top w:val="single" w:sz="4" w:space="0" w:color="auto"/>
              <w:left w:val="single" w:sz="4" w:space="0" w:color="auto"/>
              <w:bottom w:val="single" w:sz="4" w:space="0" w:color="auto"/>
              <w:right w:val="single" w:sz="4" w:space="0" w:color="auto"/>
            </w:tcBorders>
            <w:vAlign w:val="center"/>
            <w:hideMark/>
          </w:tcPr>
          <w:p w:rsidR="00864FCD" w:rsidRPr="0055159E" w:rsidRDefault="00864FCD" w:rsidP="00B80282">
            <w:pPr>
              <w:widowControl/>
              <w:jc w:val="left"/>
              <w:rPr>
                <w:rFonts w:ascii="仿宋" w:eastAsia="仿宋" w:hAnsi="仿宋"/>
                <w:szCs w:val="21"/>
              </w:rPr>
            </w:pPr>
          </w:p>
        </w:tc>
        <w:tc>
          <w:tcPr>
            <w:tcW w:w="1752" w:type="pct"/>
            <w:tcBorders>
              <w:top w:val="single" w:sz="4" w:space="0" w:color="auto"/>
              <w:left w:val="single" w:sz="4" w:space="0" w:color="auto"/>
              <w:bottom w:val="single" w:sz="4" w:space="0" w:color="auto"/>
              <w:right w:val="single" w:sz="4" w:space="0" w:color="auto"/>
            </w:tcBorders>
            <w:vAlign w:val="center"/>
            <w:hideMark/>
          </w:tcPr>
          <w:p w:rsidR="00864FCD" w:rsidRPr="0055159E" w:rsidRDefault="00864FCD" w:rsidP="00B80282">
            <w:pPr>
              <w:jc w:val="center"/>
              <w:rPr>
                <w:rFonts w:ascii="仿宋" w:eastAsia="仿宋" w:hAnsi="仿宋"/>
                <w:szCs w:val="21"/>
              </w:rPr>
            </w:pPr>
            <w:r w:rsidRPr="0055159E">
              <w:rPr>
                <w:rFonts w:ascii="仿宋" w:eastAsia="仿宋" w:hAnsi="仿宋" w:hint="eastAsia"/>
                <w:szCs w:val="21"/>
              </w:rPr>
              <w:t>洒水车（远达、王牌纯电动车）</w:t>
            </w:r>
          </w:p>
        </w:tc>
        <w:tc>
          <w:tcPr>
            <w:tcW w:w="1204" w:type="pct"/>
            <w:tcBorders>
              <w:top w:val="single" w:sz="4" w:space="0" w:color="auto"/>
              <w:left w:val="single" w:sz="4" w:space="0" w:color="auto"/>
              <w:bottom w:val="single" w:sz="4" w:space="0" w:color="auto"/>
              <w:right w:val="single" w:sz="4" w:space="0" w:color="auto"/>
            </w:tcBorders>
          </w:tcPr>
          <w:p w:rsidR="00864FCD" w:rsidRPr="0055159E" w:rsidRDefault="00864FCD" w:rsidP="00B80282">
            <w:pPr>
              <w:jc w:val="center"/>
              <w:rPr>
                <w:rFonts w:ascii="仿宋" w:eastAsia="仿宋" w:hAnsi="仿宋"/>
                <w:szCs w:val="21"/>
              </w:rPr>
            </w:pPr>
            <w:r w:rsidRPr="0055159E">
              <w:rPr>
                <w:rFonts w:ascii="仿宋" w:eastAsia="仿宋" w:hAnsi="仿宋" w:hint="eastAsia"/>
                <w:szCs w:val="21"/>
              </w:rPr>
              <w:t>1</w:t>
            </w:r>
            <w:r w:rsidRPr="0055159E">
              <w:rPr>
                <w:rFonts w:ascii="仿宋" w:eastAsia="仿宋" w:hAnsi="仿宋"/>
                <w:szCs w:val="21"/>
              </w:rPr>
              <w:t>6</w:t>
            </w:r>
            <w:r w:rsidRPr="0055159E">
              <w:rPr>
                <w:rFonts w:ascii="仿宋" w:eastAsia="仿宋" w:hAnsi="仿宋" w:hint="eastAsia"/>
                <w:szCs w:val="21"/>
              </w:rPr>
              <w:t>辆</w:t>
            </w:r>
          </w:p>
        </w:tc>
        <w:tc>
          <w:tcPr>
            <w:tcW w:w="1203" w:type="pct"/>
            <w:tcBorders>
              <w:top w:val="single" w:sz="4" w:space="0" w:color="auto"/>
              <w:left w:val="single" w:sz="4" w:space="0" w:color="auto"/>
              <w:bottom w:val="single" w:sz="4" w:space="0" w:color="auto"/>
              <w:right w:val="single" w:sz="4" w:space="0" w:color="auto"/>
            </w:tcBorders>
          </w:tcPr>
          <w:p w:rsidR="00864FCD" w:rsidRPr="0055159E" w:rsidRDefault="00864FCD" w:rsidP="00B80282">
            <w:pPr>
              <w:jc w:val="center"/>
              <w:rPr>
                <w:rFonts w:ascii="仿宋" w:eastAsia="仿宋" w:hAnsi="仿宋"/>
                <w:szCs w:val="21"/>
              </w:rPr>
            </w:pPr>
            <w:r w:rsidRPr="0055159E">
              <w:rPr>
                <w:rFonts w:ascii="仿宋" w:eastAsia="仿宋" w:hAnsi="仿宋"/>
                <w:szCs w:val="21"/>
              </w:rPr>
              <w:t>因车辆原因一直搁置，目前暂未使用</w:t>
            </w:r>
          </w:p>
        </w:tc>
      </w:tr>
      <w:tr w:rsidR="00864FCD" w:rsidRPr="0055159E" w:rsidTr="00B80282">
        <w:trPr>
          <w:trHeight w:val="388"/>
          <w:jc w:val="center"/>
        </w:trPr>
        <w:tc>
          <w:tcPr>
            <w:tcW w:w="841" w:type="pct"/>
            <w:vMerge/>
            <w:tcBorders>
              <w:top w:val="single" w:sz="4" w:space="0" w:color="auto"/>
              <w:left w:val="single" w:sz="4" w:space="0" w:color="auto"/>
              <w:bottom w:val="single" w:sz="4" w:space="0" w:color="auto"/>
              <w:right w:val="single" w:sz="4" w:space="0" w:color="auto"/>
            </w:tcBorders>
            <w:vAlign w:val="center"/>
            <w:hideMark/>
          </w:tcPr>
          <w:p w:rsidR="00864FCD" w:rsidRPr="0055159E" w:rsidRDefault="00864FCD" w:rsidP="00B80282">
            <w:pPr>
              <w:widowControl/>
              <w:jc w:val="left"/>
              <w:rPr>
                <w:rFonts w:ascii="仿宋" w:eastAsia="仿宋" w:hAnsi="仿宋"/>
                <w:szCs w:val="21"/>
              </w:rPr>
            </w:pPr>
          </w:p>
        </w:tc>
        <w:tc>
          <w:tcPr>
            <w:tcW w:w="1752" w:type="pct"/>
            <w:tcBorders>
              <w:top w:val="single" w:sz="4" w:space="0" w:color="auto"/>
              <w:left w:val="single" w:sz="4" w:space="0" w:color="auto"/>
              <w:bottom w:val="single" w:sz="4" w:space="0" w:color="auto"/>
              <w:right w:val="single" w:sz="4" w:space="0" w:color="auto"/>
            </w:tcBorders>
            <w:vAlign w:val="center"/>
            <w:hideMark/>
          </w:tcPr>
          <w:p w:rsidR="00864FCD" w:rsidRPr="0055159E" w:rsidRDefault="00864FCD" w:rsidP="00B80282">
            <w:pPr>
              <w:jc w:val="center"/>
              <w:rPr>
                <w:rFonts w:ascii="仿宋" w:eastAsia="仿宋" w:hAnsi="仿宋"/>
                <w:szCs w:val="21"/>
              </w:rPr>
            </w:pPr>
            <w:r w:rsidRPr="0055159E">
              <w:rPr>
                <w:rFonts w:ascii="仿宋" w:eastAsia="仿宋" w:hAnsi="仿宋" w:hint="eastAsia"/>
                <w:szCs w:val="21"/>
              </w:rPr>
              <w:t>吸尘车（天路牌纯电动车）</w:t>
            </w:r>
          </w:p>
        </w:tc>
        <w:tc>
          <w:tcPr>
            <w:tcW w:w="1204" w:type="pct"/>
            <w:tcBorders>
              <w:top w:val="single" w:sz="4" w:space="0" w:color="auto"/>
              <w:left w:val="single" w:sz="4" w:space="0" w:color="auto"/>
              <w:bottom w:val="single" w:sz="4" w:space="0" w:color="auto"/>
              <w:right w:val="single" w:sz="4" w:space="0" w:color="auto"/>
            </w:tcBorders>
          </w:tcPr>
          <w:p w:rsidR="00864FCD" w:rsidRPr="0055159E" w:rsidRDefault="00864FCD" w:rsidP="00B80282">
            <w:pPr>
              <w:jc w:val="center"/>
              <w:rPr>
                <w:rFonts w:ascii="仿宋" w:eastAsia="仿宋" w:hAnsi="仿宋"/>
                <w:szCs w:val="21"/>
              </w:rPr>
            </w:pPr>
            <w:r w:rsidRPr="0055159E">
              <w:rPr>
                <w:rFonts w:ascii="仿宋" w:eastAsia="仿宋" w:hAnsi="仿宋" w:hint="eastAsia"/>
                <w:szCs w:val="21"/>
              </w:rPr>
              <w:t>3辆</w:t>
            </w:r>
          </w:p>
        </w:tc>
        <w:tc>
          <w:tcPr>
            <w:tcW w:w="1203" w:type="pct"/>
            <w:tcBorders>
              <w:top w:val="single" w:sz="4" w:space="0" w:color="auto"/>
              <w:left w:val="single" w:sz="4" w:space="0" w:color="auto"/>
              <w:bottom w:val="single" w:sz="4" w:space="0" w:color="auto"/>
              <w:right w:val="single" w:sz="4" w:space="0" w:color="auto"/>
            </w:tcBorders>
          </w:tcPr>
          <w:p w:rsidR="00864FCD" w:rsidRPr="0055159E" w:rsidRDefault="00864FCD" w:rsidP="00B80282">
            <w:pPr>
              <w:jc w:val="center"/>
              <w:rPr>
                <w:rFonts w:ascii="仿宋" w:eastAsia="仿宋" w:hAnsi="仿宋"/>
                <w:szCs w:val="21"/>
              </w:rPr>
            </w:pPr>
            <w:r w:rsidRPr="0055159E">
              <w:rPr>
                <w:rFonts w:ascii="仿宋" w:eastAsia="仿宋" w:hAnsi="仿宋"/>
                <w:szCs w:val="21"/>
              </w:rPr>
              <w:t>因车辆原因一直搁置，目前暂未使用</w:t>
            </w:r>
          </w:p>
        </w:tc>
      </w:tr>
    </w:tbl>
    <w:p w:rsidR="00864FCD" w:rsidRPr="0055159E" w:rsidRDefault="00864FCD" w:rsidP="00864FCD">
      <w:pPr>
        <w:spacing w:line="500" w:lineRule="exact"/>
        <w:rPr>
          <w:rFonts w:ascii="仿宋" w:eastAsia="仿宋" w:hAnsi="仿宋"/>
          <w:b/>
          <w:sz w:val="24"/>
        </w:rPr>
      </w:pPr>
    </w:p>
    <w:p w:rsidR="00864FCD" w:rsidRPr="0055159E" w:rsidRDefault="00864FCD" w:rsidP="00864FCD">
      <w:pPr>
        <w:spacing w:line="500" w:lineRule="exact"/>
        <w:rPr>
          <w:rFonts w:ascii="仿宋" w:eastAsia="仿宋" w:hAnsi="仿宋"/>
          <w:b/>
          <w:sz w:val="24"/>
        </w:rPr>
      </w:pPr>
      <w:r w:rsidRPr="0055159E">
        <w:rPr>
          <w:rFonts w:ascii="仿宋" w:eastAsia="仿宋" w:hAnsi="仿宋" w:hint="eastAsia"/>
          <w:b/>
          <w:sz w:val="24"/>
        </w:rPr>
        <w:t>（二）</w:t>
      </w:r>
      <w:proofErr w:type="gramStart"/>
      <w:r w:rsidRPr="0055159E">
        <w:rPr>
          <w:rFonts w:ascii="仿宋" w:eastAsia="仿宋" w:hAnsi="仿宋" w:hint="eastAsia"/>
          <w:b/>
          <w:sz w:val="24"/>
        </w:rPr>
        <w:t>维保服务</w:t>
      </w:r>
      <w:proofErr w:type="gramEnd"/>
      <w:r w:rsidRPr="0055159E">
        <w:rPr>
          <w:rFonts w:ascii="仿宋" w:eastAsia="仿宋" w:hAnsi="仿宋" w:hint="eastAsia"/>
          <w:b/>
          <w:sz w:val="24"/>
        </w:rPr>
        <w:t>质量要求</w:t>
      </w:r>
    </w:p>
    <w:p w:rsidR="00864FCD" w:rsidRPr="0055159E" w:rsidRDefault="00864FCD" w:rsidP="00864FCD">
      <w:pPr>
        <w:pStyle w:val="a6"/>
        <w:ind w:firstLine="480"/>
        <w:rPr>
          <w:rFonts w:ascii="仿宋" w:eastAsia="仿宋" w:hAnsi="仿宋"/>
          <w:sz w:val="24"/>
        </w:rPr>
      </w:pPr>
      <w:r w:rsidRPr="0055159E">
        <w:rPr>
          <w:rFonts w:ascii="仿宋" w:eastAsia="仿宋" w:hAnsi="仿宋" w:hint="eastAsia"/>
          <w:sz w:val="24"/>
        </w:rPr>
        <w:t>●1、车辆大小修各项质量、技术要求符合《机动车维修管理规定》（201</w:t>
      </w:r>
      <w:r w:rsidRPr="0055159E">
        <w:rPr>
          <w:rFonts w:ascii="仿宋" w:eastAsia="仿宋" w:hAnsi="仿宋"/>
          <w:sz w:val="24"/>
        </w:rPr>
        <w:t>9</w:t>
      </w:r>
      <w:r w:rsidRPr="0055159E">
        <w:rPr>
          <w:rFonts w:ascii="仿宋" w:eastAsia="仿宋" w:hAnsi="仿宋" w:hint="eastAsia"/>
          <w:sz w:val="24"/>
        </w:rPr>
        <w:t>修订）。汽车和危险货物运输车辆整车修理或总成修理质量保证期为车辆行驶20000公里或者</w:t>
      </w:r>
      <w:r w:rsidRPr="0055159E">
        <w:rPr>
          <w:rFonts w:ascii="仿宋" w:eastAsia="仿宋" w:hAnsi="仿宋"/>
          <w:color w:val="FF0000"/>
          <w:sz w:val="24"/>
        </w:rPr>
        <w:t>3</w:t>
      </w:r>
      <w:r w:rsidRPr="0055159E">
        <w:rPr>
          <w:rFonts w:ascii="仿宋" w:eastAsia="仿宋" w:hAnsi="仿宋" w:hint="eastAsia"/>
          <w:color w:val="FF0000"/>
          <w:sz w:val="24"/>
        </w:rPr>
        <w:t>个月</w:t>
      </w:r>
      <w:r w:rsidRPr="0055159E">
        <w:rPr>
          <w:rFonts w:ascii="仿宋" w:eastAsia="仿宋" w:hAnsi="仿宋" w:hint="eastAsia"/>
          <w:sz w:val="24"/>
        </w:rPr>
        <w:t>；二级维护质量保证期为车辆行驶5000公里或者30日；一级维护、小修及专项修理质量保证期为车辆行驶2000公里或者10日。</w:t>
      </w:r>
    </w:p>
    <w:p w:rsidR="00864FCD" w:rsidRPr="0055159E" w:rsidRDefault="00864FCD" w:rsidP="00864FCD">
      <w:pPr>
        <w:spacing w:line="500" w:lineRule="exact"/>
        <w:rPr>
          <w:rFonts w:ascii="仿宋" w:eastAsia="仿宋" w:hAnsi="仿宋"/>
          <w:sz w:val="24"/>
        </w:rPr>
      </w:pPr>
      <w:r w:rsidRPr="0055159E">
        <w:rPr>
          <w:rFonts w:ascii="仿宋" w:eastAsia="仿宋" w:hAnsi="仿宋" w:hint="eastAsia"/>
          <w:sz w:val="24"/>
        </w:rPr>
        <w:t>●2、车辆大修</w:t>
      </w:r>
      <w:r w:rsidRPr="0055159E">
        <w:rPr>
          <w:rFonts w:ascii="仿宋" w:eastAsia="仿宋" w:hAnsi="仿宋"/>
          <w:sz w:val="24"/>
        </w:rPr>
        <w:t>出厂后</w:t>
      </w:r>
      <w:r w:rsidRPr="0055159E">
        <w:rPr>
          <w:rFonts w:ascii="仿宋" w:eastAsia="仿宋" w:hAnsi="仿宋" w:hint="eastAsia"/>
          <w:sz w:val="24"/>
        </w:rPr>
        <w:t>提供3个月或2万公里质保期，压缩站设备维修提供半年的质保期，在此期间返修其费用由投标人承担。</w:t>
      </w:r>
    </w:p>
    <w:p w:rsidR="00864FCD" w:rsidRPr="0055159E" w:rsidRDefault="00864FCD" w:rsidP="00864FCD">
      <w:pPr>
        <w:spacing w:line="500" w:lineRule="exact"/>
        <w:rPr>
          <w:rFonts w:ascii="仿宋" w:eastAsia="仿宋" w:hAnsi="仿宋"/>
          <w:sz w:val="24"/>
        </w:rPr>
      </w:pPr>
      <w:r w:rsidRPr="0055159E">
        <w:rPr>
          <w:rFonts w:ascii="仿宋" w:eastAsia="仿宋" w:hAnsi="仿宋" w:hint="eastAsia"/>
          <w:sz w:val="24"/>
        </w:rPr>
        <w:t>●3、维修应做好全过程的维修记录，严格执行质量检测制度，返修率需控制在5%以内。</w:t>
      </w:r>
    </w:p>
    <w:p w:rsidR="00864FCD" w:rsidRPr="0055159E" w:rsidRDefault="00864FCD" w:rsidP="00864FCD">
      <w:pPr>
        <w:spacing w:line="500" w:lineRule="exact"/>
        <w:rPr>
          <w:rFonts w:ascii="仿宋" w:eastAsia="仿宋" w:hAnsi="仿宋"/>
          <w:sz w:val="24"/>
        </w:rPr>
      </w:pPr>
      <w:r w:rsidRPr="0055159E">
        <w:rPr>
          <w:rFonts w:ascii="仿宋" w:eastAsia="仿宋" w:hAnsi="仿宋" w:hint="eastAsia"/>
          <w:sz w:val="24"/>
        </w:rPr>
        <w:t xml:space="preserve">●4、质量保证期自从维修竣工并经甲方验收合格之日起计算，其中车辆维修涉及行驶里程和日期两个指标，以先达到者为准。 </w:t>
      </w:r>
    </w:p>
    <w:p w:rsidR="00864FCD" w:rsidRPr="0055159E" w:rsidRDefault="00864FCD" w:rsidP="00864FCD">
      <w:pPr>
        <w:spacing w:line="500" w:lineRule="exact"/>
        <w:rPr>
          <w:rFonts w:ascii="仿宋" w:eastAsia="仿宋" w:hAnsi="仿宋"/>
          <w:sz w:val="24"/>
        </w:rPr>
      </w:pPr>
      <w:r w:rsidRPr="0055159E">
        <w:rPr>
          <w:rFonts w:ascii="仿宋" w:eastAsia="仿宋" w:hAnsi="仿宋" w:hint="eastAsia"/>
          <w:sz w:val="24"/>
        </w:rPr>
        <w:t xml:space="preserve">●5、在质量保证期内，因维修质量原因造成车辆或压缩设备无法正常使用，且投标人在3日内不能或者无法提供因非维修原因而造成车辆或压缩设备无法使用的相关证据的，投标人应当及时无偿返修，不得故意拖延或者无理拒绝。 </w:t>
      </w:r>
    </w:p>
    <w:p w:rsidR="00864FCD" w:rsidRPr="0055159E" w:rsidRDefault="00864FCD" w:rsidP="00864FCD">
      <w:pPr>
        <w:spacing w:line="500" w:lineRule="exact"/>
        <w:rPr>
          <w:rFonts w:ascii="仿宋" w:eastAsia="仿宋" w:hAnsi="仿宋"/>
          <w:sz w:val="24"/>
        </w:rPr>
      </w:pPr>
      <w:r w:rsidRPr="0055159E">
        <w:rPr>
          <w:rFonts w:ascii="仿宋" w:eastAsia="仿宋" w:hAnsi="仿宋" w:hint="eastAsia"/>
          <w:sz w:val="24"/>
        </w:rPr>
        <w:t>●6、在质量保证期内，车辆或压缩设备因同一故障或维修项目经两次修理仍不</w:t>
      </w:r>
      <w:r w:rsidRPr="0055159E">
        <w:rPr>
          <w:rFonts w:ascii="仿宋" w:eastAsia="仿宋" w:hAnsi="仿宋" w:hint="eastAsia"/>
          <w:sz w:val="24"/>
        </w:rPr>
        <w:lastRenderedPageBreak/>
        <w:t>能正常使用的，投标人应当负责联系其他维修经营者，并承担相应修理费用。</w:t>
      </w:r>
    </w:p>
    <w:p w:rsidR="00864FCD" w:rsidRPr="0055159E" w:rsidRDefault="00864FCD" w:rsidP="00864FCD">
      <w:pPr>
        <w:spacing w:line="500" w:lineRule="exact"/>
        <w:rPr>
          <w:rFonts w:ascii="仿宋" w:eastAsia="仿宋" w:hAnsi="仿宋"/>
          <w:b/>
          <w:sz w:val="24"/>
        </w:rPr>
      </w:pPr>
      <w:r w:rsidRPr="0055159E">
        <w:rPr>
          <w:rFonts w:ascii="仿宋" w:eastAsia="仿宋" w:hAnsi="仿宋" w:hint="eastAsia"/>
          <w:b/>
          <w:sz w:val="24"/>
        </w:rPr>
        <w:t>（三）</w:t>
      </w:r>
      <w:proofErr w:type="gramStart"/>
      <w:r w:rsidRPr="0055159E">
        <w:rPr>
          <w:rFonts w:ascii="仿宋" w:eastAsia="仿宋" w:hAnsi="仿宋" w:hint="eastAsia"/>
          <w:b/>
          <w:sz w:val="24"/>
        </w:rPr>
        <w:t>维保服务</w:t>
      </w:r>
      <w:proofErr w:type="gramEnd"/>
      <w:r w:rsidRPr="0055159E">
        <w:rPr>
          <w:rFonts w:ascii="仿宋" w:eastAsia="仿宋" w:hAnsi="仿宋" w:hint="eastAsia"/>
          <w:b/>
          <w:sz w:val="24"/>
        </w:rPr>
        <w:t>零配件质量要求</w:t>
      </w:r>
    </w:p>
    <w:p w:rsidR="00864FCD" w:rsidRPr="0055159E" w:rsidRDefault="00864FCD" w:rsidP="00864FCD">
      <w:pPr>
        <w:spacing w:line="500" w:lineRule="exact"/>
        <w:rPr>
          <w:rFonts w:ascii="仿宋" w:eastAsia="仿宋" w:hAnsi="仿宋"/>
          <w:sz w:val="24"/>
        </w:rPr>
      </w:pPr>
      <w:r w:rsidRPr="0055159E">
        <w:rPr>
          <w:rFonts w:ascii="仿宋" w:eastAsia="仿宋" w:hAnsi="仿宋" w:hint="eastAsia"/>
          <w:sz w:val="24"/>
        </w:rPr>
        <w:t>●1、维修保养服务所采用的零部件、配件、辅料等材料需符合国家或行业颁布标准，不得使用假冒伪劣产品或以次充好、以旧顶新，涉及安全性能的重要零件，应提供购买增值税发票的合格证或承诺中标后使用前提供。</w:t>
      </w:r>
    </w:p>
    <w:p w:rsidR="00864FCD" w:rsidRPr="0055159E" w:rsidRDefault="00864FCD" w:rsidP="00864FCD">
      <w:pPr>
        <w:spacing w:line="500" w:lineRule="exact"/>
        <w:rPr>
          <w:rFonts w:ascii="仿宋" w:eastAsia="仿宋" w:hAnsi="仿宋"/>
          <w:sz w:val="24"/>
        </w:rPr>
      </w:pPr>
      <w:r w:rsidRPr="0055159E">
        <w:rPr>
          <w:rFonts w:ascii="仿宋" w:eastAsia="仿宋" w:hAnsi="仿宋" w:hint="eastAsia"/>
          <w:sz w:val="24"/>
        </w:rPr>
        <w:t>●2、所有更换零配件保修期按国家规定执行。</w:t>
      </w:r>
    </w:p>
    <w:p w:rsidR="00864FCD" w:rsidRPr="0055159E" w:rsidRDefault="00864FCD" w:rsidP="00864FCD">
      <w:pPr>
        <w:spacing w:line="500" w:lineRule="exact"/>
        <w:rPr>
          <w:rFonts w:ascii="仿宋" w:eastAsia="仿宋" w:hAnsi="仿宋"/>
          <w:b/>
          <w:sz w:val="24"/>
        </w:rPr>
      </w:pPr>
      <w:r w:rsidRPr="0055159E">
        <w:rPr>
          <w:rFonts w:ascii="仿宋" w:eastAsia="仿宋" w:hAnsi="仿宋" w:hint="eastAsia"/>
          <w:b/>
          <w:sz w:val="24"/>
        </w:rPr>
        <w:t>（四）</w:t>
      </w:r>
      <w:proofErr w:type="gramStart"/>
      <w:r w:rsidRPr="0055159E">
        <w:rPr>
          <w:rFonts w:ascii="仿宋" w:eastAsia="仿宋" w:hAnsi="仿宋" w:hint="eastAsia"/>
          <w:b/>
          <w:sz w:val="24"/>
        </w:rPr>
        <w:t>维保服务</w:t>
      </w:r>
      <w:proofErr w:type="gramEnd"/>
      <w:r w:rsidRPr="0055159E">
        <w:rPr>
          <w:rFonts w:ascii="仿宋" w:eastAsia="仿宋" w:hAnsi="仿宋" w:hint="eastAsia"/>
          <w:b/>
          <w:sz w:val="24"/>
        </w:rPr>
        <w:t>人员要求</w:t>
      </w:r>
    </w:p>
    <w:p w:rsidR="00864FCD" w:rsidRPr="0055159E" w:rsidRDefault="00864FCD" w:rsidP="00864FCD">
      <w:pPr>
        <w:spacing w:line="500" w:lineRule="exact"/>
        <w:rPr>
          <w:rFonts w:ascii="仿宋" w:eastAsia="仿宋" w:hAnsi="仿宋"/>
          <w:sz w:val="24"/>
        </w:rPr>
      </w:pPr>
      <w:r w:rsidRPr="0055159E">
        <w:rPr>
          <w:rFonts w:ascii="仿宋" w:eastAsia="仿宋" w:hAnsi="仿宋" w:hint="eastAsia"/>
          <w:sz w:val="24"/>
        </w:rPr>
        <w:t>●1、投标人需为投入本项目不少于20人的维修团队。</w:t>
      </w:r>
    </w:p>
    <w:p w:rsidR="00864FCD" w:rsidRPr="0055159E" w:rsidRDefault="00864FCD" w:rsidP="00864FCD">
      <w:pPr>
        <w:spacing w:line="500" w:lineRule="exact"/>
        <w:rPr>
          <w:rFonts w:ascii="仿宋" w:eastAsia="仿宋" w:hAnsi="仿宋"/>
          <w:sz w:val="24"/>
        </w:rPr>
      </w:pPr>
      <w:r w:rsidRPr="0055159E">
        <w:rPr>
          <w:rFonts w:ascii="仿宋" w:eastAsia="仿宋" w:hAnsi="仿宋" w:hint="eastAsia"/>
          <w:sz w:val="24"/>
        </w:rPr>
        <w:t>●2、投标人需指定维修专门联系人、</w:t>
      </w:r>
      <w:proofErr w:type="gramStart"/>
      <w:r w:rsidRPr="0055159E">
        <w:rPr>
          <w:rFonts w:ascii="仿宋" w:eastAsia="仿宋" w:hAnsi="仿宋" w:hint="eastAsia"/>
          <w:sz w:val="24"/>
        </w:rPr>
        <w:t>专用联系</w:t>
      </w:r>
      <w:proofErr w:type="gramEnd"/>
      <w:r w:rsidRPr="0055159E">
        <w:rPr>
          <w:rFonts w:ascii="仿宋" w:eastAsia="仿宋" w:hAnsi="仿宋" w:hint="eastAsia"/>
          <w:sz w:val="24"/>
        </w:rPr>
        <w:t>电话。为本项目提供优先服务，确保在规定的时限内完成维修项目，保障单位用车需要。联系电话如有变更，需及时通知采购人。</w:t>
      </w:r>
    </w:p>
    <w:p w:rsidR="00864FCD" w:rsidRPr="0055159E" w:rsidRDefault="00864FCD" w:rsidP="00864FCD">
      <w:pPr>
        <w:spacing w:line="500" w:lineRule="exact"/>
        <w:rPr>
          <w:rFonts w:ascii="仿宋" w:eastAsia="仿宋" w:hAnsi="仿宋"/>
          <w:sz w:val="24"/>
        </w:rPr>
      </w:pPr>
      <w:r w:rsidRPr="0055159E">
        <w:rPr>
          <w:rFonts w:ascii="仿宋" w:eastAsia="仿宋" w:hAnsi="仿宋" w:hint="eastAsia"/>
          <w:sz w:val="24"/>
        </w:rPr>
        <w:t>●3、车辆及设备大修在10日内完成，小修在1天内完成，车辆小修由投标人尽量安排维修人员驻守汽车队、作业所提供维修服务，如若不能派驻修理工针对小修车辆由投标人提供接送车服务。</w:t>
      </w:r>
    </w:p>
    <w:p w:rsidR="00864FCD" w:rsidRPr="0055159E" w:rsidRDefault="00864FCD" w:rsidP="00864FCD">
      <w:pPr>
        <w:spacing w:line="500" w:lineRule="exact"/>
        <w:rPr>
          <w:rFonts w:ascii="仿宋" w:eastAsia="仿宋" w:hAnsi="仿宋"/>
          <w:b/>
          <w:sz w:val="24"/>
        </w:rPr>
      </w:pPr>
      <w:r w:rsidRPr="0055159E">
        <w:rPr>
          <w:rFonts w:ascii="仿宋" w:eastAsia="仿宋" w:hAnsi="仿宋" w:hint="eastAsia"/>
          <w:b/>
          <w:sz w:val="24"/>
        </w:rPr>
        <w:t>（五）</w:t>
      </w:r>
      <w:proofErr w:type="gramStart"/>
      <w:r w:rsidRPr="0055159E">
        <w:rPr>
          <w:rFonts w:ascii="仿宋" w:eastAsia="仿宋" w:hAnsi="仿宋" w:hint="eastAsia"/>
          <w:b/>
          <w:sz w:val="24"/>
        </w:rPr>
        <w:t>维保服务台账</w:t>
      </w:r>
      <w:proofErr w:type="gramEnd"/>
    </w:p>
    <w:p w:rsidR="00864FCD" w:rsidRPr="0055159E" w:rsidRDefault="00864FCD" w:rsidP="00864FCD">
      <w:pPr>
        <w:pStyle w:val="a5"/>
        <w:spacing w:line="400" w:lineRule="exact"/>
        <w:ind w:firstLineChars="0" w:firstLine="0"/>
        <w:rPr>
          <w:rFonts w:ascii="仿宋" w:eastAsia="仿宋" w:hAnsi="仿宋"/>
          <w:b/>
          <w:bCs/>
          <w:sz w:val="24"/>
        </w:rPr>
      </w:pPr>
      <w:r w:rsidRPr="0055159E">
        <w:rPr>
          <w:rFonts w:ascii="仿宋" w:eastAsia="仿宋" w:hAnsi="仿宋" w:hint="eastAsia"/>
          <w:sz w:val="24"/>
        </w:rPr>
        <w:t>●1、投标人需针对维修车辆和压缩设备建立维修台账，据实反应维修情况。</w:t>
      </w:r>
    </w:p>
    <w:p w:rsidR="00864FCD" w:rsidRPr="0055159E" w:rsidRDefault="00864FCD" w:rsidP="00864FCD">
      <w:pPr>
        <w:pStyle w:val="1"/>
        <w:spacing w:line="400" w:lineRule="exact"/>
        <w:jc w:val="center"/>
        <w:rPr>
          <w:rFonts w:ascii="仿宋" w:eastAsia="仿宋" w:hAnsi="仿宋"/>
          <w:sz w:val="36"/>
          <w:szCs w:val="36"/>
        </w:rPr>
        <w:sectPr w:rsidR="00864FCD" w:rsidRPr="0055159E">
          <w:footerReference w:type="default" r:id="rId6"/>
          <w:pgSz w:w="11906" w:h="16838"/>
          <w:pgMar w:top="1440" w:right="1800" w:bottom="1440" w:left="1800" w:header="851" w:footer="992" w:gutter="0"/>
          <w:cols w:space="720"/>
          <w:docGrid w:type="lines" w:linePitch="312"/>
        </w:sectPr>
      </w:pPr>
    </w:p>
    <w:p w:rsidR="00675B2B" w:rsidRPr="00864FCD" w:rsidRDefault="00675B2B">
      <w:bookmarkStart w:id="2" w:name="_GoBack"/>
      <w:bookmarkEnd w:id="2"/>
    </w:p>
    <w:sectPr w:rsidR="00675B2B" w:rsidRPr="00864F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4E5" w:rsidRDefault="00F164E5" w:rsidP="00864FCD">
      <w:pPr>
        <w:spacing w:after="0" w:line="240" w:lineRule="auto"/>
      </w:pPr>
      <w:r>
        <w:separator/>
      </w:r>
    </w:p>
  </w:endnote>
  <w:endnote w:type="continuationSeparator" w:id="0">
    <w:p w:rsidR="00F164E5" w:rsidRDefault="00F164E5" w:rsidP="0086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CD" w:rsidRDefault="00864FCD">
    <w:pPr>
      <w:pStyle w:val="a4"/>
      <w:framePr w:wrap="around" w:vAnchor="text" w:hAnchor="margin" w:xAlign="center" w:y="1"/>
      <w:jc w:val="center"/>
      <w:rPr>
        <w:rStyle w:val="a8"/>
      </w:rPr>
    </w:pPr>
    <w:r>
      <w:fldChar w:fldCharType="begin"/>
    </w:r>
    <w:r>
      <w:rPr>
        <w:rStyle w:val="a8"/>
      </w:rPr>
      <w:instrText xml:space="preserve">PAGE  </w:instrText>
    </w:r>
    <w:r>
      <w:fldChar w:fldCharType="separate"/>
    </w:r>
    <w:r>
      <w:rPr>
        <w:rStyle w:val="a8"/>
        <w:noProof/>
      </w:rPr>
      <w:t>2</w:t>
    </w:r>
    <w:r>
      <w:fldChar w:fldCharType="end"/>
    </w:r>
  </w:p>
  <w:p w:rsidR="00864FCD" w:rsidRDefault="00864F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4E5" w:rsidRDefault="00F164E5" w:rsidP="00864FCD">
      <w:pPr>
        <w:spacing w:after="0" w:line="240" w:lineRule="auto"/>
      </w:pPr>
      <w:r>
        <w:separator/>
      </w:r>
    </w:p>
  </w:footnote>
  <w:footnote w:type="continuationSeparator" w:id="0">
    <w:p w:rsidR="00F164E5" w:rsidRDefault="00F164E5" w:rsidP="00864F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F8"/>
    <w:rsid w:val="00675B2B"/>
    <w:rsid w:val="00864FCD"/>
    <w:rsid w:val="00EE37F8"/>
    <w:rsid w:val="00F16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0AD601-F9D1-4618-9758-6EB22230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FCD"/>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864FC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64FCD"/>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4FCD"/>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4FCD"/>
    <w:rPr>
      <w:sz w:val="18"/>
      <w:szCs w:val="18"/>
    </w:rPr>
  </w:style>
  <w:style w:type="paragraph" w:styleId="a4">
    <w:name w:val="footer"/>
    <w:basedOn w:val="a"/>
    <w:link w:val="Char0"/>
    <w:uiPriority w:val="99"/>
    <w:unhideWhenUsed/>
    <w:qFormat/>
    <w:rsid w:val="00864FCD"/>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864FCD"/>
    <w:rPr>
      <w:sz w:val="18"/>
      <w:szCs w:val="18"/>
    </w:rPr>
  </w:style>
  <w:style w:type="character" w:customStyle="1" w:styleId="1Char">
    <w:name w:val="标题 1 Char"/>
    <w:basedOn w:val="a0"/>
    <w:link w:val="1"/>
    <w:qFormat/>
    <w:rsid w:val="00864FCD"/>
    <w:rPr>
      <w:rFonts w:ascii="Calibri" w:eastAsia="宋体" w:hAnsi="Calibri" w:cs="Times New Roman"/>
      <w:b/>
      <w:bCs/>
      <w:kern w:val="44"/>
      <w:sz w:val="44"/>
      <w:szCs w:val="44"/>
    </w:rPr>
  </w:style>
  <w:style w:type="character" w:customStyle="1" w:styleId="2Char">
    <w:name w:val="标题 2 Char"/>
    <w:basedOn w:val="a0"/>
    <w:link w:val="2"/>
    <w:rsid w:val="00864FCD"/>
    <w:rPr>
      <w:rFonts w:ascii="Arial" w:eastAsia="黑体" w:hAnsi="Arial" w:cs="Times New Roman"/>
      <w:b/>
      <w:bCs/>
      <w:sz w:val="32"/>
      <w:szCs w:val="32"/>
    </w:rPr>
  </w:style>
  <w:style w:type="paragraph" w:styleId="a5">
    <w:name w:val="Normal Indent"/>
    <w:basedOn w:val="a"/>
    <w:qFormat/>
    <w:rsid w:val="00864FCD"/>
    <w:pPr>
      <w:ind w:firstLineChars="200" w:firstLine="200"/>
    </w:pPr>
  </w:style>
  <w:style w:type="paragraph" w:styleId="a6">
    <w:name w:val="annotation text"/>
    <w:basedOn w:val="a"/>
    <w:link w:val="Char1"/>
    <w:qFormat/>
    <w:rsid w:val="00864FCD"/>
    <w:pPr>
      <w:jc w:val="left"/>
    </w:pPr>
  </w:style>
  <w:style w:type="character" w:customStyle="1" w:styleId="Char1">
    <w:name w:val="批注文字 Char"/>
    <w:basedOn w:val="a0"/>
    <w:link w:val="a6"/>
    <w:qFormat/>
    <w:rsid w:val="00864FCD"/>
    <w:rPr>
      <w:rFonts w:ascii="Calibri" w:eastAsia="宋体" w:hAnsi="Calibri" w:cs="Times New Roman"/>
      <w:szCs w:val="24"/>
    </w:rPr>
  </w:style>
  <w:style w:type="table" w:styleId="a7">
    <w:name w:val="Table Grid"/>
    <w:basedOn w:val="a1"/>
    <w:qFormat/>
    <w:rsid w:val="00864FCD"/>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qFormat/>
    <w:rsid w:val="00864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Words>
  <Characters>1296</Characters>
  <Application>Microsoft Office Word</Application>
  <DocSecurity>0</DocSecurity>
  <Lines>10</Lines>
  <Paragraphs>3</Paragraphs>
  <ScaleCrop>false</ScaleCrop>
  <Company>微软中国</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2021-08-18T08:46:00Z</dcterms:created>
  <dcterms:modified xsi:type="dcterms:W3CDTF">2021-08-18T08:46:00Z</dcterms:modified>
</cp:coreProperties>
</file>