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72F2" w14:textId="77777777" w:rsidR="003136C1" w:rsidRPr="00802EA2" w:rsidRDefault="003136C1" w:rsidP="003136C1">
      <w:pPr>
        <w:pStyle w:val="1"/>
        <w:jc w:val="center"/>
        <w:rPr>
          <w:rFonts w:ascii="仿宋" w:eastAsia="仿宋" w:hAnsi="仿宋"/>
          <w:sz w:val="36"/>
          <w:szCs w:val="36"/>
        </w:rPr>
      </w:pPr>
      <w:r w:rsidRPr="00802EA2">
        <w:rPr>
          <w:rFonts w:ascii="仿宋" w:eastAsia="仿宋" w:hAnsi="仿宋" w:hint="eastAsia"/>
          <w:sz w:val="36"/>
          <w:szCs w:val="36"/>
        </w:rPr>
        <w:t>招标项目技术、服务、政府采购合同内容条款及其他商务要求</w:t>
      </w:r>
    </w:p>
    <w:p w14:paraId="629F886D" w14:textId="77777777" w:rsidR="003136C1" w:rsidRPr="00802EA2" w:rsidRDefault="003136C1" w:rsidP="003136C1">
      <w:pPr>
        <w:pStyle w:val="2"/>
        <w:spacing w:line="400" w:lineRule="exact"/>
        <w:ind w:firstLineChars="98" w:firstLine="236"/>
        <w:rPr>
          <w:rFonts w:ascii="仿宋" w:eastAsia="仿宋" w:hAnsi="仿宋"/>
          <w:sz w:val="24"/>
          <w:szCs w:val="24"/>
        </w:rPr>
      </w:pPr>
      <w:bookmarkStart w:id="0" w:name="_Toc217446094"/>
      <w:r w:rsidRPr="00802EA2">
        <w:rPr>
          <w:rFonts w:ascii="仿宋" w:eastAsia="仿宋" w:hAnsi="仿宋" w:hint="eastAsia"/>
          <w:sz w:val="24"/>
          <w:szCs w:val="24"/>
        </w:rPr>
        <w:t>前提：本章中标注“</w:t>
      </w:r>
      <w:r w:rsidRPr="00802EA2">
        <w:rPr>
          <w:rFonts w:ascii="仿宋" w:eastAsia="仿宋" w:hAnsi="仿宋"/>
          <w:sz w:val="24"/>
          <w:szCs w:val="24"/>
        </w:rPr>
        <w:t>*”的条款为本项目的实质性条款，投标人不满足的，将按照无效投标处理。</w:t>
      </w:r>
    </w:p>
    <w:p w14:paraId="1D41A7A0" w14:textId="77777777" w:rsidR="003136C1" w:rsidRPr="00802EA2" w:rsidRDefault="003136C1" w:rsidP="003136C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w:t>
      </w:r>
      <w:r w:rsidRPr="00802EA2">
        <w:rPr>
          <w:rFonts w:ascii="仿宋" w:eastAsia="仿宋" w:hAnsi="仿宋" w:hint="eastAsia"/>
          <w:sz w:val="24"/>
          <w:szCs w:val="24"/>
        </w:rPr>
        <w:t>项目概述</w:t>
      </w:r>
      <w:bookmarkEnd w:id="0"/>
    </w:p>
    <w:p w14:paraId="7AC8596C" w14:textId="77777777" w:rsidR="003136C1" w:rsidRDefault="003136C1" w:rsidP="003136C1">
      <w:pPr>
        <w:pStyle w:val="a3"/>
        <w:spacing w:line="400" w:lineRule="exact"/>
        <w:ind w:firstLine="480"/>
        <w:rPr>
          <w:rFonts w:ascii="仿宋" w:eastAsia="仿宋" w:hAnsi="仿宋"/>
          <w:bCs/>
          <w:sz w:val="24"/>
        </w:rPr>
      </w:pPr>
      <w:bookmarkStart w:id="1" w:name="_Toc217446095"/>
      <w:r>
        <w:rPr>
          <w:rFonts w:ascii="仿宋" w:eastAsia="仿宋" w:hAnsi="仿宋" w:hint="eastAsia"/>
          <w:bCs/>
          <w:sz w:val="24"/>
        </w:rPr>
        <w:t>（一）</w:t>
      </w:r>
      <w:r w:rsidRPr="00481EF5">
        <w:rPr>
          <w:rFonts w:ascii="仿宋" w:eastAsia="仿宋" w:hAnsi="仿宋" w:hint="eastAsia"/>
          <w:bCs/>
          <w:sz w:val="24"/>
        </w:rPr>
        <w:t>活动背景</w:t>
      </w:r>
      <w:r>
        <w:rPr>
          <w:rFonts w:ascii="仿宋" w:eastAsia="仿宋" w:hAnsi="仿宋" w:hint="eastAsia"/>
          <w:bCs/>
          <w:sz w:val="24"/>
        </w:rPr>
        <w:t>：</w:t>
      </w:r>
    </w:p>
    <w:p w14:paraId="731B7C31" w14:textId="77777777" w:rsidR="003136C1" w:rsidRDefault="003136C1" w:rsidP="003136C1">
      <w:pPr>
        <w:pStyle w:val="a3"/>
        <w:spacing w:line="500" w:lineRule="exact"/>
        <w:ind w:firstLine="480"/>
        <w:rPr>
          <w:rFonts w:ascii="仿宋" w:eastAsia="仿宋" w:hAnsi="仿宋"/>
          <w:bCs/>
          <w:sz w:val="24"/>
        </w:rPr>
      </w:pPr>
      <w:r w:rsidRPr="00481EF5">
        <w:rPr>
          <w:rFonts w:ascii="仿宋" w:eastAsia="仿宋" w:hAnsi="仿宋" w:hint="eastAsia"/>
          <w:bCs/>
          <w:sz w:val="24"/>
        </w:rPr>
        <w:t>中国音乐金钟奖是我国音乐界唯一的国家级综合性大奖，是与戏剧梅花奖、电视金鹰奖、电影金鸡奖等并列的国家级艺术大奖之一。在成都建设世界文化名城，倾力打造国际音乐之都的时代背景下，中国音乐金钟奖从2019年开始连续三届落户成都。第十三届中国音乐金钟奖（简称“第十三届金钟奖”）定于2021年10月在成都举办，恰逢中国共产党建党100周年，本届金钟奖将组织</w:t>
      </w:r>
      <w:r>
        <w:rPr>
          <w:rFonts w:ascii="仿宋" w:eastAsia="仿宋" w:hAnsi="仿宋" w:hint="eastAsia"/>
          <w:bCs/>
          <w:sz w:val="24"/>
        </w:rPr>
        <w:t>不少于40</w:t>
      </w:r>
      <w:r w:rsidRPr="00481EF5">
        <w:rPr>
          <w:rFonts w:ascii="仿宋" w:eastAsia="仿宋" w:hAnsi="仿宋" w:hint="eastAsia"/>
          <w:bCs/>
          <w:sz w:val="24"/>
        </w:rPr>
        <w:t>场高质量的赛事比赛、8场高水平的音乐会，以金钟之名、借音乐为媒，充分为人才搭台、为文化聚势、为行业赋能、为城市兴业，营造“全城皆音乐、全域推人才、全网齐关注、全民共参与”的城市文化氛围，全力打造一届活动形式新颖、活动内容时尚、比赛成果显著、品牌影响深远的金钟盛会。</w:t>
      </w:r>
    </w:p>
    <w:p w14:paraId="00785CAA" w14:textId="77777777" w:rsidR="003136C1" w:rsidRDefault="003136C1" w:rsidP="003136C1">
      <w:pPr>
        <w:pStyle w:val="a3"/>
        <w:spacing w:line="500" w:lineRule="exact"/>
        <w:ind w:firstLine="480"/>
        <w:rPr>
          <w:rFonts w:ascii="仿宋" w:eastAsia="仿宋" w:hAnsi="仿宋"/>
          <w:bCs/>
          <w:sz w:val="24"/>
        </w:rPr>
      </w:pPr>
      <w:r w:rsidRPr="005F2821">
        <w:rPr>
          <w:rFonts w:ascii="仿宋" w:eastAsia="仿宋" w:hAnsi="仿宋" w:hint="eastAsia"/>
          <w:bCs/>
          <w:sz w:val="24"/>
        </w:rPr>
        <w:t>主办单位</w:t>
      </w:r>
      <w:r>
        <w:rPr>
          <w:rFonts w:ascii="仿宋" w:eastAsia="仿宋" w:hAnsi="仿宋" w:hint="eastAsia"/>
          <w:bCs/>
          <w:sz w:val="24"/>
        </w:rPr>
        <w:t>：</w:t>
      </w:r>
      <w:r w:rsidRPr="005F2821">
        <w:rPr>
          <w:rFonts w:ascii="仿宋" w:eastAsia="仿宋" w:hAnsi="仿宋" w:hint="eastAsia"/>
          <w:bCs/>
          <w:sz w:val="24"/>
        </w:rPr>
        <w:t>中国文学艺术界联合会</w:t>
      </w:r>
      <w:r>
        <w:rPr>
          <w:rFonts w:ascii="仿宋" w:eastAsia="仿宋" w:hAnsi="仿宋" w:hint="eastAsia"/>
          <w:bCs/>
          <w:sz w:val="24"/>
        </w:rPr>
        <w:t>、</w:t>
      </w:r>
      <w:r w:rsidRPr="005F2821">
        <w:rPr>
          <w:rFonts w:ascii="仿宋" w:eastAsia="仿宋" w:hAnsi="仿宋" w:hint="eastAsia"/>
          <w:bCs/>
          <w:sz w:val="24"/>
        </w:rPr>
        <w:t>中国音乐家协会</w:t>
      </w:r>
    </w:p>
    <w:p w14:paraId="248798C9" w14:textId="77777777" w:rsidR="003136C1" w:rsidRDefault="003136C1" w:rsidP="003136C1">
      <w:pPr>
        <w:pStyle w:val="a3"/>
        <w:spacing w:line="500" w:lineRule="exact"/>
        <w:ind w:firstLine="480"/>
        <w:rPr>
          <w:rFonts w:ascii="仿宋" w:eastAsia="仿宋" w:hAnsi="仿宋"/>
          <w:bCs/>
          <w:sz w:val="24"/>
        </w:rPr>
      </w:pPr>
      <w:r w:rsidRPr="005F2821">
        <w:rPr>
          <w:rFonts w:ascii="仿宋" w:eastAsia="仿宋" w:hAnsi="仿宋" w:hint="eastAsia"/>
          <w:bCs/>
          <w:sz w:val="24"/>
        </w:rPr>
        <w:t>承办单位</w:t>
      </w:r>
      <w:r>
        <w:rPr>
          <w:rFonts w:ascii="仿宋" w:eastAsia="仿宋" w:hAnsi="仿宋" w:hint="eastAsia"/>
          <w:bCs/>
          <w:sz w:val="24"/>
        </w:rPr>
        <w:t>：</w:t>
      </w:r>
      <w:r w:rsidRPr="005F2821">
        <w:rPr>
          <w:rFonts w:ascii="仿宋" w:eastAsia="仿宋" w:hAnsi="仿宋" w:hint="eastAsia"/>
          <w:bCs/>
          <w:sz w:val="24"/>
        </w:rPr>
        <w:t>成都市人民政府</w:t>
      </w:r>
    </w:p>
    <w:p w14:paraId="00FD2540" w14:textId="77777777" w:rsidR="003136C1" w:rsidRDefault="003136C1" w:rsidP="003136C1">
      <w:pPr>
        <w:spacing w:line="580" w:lineRule="exact"/>
        <w:ind w:firstLineChars="200" w:firstLine="480"/>
        <w:rPr>
          <w:rFonts w:ascii="方正黑体_GBK" w:eastAsia="方正黑体_GBK" w:hAnsi="方正黑体_GBK" w:cs="方正黑体_GBK"/>
          <w:snapToGrid w:val="0"/>
          <w:kern w:val="0"/>
          <w:sz w:val="32"/>
          <w:szCs w:val="32"/>
        </w:rPr>
      </w:pPr>
      <w:r w:rsidRPr="005F2821">
        <w:rPr>
          <w:rFonts w:ascii="仿宋" w:eastAsia="仿宋" w:hAnsi="仿宋" w:hint="eastAsia"/>
          <w:bCs/>
          <w:sz w:val="24"/>
        </w:rPr>
        <w:t>活动LOGO</w:t>
      </w:r>
      <w:r>
        <w:rPr>
          <w:rFonts w:ascii="仿宋" w:eastAsia="仿宋" w:hAnsi="仿宋" w:hint="eastAsia"/>
          <w:bCs/>
          <w:sz w:val="24"/>
        </w:rPr>
        <w:t>：</w:t>
      </w:r>
    </w:p>
    <w:p w14:paraId="0A8AB925" w14:textId="77777777" w:rsidR="003136C1" w:rsidRDefault="003136C1" w:rsidP="003136C1">
      <w:pPr>
        <w:spacing w:line="580" w:lineRule="exact"/>
        <w:ind w:firstLineChars="200" w:firstLine="720"/>
        <w:rPr>
          <w:rFonts w:ascii="方正黑体_GBK" w:eastAsia="方正黑体_GBK" w:hAnsi="方正黑体_GBK" w:cs="方正黑体_GBK"/>
          <w:snapToGrid w:val="0"/>
          <w:kern w:val="0"/>
          <w:sz w:val="32"/>
          <w:szCs w:val="32"/>
        </w:rPr>
      </w:pPr>
      <w:r>
        <w:rPr>
          <w:rFonts w:ascii="方正小标宋_GBK" w:eastAsia="方正小标宋_GBK" w:hAnsi="方正小标宋_GBK" w:cs="方正小标宋_GBK" w:hint="eastAsia"/>
          <w:noProof/>
          <w:kern w:val="0"/>
          <w:sz w:val="36"/>
          <w:szCs w:val="36"/>
        </w:rPr>
        <w:drawing>
          <wp:anchor distT="0" distB="0" distL="114300" distR="114300" simplePos="0" relativeHeight="251659264" behindDoc="0" locked="0" layoutInCell="1" allowOverlap="1" wp14:anchorId="08A356E9" wp14:editId="7D49D18D">
            <wp:simplePos x="0" y="0"/>
            <wp:positionH relativeFrom="column">
              <wp:posOffset>304800</wp:posOffset>
            </wp:positionH>
            <wp:positionV relativeFrom="paragraph">
              <wp:posOffset>127000</wp:posOffset>
            </wp:positionV>
            <wp:extent cx="1605915" cy="1652270"/>
            <wp:effectExtent l="0" t="0" r="0" b="5080"/>
            <wp:wrapNone/>
            <wp:docPr id="32" name="图片 32" descr="微信图片_2019100314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微信图片_20191003145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1652270"/>
                    </a:xfrm>
                    <a:prstGeom prst="rect">
                      <a:avLst/>
                    </a:prstGeom>
                    <a:noFill/>
                    <a:ln>
                      <a:noFill/>
                    </a:ln>
                  </pic:spPr>
                </pic:pic>
              </a:graphicData>
            </a:graphic>
          </wp:anchor>
        </w:drawing>
      </w:r>
    </w:p>
    <w:p w14:paraId="06ED74B5" w14:textId="77777777" w:rsidR="003136C1" w:rsidRDefault="003136C1" w:rsidP="003136C1">
      <w:pPr>
        <w:spacing w:line="580" w:lineRule="exact"/>
        <w:ind w:firstLineChars="200" w:firstLine="640"/>
        <w:rPr>
          <w:rFonts w:ascii="方正黑体_GBK" w:eastAsia="方正黑体_GBK" w:hAnsi="方正黑体_GBK" w:cs="方正黑体_GBK"/>
          <w:snapToGrid w:val="0"/>
          <w:kern w:val="0"/>
          <w:sz w:val="32"/>
          <w:szCs w:val="32"/>
        </w:rPr>
      </w:pPr>
    </w:p>
    <w:p w14:paraId="5EA30A2F" w14:textId="77777777" w:rsidR="003136C1" w:rsidRDefault="003136C1" w:rsidP="003136C1">
      <w:pPr>
        <w:spacing w:line="580" w:lineRule="exact"/>
        <w:ind w:firstLineChars="200" w:firstLine="640"/>
        <w:rPr>
          <w:rFonts w:ascii="方正黑体_GBK" w:eastAsia="方正黑体_GBK" w:hAnsi="方正黑体_GBK" w:cs="方正黑体_GBK"/>
          <w:snapToGrid w:val="0"/>
          <w:kern w:val="0"/>
          <w:sz w:val="32"/>
          <w:szCs w:val="32"/>
        </w:rPr>
      </w:pPr>
    </w:p>
    <w:p w14:paraId="2FCAA363" w14:textId="77777777" w:rsidR="003136C1" w:rsidRDefault="003136C1" w:rsidP="003136C1">
      <w:pPr>
        <w:pStyle w:val="a3"/>
        <w:spacing w:line="400" w:lineRule="exact"/>
        <w:ind w:firstLine="480"/>
        <w:rPr>
          <w:rFonts w:ascii="仿宋" w:eastAsia="仿宋" w:hAnsi="仿宋"/>
          <w:bCs/>
          <w:sz w:val="24"/>
        </w:rPr>
      </w:pPr>
    </w:p>
    <w:p w14:paraId="0BEADF8A" w14:textId="77777777" w:rsidR="003136C1" w:rsidRDefault="003136C1" w:rsidP="003136C1">
      <w:pPr>
        <w:pStyle w:val="a3"/>
        <w:spacing w:line="400" w:lineRule="exact"/>
        <w:ind w:firstLine="480"/>
        <w:rPr>
          <w:rFonts w:ascii="仿宋" w:eastAsia="仿宋" w:hAnsi="仿宋"/>
          <w:bCs/>
          <w:sz w:val="24"/>
        </w:rPr>
      </w:pPr>
      <w:r>
        <w:rPr>
          <w:rFonts w:ascii="仿宋" w:eastAsia="仿宋" w:hAnsi="仿宋" w:hint="eastAsia"/>
          <w:bCs/>
          <w:sz w:val="24"/>
        </w:rPr>
        <w:lastRenderedPageBreak/>
        <w:t>2.标的名称及</w:t>
      </w:r>
      <w:r>
        <w:rPr>
          <w:rFonts w:ascii="仿宋" w:eastAsia="仿宋" w:hAnsi="仿宋"/>
          <w:bCs/>
          <w:sz w:val="24"/>
        </w:rPr>
        <w:t>所属行业</w:t>
      </w:r>
      <w:r>
        <w:rPr>
          <w:rFonts w:ascii="仿宋" w:eastAsia="仿宋" w:hAnsi="仿宋" w:hint="eastAsia"/>
          <w:bCs/>
          <w:sz w:val="24"/>
        </w:rPr>
        <w:t>：</w:t>
      </w:r>
    </w:p>
    <w:tbl>
      <w:tblPr>
        <w:tblStyle w:val="a5"/>
        <w:tblW w:w="0" w:type="auto"/>
        <w:jc w:val="center"/>
        <w:tblLook w:val="04A0" w:firstRow="1" w:lastRow="0" w:firstColumn="1" w:lastColumn="0" w:noHBand="0" w:noVBand="1"/>
      </w:tblPr>
      <w:tblGrid>
        <w:gridCol w:w="2074"/>
        <w:gridCol w:w="2074"/>
        <w:gridCol w:w="2074"/>
        <w:gridCol w:w="2074"/>
      </w:tblGrid>
      <w:tr w:rsidR="003136C1" w14:paraId="1F742375" w14:textId="77777777" w:rsidTr="0039203A">
        <w:trPr>
          <w:jc w:val="center"/>
        </w:trPr>
        <w:tc>
          <w:tcPr>
            <w:tcW w:w="2074" w:type="dxa"/>
            <w:vMerge w:val="restart"/>
          </w:tcPr>
          <w:p w14:paraId="4C8E6B0D" w14:textId="77777777" w:rsidR="003136C1" w:rsidRDefault="003136C1" w:rsidP="0039203A">
            <w:pPr>
              <w:pStyle w:val="a3"/>
              <w:spacing w:line="400" w:lineRule="exact"/>
              <w:ind w:firstLineChars="0" w:firstLine="0"/>
              <w:jc w:val="center"/>
              <w:rPr>
                <w:rFonts w:ascii="仿宋" w:eastAsia="仿宋" w:hAnsi="仿宋"/>
                <w:bCs/>
                <w:sz w:val="24"/>
              </w:rPr>
            </w:pPr>
          </w:p>
          <w:p w14:paraId="0EADBB3A" w14:textId="77777777" w:rsidR="003136C1" w:rsidRDefault="003136C1" w:rsidP="0039203A">
            <w:pPr>
              <w:pStyle w:val="a3"/>
              <w:spacing w:line="400" w:lineRule="exact"/>
              <w:ind w:firstLineChars="0" w:firstLine="0"/>
              <w:jc w:val="center"/>
              <w:rPr>
                <w:rFonts w:ascii="仿宋" w:eastAsia="仿宋" w:hAnsi="仿宋"/>
                <w:bCs/>
                <w:sz w:val="24"/>
              </w:rPr>
            </w:pPr>
            <w:r>
              <w:rPr>
                <w:rFonts w:ascii="仿宋" w:eastAsia="仿宋" w:hAnsi="仿宋" w:hint="eastAsia"/>
                <w:bCs/>
                <w:sz w:val="24"/>
              </w:rPr>
              <w:t>包号：</w:t>
            </w:r>
            <w:r>
              <w:rPr>
                <w:rFonts w:ascii="仿宋" w:eastAsia="仿宋" w:hAnsi="仿宋"/>
                <w:bCs/>
                <w:sz w:val="24"/>
              </w:rPr>
              <w:t>01</w:t>
            </w:r>
          </w:p>
        </w:tc>
        <w:tc>
          <w:tcPr>
            <w:tcW w:w="2074" w:type="dxa"/>
          </w:tcPr>
          <w:p w14:paraId="39F449F5" w14:textId="77777777" w:rsidR="003136C1" w:rsidRDefault="003136C1" w:rsidP="0039203A">
            <w:pPr>
              <w:pStyle w:val="a3"/>
              <w:spacing w:line="400" w:lineRule="exact"/>
              <w:ind w:firstLineChars="0" w:firstLine="0"/>
              <w:rPr>
                <w:rFonts w:ascii="仿宋" w:eastAsia="仿宋" w:hAnsi="仿宋"/>
                <w:bCs/>
                <w:sz w:val="24"/>
              </w:rPr>
            </w:pPr>
            <w:r>
              <w:rPr>
                <w:rFonts w:ascii="仿宋" w:eastAsia="仿宋" w:hAnsi="仿宋" w:hint="eastAsia"/>
                <w:bCs/>
                <w:sz w:val="24"/>
              </w:rPr>
              <w:t>品目号</w:t>
            </w:r>
          </w:p>
        </w:tc>
        <w:tc>
          <w:tcPr>
            <w:tcW w:w="2074" w:type="dxa"/>
          </w:tcPr>
          <w:p w14:paraId="6BC60415" w14:textId="77777777" w:rsidR="003136C1" w:rsidRDefault="003136C1" w:rsidP="0039203A">
            <w:pPr>
              <w:pStyle w:val="a3"/>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2074" w:type="dxa"/>
          </w:tcPr>
          <w:p w14:paraId="26978FCB" w14:textId="77777777" w:rsidR="003136C1" w:rsidRDefault="003136C1" w:rsidP="0039203A">
            <w:pPr>
              <w:pStyle w:val="a3"/>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3136C1" w14:paraId="20D0E343" w14:textId="77777777" w:rsidTr="0039203A">
        <w:trPr>
          <w:jc w:val="center"/>
        </w:trPr>
        <w:tc>
          <w:tcPr>
            <w:tcW w:w="2074" w:type="dxa"/>
            <w:vMerge/>
          </w:tcPr>
          <w:p w14:paraId="458108A2" w14:textId="77777777" w:rsidR="003136C1" w:rsidRDefault="003136C1" w:rsidP="0039203A">
            <w:pPr>
              <w:pStyle w:val="a3"/>
              <w:spacing w:line="400" w:lineRule="exact"/>
              <w:ind w:firstLineChars="0" w:firstLine="0"/>
              <w:rPr>
                <w:rFonts w:ascii="仿宋" w:eastAsia="仿宋" w:hAnsi="仿宋"/>
                <w:bCs/>
                <w:sz w:val="24"/>
              </w:rPr>
            </w:pPr>
          </w:p>
        </w:tc>
        <w:tc>
          <w:tcPr>
            <w:tcW w:w="2074" w:type="dxa"/>
          </w:tcPr>
          <w:p w14:paraId="0235137C" w14:textId="77777777" w:rsidR="003136C1" w:rsidRDefault="003136C1" w:rsidP="0039203A">
            <w:pPr>
              <w:pStyle w:val="a3"/>
              <w:spacing w:line="400" w:lineRule="exact"/>
              <w:ind w:firstLineChars="0" w:firstLine="0"/>
              <w:rPr>
                <w:rFonts w:ascii="仿宋" w:eastAsia="仿宋" w:hAnsi="仿宋"/>
                <w:bCs/>
                <w:sz w:val="24"/>
              </w:rPr>
            </w:pPr>
            <w:r>
              <w:rPr>
                <w:rFonts w:ascii="仿宋" w:eastAsia="仿宋" w:hAnsi="仿宋" w:hint="eastAsia"/>
                <w:bCs/>
                <w:sz w:val="24"/>
              </w:rPr>
              <w:t>1-1</w:t>
            </w:r>
          </w:p>
        </w:tc>
        <w:tc>
          <w:tcPr>
            <w:tcW w:w="2074" w:type="dxa"/>
          </w:tcPr>
          <w:p w14:paraId="49392D59" w14:textId="77777777" w:rsidR="003136C1" w:rsidRDefault="003136C1" w:rsidP="0039203A">
            <w:pPr>
              <w:pStyle w:val="a3"/>
              <w:spacing w:line="400" w:lineRule="exact"/>
              <w:ind w:firstLineChars="0" w:firstLine="0"/>
              <w:rPr>
                <w:rFonts w:ascii="仿宋" w:eastAsia="仿宋" w:hAnsi="仿宋"/>
                <w:bCs/>
                <w:sz w:val="24"/>
              </w:rPr>
            </w:pPr>
            <w:r w:rsidRPr="00A31877">
              <w:rPr>
                <w:rFonts w:ascii="仿宋" w:eastAsia="仿宋" w:hAnsi="仿宋" w:hint="eastAsia"/>
                <w:sz w:val="24"/>
                <w:szCs w:val="28"/>
              </w:rPr>
              <w:t>第十三届中国音乐金钟奖赛事及活动</w:t>
            </w:r>
            <w:r>
              <w:rPr>
                <w:rFonts w:ascii="仿宋" w:eastAsia="仿宋" w:hAnsi="仿宋" w:hint="eastAsia"/>
                <w:sz w:val="24"/>
                <w:szCs w:val="28"/>
              </w:rPr>
              <w:t>服务</w:t>
            </w:r>
          </w:p>
        </w:tc>
        <w:tc>
          <w:tcPr>
            <w:tcW w:w="2074" w:type="dxa"/>
            <w:vMerge w:val="restart"/>
          </w:tcPr>
          <w:p w14:paraId="318D9D1B" w14:textId="77777777" w:rsidR="003136C1" w:rsidRDefault="003136C1" w:rsidP="0039203A">
            <w:pPr>
              <w:pStyle w:val="a3"/>
              <w:spacing w:line="400" w:lineRule="exact"/>
              <w:ind w:firstLineChars="0" w:firstLine="0"/>
              <w:rPr>
                <w:rFonts w:ascii="仿宋" w:eastAsia="仿宋" w:hAnsi="仿宋"/>
                <w:bCs/>
                <w:sz w:val="24"/>
              </w:rPr>
            </w:pPr>
            <w:r w:rsidRPr="00481EF5">
              <w:rPr>
                <w:rFonts w:ascii="仿宋" w:eastAsia="仿宋" w:hAnsi="仿宋" w:hint="eastAsia"/>
                <w:bCs/>
                <w:sz w:val="24"/>
              </w:rPr>
              <w:t>其他未列明行业</w:t>
            </w:r>
          </w:p>
        </w:tc>
      </w:tr>
      <w:tr w:rsidR="003136C1" w14:paraId="0C2712E9" w14:textId="77777777" w:rsidTr="0039203A">
        <w:trPr>
          <w:jc w:val="center"/>
        </w:trPr>
        <w:tc>
          <w:tcPr>
            <w:tcW w:w="2074" w:type="dxa"/>
            <w:vMerge/>
          </w:tcPr>
          <w:p w14:paraId="08AB3BA3" w14:textId="77777777" w:rsidR="003136C1" w:rsidRDefault="003136C1" w:rsidP="0039203A">
            <w:pPr>
              <w:pStyle w:val="a3"/>
              <w:spacing w:line="400" w:lineRule="exact"/>
              <w:ind w:firstLineChars="0" w:firstLine="0"/>
              <w:rPr>
                <w:rFonts w:ascii="仿宋" w:eastAsia="仿宋" w:hAnsi="仿宋"/>
                <w:bCs/>
                <w:sz w:val="24"/>
              </w:rPr>
            </w:pPr>
          </w:p>
        </w:tc>
        <w:tc>
          <w:tcPr>
            <w:tcW w:w="2074" w:type="dxa"/>
          </w:tcPr>
          <w:p w14:paraId="2C1B9BD5" w14:textId="77777777" w:rsidR="003136C1" w:rsidRDefault="003136C1" w:rsidP="0039203A">
            <w:pPr>
              <w:pStyle w:val="a3"/>
              <w:spacing w:line="400" w:lineRule="exact"/>
              <w:ind w:firstLineChars="0" w:firstLine="0"/>
              <w:rPr>
                <w:rFonts w:ascii="仿宋" w:eastAsia="仿宋" w:hAnsi="仿宋"/>
                <w:bCs/>
                <w:sz w:val="24"/>
              </w:rPr>
            </w:pPr>
            <w:r>
              <w:rPr>
                <w:rFonts w:ascii="仿宋" w:eastAsia="仿宋" w:hAnsi="仿宋" w:hint="eastAsia"/>
                <w:bCs/>
                <w:sz w:val="24"/>
              </w:rPr>
              <w:t>1-2</w:t>
            </w:r>
          </w:p>
        </w:tc>
        <w:tc>
          <w:tcPr>
            <w:tcW w:w="2074" w:type="dxa"/>
          </w:tcPr>
          <w:p w14:paraId="3A35F606" w14:textId="77777777" w:rsidR="003136C1" w:rsidRDefault="003136C1" w:rsidP="0039203A">
            <w:pPr>
              <w:pStyle w:val="a3"/>
              <w:spacing w:line="400" w:lineRule="exact"/>
              <w:ind w:firstLineChars="0" w:firstLine="0"/>
              <w:rPr>
                <w:rFonts w:ascii="仿宋" w:eastAsia="仿宋" w:hAnsi="仿宋"/>
                <w:bCs/>
                <w:sz w:val="24"/>
              </w:rPr>
            </w:pPr>
            <w:r w:rsidRPr="00A31877">
              <w:rPr>
                <w:rFonts w:ascii="仿宋" w:eastAsia="仿宋" w:hAnsi="仿宋" w:hint="eastAsia"/>
                <w:sz w:val="24"/>
                <w:szCs w:val="28"/>
              </w:rPr>
              <w:t>第十三届中国音乐金钟奖宣传推广</w:t>
            </w:r>
            <w:r>
              <w:rPr>
                <w:rFonts w:ascii="仿宋" w:eastAsia="仿宋" w:hAnsi="仿宋" w:hint="eastAsia"/>
                <w:sz w:val="24"/>
                <w:szCs w:val="28"/>
              </w:rPr>
              <w:t>服务</w:t>
            </w:r>
          </w:p>
        </w:tc>
        <w:tc>
          <w:tcPr>
            <w:tcW w:w="2074" w:type="dxa"/>
            <w:vMerge/>
          </w:tcPr>
          <w:p w14:paraId="432C0E22" w14:textId="77777777" w:rsidR="003136C1" w:rsidRDefault="003136C1" w:rsidP="0039203A">
            <w:pPr>
              <w:pStyle w:val="a3"/>
              <w:spacing w:line="400" w:lineRule="exact"/>
              <w:ind w:firstLineChars="0" w:firstLine="0"/>
              <w:rPr>
                <w:rFonts w:ascii="仿宋" w:eastAsia="仿宋" w:hAnsi="仿宋"/>
                <w:bCs/>
                <w:sz w:val="24"/>
              </w:rPr>
            </w:pPr>
          </w:p>
        </w:tc>
      </w:tr>
    </w:tbl>
    <w:p w14:paraId="520D1EFA" w14:textId="77777777" w:rsidR="003136C1" w:rsidRPr="00802EA2" w:rsidRDefault="003136C1" w:rsidP="003136C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w:t>
      </w:r>
      <w:r w:rsidRPr="00802EA2">
        <w:rPr>
          <w:rFonts w:ascii="仿宋" w:eastAsia="仿宋" w:hAnsi="仿宋" w:hint="eastAsia"/>
          <w:sz w:val="24"/>
          <w:szCs w:val="24"/>
        </w:rPr>
        <w:t>商务要求</w:t>
      </w:r>
    </w:p>
    <w:p w14:paraId="5C6A4EB6" w14:textId="77777777" w:rsidR="003136C1" w:rsidRPr="00481EF5" w:rsidRDefault="003136C1" w:rsidP="003136C1">
      <w:pPr>
        <w:spacing w:line="500" w:lineRule="exact"/>
        <w:rPr>
          <w:rFonts w:ascii="仿宋" w:eastAsia="仿宋" w:hAnsi="仿宋"/>
          <w:bCs/>
          <w:sz w:val="24"/>
        </w:rPr>
      </w:pPr>
      <w:r w:rsidRPr="00481EF5">
        <w:rPr>
          <w:rFonts w:ascii="仿宋" w:eastAsia="仿宋" w:hAnsi="仿宋"/>
          <w:bCs/>
          <w:sz w:val="24"/>
        </w:rPr>
        <w:t>*</w:t>
      </w:r>
      <w:r w:rsidRPr="00481EF5">
        <w:rPr>
          <w:rFonts w:ascii="仿宋" w:eastAsia="仿宋" w:hAnsi="仿宋" w:hint="eastAsia"/>
          <w:bCs/>
          <w:sz w:val="24"/>
        </w:rPr>
        <w:t>（一）服务时间</w:t>
      </w:r>
      <w:r w:rsidRPr="00481EF5">
        <w:rPr>
          <w:rFonts w:ascii="仿宋" w:eastAsia="仿宋" w:hAnsi="仿宋"/>
          <w:bCs/>
          <w:sz w:val="24"/>
        </w:rPr>
        <w:t>及地点</w:t>
      </w:r>
    </w:p>
    <w:p w14:paraId="755A798D" w14:textId="77777777" w:rsidR="003136C1" w:rsidRPr="00481EF5" w:rsidRDefault="003136C1" w:rsidP="003136C1">
      <w:pPr>
        <w:spacing w:line="520" w:lineRule="exact"/>
        <w:rPr>
          <w:rFonts w:ascii="仿宋" w:eastAsia="仿宋" w:hAnsi="仿宋"/>
          <w:sz w:val="24"/>
        </w:rPr>
      </w:pPr>
      <w:r w:rsidRPr="00481EF5">
        <w:rPr>
          <w:rFonts w:ascii="仿宋" w:eastAsia="仿宋" w:hAnsi="仿宋"/>
          <w:sz w:val="24"/>
        </w:rPr>
        <w:t>1.</w:t>
      </w:r>
      <w:r w:rsidRPr="00481EF5">
        <w:rPr>
          <w:rFonts w:ascii="仿宋" w:eastAsia="仿宋" w:hAnsi="仿宋" w:hint="eastAsia"/>
          <w:sz w:val="24"/>
        </w:rPr>
        <w:t>服务时间：合同签订之日起</w:t>
      </w:r>
      <w:r w:rsidRPr="00481EF5">
        <w:rPr>
          <w:rFonts w:ascii="仿宋" w:eastAsia="仿宋" w:hAnsi="仿宋"/>
          <w:sz w:val="24"/>
        </w:rPr>
        <w:t>至活动结束（</w:t>
      </w:r>
      <w:r w:rsidRPr="00481EF5">
        <w:rPr>
          <w:rFonts w:ascii="仿宋" w:eastAsia="仿宋" w:hAnsi="仿宋" w:hint="eastAsia"/>
          <w:sz w:val="24"/>
        </w:rPr>
        <w:t>活动</w:t>
      </w:r>
      <w:r w:rsidRPr="00481EF5">
        <w:rPr>
          <w:rFonts w:ascii="仿宋" w:eastAsia="仿宋" w:hAnsi="仿宋"/>
          <w:sz w:val="24"/>
        </w:rPr>
        <w:t>时间为</w:t>
      </w:r>
      <w:r w:rsidRPr="00481EF5">
        <w:rPr>
          <w:rFonts w:ascii="仿宋" w:eastAsia="仿宋" w:hAnsi="仿宋" w:hint="eastAsia"/>
          <w:sz w:val="24"/>
        </w:rPr>
        <w:t>2021年10月15日至26日，</w:t>
      </w:r>
      <w:r w:rsidRPr="00481EF5">
        <w:rPr>
          <w:rFonts w:ascii="仿宋" w:eastAsia="仿宋" w:hAnsi="仿宋"/>
          <w:sz w:val="24"/>
        </w:rPr>
        <w:t>具体时间以技术、服务要求</w:t>
      </w:r>
      <w:r w:rsidRPr="00481EF5">
        <w:rPr>
          <w:rFonts w:ascii="仿宋" w:eastAsia="仿宋" w:hAnsi="仿宋" w:hint="eastAsia"/>
          <w:sz w:val="24"/>
        </w:rPr>
        <w:t>为准</w:t>
      </w:r>
      <w:r w:rsidRPr="00481EF5">
        <w:rPr>
          <w:rFonts w:ascii="仿宋" w:eastAsia="仿宋" w:hAnsi="仿宋"/>
          <w:sz w:val="24"/>
        </w:rPr>
        <w:t>）</w:t>
      </w:r>
    </w:p>
    <w:p w14:paraId="2AF60378" w14:textId="77777777" w:rsidR="003136C1" w:rsidRPr="00481EF5" w:rsidRDefault="003136C1" w:rsidP="003136C1">
      <w:pPr>
        <w:spacing w:line="520" w:lineRule="exact"/>
        <w:rPr>
          <w:rFonts w:ascii="仿宋" w:eastAsia="仿宋" w:hAnsi="仿宋"/>
          <w:sz w:val="24"/>
        </w:rPr>
      </w:pPr>
      <w:r w:rsidRPr="00481EF5">
        <w:rPr>
          <w:rFonts w:ascii="仿宋" w:eastAsia="仿宋" w:hAnsi="仿宋"/>
          <w:sz w:val="24"/>
        </w:rPr>
        <w:t>2.</w:t>
      </w:r>
      <w:r w:rsidRPr="00481EF5">
        <w:rPr>
          <w:rFonts w:ascii="仿宋" w:eastAsia="仿宋" w:hAnsi="仿宋" w:hint="eastAsia"/>
          <w:sz w:val="24"/>
        </w:rPr>
        <w:t>服务地点</w:t>
      </w:r>
      <w:r w:rsidRPr="00481EF5">
        <w:rPr>
          <w:rFonts w:ascii="仿宋" w:eastAsia="仿宋" w:hAnsi="仿宋"/>
          <w:sz w:val="24"/>
        </w:rPr>
        <w:t xml:space="preserve">: </w:t>
      </w:r>
      <w:r w:rsidRPr="00481EF5">
        <w:rPr>
          <w:rFonts w:ascii="仿宋" w:eastAsia="仿宋" w:hAnsi="仿宋" w:hint="eastAsia"/>
          <w:sz w:val="24"/>
        </w:rPr>
        <w:t>成都市</w:t>
      </w:r>
    </w:p>
    <w:p w14:paraId="3AEFE624" w14:textId="77777777" w:rsidR="003136C1" w:rsidRPr="00481EF5" w:rsidRDefault="003136C1" w:rsidP="003136C1">
      <w:pPr>
        <w:spacing w:line="500" w:lineRule="exact"/>
        <w:rPr>
          <w:rFonts w:ascii="仿宋" w:eastAsia="仿宋" w:hAnsi="仿宋"/>
          <w:bCs/>
          <w:sz w:val="24"/>
        </w:rPr>
      </w:pPr>
      <w:r w:rsidRPr="00481EF5">
        <w:rPr>
          <w:rFonts w:ascii="仿宋" w:eastAsia="仿宋" w:hAnsi="仿宋"/>
          <w:bCs/>
          <w:sz w:val="24"/>
        </w:rPr>
        <w:t>*</w:t>
      </w:r>
      <w:r w:rsidRPr="00481EF5">
        <w:rPr>
          <w:rFonts w:ascii="仿宋" w:eastAsia="仿宋" w:hAnsi="仿宋" w:hint="eastAsia"/>
          <w:bCs/>
          <w:sz w:val="24"/>
        </w:rPr>
        <w:t>（二）</w:t>
      </w:r>
      <w:r w:rsidRPr="00481EF5">
        <w:rPr>
          <w:rFonts w:ascii="仿宋" w:eastAsia="仿宋" w:hAnsi="仿宋"/>
          <w:bCs/>
          <w:sz w:val="24"/>
        </w:rPr>
        <w:t>付款方法和条件：</w:t>
      </w:r>
      <w:r w:rsidRPr="00000DEB">
        <w:rPr>
          <w:rFonts w:ascii="仿宋" w:eastAsia="仿宋" w:hAnsi="仿宋" w:hint="eastAsia"/>
          <w:color w:val="000000" w:themeColor="text1"/>
          <w:sz w:val="24"/>
        </w:rPr>
        <w:t>合同签订后，</w:t>
      </w:r>
      <w:r>
        <w:rPr>
          <w:rFonts w:ascii="仿宋" w:eastAsia="仿宋" w:hAnsi="仿宋" w:hint="eastAsia"/>
          <w:color w:val="000000" w:themeColor="text1"/>
          <w:sz w:val="24"/>
        </w:rPr>
        <w:t>服务交付之日起3</w:t>
      </w:r>
      <w:r>
        <w:rPr>
          <w:rFonts w:ascii="仿宋" w:eastAsia="仿宋" w:hAnsi="仿宋"/>
          <w:color w:val="000000" w:themeColor="text1"/>
          <w:sz w:val="24"/>
        </w:rPr>
        <w:t>0日内向</w:t>
      </w:r>
      <w:r>
        <w:rPr>
          <w:rFonts w:ascii="仿宋" w:eastAsia="仿宋" w:hAnsi="仿宋" w:hint="eastAsia"/>
          <w:color w:val="000000" w:themeColor="text1"/>
          <w:sz w:val="24"/>
        </w:rPr>
        <w:t>供应商</w:t>
      </w:r>
      <w:r w:rsidRPr="00481EF5">
        <w:rPr>
          <w:rFonts w:ascii="仿宋" w:eastAsia="仿宋" w:hAnsi="仿宋" w:hint="eastAsia"/>
          <w:bCs/>
          <w:sz w:val="24"/>
        </w:rPr>
        <w:t>支付</w:t>
      </w:r>
      <w:r>
        <w:rPr>
          <w:rFonts w:ascii="仿宋" w:eastAsia="仿宋" w:hAnsi="仿宋" w:hint="eastAsia"/>
          <w:bCs/>
          <w:sz w:val="24"/>
        </w:rPr>
        <w:t>8</w:t>
      </w:r>
      <w:r w:rsidRPr="00481EF5">
        <w:rPr>
          <w:rFonts w:ascii="仿宋" w:eastAsia="仿宋" w:hAnsi="仿宋" w:hint="eastAsia"/>
          <w:bCs/>
          <w:sz w:val="24"/>
        </w:rPr>
        <w:t>0%合同款</w:t>
      </w:r>
      <w:r>
        <w:rPr>
          <w:rFonts w:ascii="仿宋" w:eastAsia="仿宋" w:hAnsi="仿宋" w:hint="eastAsia"/>
          <w:bCs/>
          <w:sz w:val="24"/>
        </w:rPr>
        <w:t>，供应商须</w:t>
      </w:r>
      <w:r>
        <w:rPr>
          <w:rFonts w:ascii="仿宋" w:eastAsia="仿宋" w:hAnsi="仿宋" w:hint="eastAsia"/>
          <w:color w:val="000000" w:themeColor="text1"/>
          <w:sz w:val="24"/>
        </w:rPr>
        <w:t>提供项目具体的执行方案，项目具体的执行方案须经过采购人审核通过方可进行支付</w:t>
      </w:r>
      <w:r w:rsidRPr="00481EF5">
        <w:rPr>
          <w:rFonts w:ascii="仿宋" w:eastAsia="仿宋" w:hAnsi="仿宋" w:hint="eastAsia"/>
          <w:bCs/>
          <w:sz w:val="24"/>
        </w:rPr>
        <w:t>；项目全部完成并通过采购人验收后支付剩余</w:t>
      </w:r>
      <w:r>
        <w:rPr>
          <w:rFonts w:ascii="仿宋" w:eastAsia="仿宋" w:hAnsi="仿宋" w:hint="eastAsia"/>
          <w:bCs/>
          <w:sz w:val="24"/>
        </w:rPr>
        <w:t>2</w:t>
      </w:r>
      <w:r w:rsidRPr="00481EF5">
        <w:rPr>
          <w:rFonts w:ascii="仿宋" w:eastAsia="仿宋" w:hAnsi="仿宋" w:hint="eastAsia"/>
          <w:bCs/>
          <w:sz w:val="24"/>
        </w:rPr>
        <w:t>0%合同款。</w:t>
      </w:r>
    </w:p>
    <w:p w14:paraId="205CBADD" w14:textId="77777777" w:rsidR="003136C1" w:rsidRPr="00481EF5" w:rsidRDefault="003136C1" w:rsidP="003136C1">
      <w:pPr>
        <w:spacing w:line="500" w:lineRule="exact"/>
        <w:rPr>
          <w:rFonts w:ascii="仿宋" w:eastAsia="仿宋" w:hAnsi="仿宋"/>
          <w:bCs/>
          <w:sz w:val="24"/>
        </w:rPr>
      </w:pPr>
      <w:r w:rsidRPr="00481EF5">
        <w:rPr>
          <w:rFonts w:ascii="仿宋" w:eastAsia="仿宋" w:hAnsi="仿宋"/>
          <w:bCs/>
          <w:sz w:val="24"/>
        </w:rPr>
        <w:t>*</w:t>
      </w:r>
      <w:r w:rsidRPr="00481EF5">
        <w:rPr>
          <w:rFonts w:ascii="仿宋" w:eastAsia="仿宋" w:hAnsi="仿宋" w:hint="eastAsia"/>
          <w:bCs/>
          <w:sz w:val="24"/>
        </w:rPr>
        <w:t>（三）验收</w:t>
      </w:r>
    </w:p>
    <w:p w14:paraId="20796436" w14:textId="77777777" w:rsidR="003136C1" w:rsidRPr="00371E41" w:rsidRDefault="003136C1" w:rsidP="003136C1">
      <w:pPr>
        <w:spacing w:line="500" w:lineRule="exact"/>
        <w:rPr>
          <w:rFonts w:ascii="仿宋" w:eastAsia="仿宋" w:hAnsi="仿宋"/>
          <w:color w:val="000000" w:themeColor="text1"/>
          <w:sz w:val="24"/>
        </w:rPr>
      </w:pPr>
      <w:r w:rsidRPr="00371E41">
        <w:rPr>
          <w:rFonts w:ascii="仿宋" w:eastAsia="仿宋" w:hAnsi="仿宋"/>
          <w:color w:val="000000" w:themeColor="text1"/>
          <w:sz w:val="24"/>
        </w:rPr>
        <w:t>1.</w:t>
      </w:r>
      <w:r w:rsidRPr="00371E41">
        <w:rPr>
          <w:rFonts w:ascii="仿宋" w:eastAsia="仿宋" w:hAnsi="仿宋" w:hint="eastAsia"/>
          <w:color w:val="000000" w:themeColor="text1"/>
          <w:sz w:val="24"/>
        </w:rPr>
        <w:t xml:space="preserve">本项目将严格按照政府采购相关法律法规以及《财政部关于进一步加强政府采购需求和履约验收管理的指导意见》（财库〔2016〕205号）的要求进行验收。 </w:t>
      </w:r>
      <w:r w:rsidRPr="00371E41">
        <w:rPr>
          <w:rFonts w:ascii="仿宋" w:eastAsia="仿宋" w:hAnsi="仿宋"/>
          <w:color w:val="000000" w:themeColor="text1"/>
          <w:sz w:val="24"/>
        </w:rPr>
        <w:t xml:space="preserve"> </w:t>
      </w:r>
      <w:r w:rsidRPr="00371E41">
        <w:rPr>
          <w:rFonts w:ascii="仿宋" w:eastAsia="仿宋" w:hAnsi="仿宋" w:hint="eastAsia"/>
          <w:color w:val="000000" w:themeColor="text1"/>
          <w:sz w:val="24"/>
        </w:rPr>
        <w:t>严格按照采购合同开展履约验收。验收时，成立验收小组，按照采购合同的约定对供应商履约情况进行验收。供应商在验收时须出具符合财政按要求的绩效报告，同时提供须至少提供过程流程报告。验收时，按照采购合同的约定对每一项技术、服务、安全标准的履约情况进行确认。验收结束后，验收小组出具验收书，列明各项标准的验收情况及项目总体评价，由验收双方共同签署。验收结果应当与采购合同约定的资金支付及履约保证金返还条件保持一致。</w:t>
      </w:r>
    </w:p>
    <w:p w14:paraId="6C0640BC" w14:textId="77777777" w:rsidR="003136C1" w:rsidRPr="00371E41" w:rsidRDefault="003136C1" w:rsidP="003136C1">
      <w:pPr>
        <w:spacing w:line="500" w:lineRule="exact"/>
        <w:rPr>
          <w:rFonts w:ascii="仿宋" w:eastAsia="仿宋" w:hAnsi="仿宋"/>
          <w:color w:val="000000" w:themeColor="text1"/>
          <w:sz w:val="24"/>
        </w:rPr>
      </w:pPr>
      <w:r w:rsidRPr="00371E41">
        <w:rPr>
          <w:rFonts w:ascii="仿宋" w:eastAsia="仿宋" w:hAnsi="仿宋"/>
          <w:color w:val="000000" w:themeColor="text1"/>
          <w:sz w:val="24"/>
        </w:rPr>
        <w:lastRenderedPageBreak/>
        <w:t>2.</w:t>
      </w:r>
      <w:r w:rsidRPr="00371E41">
        <w:rPr>
          <w:rFonts w:ascii="仿宋" w:eastAsia="仿宋" w:hAnsi="仿宋" w:hint="eastAsia"/>
          <w:color w:val="000000" w:themeColor="text1"/>
          <w:sz w:val="24"/>
        </w:rPr>
        <w:t>验收结果合格的，中标人凭验收报告办理相关手续；验收结果不合格的，履约保证金将不予退还，也将不予支付采购资金，还可能会报告本项目同级财政部门按照政府采购法律法规有关规定给予行政处罚。</w:t>
      </w:r>
    </w:p>
    <w:p w14:paraId="46EE5353" w14:textId="77777777" w:rsidR="003136C1" w:rsidRPr="00481EF5" w:rsidRDefault="003136C1" w:rsidP="003136C1">
      <w:pPr>
        <w:spacing w:line="500" w:lineRule="exact"/>
        <w:rPr>
          <w:rFonts w:ascii="仿宋" w:eastAsia="仿宋" w:hAnsi="仿宋"/>
          <w:bCs/>
          <w:sz w:val="24"/>
        </w:rPr>
      </w:pPr>
    </w:p>
    <w:p w14:paraId="3FFF67B3" w14:textId="77777777" w:rsidR="003136C1" w:rsidRPr="00481EF5" w:rsidRDefault="003136C1" w:rsidP="003136C1">
      <w:pPr>
        <w:pStyle w:val="a3"/>
        <w:spacing w:line="400" w:lineRule="exact"/>
        <w:ind w:firstLine="480"/>
        <w:rPr>
          <w:rFonts w:ascii="仿宋" w:eastAsia="仿宋" w:hAnsi="仿宋"/>
          <w:bCs/>
          <w:sz w:val="24"/>
        </w:rPr>
      </w:pPr>
    </w:p>
    <w:p w14:paraId="443A21FB" w14:textId="77777777" w:rsidR="003136C1" w:rsidRDefault="003136C1" w:rsidP="003136C1">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w:t>
      </w:r>
      <w:r w:rsidRPr="00802EA2">
        <w:rPr>
          <w:rFonts w:ascii="仿宋" w:eastAsia="仿宋" w:hAnsi="仿宋" w:hint="eastAsia"/>
          <w:sz w:val="24"/>
          <w:szCs w:val="24"/>
        </w:rPr>
        <w:t>技术</w:t>
      </w:r>
      <w:r w:rsidRPr="00802EA2">
        <w:rPr>
          <w:rFonts w:ascii="仿宋" w:eastAsia="仿宋" w:hAnsi="仿宋"/>
          <w:sz w:val="24"/>
          <w:szCs w:val="24"/>
        </w:rPr>
        <w:t>、服务要求</w:t>
      </w:r>
      <w:bookmarkEnd w:id="1"/>
    </w:p>
    <w:p w14:paraId="05367FDD" w14:textId="77777777" w:rsidR="003136C1" w:rsidRDefault="003136C1" w:rsidP="003136C1">
      <w:pPr>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01包：</w:t>
      </w:r>
    </w:p>
    <w:p w14:paraId="16D4076C"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（一）主体活动</w:t>
      </w:r>
    </w:p>
    <w:p w14:paraId="5F2D6E4F"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 xml:space="preserve">第十三届中国音乐金钟奖主体活动包括成都市开幕音乐会、专场音乐会（6场）、颁奖典礼暨闭幕音乐会。  </w:t>
      </w:r>
    </w:p>
    <w:p w14:paraId="6CEDAFC1"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1</w:t>
      </w:r>
      <w:r>
        <w:rPr>
          <w:rFonts w:ascii="仿宋" w:eastAsia="仿宋" w:hAnsi="仿宋"/>
          <w:b/>
          <w:bCs/>
          <w:color w:val="000000" w:themeColor="text1"/>
          <w:sz w:val="24"/>
        </w:rPr>
        <w:t>.</w:t>
      </w:r>
      <w:r>
        <w:rPr>
          <w:rFonts w:ascii="仿宋" w:eastAsia="仿宋" w:hAnsi="仿宋" w:hint="eastAsia"/>
          <w:b/>
          <w:bCs/>
          <w:color w:val="000000" w:themeColor="text1"/>
          <w:sz w:val="24"/>
        </w:rPr>
        <w:t>开幕音乐会</w:t>
      </w:r>
    </w:p>
    <w:p w14:paraId="757C5DE5"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（1）时间</w:t>
      </w:r>
    </w:p>
    <w:p w14:paraId="3F2B11D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2021年10月16日20:00—22:30</w:t>
      </w:r>
    </w:p>
    <w:p w14:paraId="7258B52E"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（2）地点</w:t>
      </w:r>
    </w:p>
    <w:p w14:paraId="502B8F82"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投标人方案中体现，要求专业的室内音乐会场地，要求观众座位数不低于1300座。</w:t>
      </w:r>
    </w:p>
    <w:p w14:paraId="322D5A59"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（3）内容</w:t>
      </w:r>
    </w:p>
    <w:p w14:paraId="10EFE64C"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开幕音乐会由中国音协搭建总导演或艺术总监团队，执行导演应由具有同类型</w:t>
      </w:r>
      <w:r>
        <w:rPr>
          <w:rFonts w:ascii="仿宋" w:eastAsia="仿宋" w:hAnsi="仿宋"/>
          <w:bCs/>
          <w:color w:val="000000" w:themeColor="text1"/>
          <w:sz w:val="24"/>
        </w:rPr>
        <w:t>活动导演经验的人员</w:t>
      </w:r>
      <w:r>
        <w:rPr>
          <w:rFonts w:ascii="仿宋" w:eastAsia="仿宋" w:hAnsi="仿宋" w:hint="eastAsia"/>
          <w:bCs/>
          <w:color w:val="000000" w:themeColor="text1"/>
          <w:sz w:val="24"/>
        </w:rPr>
        <w:t>出任，由国家级交响乐团以及多名国内著名音乐家联袂演出，以高质量、高水平的大型交响音乐会拉开金钟盛会大幕，传唱经典作品，歌颂建党100周年华诞，放歌鼓舞新时代新征程，展示金钟风采，预计将吸引近1500名观众观演。</w:t>
      </w:r>
    </w:p>
    <w:p w14:paraId="5E629C8B"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（4）邀请出席嘉宾</w:t>
      </w:r>
    </w:p>
    <w:p w14:paraId="081C5D69"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中宣部有关司局领导，中国文联、中国音协领导，国内11所专业音乐学院负责人，37个省、自治区、直辖市音协负责人，11个中国文联下属协会负责人，四川省、成都市相关领导，第十三届中国音乐金钟奖评委、监审、纪委、演员和选手代表，特邀老艺术家等。</w:t>
      </w:r>
    </w:p>
    <w:p w14:paraId="4338419D"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b/>
          <w:bCs/>
          <w:color w:val="000000" w:themeColor="text1"/>
          <w:sz w:val="24"/>
        </w:rPr>
        <w:lastRenderedPageBreak/>
        <w:t>2.</w:t>
      </w:r>
      <w:r>
        <w:rPr>
          <w:rFonts w:ascii="仿宋" w:eastAsia="仿宋" w:hAnsi="仿宋" w:hint="eastAsia"/>
          <w:b/>
          <w:bCs/>
          <w:color w:val="000000" w:themeColor="text1"/>
          <w:sz w:val="24"/>
        </w:rPr>
        <w:t>专场音乐会（6场）</w:t>
      </w:r>
    </w:p>
    <w:p w14:paraId="6039EDE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（1）国家级交响乐团专场音乐会—2021年10月17日19:30-22:30</w:t>
      </w:r>
    </w:p>
    <w:p w14:paraId="29690798"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3D55270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（2）金钟之星器乐专场音乐会—2021年10月19日19:30-22:30</w:t>
      </w:r>
    </w:p>
    <w:p w14:paraId="06C775C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2CFE80F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（3）交响乐团专场音乐会—2021年10月20日19:30-22:30</w:t>
      </w:r>
    </w:p>
    <w:p w14:paraId="3AA6D24F"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2CDEF239"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（4）金钟之星声乐专场音乐会—2021年10月21日19:30-22:30</w:t>
      </w:r>
    </w:p>
    <w:p w14:paraId="7FFF4028"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7E4D3B5C"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（5）交响乐团专场音乐会—2021年10月22日19:30-22:30</w:t>
      </w:r>
    </w:p>
    <w:p w14:paraId="73EB29EF"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1FB4BD39"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（6）交响乐团专场音乐会—2021年10月23日19:30-22:30</w:t>
      </w:r>
    </w:p>
    <w:p w14:paraId="73CBEFDF"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演出地点：投标人方案中体现，要求专业的室内音乐会场地，要求观众座位数不低于1300座。</w:t>
      </w:r>
    </w:p>
    <w:p w14:paraId="71BE38BE"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b/>
          <w:bCs/>
          <w:color w:val="000000" w:themeColor="text1"/>
          <w:sz w:val="24"/>
        </w:rPr>
        <w:t>3.</w:t>
      </w:r>
      <w:r>
        <w:rPr>
          <w:rFonts w:ascii="仿宋" w:eastAsia="仿宋" w:hAnsi="仿宋" w:hint="eastAsia"/>
          <w:b/>
          <w:bCs/>
          <w:color w:val="000000" w:themeColor="text1"/>
          <w:sz w:val="24"/>
        </w:rPr>
        <w:t>颁奖典礼暨闭幕音乐会</w:t>
      </w:r>
    </w:p>
    <w:p w14:paraId="2993BF3F"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（1）时间</w:t>
      </w:r>
    </w:p>
    <w:p w14:paraId="241C8EDB"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2021年10月25日19:30—22:30</w:t>
      </w:r>
    </w:p>
    <w:p w14:paraId="76A13F85"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（2）地点</w:t>
      </w:r>
    </w:p>
    <w:p w14:paraId="230EDAF6"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投标人方案中体现，要求专业的室内音乐会场地，要求观众座位数不低于1300座。</w:t>
      </w:r>
    </w:p>
    <w:p w14:paraId="0BF2DCC6"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（3）内容</w:t>
      </w:r>
    </w:p>
    <w:p w14:paraId="7F0C3D64"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颁奖典礼暨闭幕音乐会作为展示本届金钟奖成果的音乐会，由政府领导、业</w:t>
      </w:r>
      <w:r>
        <w:rPr>
          <w:rFonts w:ascii="仿宋" w:eastAsia="仿宋" w:hAnsi="仿宋" w:hint="eastAsia"/>
          <w:bCs/>
          <w:color w:val="000000" w:themeColor="text1"/>
          <w:sz w:val="24"/>
        </w:rPr>
        <w:lastRenderedPageBreak/>
        <w:t>内专家、知名音乐家等为获奖选手颁奖，本届金钟奖优秀获奖选手参加演出，以经典音乐会展现本届金钟奖赛事成果，扩大金钟奖影响。拟由国内具有</w:t>
      </w:r>
      <w:r>
        <w:rPr>
          <w:rFonts w:ascii="仿宋" w:eastAsia="仿宋" w:hAnsi="仿宋"/>
          <w:bCs/>
          <w:color w:val="000000" w:themeColor="text1"/>
          <w:sz w:val="24"/>
        </w:rPr>
        <w:t>同</w:t>
      </w:r>
      <w:r>
        <w:rPr>
          <w:rFonts w:ascii="仿宋" w:eastAsia="仿宋" w:hAnsi="仿宋" w:hint="eastAsia"/>
          <w:bCs/>
          <w:color w:val="000000" w:themeColor="text1"/>
          <w:sz w:val="24"/>
        </w:rPr>
        <w:t>规模（或</w:t>
      </w:r>
      <w:r>
        <w:rPr>
          <w:rFonts w:ascii="仿宋" w:eastAsia="仿宋" w:hAnsi="仿宋"/>
          <w:bCs/>
          <w:color w:val="000000" w:themeColor="text1"/>
          <w:sz w:val="24"/>
        </w:rPr>
        <w:t>以上</w:t>
      </w:r>
      <w:r>
        <w:rPr>
          <w:rFonts w:ascii="仿宋" w:eastAsia="仿宋" w:hAnsi="仿宋" w:hint="eastAsia"/>
          <w:bCs/>
          <w:color w:val="000000" w:themeColor="text1"/>
          <w:sz w:val="24"/>
        </w:rPr>
        <w:t>）</w:t>
      </w:r>
      <w:r>
        <w:rPr>
          <w:rFonts w:ascii="仿宋" w:eastAsia="仿宋" w:hAnsi="仿宋"/>
          <w:bCs/>
          <w:color w:val="000000" w:themeColor="text1"/>
          <w:sz w:val="24"/>
        </w:rPr>
        <w:t>演出经验</w:t>
      </w:r>
      <w:r>
        <w:rPr>
          <w:rFonts w:ascii="仿宋" w:eastAsia="仿宋" w:hAnsi="仿宋" w:hint="eastAsia"/>
          <w:bCs/>
          <w:color w:val="000000" w:themeColor="text1"/>
          <w:sz w:val="24"/>
        </w:rPr>
        <w:t>的交响乐团演出。</w:t>
      </w:r>
    </w:p>
    <w:p w14:paraId="139C1EA4"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（4）参加人员</w:t>
      </w:r>
    </w:p>
    <w:p w14:paraId="6750300D"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中国文联、中国音协领导，四川省、成都市领导，评委专家，选手代表等。音乐会观众约1300人。</w:t>
      </w:r>
    </w:p>
    <w:p w14:paraId="0A503E97"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（二）主体赛事</w:t>
      </w:r>
    </w:p>
    <w:p w14:paraId="437DCE7E"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第十三届中国音乐金钟奖主体赛事包括声乐（民族、美声）、器乐（钢琴、古筝）两大类四项目的复赛、半决赛、决赛。</w:t>
      </w:r>
    </w:p>
    <w:p w14:paraId="4C6794FC"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1</w:t>
      </w:r>
      <w:r>
        <w:rPr>
          <w:rFonts w:ascii="仿宋" w:eastAsia="仿宋" w:hAnsi="仿宋"/>
          <w:b/>
          <w:bCs/>
          <w:color w:val="000000" w:themeColor="text1"/>
          <w:sz w:val="24"/>
        </w:rPr>
        <w:t>.</w:t>
      </w:r>
      <w:r>
        <w:rPr>
          <w:rFonts w:ascii="仿宋" w:eastAsia="仿宋" w:hAnsi="仿宋" w:hint="eastAsia"/>
          <w:b/>
          <w:bCs/>
          <w:color w:val="000000" w:themeColor="text1"/>
          <w:sz w:val="24"/>
        </w:rPr>
        <w:t>比赛时间</w:t>
      </w:r>
    </w:p>
    <w:p w14:paraId="3CCB5FE3"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2021年10月15日至10月25日</w:t>
      </w:r>
    </w:p>
    <w:p w14:paraId="612A6739"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2</w:t>
      </w:r>
      <w:r>
        <w:rPr>
          <w:rFonts w:ascii="仿宋" w:eastAsia="仿宋" w:hAnsi="仿宋"/>
          <w:b/>
          <w:bCs/>
          <w:color w:val="000000" w:themeColor="text1"/>
          <w:sz w:val="24"/>
        </w:rPr>
        <w:t>.</w:t>
      </w:r>
      <w:r>
        <w:rPr>
          <w:rFonts w:ascii="仿宋" w:eastAsia="仿宋" w:hAnsi="仿宋" w:hint="eastAsia"/>
          <w:b/>
          <w:bCs/>
          <w:color w:val="000000" w:themeColor="text1"/>
          <w:sz w:val="24"/>
        </w:rPr>
        <w:t>比赛内容</w:t>
      </w:r>
    </w:p>
    <w:p w14:paraId="32C6D4CB"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声乐（民族、美声）、器乐（钢琴、古筝）两大类四项目的复赛、半决赛、决赛。各项赛事按照中国文联、中国音协确定的比赛规则推进实施。</w:t>
      </w:r>
    </w:p>
    <w:p w14:paraId="10DE367B"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3</w:t>
      </w:r>
      <w:r>
        <w:rPr>
          <w:rFonts w:ascii="仿宋" w:eastAsia="仿宋" w:hAnsi="仿宋"/>
          <w:b/>
          <w:bCs/>
          <w:color w:val="000000" w:themeColor="text1"/>
          <w:sz w:val="24"/>
        </w:rPr>
        <w:t>.</w:t>
      </w:r>
      <w:r>
        <w:rPr>
          <w:rFonts w:ascii="仿宋" w:eastAsia="仿宋" w:hAnsi="仿宋" w:hint="eastAsia"/>
          <w:b/>
          <w:bCs/>
          <w:color w:val="000000" w:themeColor="text1"/>
          <w:sz w:val="24"/>
        </w:rPr>
        <w:t>比赛场馆</w:t>
      </w:r>
    </w:p>
    <w:p w14:paraId="37DCD225"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（1）钢琴：专业室内音乐厅</w:t>
      </w:r>
    </w:p>
    <w:p w14:paraId="2D769788"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（2）古筝：专业室内音乐厅</w:t>
      </w:r>
    </w:p>
    <w:p w14:paraId="399FF7D3"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（3）美声：专业室内音乐厅</w:t>
      </w:r>
    </w:p>
    <w:p w14:paraId="48F33511"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（4）民族：专业室内音乐厅</w:t>
      </w:r>
    </w:p>
    <w:p w14:paraId="354797BB" w14:textId="77777777" w:rsidR="003136C1" w:rsidRDefault="003136C1" w:rsidP="003136C1">
      <w:pPr>
        <w:pStyle w:val="a3"/>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4</w:t>
      </w:r>
      <w:r>
        <w:rPr>
          <w:rFonts w:ascii="仿宋" w:eastAsia="仿宋" w:hAnsi="仿宋"/>
          <w:b/>
          <w:bCs/>
          <w:color w:val="000000" w:themeColor="text1"/>
          <w:sz w:val="24"/>
        </w:rPr>
        <w:t>.</w:t>
      </w:r>
      <w:r>
        <w:rPr>
          <w:rFonts w:ascii="仿宋" w:eastAsia="仿宋" w:hAnsi="仿宋" w:hint="eastAsia"/>
          <w:b/>
          <w:bCs/>
          <w:color w:val="000000" w:themeColor="text1"/>
          <w:sz w:val="24"/>
        </w:rPr>
        <w:t>比赛日程</w:t>
      </w:r>
    </w:p>
    <w:p w14:paraId="1694B083"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（1）10月17日14：30—17:30、19:30—22:30：钢琴、古筝、声乐（美声）、声乐（民族）复赛</w:t>
      </w:r>
    </w:p>
    <w:p w14:paraId="61444151"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（3）10月18日14：30—17:30、19:30—22:30：钢琴、古筝、声乐（美声）、声乐（民族）复赛</w:t>
      </w:r>
    </w:p>
    <w:p w14:paraId="128AB551"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（3）10月19日14：30—17:30、19:30—22:30：钢琴、声乐（美声）、声乐（民族）复赛，古筝半决赛</w:t>
      </w:r>
    </w:p>
    <w:p w14:paraId="6E5AA5B0"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（4）10月20日14：30—17:30、19:30—22:30：钢琴、古筝、声乐（美声）、</w:t>
      </w:r>
      <w:r>
        <w:rPr>
          <w:rFonts w:ascii="仿宋" w:eastAsia="仿宋" w:hAnsi="仿宋" w:hint="eastAsia"/>
          <w:bCs/>
          <w:color w:val="000000" w:themeColor="text1"/>
          <w:sz w:val="24"/>
        </w:rPr>
        <w:lastRenderedPageBreak/>
        <w:t>声乐（民族）半决赛</w:t>
      </w:r>
    </w:p>
    <w:p w14:paraId="269332CC"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（5）10月21日14：30—17:30、19:30—22:30：钢琴、古筝、声乐（美声）、声乐（民族）半决赛</w:t>
      </w:r>
    </w:p>
    <w:p w14:paraId="78107846"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（6）10月22日19:30—22:30：钢琴半决赛，古筝决赛</w:t>
      </w:r>
    </w:p>
    <w:p w14:paraId="2AE3102A"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（7）10月23日19:30—22:30：钢琴、古筝决赛</w:t>
      </w:r>
    </w:p>
    <w:p w14:paraId="63EFE31D"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（8）10月24日14：30—17:30、19:30—22:30：钢琴、古筝、声乐（美声）、声乐（民族）决赛</w:t>
      </w:r>
    </w:p>
    <w:p w14:paraId="04E8B0CC" w14:textId="77777777" w:rsidR="003136C1" w:rsidRDefault="003136C1" w:rsidP="003136C1">
      <w:pPr>
        <w:pStyle w:val="a3"/>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（各项比赛具体安排详见附件）</w:t>
      </w:r>
    </w:p>
    <w:p w14:paraId="6DD32CBE" w14:textId="77777777" w:rsidR="003136C1" w:rsidRDefault="003136C1" w:rsidP="003136C1">
      <w:pPr>
        <w:spacing w:line="400" w:lineRule="exact"/>
        <w:ind w:firstLineChars="175" w:firstLine="422"/>
        <w:rPr>
          <w:rFonts w:ascii="仿宋" w:eastAsia="仿宋" w:hAnsi="仿宋"/>
          <w:b/>
          <w:bCs/>
          <w:color w:val="000000" w:themeColor="text1"/>
          <w:sz w:val="24"/>
        </w:rPr>
      </w:pPr>
    </w:p>
    <w:p w14:paraId="59685C6C" w14:textId="77777777" w:rsidR="003136C1" w:rsidRDefault="003136C1" w:rsidP="003136C1">
      <w:pPr>
        <w:spacing w:line="400" w:lineRule="exact"/>
        <w:ind w:firstLineChars="175" w:firstLine="422"/>
        <w:rPr>
          <w:rFonts w:ascii="仿宋" w:eastAsia="仿宋" w:hAnsi="仿宋"/>
          <w:b/>
          <w:bCs/>
          <w:color w:val="000000" w:themeColor="text1"/>
          <w:sz w:val="24"/>
        </w:rPr>
      </w:pPr>
      <w:r>
        <w:rPr>
          <w:rFonts w:ascii="仿宋" w:eastAsia="仿宋" w:hAnsi="仿宋" w:hint="eastAsia"/>
          <w:b/>
          <w:bCs/>
          <w:color w:val="000000" w:themeColor="text1"/>
          <w:sz w:val="24"/>
        </w:rPr>
        <w:t>（三）活动要求</w:t>
      </w:r>
    </w:p>
    <w:p w14:paraId="13AE8E8D"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1.负责策划筹备整个活动；</w:t>
      </w:r>
    </w:p>
    <w:p w14:paraId="2A9F7F9B"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*2.负责评委、工作人员、演出人员、嘉宾等参会人员的往返大交通（机票、火车。）（总数不低于600人）。</w:t>
      </w:r>
    </w:p>
    <w:p w14:paraId="43EF229E"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3.负责整个活动期间交通保障（包含大巴车、中巴车、小车等）。</w:t>
      </w:r>
    </w:p>
    <w:p w14:paraId="480FE1E9"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4.负责召集志愿者不低于50人次，并负责志愿者的交通补贴。</w:t>
      </w:r>
    </w:p>
    <w:p w14:paraId="245A91AC"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5.负责评委、工作人员、演出人员、决赛选手、嘉宾等所有参会人员活动期间12天的餐饮及接待。</w:t>
      </w:r>
    </w:p>
    <w:p w14:paraId="419327C9"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*6.负责评委、工作人员、演出人员、决赛选手、嘉宾等所有参会人员活动期间的住宿（平均每天不低于200个房间的住宿）。</w:t>
      </w:r>
    </w:p>
    <w:p w14:paraId="456A1B9E"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7.负责整个活动期间的乐器租赁、办公设备租赁。</w:t>
      </w:r>
    </w:p>
    <w:p w14:paraId="12B24ED3"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8.负责活动评委、嘉宾、主持人、演员、工作人员的邀请、节目的编排及相关费用结算。</w:t>
      </w:r>
    </w:p>
    <w:p w14:paraId="5D86A0A2"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9.负责准备活动所有物料的设计、印刷与制作（包含但不限于邀请函、门票、工作证、车证、会刊、赛事指南等）。</w:t>
      </w:r>
    </w:p>
    <w:p w14:paraId="10CD5899"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10.负责所有会议室、活动场地的搭建、维护及撤销（场地租赁费用包含在投标价格中）。</w:t>
      </w:r>
    </w:p>
    <w:p w14:paraId="30CC8EB8"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11.负责整个活动的赛场氛围</w:t>
      </w:r>
      <w:r>
        <w:rPr>
          <w:rFonts w:ascii="仿宋" w:eastAsia="仿宋" w:hAnsi="仿宋"/>
          <w:bCs/>
          <w:color w:val="000000" w:themeColor="text1"/>
          <w:sz w:val="24"/>
        </w:rPr>
        <w:t>、</w:t>
      </w:r>
      <w:r>
        <w:rPr>
          <w:rFonts w:ascii="仿宋" w:eastAsia="仿宋" w:hAnsi="仿宋" w:hint="eastAsia"/>
          <w:bCs/>
          <w:color w:val="000000" w:themeColor="text1"/>
          <w:sz w:val="24"/>
        </w:rPr>
        <w:t>酒店氛围、开闭幕式氛围营造。</w:t>
      </w:r>
    </w:p>
    <w:p w14:paraId="328BF7F8"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lastRenderedPageBreak/>
        <w:t>12.负责机场要客通道申报及相关费用结算。</w:t>
      </w:r>
    </w:p>
    <w:p w14:paraId="3EB4B7BD"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13.负责活动现场秩序维护，供应商须负责对整个活动期间的秩序维护及提供保障措施，同时负责大型活动报公安审批手续。</w:t>
      </w:r>
    </w:p>
    <w:p w14:paraId="35F9B4EA"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14.项目前期筹备差旅、交通、餐费以及相关会议费等。</w:t>
      </w:r>
    </w:p>
    <w:p w14:paraId="479E3406"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15.项目完成后，供应商负责提交绩效自评报告，以及</w:t>
      </w:r>
      <w:r>
        <w:rPr>
          <w:rFonts w:ascii="仿宋" w:eastAsia="仿宋" w:hAnsi="仿宋"/>
          <w:bCs/>
          <w:color w:val="000000" w:themeColor="text1"/>
          <w:sz w:val="24"/>
        </w:rPr>
        <w:t>活动所有影像</w:t>
      </w:r>
      <w:r>
        <w:rPr>
          <w:rFonts w:ascii="仿宋" w:eastAsia="仿宋" w:hAnsi="仿宋" w:hint="eastAsia"/>
          <w:bCs/>
          <w:color w:val="000000" w:themeColor="text1"/>
          <w:sz w:val="24"/>
        </w:rPr>
        <w:t>、</w:t>
      </w:r>
      <w:r>
        <w:rPr>
          <w:rFonts w:ascii="仿宋" w:eastAsia="仿宋" w:hAnsi="仿宋"/>
          <w:bCs/>
          <w:color w:val="000000" w:themeColor="text1"/>
          <w:sz w:val="24"/>
        </w:rPr>
        <w:t>文字资料交采购人归档</w:t>
      </w:r>
      <w:r>
        <w:rPr>
          <w:rFonts w:ascii="仿宋" w:eastAsia="仿宋" w:hAnsi="仿宋" w:hint="eastAsia"/>
          <w:bCs/>
          <w:color w:val="000000" w:themeColor="text1"/>
          <w:sz w:val="24"/>
        </w:rPr>
        <w:t>。</w:t>
      </w:r>
    </w:p>
    <w:p w14:paraId="1B3E9ACE"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16.投标人</w:t>
      </w:r>
      <w:r>
        <w:rPr>
          <w:rFonts w:ascii="仿宋" w:eastAsia="仿宋" w:hAnsi="仿宋"/>
          <w:bCs/>
          <w:color w:val="000000" w:themeColor="text1"/>
          <w:sz w:val="24"/>
        </w:rPr>
        <w:t>应为本项目组建专门的服务团队，</w:t>
      </w:r>
      <w:r>
        <w:rPr>
          <w:rFonts w:ascii="仿宋" w:eastAsia="仿宋" w:hAnsi="仿宋" w:hint="eastAsia"/>
          <w:bCs/>
          <w:color w:val="000000" w:themeColor="text1"/>
          <w:sz w:val="24"/>
        </w:rPr>
        <w:t>提供服务</w:t>
      </w:r>
      <w:r>
        <w:rPr>
          <w:rFonts w:ascii="仿宋" w:eastAsia="仿宋" w:hAnsi="仿宋"/>
          <w:bCs/>
          <w:color w:val="000000" w:themeColor="text1"/>
          <w:sz w:val="24"/>
        </w:rPr>
        <w:t>团队配置</w:t>
      </w:r>
      <w:r>
        <w:rPr>
          <w:rFonts w:ascii="仿宋" w:eastAsia="仿宋" w:hAnsi="仿宋" w:hint="eastAsia"/>
          <w:bCs/>
          <w:color w:val="000000" w:themeColor="text1"/>
          <w:sz w:val="24"/>
        </w:rPr>
        <w:t>方案</w:t>
      </w:r>
      <w:r>
        <w:rPr>
          <w:rFonts w:ascii="仿宋" w:eastAsia="仿宋" w:hAnsi="仿宋"/>
          <w:bCs/>
          <w:color w:val="000000" w:themeColor="text1"/>
          <w:sz w:val="24"/>
        </w:rPr>
        <w:t>。</w:t>
      </w:r>
    </w:p>
    <w:p w14:paraId="4BC59565"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17.供应商须承诺活动的票价以中国音乐家协会的定价为准，不允许高于定价，票价所得收入由供应商所有。（提供承诺函）</w:t>
      </w:r>
    </w:p>
    <w:p w14:paraId="7601253F" w14:textId="77777777" w:rsidR="003136C1" w:rsidRDefault="003136C1" w:rsidP="003136C1">
      <w:pPr>
        <w:spacing w:line="400" w:lineRule="exact"/>
        <w:ind w:firstLineChars="175" w:firstLine="420"/>
        <w:rPr>
          <w:rFonts w:ascii="仿宋" w:eastAsia="仿宋" w:hAnsi="仿宋"/>
          <w:bCs/>
          <w:color w:val="000000" w:themeColor="text1"/>
          <w:sz w:val="24"/>
        </w:rPr>
      </w:pPr>
      <w:r>
        <w:rPr>
          <w:rFonts w:ascii="仿宋" w:eastAsia="仿宋" w:hAnsi="仿宋" w:hint="eastAsia"/>
          <w:bCs/>
          <w:color w:val="000000" w:themeColor="text1"/>
          <w:sz w:val="24"/>
        </w:rPr>
        <w:t>附</w:t>
      </w:r>
      <w:r>
        <w:rPr>
          <w:rFonts w:ascii="仿宋" w:eastAsia="仿宋" w:hAnsi="仿宋"/>
          <w:bCs/>
          <w:color w:val="000000" w:themeColor="text1"/>
          <w:sz w:val="24"/>
        </w:rPr>
        <w:t>：</w:t>
      </w:r>
      <w:r>
        <w:rPr>
          <w:rFonts w:ascii="仿宋" w:eastAsia="仿宋" w:hAnsi="仿宋" w:hint="eastAsia"/>
          <w:bCs/>
          <w:color w:val="000000" w:themeColor="text1"/>
          <w:sz w:val="24"/>
        </w:rPr>
        <w:t>第十三届金钟奖主体活动及赛事日程表（</w:t>
      </w:r>
      <w:r>
        <w:rPr>
          <w:rFonts w:ascii="仿宋" w:eastAsia="仿宋" w:hAnsi="仿宋"/>
          <w:bCs/>
          <w:color w:val="000000" w:themeColor="text1"/>
          <w:sz w:val="24"/>
        </w:rPr>
        <w:t>供应商须承诺</w:t>
      </w:r>
      <w:r>
        <w:rPr>
          <w:rFonts w:ascii="仿宋" w:eastAsia="仿宋" w:hAnsi="仿宋" w:hint="eastAsia"/>
          <w:bCs/>
          <w:color w:val="000000" w:themeColor="text1"/>
          <w:sz w:val="24"/>
        </w:rPr>
        <w:t>，承诺</w:t>
      </w:r>
      <w:r>
        <w:rPr>
          <w:rFonts w:ascii="仿宋" w:eastAsia="仿宋" w:hAnsi="仿宋"/>
          <w:bCs/>
          <w:color w:val="000000" w:themeColor="text1"/>
          <w:sz w:val="24"/>
        </w:rPr>
        <w:t>若日程有调整</w:t>
      </w:r>
      <w:r>
        <w:rPr>
          <w:rFonts w:ascii="仿宋" w:eastAsia="仿宋" w:hAnsi="仿宋" w:hint="eastAsia"/>
          <w:bCs/>
          <w:color w:val="000000" w:themeColor="text1"/>
          <w:sz w:val="24"/>
        </w:rPr>
        <w:t>，</w:t>
      </w:r>
      <w:r>
        <w:rPr>
          <w:rFonts w:ascii="仿宋" w:eastAsia="仿宋" w:hAnsi="仿宋"/>
          <w:bCs/>
          <w:color w:val="000000" w:themeColor="text1"/>
          <w:sz w:val="24"/>
        </w:rPr>
        <w:t>需要完全配合调整的时间方案执行</w:t>
      </w:r>
      <w:r>
        <w:rPr>
          <w:rFonts w:ascii="仿宋" w:eastAsia="仿宋" w:hAnsi="仿宋" w:hint="eastAsia"/>
          <w:bCs/>
          <w:color w:val="000000" w:themeColor="text1"/>
          <w:sz w:val="24"/>
        </w:rPr>
        <w:t>）（提供承诺函）</w:t>
      </w:r>
    </w:p>
    <w:p w14:paraId="24FECEC2" w14:textId="77777777" w:rsidR="003136C1" w:rsidRDefault="003136C1" w:rsidP="003136C1">
      <w:pPr>
        <w:spacing w:line="400" w:lineRule="exact"/>
        <w:ind w:firstLineChars="175" w:firstLine="422"/>
        <w:outlineLvl w:val="2"/>
        <w:rPr>
          <w:rFonts w:ascii="仿宋" w:eastAsia="仿宋" w:hAnsi="仿宋"/>
          <w:b/>
          <w:bCs/>
          <w:color w:val="000000" w:themeColor="text1"/>
          <w:sz w:val="24"/>
        </w:rPr>
      </w:pPr>
    </w:p>
    <w:tbl>
      <w:tblPr>
        <w:tblW w:w="6438" w:type="dxa"/>
        <w:jc w:val="center"/>
        <w:tblLayout w:type="fixed"/>
        <w:tblCellMar>
          <w:left w:w="0" w:type="dxa"/>
          <w:right w:w="0" w:type="dxa"/>
        </w:tblCellMar>
        <w:tblLook w:val="04A0" w:firstRow="1" w:lastRow="0" w:firstColumn="1" w:lastColumn="0" w:noHBand="0" w:noVBand="1"/>
      </w:tblPr>
      <w:tblGrid>
        <w:gridCol w:w="1027"/>
        <w:gridCol w:w="569"/>
        <w:gridCol w:w="1326"/>
        <w:gridCol w:w="806"/>
        <w:gridCol w:w="2710"/>
      </w:tblGrid>
      <w:tr w:rsidR="003136C1" w14:paraId="381C33A1" w14:textId="77777777" w:rsidTr="0039203A">
        <w:trPr>
          <w:trHeight w:val="385"/>
          <w:tblHeader/>
          <w:jc w:val="center"/>
        </w:trPr>
        <w:tc>
          <w:tcPr>
            <w:tcW w:w="292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4EBF77" w14:textId="77777777" w:rsidR="003136C1" w:rsidRDefault="003136C1" w:rsidP="0039203A">
            <w:pPr>
              <w:widowControl/>
              <w:jc w:val="center"/>
              <w:textAlignment w:val="center"/>
              <w:rPr>
                <w:rFonts w:ascii="仿宋" w:eastAsia="仿宋" w:hAnsi="仿宋" w:cs="宋体"/>
                <w:b/>
                <w:color w:val="000000" w:themeColor="text1"/>
                <w:szCs w:val="21"/>
              </w:rPr>
            </w:pPr>
            <w:r>
              <w:rPr>
                <w:rFonts w:ascii="仿宋" w:eastAsia="仿宋" w:hAnsi="仿宋" w:cs="宋体" w:hint="eastAsia"/>
                <w:b/>
                <w:color w:val="000000" w:themeColor="text1"/>
                <w:kern w:val="0"/>
                <w:szCs w:val="21"/>
              </w:rPr>
              <w:t>日期</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143404" w14:textId="77777777" w:rsidR="003136C1" w:rsidRDefault="003136C1" w:rsidP="0039203A">
            <w:pPr>
              <w:widowControl/>
              <w:jc w:val="center"/>
              <w:textAlignment w:val="center"/>
              <w:rPr>
                <w:rFonts w:ascii="仿宋" w:eastAsia="仿宋" w:hAnsi="仿宋" w:cs="宋体"/>
                <w:b/>
                <w:color w:val="000000" w:themeColor="text1"/>
                <w:szCs w:val="21"/>
              </w:rPr>
            </w:pPr>
            <w:r>
              <w:rPr>
                <w:rFonts w:ascii="仿宋" w:eastAsia="仿宋" w:hAnsi="仿宋" w:cs="宋体" w:hint="eastAsia"/>
                <w:b/>
                <w:color w:val="000000" w:themeColor="text1"/>
                <w:kern w:val="0"/>
                <w:szCs w:val="21"/>
              </w:rPr>
              <w:t>活动安排</w:t>
            </w:r>
          </w:p>
        </w:tc>
      </w:tr>
      <w:tr w:rsidR="003136C1" w14:paraId="618971F9" w14:textId="77777777" w:rsidTr="0039203A">
        <w:trPr>
          <w:trHeight w:val="91"/>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F5677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10月15日</w:t>
            </w:r>
            <w:r>
              <w:rPr>
                <w:rFonts w:ascii="仿宋" w:eastAsia="仿宋" w:hAnsi="仿宋" w:cs="宋体" w:hint="eastAsia"/>
                <w:color w:val="000000" w:themeColor="text1"/>
                <w:kern w:val="0"/>
                <w:szCs w:val="21"/>
              </w:rPr>
              <w:br/>
              <w:t>（星期五）</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8F91C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全天</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D9678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9:00—18:00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664C4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选手报到</w:t>
            </w:r>
          </w:p>
        </w:tc>
      </w:tr>
      <w:tr w:rsidR="003136C1" w14:paraId="552DCAA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E6350C"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8DF42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DCAAD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 xml:space="preserve">19:30—20:00 </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924A0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动员会(全体选手参加)</w:t>
            </w:r>
          </w:p>
        </w:tc>
      </w:tr>
      <w:tr w:rsidR="003136C1" w14:paraId="10DE7E8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C51F2B"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49AA09" w14:textId="77777777" w:rsidR="003136C1" w:rsidRDefault="003136C1" w:rsidP="0039203A">
            <w:pPr>
              <w:jc w:val="center"/>
              <w:rPr>
                <w:rFonts w:ascii="仿宋" w:eastAsia="仿宋" w:hAnsi="仿宋" w:cs="宋体"/>
                <w:color w:val="000000" w:themeColor="text1"/>
                <w:szCs w:val="21"/>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0CE6F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20:00—21:00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04BD4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民族声乐组选手抽签</w:t>
            </w:r>
          </w:p>
        </w:tc>
      </w:tr>
      <w:tr w:rsidR="003136C1" w14:paraId="4011423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A8AED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7ADD1"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E40A9C"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77DAC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美声组选手抽签</w:t>
            </w:r>
          </w:p>
        </w:tc>
      </w:tr>
      <w:tr w:rsidR="003136C1" w14:paraId="66144881"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26E351"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B8D5D"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9B1B34"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6F5B7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钢琴组选手抽签</w:t>
            </w:r>
          </w:p>
        </w:tc>
      </w:tr>
      <w:tr w:rsidR="003136C1" w14:paraId="21A1137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2E7520"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50148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3173CF"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34BF7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古筝组选手抽签</w:t>
            </w:r>
          </w:p>
        </w:tc>
      </w:tr>
      <w:tr w:rsidR="003136C1" w14:paraId="628BE1F3" w14:textId="77777777" w:rsidTr="0039203A">
        <w:trPr>
          <w:trHeight w:val="324"/>
          <w:jc w:val="center"/>
        </w:trPr>
        <w:tc>
          <w:tcPr>
            <w:tcW w:w="1027"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7485A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10月16</w:t>
            </w:r>
            <w:r>
              <w:rPr>
                <w:rStyle w:val="font41"/>
                <w:rFonts w:ascii="仿宋" w:eastAsia="仿宋" w:hAnsi="仿宋" w:hint="default"/>
                <w:color w:val="000000" w:themeColor="text1"/>
                <w:szCs w:val="21"/>
              </w:rPr>
              <w:t>日</w:t>
            </w:r>
            <w:r>
              <w:rPr>
                <w:rStyle w:val="font41"/>
                <w:rFonts w:ascii="仿宋" w:eastAsia="仿宋" w:hAnsi="仿宋" w:hint="default"/>
                <w:color w:val="000000" w:themeColor="text1"/>
                <w:szCs w:val="21"/>
              </w:rPr>
              <w:br/>
              <w:t>（星期六）</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387E8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5B14F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10:00—11:00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3F9D8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新闻发布会</w:t>
            </w:r>
          </w:p>
        </w:tc>
      </w:tr>
      <w:tr w:rsidR="003136C1" w14:paraId="5C8F4837" w14:textId="77777777" w:rsidTr="0039203A">
        <w:trPr>
          <w:trHeight w:val="30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680E61"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FC76AE" w14:textId="77777777" w:rsidR="003136C1" w:rsidRDefault="003136C1" w:rsidP="0039203A">
            <w:pPr>
              <w:jc w:val="center"/>
              <w:rPr>
                <w:rFonts w:ascii="仿宋" w:eastAsia="仿宋" w:hAnsi="仿宋" w:cs="宋体"/>
                <w:color w:val="000000" w:themeColor="text1"/>
                <w:szCs w:val="21"/>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61CA1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8:30—12:00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92251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选手走台</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A5328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声乐（美声）1-40号</w:t>
            </w:r>
          </w:p>
        </w:tc>
      </w:tr>
      <w:tr w:rsidR="003136C1" w14:paraId="6A4D27B4" w14:textId="77777777" w:rsidTr="0039203A">
        <w:trPr>
          <w:trHeight w:val="283"/>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D25F8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A721B8"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C576D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6E197C"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D4870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声乐（民族）1-40号</w:t>
            </w:r>
          </w:p>
        </w:tc>
      </w:tr>
      <w:tr w:rsidR="003136C1" w14:paraId="23246ACD" w14:textId="77777777" w:rsidTr="0039203A">
        <w:trPr>
          <w:trHeight w:val="32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F9108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FB4F8C"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927A585"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05BC3B"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12DFE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钢琴1-24号</w:t>
            </w:r>
          </w:p>
        </w:tc>
      </w:tr>
      <w:tr w:rsidR="003136C1" w14:paraId="22ED2E2F" w14:textId="77777777" w:rsidTr="0039203A">
        <w:trPr>
          <w:trHeight w:val="30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21F1B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420E7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327634"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ED638F"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11476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古筝1-24号</w:t>
            </w:r>
          </w:p>
        </w:tc>
      </w:tr>
      <w:tr w:rsidR="003136C1" w14:paraId="13D7801B" w14:textId="77777777" w:rsidTr="0039203A">
        <w:trPr>
          <w:trHeight w:val="30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118CE8"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C574CD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2C970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14:30—17:00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AB89E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选手走台</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D5C44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声乐（美声）40-8</w:t>
            </w:r>
            <w:r>
              <w:rPr>
                <w:rStyle w:val="font31"/>
                <w:rFonts w:ascii="仿宋" w:eastAsia="仿宋" w:hAnsi="仿宋" w:hint="default"/>
                <w:color w:val="000000" w:themeColor="text1"/>
              </w:rPr>
              <w:t>7号</w:t>
            </w:r>
          </w:p>
        </w:tc>
      </w:tr>
      <w:tr w:rsidR="003136C1" w14:paraId="70CCDAF8" w14:textId="77777777" w:rsidTr="0039203A">
        <w:trPr>
          <w:trHeight w:val="30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5A5B0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E623558"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A52DBD"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86B0D"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8F9ED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声乐（民族）40-8</w:t>
            </w:r>
            <w:r>
              <w:rPr>
                <w:rStyle w:val="font31"/>
                <w:rFonts w:ascii="仿宋" w:eastAsia="仿宋" w:hAnsi="仿宋" w:hint="default"/>
                <w:color w:val="000000" w:themeColor="text1"/>
              </w:rPr>
              <w:t>7号</w:t>
            </w:r>
          </w:p>
        </w:tc>
      </w:tr>
      <w:tr w:rsidR="003136C1" w14:paraId="152F02DE" w14:textId="77777777" w:rsidTr="0039203A">
        <w:trPr>
          <w:trHeight w:val="32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F93F85"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E06D304"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DA2A7A"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9C64FC"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DAE92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钢琴25-4</w:t>
            </w:r>
            <w:r>
              <w:rPr>
                <w:rStyle w:val="font31"/>
                <w:rFonts w:ascii="仿宋" w:eastAsia="仿宋" w:hAnsi="仿宋" w:hint="default"/>
                <w:color w:val="000000" w:themeColor="text1"/>
              </w:rPr>
              <w:t>8号</w:t>
            </w:r>
          </w:p>
        </w:tc>
      </w:tr>
      <w:tr w:rsidR="003136C1" w14:paraId="14273A10" w14:textId="77777777" w:rsidTr="0039203A">
        <w:trPr>
          <w:trHeight w:val="324"/>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8DAAA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0D7D43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F5AAF0"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AB61F2"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D979E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古筝25-48号</w:t>
            </w:r>
          </w:p>
        </w:tc>
      </w:tr>
      <w:tr w:rsidR="003136C1" w14:paraId="512D3841" w14:textId="77777777" w:rsidTr="0039203A">
        <w:trPr>
          <w:trHeight w:val="525"/>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B3DCC"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AE879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全天</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9556F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10:00—13:00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36462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开幕式嘉宾走台</w:t>
            </w:r>
          </w:p>
        </w:tc>
      </w:tr>
      <w:tr w:rsidR="003136C1" w14:paraId="6C66B13C" w14:textId="77777777" w:rsidTr="0039203A">
        <w:trPr>
          <w:trHeight w:val="525"/>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D3EE67"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6DC8A0"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B6687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17:30—18:30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1D3260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欢迎晚宴</w:t>
            </w:r>
          </w:p>
        </w:tc>
      </w:tr>
      <w:tr w:rsidR="003136C1" w14:paraId="40BDF1BC"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AA2AB5"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35286A"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5C28F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 xml:space="preserve">20:00—22:30 </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9DAB3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第十三届金钟奖开幕音乐会</w:t>
            </w:r>
          </w:p>
        </w:tc>
      </w:tr>
      <w:tr w:rsidR="003136C1" w14:paraId="522BB56C"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EF9F3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10月1</w:t>
            </w:r>
            <w:r>
              <w:rPr>
                <w:rStyle w:val="font41"/>
                <w:rFonts w:ascii="仿宋" w:eastAsia="仿宋" w:hAnsi="仿宋" w:hint="default"/>
                <w:color w:val="000000" w:themeColor="text1"/>
                <w:szCs w:val="21"/>
              </w:rPr>
              <w:t>7日</w:t>
            </w:r>
            <w:r>
              <w:rPr>
                <w:rStyle w:val="font41"/>
                <w:rFonts w:ascii="仿宋" w:eastAsia="仿宋" w:hAnsi="仿宋" w:hint="default"/>
                <w:color w:val="000000" w:themeColor="text1"/>
                <w:szCs w:val="21"/>
              </w:rPr>
              <w:br/>
              <w:t>（星期日）</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BB429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F582C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 xml:space="preserve">9:30—10:30 </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A5E41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四项赛事评委会联席会</w:t>
            </w:r>
          </w:p>
        </w:tc>
      </w:tr>
      <w:tr w:rsidR="003136C1" w14:paraId="7FC8F0C4" w14:textId="77777777" w:rsidTr="0039203A">
        <w:trPr>
          <w:trHeight w:val="304"/>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DBC81F"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994FF0" w14:textId="77777777" w:rsidR="003136C1" w:rsidRDefault="003136C1" w:rsidP="0039203A">
            <w:pPr>
              <w:jc w:val="center"/>
              <w:rPr>
                <w:rFonts w:ascii="仿宋" w:eastAsia="仿宋" w:hAnsi="仿宋" w:cs="宋体"/>
                <w:color w:val="000000" w:themeColor="text1"/>
                <w:szCs w:val="21"/>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9C7BA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 xml:space="preserve">10:30—12:00 </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3FE0B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评委会   会议</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9C0DC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w:t>
            </w:r>
          </w:p>
        </w:tc>
      </w:tr>
      <w:tr w:rsidR="003136C1" w14:paraId="4912B010" w14:textId="77777777" w:rsidTr="0039203A">
        <w:trPr>
          <w:trHeight w:val="344"/>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AC983DD"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D4AE71"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351A3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3C734C"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1FFBF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w:t>
            </w:r>
          </w:p>
        </w:tc>
      </w:tr>
      <w:tr w:rsidR="003136C1" w14:paraId="6ED103BB" w14:textId="77777777" w:rsidTr="0039203A">
        <w:trPr>
          <w:trHeight w:val="324"/>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F93485"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60C2E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2324F7"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4DDEEA"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6D7FE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w:t>
            </w:r>
          </w:p>
        </w:tc>
      </w:tr>
      <w:tr w:rsidR="003136C1" w14:paraId="15EA34F5" w14:textId="77777777" w:rsidTr="0039203A">
        <w:trPr>
          <w:trHeight w:val="304"/>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8900F6"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F6CA17"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B39D56"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A7C2F0"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E2AB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w:t>
            </w:r>
          </w:p>
        </w:tc>
      </w:tr>
      <w:tr w:rsidR="003136C1" w14:paraId="73BF5C1F"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E597E"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3CBC235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8A4C86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A7E9D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C1895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钢琴1-8号</w:t>
            </w:r>
          </w:p>
        </w:tc>
      </w:tr>
      <w:tr w:rsidR="003136C1" w14:paraId="29E80DC5"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3DF8F7"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5784DE31"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F4CDC10"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A3189E"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F4583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古筝1-12号</w:t>
            </w:r>
          </w:p>
        </w:tc>
      </w:tr>
      <w:tr w:rsidR="003136C1" w14:paraId="5D611FC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64FA5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2AE57350"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F85A060"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65453"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BDB8A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声乐（美声）1—18号</w:t>
            </w:r>
          </w:p>
        </w:tc>
      </w:tr>
      <w:tr w:rsidR="003136C1" w14:paraId="4FF2022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0DEC76"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1B3567C6"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6ADAE8F9"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6B2894B0"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EDD041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声乐（民族）1—18号</w:t>
            </w:r>
          </w:p>
        </w:tc>
      </w:tr>
      <w:tr w:rsidR="003136C1" w14:paraId="231AE56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4A57CF"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4917636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14D8A5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36C1D5B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4531D08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钢琴9-16号</w:t>
            </w:r>
          </w:p>
        </w:tc>
      </w:tr>
      <w:tr w:rsidR="003136C1" w14:paraId="7D78D714"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E05A84"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0EFD6494"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2A084773"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1AA9DDC6"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01ADA3F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古筝13-24号</w:t>
            </w:r>
          </w:p>
        </w:tc>
      </w:tr>
      <w:tr w:rsidR="003136C1" w14:paraId="1D0D5921"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E026F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754460BE"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5B405900"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4EA33821"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66AD2FB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声乐（美声）19—35号</w:t>
            </w:r>
          </w:p>
        </w:tc>
      </w:tr>
      <w:tr w:rsidR="003136C1" w14:paraId="30F1D071"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20F6F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1FAE5EFC"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7F7E9E71"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37915E65"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5EDF209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声乐（民族）19—35号</w:t>
            </w:r>
          </w:p>
        </w:tc>
      </w:tr>
      <w:tr w:rsidR="003136C1" w14:paraId="0C386384"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D6507F"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03DB02FD"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auto"/>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14:paraId="040E5824"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8015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专场音乐会</w:t>
            </w:r>
          </w:p>
        </w:tc>
      </w:tr>
      <w:tr w:rsidR="003136C1" w14:paraId="66D752AA"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4E6A8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10月1</w:t>
            </w:r>
            <w:r>
              <w:rPr>
                <w:rStyle w:val="font41"/>
                <w:rFonts w:ascii="仿宋" w:eastAsia="仿宋" w:hAnsi="仿宋" w:hint="default"/>
                <w:color w:val="000000" w:themeColor="text1"/>
                <w:szCs w:val="21"/>
              </w:rPr>
              <w:t>8日</w:t>
            </w:r>
            <w:r>
              <w:rPr>
                <w:rStyle w:val="font41"/>
                <w:rFonts w:ascii="仿宋" w:eastAsia="仿宋" w:hAnsi="仿宋" w:hint="default"/>
                <w:color w:val="000000" w:themeColor="text1"/>
                <w:szCs w:val="21"/>
              </w:rPr>
              <w:br/>
              <w:t>（星期一）</w:t>
            </w:r>
          </w:p>
        </w:tc>
        <w:tc>
          <w:tcPr>
            <w:tcW w:w="56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D5AE53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3182CB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178827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31A6C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钢琴17-24号</w:t>
            </w:r>
          </w:p>
        </w:tc>
      </w:tr>
      <w:tr w:rsidR="003136C1" w14:paraId="363F1CC3"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D8B3D10"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1B291F1"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A95793C"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358AC7E"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DE325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古筝25-36号</w:t>
            </w:r>
          </w:p>
        </w:tc>
      </w:tr>
      <w:tr w:rsidR="003136C1" w14:paraId="238AE7AB"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F2BC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8800B79"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344FD0B"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8AC71E7"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9A7BC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声乐（美声）36—53号</w:t>
            </w:r>
          </w:p>
        </w:tc>
      </w:tr>
      <w:tr w:rsidR="003136C1" w14:paraId="59824A96"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66051"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B09CB0E"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1BFCACD"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5D3F7E8"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DA6C8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声乐（民族）36—53号</w:t>
            </w:r>
          </w:p>
        </w:tc>
      </w:tr>
      <w:tr w:rsidR="003136C1" w14:paraId="092BD18C"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744AA2"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60298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50F0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BF7A1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BB43F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钢琴25-32号</w:t>
            </w:r>
          </w:p>
        </w:tc>
      </w:tr>
      <w:tr w:rsidR="003136C1" w14:paraId="1817DE34"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12A7E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0EE2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7E7F2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E1D629"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E1C38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古筝37-48号</w:t>
            </w:r>
          </w:p>
        </w:tc>
      </w:tr>
      <w:tr w:rsidR="003136C1" w14:paraId="264524D5"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B42C88"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1D4DBA"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43B96C2"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138789"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4384A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声乐（美声）54—70号</w:t>
            </w:r>
          </w:p>
        </w:tc>
      </w:tr>
      <w:tr w:rsidR="003136C1" w14:paraId="3BA40E85"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A2C64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9CCBBD"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40CB81"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CBF665"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8550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声乐（民族）54—70号</w:t>
            </w:r>
          </w:p>
        </w:tc>
      </w:tr>
      <w:tr w:rsidR="003136C1" w14:paraId="4AC06B9F"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CDD7B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w:t>
            </w:r>
            <w:r>
              <w:rPr>
                <w:rStyle w:val="font41"/>
                <w:rFonts w:ascii="仿宋" w:eastAsia="仿宋" w:hAnsi="仿宋" w:hint="default"/>
                <w:color w:val="000000" w:themeColor="text1"/>
                <w:szCs w:val="21"/>
              </w:rPr>
              <w:t>19日</w:t>
            </w:r>
            <w:r>
              <w:rPr>
                <w:rStyle w:val="font41"/>
                <w:rFonts w:ascii="仿宋" w:eastAsia="仿宋" w:hAnsi="仿宋" w:hint="default"/>
                <w:color w:val="000000" w:themeColor="text1"/>
                <w:szCs w:val="21"/>
              </w:rPr>
              <w:br/>
              <w:t>（星期二）</w:t>
            </w:r>
          </w:p>
        </w:tc>
        <w:tc>
          <w:tcPr>
            <w:tcW w:w="56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6D9415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ABEFA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9:</w:t>
            </w:r>
            <w:r>
              <w:rPr>
                <w:rStyle w:val="font31"/>
                <w:rFonts w:ascii="仿宋" w:eastAsia="仿宋" w:hAnsi="仿宋" w:hint="default"/>
                <w:color w:val="000000" w:themeColor="text1"/>
              </w:rPr>
              <w:t>00—10:00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16E0F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古筝评委会会议</w:t>
            </w:r>
          </w:p>
        </w:tc>
      </w:tr>
      <w:tr w:rsidR="003136C1" w14:paraId="77729D0F"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2ED8615"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D3DACDD"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1DA74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10:30—11:30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8091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公布古筝复赛结果、颁奖</w:t>
            </w:r>
          </w:p>
        </w:tc>
      </w:tr>
      <w:tr w:rsidR="003136C1" w14:paraId="76BBD1DA"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004E80"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D0365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7C1065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1D0F9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EB377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钢琴33-40号</w:t>
            </w:r>
          </w:p>
        </w:tc>
      </w:tr>
      <w:tr w:rsidR="003136C1" w14:paraId="445AAD64"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6EA18B"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380307"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D8D97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1C8839"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A2B73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声乐（美声）7</w:t>
            </w:r>
            <w:r>
              <w:rPr>
                <w:rStyle w:val="font31"/>
                <w:rFonts w:ascii="仿宋" w:eastAsia="仿宋" w:hAnsi="仿宋" w:hint="default"/>
                <w:color w:val="000000" w:themeColor="text1"/>
              </w:rPr>
              <w:t>1—87号</w:t>
            </w:r>
          </w:p>
        </w:tc>
      </w:tr>
      <w:tr w:rsidR="003136C1" w14:paraId="7D5CE8C9"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BAA008"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9A306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4046BA"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E5F67A"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2DAD4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声乐（民族）7</w:t>
            </w:r>
            <w:r>
              <w:rPr>
                <w:rStyle w:val="font31"/>
                <w:rFonts w:ascii="仿宋" w:eastAsia="仿宋" w:hAnsi="仿宋" w:hint="default"/>
                <w:color w:val="000000" w:themeColor="text1"/>
              </w:rPr>
              <w:t>1—87号</w:t>
            </w:r>
          </w:p>
        </w:tc>
      </w:tr>
      <w:tr w:rsidR="003136C1" w14:paraId="773C75B9"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5B541D"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B6C85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313395" w14:textId="77777777" w:rsidR="003136C1" w:rsidRDefault="003136C1" w:rsidP="0039203A">
            <w:pPr>
              <w:jc w:val="center"/>
              <w:rPr>
                <w:rFonts w:ascii="仿宋" w:eastAsia="仿宋" w:hAnsi="仿宋" w:cs="宋体"/>
                <w:color w:val="000000" w:themeColor="text1"/>
                <w:szCs w:val="21"/>
              </w:rPr>
            </w:pPr>
          </w:p>
        </w:tc>
        <w:tc>
          <w:tcPr>
            <w:tcW w:w="806" w:type="dxa"/>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6794C3F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2E45E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古筝1-5号</w:t>
            </w:r>
          </w:p>
        </w:tc>
      </w:tr>
      <w:tr w:rsidR="003136C1" w14:paraId="06103BD5"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7D2CFF"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3416F8" w14:textId="77777777" w:rsidR="003136C1" w:rsidRDefault="003136C1" w:rsidP="0039203A">
            <w:pPr>
              <w:jc w:val="center"/>
              <w:rPr>
                <w:rFonts w:ascii="仿宋" w:eastAsia="仿宋" w:hAnsi="仿宋" w:cs="宋体"/>
                <w:color w:val="000000" w:themeColor="text1"/>
                <w:szCs w:val="21"/>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61E3E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970535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复赛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3AA67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钢琴41-48号</w:t>
            </w:r>
          </w:p>
        </w:tc>
      </w:tr>
      <w:tr w:rsidR="003136C1" w14:paraId="716890BB"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D41ABE"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12C5FC"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E424204" w14:textId="77777777" w:rsidR="003136C1" w:rsidRDefault="003136C1" w:rsidP="0039203A">
            <w:pPr>
              <w:jc w:val="center"/>
              <w:rPr>
                <w:rFonts w:ascii="仿宋" w:eastAsia="仿宋" w:hAnsi="仿宋" w:cs="宋体"/>
                <w:color w:val="000000" w:themeColor="text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EB7BC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F76EF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古筝6-10号</w:t>
            </w:r>
          </w:p>
        </w:tc>
      </w:tr>
      <w:tr w:rsidR="003136C1" w14:paraId="784A8B0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3854D1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EA7E2F"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F7B85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19:30—20:30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672D8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声乐（美声、民族）评委会会议</w:t>
            </w:r>
          </w:p>
        </w:tc>
      </w:tr>
      <w:tr w:rsidR="003136C1" w14:paraId="7B41A20A"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C47677"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0194DD"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B8AFC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21:00—22:30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3B9EA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公布声乐（美声、民族）复赛结果、颁奖</w:t>
            </w:r>
          </w:p>
        </w:tc>
      </w:tr>
      <w:tr w:rsidR="003136C1" w14:paraId="4885EE68"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FF24DC6"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9E6D63"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D73B3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088FE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金钟之星器乐专场音乐会</w:t>
            </w:r>
          </w:p>
        </w:tc>
      </w:tr>
      <w:tr w:rsidR="003136C1" w14:paraId="32FB7539"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17E2E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w:t>
            </w:r>
            <w:r>
              <w:rPr>
                <w:rStyle w:val="font41"/>
                <w:rFonts w:ascii="仿宋" w:eastAsia="仿宋" w:hAnsi="仿宋" w:hint="default"/>
                <w:color w:val="000000" w:themeColor="text1"/>
                <w:szCs w:val="21"/>
              </w:rPr>
              <w:t>0日</w:t>
            </w:r>
            <w:r>
              <w:rPr>
                <w:rStyle w:val="font41"/>
                <w:rFonts w:ascii="仿宋" w:eastAsia="仿宋" w:hAnsi="仿宋" w:hint="default"/>
                <w:color w:val="000000" w:themeColor="text1"/>
                <w:szCs w:val="21"/>
              </w:rPr>
              <w:br/>
              <w:t>（星期三）</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0695B1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D855A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9:</w:t>
            </w:r>
            <w:r>
              <w:rPr>
                <w:rStyle w:val="font31"/>
                <w:rFonts w:ascii="仿宋" w:eastAsia="仿宋" w:hAnsi="仿宋" w:hint="default"/>
                <w:color w:val="000000" w:themeColor="text1"/>
              </w:rPr>
              <w:t>00—10:00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5AA86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钢琴评委会会议</w:t>
            </w:r>
          </w:p>
        </w:tc>
      </w:tr>
      <w:tr w:rsidR="003136C1" w14:paraId="4A92841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CCE492"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6699F37"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D0DC34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10:30—11:30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09E49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公布钢琴复赛结果、颁奖</w:t>
            </w:r>
          </w:p>
        </w:tc>
      </w:tr>
      <w:tr w:rsidR="003136C1" w14:paraId="56BF062E"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E23208"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A6484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2FB0D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A1362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A63EA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钢琴1-3号</w:t>
            </w:r>
          </w:p>
        </w:tc>
      </w:tr>
      <w:tr w:rsidR="003136C1" w14:paraId="44A5C433"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5CE774"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C2837A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ED402B"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C37463"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54A75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古筝11-15号</w:t>
            </w:r>
          </w:p>
        </w:tc>
      </w:tr>
      <w:tr w:rsidR="003136C1" w14:paraId="540A2459"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64BD75"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C4FEA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6B367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168573"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0A592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乐（美声）1—10号</w:t>
            </w:r>
          </w:p>
        </w:tc>
      </w:tr>
      <w:tr w:rsidR="003136C1" w14:paraId="3275840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21509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1E4831"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C43944"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D5F21E"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9B6520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乐（民族）1—10号</w:t>
            </w:r>
          </w:p>
        </w:tc>
      </w:tr>
      <w:tr w:rsidR="003136C1" w14:paraId="538E8660"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56BDD5"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BD848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92C57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5AEB24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F97F1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钢琴4-6号</w:t>
            </w:r>
          </w:p>
        </w:tc>
      </w:tr>
      <w:tr w:rsidR="003136C1" w14:paraId="43FD2382"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DC600F8"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1FF9BE"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BCCB15"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6C7D565"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B526BC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古筝16-20号</w:t>
            </w:r>
          </w:p>
        </w:tc>
      </w:tr>
      <w:tr w:rsidR="003136C1" w14:paraId="4431290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47FBE1"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96D5C9"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943AD7"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A21422"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EB47E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乐（美声）11—20号</w:t>
            </w:r>
          </w:p>
        </w:tc>
      </w:tr>
      <w:tr w:rsidR="003136C1" w14:paraId="30FCE86F"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FFC46A"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1EEC4C"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5C1EFD" w14:textId="77777777" w:rsidR="003136C1" w:rsidRDefault="003136C1" w:rsidP="0039203A">
            <w:pPr>
              <w:jc w:val="center"/>
              <w:rPr>
                <w:rFonts w:ascii="仿宋" w:eastAsia="仿宋" w:hAnsi="仿宋" w:cs="宋体"/>
                <w:color w:val="000000" w:themeColor="text1"/>
                <w:szCs w:val="21"/>
              </w:rPr>
            </w:pPr>
          </w:p>
        </w:tc>
        <w:tc>
          <w:tcPr>
            <w:tcW w:w="806"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1DA1A9"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CF8A6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乐（民族）11—20号</w:t>
            </w:r>
          </w:p>
        </w:tc>
      </w:tr>
      <w:tr w:rsidR="003136C1" w14:paraId="206AD05B"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6DB67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D4899"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D6E1E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A66B3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专场音乐会</w:t>
            </w:r>
          </w:p>
        </w:tc>
      </w:tr>
      <w:tr w:rsidR="003136C1" w14:paraId="2577C39C" w14:textId="77777777" w:rsidTr="0039203A">
        <w:trPr>
          <w:trHeight w:val="410"/>
          <w:jc w:val="center"/>
        </w:trPr>
        <w:tc>
          <w:tcPr>
            <w:tcW w:w="1027"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C7E43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w:t>
            </w:r>
            <w:r>
              <w:rPr>
                <w:rStyle w:val="font41"/>
                <w:rFonts w:ascii="仿宋" w:eastAsia="仿宋" w:hAnsi="仿宋" w:hint="default"/>
                <w:color w:val="000000" w:themeColor="text1"/>
                <w:szCs w:val="21"/>
              </w:rPr>
              <w:t>1日</w:t>
            </w:r>
            <w:r>
              <w:rPr>
                <w:rStyle w:val="font41"/>
                <w:rFonts w:ascii="仿宋" w:eastAsia="仿宋" w:hAnsi="仿宋" w:hint="default"/>
                <w:color w:val="000000" w:themeColor="text1"/>
                <w:szCs w:val="21"/>
              </w:rPr>
              <w:br/>
              <w:t>（星期四）</w:t>
            </w:r>
          </w:p>
        </w:tc>
        <w:tc>
          <w:tcPr>
            <w:tcW w:w="56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B8ACB7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6ABE0D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ADD0DF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6E8F2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钢琴7-9号</w:t>
            </w:r>
          </w:p>
        </w:tc>
      </w:tr>
      <w:tr w:rsidR="003136C1" w14:paraId="142874A6"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9800B9"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860BD3C"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2485C5F"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D0C7D7B"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36B0C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古筝21-24号</w:t>
            </w:r>
          </w:p>
        </w:tc>
      </w:tr>
      <w:tr w:rsidR="003136C1" w14:paraId="7F36B64F"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FBA2D"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9664130"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2DFBD8E"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C77D8BD"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CC290B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乐（美声）21—30号</w:t>
            </w:r>
          </w:p>
        </w:tc>
      </w:tr>
      <w:tr w:rsidR="003136C1" w14:paraId="493A8597"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FD0263"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5517C63"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21DB583"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8C92A60"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6B58C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 乐（民族）21—30号</w:t>
            </w:r>
          </w:p>
        </w:tc>
      </w:tr>
      <w:tr w:rsidR="003136C1" w14:paraId="34604054"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23D8E1"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44269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88B26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3069C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5649F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钢琴10-12号</w:t>
            </w:r>
          </w:p>
        </w:tc>
      </w:tr>
      <w:tr w:rsidR="003136C1" w14:paraId="75A8FDEC"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90A7CF"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782B37A"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2C0BC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19:00—21:00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CD0E4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声乐（美声、民族）、古筝评委会会议</w:t>
            </w:r>
          </w:p>
        </w:tc>
      </w:tr>
      <w:tr w:rsidR="003136C1" w14:paraId="2E08D4CE"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2241EA"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479F87" w14:textId="77777777" w:rsidR="003136C1" w:rsidRDefault="003136C1" w:rsidP="0039203A">
            <w:pPr>
              <w:jc w:val="center"/>
              <w:rPr>
                <w:rFonts w:ascii="仿宋" w:eastAsia="仿宋" w:hAnsi="仿宋" w:cs="宋体"/>
                <w:color w:val="000000" w:themeColor="text1"/>
                <w:szCs w:val="21"/>
              </w:rPr>
            </w:pP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BFB8B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21:30—22:30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41E009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颁发声乐（美声）半决赛入围证书、抽签</w:t>
            </w:r>
          </w:p>
        </w:tc>
      </w:tr>
      <w:tr w:rsidR="003136C1" w14:paraId="64D2A0EF"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D8AEAA"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B182B4"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F01028"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A87D1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颁发声乐（民族）半决赛入围证书、抽签</w:t>
            </w:r>
          </w:p>
        </w:tc>
      </w:tr>
      <w:tr w:rsidR="003136C1" w14:paraId="2C26A408"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74CDA8"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2A842"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FDBA20" w14:textId="77777777" w:rsidR="003136C1" w:rsidRDefault="003136C1" w:rsidP="0039203A">
            <w:pPr>
              <w:jc w:val="center"/>
              <w:rPr>
                <w:rFonts w:ascii="仿宋" w:eastAsia="仿宋" w:hAnsi="仿宋" w:cs="宋体"/>
                <w:color w:val="000000" w:themeColor="text1"/>
                <w:szCs w:val="21"/>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7DA48C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颁发古筝半决赛入围证书、抽签</w:t>
            </w:r>
          </w:p>
        </w:tc>
      </w:tr>
      <w:tr w:rsidR="003136C1" w14:paraId="01BF868D"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16F810D"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B6A7C4"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4ECE1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45118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金钟之星声乐专场音乐会</w:t>
            </w:r>
          </w:p>
        </w:tc>
      </w:tr>
      <w:tr w:rsidR="003136C1" w14:paraId="7215A2D3"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997C6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w:t>
            </w:r>
            <w:r>
              <w:rPr>
                <w:rStyle w:val="font41"/>
                <w:rFonts w:ascii="仿宋" w:eastAsia="仿宋" w:hAnsi="仿宋" w:hint="default"/>
                <w:color w:val="000000" w:themeColor="text1"/>
                <w:szCs w:val="21"/>
              </w:rPr>
              <w:t>2日      （星期五）</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6699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4CAA9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39C85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C8594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钢琴13-15号</w:t>
            </w:r>
          </w:p>
        </w:tc>
      </w:tr>
      <w:tr w:rsidR="003136C1" w14:paraId="56FDCFD1"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3147509"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DAA1D5"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7F0767" w14:textId="77777777" w:rsidR="003136C1" w:rsidRDefault="003136C1" w:rsidP="0039203A">
            <w:pPr>
              <w:jc w:val="center"/>
              <w:rPr>
                <w:rFonts w:ascii="仿宋" w:eastAsia="仿宋" w:hAnsi="仿宋" w:cs="宋体"/>
                <w:color w:val="000000" w:themeColor="text1"/>
                <w:szCs w:val="21"/>
              </w:rPr>
            </w:pP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C4BB58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决赛合乐</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F8045A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古筝1-4号</w:t>
            </w:r>
          </w:p>
        </w:tc>
      </w:tr>
      <w:tr w:rsidR="003136C1" w14:paraId="3CC94837"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1A7A30"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CE678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670CC0"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60DFA4"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7071C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声乐（美声1-12号）（交响乐团协奏）</w:t>
            </w:r>
          </w:p>
        </w:tc>
      </w:tr>
      <w:tr w:rsidR="003136C1" w14:paraId="3D7493CD"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E441EC"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1FC1A95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8A47B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ED506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半决赛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31757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钢琴16-18号</w:t>
            </w:r>
          </w:p>
        </w:tc>
      </w:tr>
      <w:tr w:rsidR="003136C1" w14:paraId="3FC0B159"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56E814"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6D12217A"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9B39D5" w14:textId="77777777" w:rsidR="003136C1" w:rsidRDefault="003136C1" w:rsidP="0039203A">
            <w:pPr>
              <w:jc w:val="center"/>
              <w:rPr>
                <w:rFonts w:ascii="仿宋" w:eastAsia="仿宋" w:hAnsi="仿宋" w:cs="宋体"/>
                <w:color w:val="000000" w:themeColor="text1"/>
                <w:szCs w:val="21"/>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068B9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266A1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古筝1-4号（交响乐团协奏）</w:t>
            </w:r>
          </w:p>
        </w:tc>
      </w:tr>
      <w:tr w:rsidR="003136C1" w14:paraId="7078F250"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6077A0" w14:textId="77777777" w:rsidR="003136C1" w:rsidRDefault="003136C1" w:rsidP="0039203A">
            <w:pPr>
              <w:jc w:val="center"/>
              <w:rPr>
                <w:rFonts w:ascii="仿宋" w:eastAsia="仿宋" w:hAnsi="仿宋" w:cs="宋体"/>
                <w:color w:val="000000" w:themeColor="text1"/>
                <w:szCs w:val="21"/>
              </w:rPr>
            </w:pPr>
          </w:p>
        </w:tc>
        <w:tc>
          <w:tcPr>
            <w:tcW w:w="569" w:type="dxa"/>
            <w:vMerge/>
            <w:tcBorders>
              <w:top w:val="nil"/>
              <w:left w:val="single" w:sz="4" w:space="0" w:color="000000"/>
              <w:bottom w:val="nil"/>
              <w:right w:val="single" w:sz="4" w:space="0" w:color="000000"/>
            </w:tcBorders>
            <w:shd w:val="clear" w:color="auto" w:fill="FFFFFF"/>
            <w:tcMar>
              <w:top w:w="15" w:type="dxa"/>
              <w:left w:w="15" w:type="dxa"/>
              <w:right w:w="15" w:type="dxa"/>
            </w:tcMar>
            <w:vAlign w:val="center"/>
          </w:tcPr>
          <w:p w14:paraId="35DA1C3A"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B79B48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0EDE74"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交响乐团专场音乐会</w:t>
            </w:r>
          </w:p>
        </w:tc>
      </w:tr>
      <w:tr w:rsidR="003136C1" w14:paraId="2C2EE1DF" w14:textId="77777777" w:rsidTr="0039203A">
        <w:trPr>
          <w:trHeight w:val="410"/>
          <w:jc w:val="center"/>
        </w:trPr>
        <w:tc>
          <w:tcPr>
            <w:tcW w:w="1027" w:type="dxa"/>
            <w:vMerge w:val="restart"/>
            <w:tcBorders>
              <w:top w:val="single" w:sz="4" w:space="0" w:color="000000"/>
              <w:left w:val="single" w:sz="4" w:space="0" w:color="000000"/>
              <w:right w:val="single" w:sz="4" w:space="0" w:color="000000"/>
            </w:tcBorders>
            <w:shd w:val="clear" w:color="auto" w:fill="FFFFFF"/>
            <w:tcMar>
              <w:top w:w="15" w:type="dxa"/>
              <w:left w:w="15" w:type="dxa"/>
              <w:right w:w="15" w:type="dxa"/>
            </w:tcMar>
            <w:vAlign w:val="center"/>
          </w:tcPr>
          <w:p w14:paraId="6AF4CFA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w:t>
            </w:r>
            <w:r>
              <w:rPr>
                <w:rStyle w:val="font41"/>
                <w:rFonts w:ascii="仿宋" w:eastAsia="仿宋" w:hAnsi="仿宋" w:hint="default"/>
                <w:color w:val="000000" w:themeColor="text1"/>
                <w:szCs w:val="21"/>
              </w:rPr>
              <w:t>3日      （星期六）</w:t>
            </w: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CF761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DF309C8"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9:</w:t>
            </w:r>
            <w:r>
              <w:rPr>
                <w:rStyle w:val="font31"/>
                <w:rFonts w:ascii="仿宋" w:eastAsia="仿宋" w:hAnsi="仿宋" w:hint="default"/>
                <w:color w:val="000000" w:themeColor="text1"/>
              </w:rPr>
              <w:t>00—10:00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B0FE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钢琴评委会会议</w:t>
            </w:r>
          </w:p>
        </w:tc>
      </w:tr>
      <w:tr w:rsidR="003136C1" w14:paraId="0A2B8B6C"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1D9BFBB6"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14247A"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3C8080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10:30—11:30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BE7E43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颁发钢琴半决赛入围证书</w:t>
            </w:r>
          </w:p>
        </w:tc>
      </w:tr>
      <w:tr w:rsidR="003136C1" w14:paraId="40C5BBBB"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43905592"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32FA9B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8FA07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14:00—18:00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C934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决赛合乐</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7C0481"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钢琴1-4号（交响乐团协奏）</w:t>
            </w:r>
          </w:p>
        </w:tc>
      </w:tr>
      <w:tr w:rsidR="003136C1" w14:paraId="23352F9E"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7CBFB9DD"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24A57AF"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12ACEA"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806CC4"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D97A4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古筝5-8号（交响乐团协奏）</w:t>
            </w:r>
          </w:p>
        </w:tc>
      </w:tr>
      <w:tr w:rsidR="003136C1" w14:paraId="5EAE74ED"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4A7085DB"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9CC0B02"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CF2D83"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E11AFA4"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8BF12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声乐（民族1-12号）（交响乐团协奏）</w:t>
            </w:r>
          </w:p>
        </w:tc>
      </w:tr>
      <w:tr w:rsidR="003136C1" w14:paraId="748F6EDE"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65C87E30"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nil"/>
              <w:left w:val="single" w:sz="4" w:space="0" w:color="000000"/>
              <w:right w:val="single" w:sz="4" w:space="0" w:color="000000"/>
            </w:tcBorders>
            <w:shd w:val="clear" w:color="auto" w:fill="FFFFFF"/>
            <w:tcMar>
              <w:top w:w="15" w:type="dxa"/>
              <w:left w:w="15" w:type="dxa"/>
              <w:right w:w="15" w:type="dxa"/>
            </w:tcMar>
            <w:vAlign w:val="center"/>
          </w:tcPr>
          <w:p w14:paraId="579DEC5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08013C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C839B2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FE3E32F"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钢琴1-4号（交响乐团协奏）</w:t>
            </w:r>
          </w:p>
        </w:tc>
      </w:tr>
      <w:tr w:rsidR="003136C1" w14:paraId="6B35E08B" w14:textId="77777777" w:rsidTr="0039203A">
        <w:trPr>
          <w:trHeight w:val="410"/>
          <w:jc w:val="center"/>
        </w:trPr>
        <w:tc>
          <w:tcPr>
            <w:tcW w:w="1027" w:type="dxa"/>
            <w:vMerge/>
            <w:tcBorders>
              <w:left w:val="single" w:sz="4" w:space="0" w:color="000000"/>
              <w:right w:val="single" w:sz="4" w:space="0" w:color="000000"/>
            </w:tcBorders>
            <w:shd w:val="clear" w:color="auto" w:fill="FFFFFF"/>
            <w:tcMar>
              <w:top w:w="15" w:type="dxa"/>
              <w:left w:w="15" w:type="dxa"/>
              <w:right w:w="15" w:type="dxa"/>
            </w:tcMar>
            <w:vAlign w:val="center"/>
          </w:tcPr>
          <w:p w14:paraId="3D9D30F6" w14:textId="77777777" w:rsidR="003136C1" w:rsidRDefault="003136C1" w:rsidP="0039203A">
            <w:pPr>
              <w:jc w:val="center"/>
              <w:rPr>
                <w:rFonts w:ascii="仿宋" w:eastAsia="仿宋" w:hAnsi="仿宋" w:cs="宋体"/>
                <w:color w:val="000000" w:themeColor="text1"/>
                <w:szCs w:val="21"/>
              </w:rPr>
            </w:pPr>
          </w:p>
        </w:tc>
        <w:tc>
          <w:tcPr>
            <w:tcW w:w="569" w:type="dxa"/>
            <w:vMerge/>
            <w:tcBorders>
              <w:left w:val="single" w:sz="4" w:space="0" w:color="000000"/>
              <w:right w:val="single" w:sz="4" w:space="0" w:color="000000"/>
            </w:tcBorders>
            <w:shd w:val="clear" w:color="auto" w:fill="FFFFFF"/>
            <w:tcMar>
              <w:top w:w="15" w:type="dxa"/>
              <w:left w:w="15" w:type="dxa"/>
              <w:right w:w="15" w:type="dxa"/>
            </w:tcMar>
            <w:vAlign w:val="center"/>
          </w:tcPr>
          <w:p w14:paraId="526C2003"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914FA58"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4D4C0FC"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FC542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古筝5-8号（交响乐团协奏）</w:t>
            </w:r>
          </w:p>
        </w:tc>
      </w:tr>
      <w:tr w:rsidR="003136C1" w14:paraId="11B78338" w14:textId="77777777" w:rsidTr="0039203A">
        <w:trPr>
          <w:trHeight w:val="410"/>
          <w:jc w:val="center"/>
        </w:trPr>
        <w:tc>
          <w:tcPr>
            <w:tcW w:w="1027" w:type="dxa"/>
            <w:vMerge/>
            <w:tcBorders>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F4160F" w14:textId="77777777" w:rsidR="003136C1" w:rsidRDefault="003136C1" w:rsidP="0039203A">
            <w:pPr>
              <w:jc w:val="center"/>
              <w:rPr>
                <w:rFonts w:ascii="仿宋" w:eastAsia="仿宋" w:hAnsi="仿宋" w:cs="宋体"/>
                <w:color w:val="000000" w:themeColor="text1"/>
                <w:szCs w:val="21"/>
              </w:rPr>
            </w:pPr>
          </w:p>
        </w:tc>
        <w:tc>
          <w:tcPr>
            <w:tcW w:w="569" w:type="dxa"/>
            <w:vMerge/>
            <w:tcBorders>
              <w:left w:val="single" w:sz="4" w:space="0" w:color="000000"/>
              <w:bottom w:val="nil"/>
              <w:right w:val="single" w:sz="4" w:space="0" w:color="000000"/>
            </w:tcBorders>
            <w:shd w:val="clear" w:color="auto" w:fill="FFFFFF"/>
            <w:tcMar>
              <w:top w:w="15" w:type="dxa"/>
              <w:left w:w="15" w:type="dxa"/>
              <w:right w:w="15" w:type="dxa"/>
            </w:tcMar>
            <w:vAlign w:val="center"/>
          </w:tcPr>
          <w:p w14:paraId="0AFEE923"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7042933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3516" w:type="dxa"/>
            <w:gridSpan w:val="2"/>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4516AB54" w14:textId="77777777" w:rsidR="003136C1" w:rsidRDefault="003136C1" w:rsidP="0039203A">
            <w:pPr>
              <w:widowControl/>
              <w:jc w:val="center"/>
              <w:textAlignment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交响乐团专场音乐会</w:t>
            </w:r>
          </w:p>
        </w:tc>
      </w:tr>
      <w:tr w:rsidR="003136C1" w14:paraId="26623EFC" w14:textId="77777777" w:rsidTr="0039203A">
        <w:trPr>
          <w:trHeight w:val="410"/>
          <w:jc w:val="center"/>
        </w:trPr>
        <w:tc>
          <w:tcPr>
            <w:tcW w:w="1027"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31BCAE"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10月24日      （星期日）</w:t>
            </w:r>
          </w:p>
        </w:tc>
        <w:tc>
          <w:tcPr>
            <w:tcW w:w="569"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7204809"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C785F8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14:00—18:00</w:t>
            </w:r>
          </w:p>
        </w:tc>
        <w:tc>
          <w:tcPr>
            <w:tcW w:w="806" w:type="dxa"/>
            <w:vMerge w:val="restart"/>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0F5AB3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决赛合乐</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B6297B"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钢琴5—8号（交响乐团协奏）</w:t>
            </w:r>
          </w:p>
        </w:tc>
      </w:tr>
      <w:tr w:rsidR="003136C1" w14:paraId="24E73E53"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170139"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6796999B"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178FCE77"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2F06814"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D56742"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古筝9-12号（交响乐团协奏）</w:t>
            </w:r>
          </w:p>
        </w:tc>
      </w:tr>
      <w:tr w:rsidR="003136C1" w14:paraId="270A7D44"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4EBD7C"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25C814E4" w14:textId="77777777" w:rsidR="003136C1" w:rsidRDefault="003136C1" w:rsidP="0039203A">
            <w:pPr>
              <w:jc w:val="center"/>
              <w:rPr>
                <w:rFonts w:ascii="仿宋" w:eastAsia="仿宋" w:hAnsi="仿宋" w:cs="宋体"/>
                <w:color w:val="000000" w:themeColor="text1"/>
                <w:szCs w:val="21"/>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D6365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14:30—17:30</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EE597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EB82E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声乐（美声1-12号）（交响乐团伴奏）</w:t>
            </w:r>
          </w:p>
        </w:tc>
      </w:tr>
      <w:tr w:rsidR="003136C1" w14:paraId="1FDB73EA"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7451E6" w14:textId="77777777" w:rsidR="003136C1" w:rsidRDefault="003136C1" w:rsidP="0039203A">
            <w:pPr>
              <w:jc w:val="center"/>
              <w:rPr>
                <w:rFonts w:ascii="仿宋" w:eastAsia="仿宋" w:hAnsi="仿宋" w:cs="宋体"/>
                <w:color w:val="000000" w:themeColor="text1"/>
                <w:szCs w:val="21"/>
              </w:rPr>
            </w:pPr>
          </w:p>
        </w:tc>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76C73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4C62B1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19:30—22:30</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706A4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决赛</w:t>
            </w:r>
          </w:p>
        </w:tc>
        <w:tc>
          <w:tcPr>
            <w:tcW w:w="271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50A9DEF6"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声乐（民族1-12号）（交响乐团伴奏）</w:t>
            </w:r>
          </w:p>
        </w:tc>
      </w:tr>
      <w:tr w:rsidR="003136C1" w14:paraId="1F337DDB"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0FA9034"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7AFD92"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5EAC58"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0691CB"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141340"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钢琴5—8号（交响乐团协奏）</w:t>
            </w:r>
          </w:p>
        </w:tc>
      </w:tr>
      <w:tr w:rsidR="003136C1" w14:paraId="5836A056"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6FFADA"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3F72AD5" w14:textId="77777777" w:rsidR="003136C1" w:rsidRDefault="003136C1" w:rsidP="0039203A">
            <w:pPr>
              <w:jc w:val="center"/>
              <w:rPr>
                <w:rFonts w:ascii="仿宋" w:eastAsia="仿宋" w:hAnsi="仿宋" w:cs="宋体"/>
                <w:color w:val="000000" w:themeColor="text1"/>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32D23F" w14:textId="77777777" w:rsidR="003136C1" w:rsidRDefault="003136C1" w:rsidP="0039203A">
            <w:pPr>
              <w:jc w:val="center"/>
              <w:rPr>
                <w:rFonts w:ascii="仿宋" w:eastAsia="仿宋" w:hAnsi="仿宋" w:cs="宋体"/>
                <w:color w:val="000000" w:themeColor="text1"/>
                <w:szCs w:val="21"/>
              </w:rPr>
            </w:pPr>
          </w:p>
        </w:tc>
        <w:tc>
          <w:tcPr>
            <w:tcW w:w="80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B87C74" w14:textId="77777777" w:rsidR="003136C1" w:rsidRDefault="003136C1" w:rsidP="0039203A">
            <w:pPr>
              <w:jc w:val="center"/>
              <w:rPr>
                <w:rFonts w:ascii="仿宋" w:eastAsia="仿宋" w:hAnsi="仿宋" w:cs="宋体"/>
                <w:color w:val="000000" w:themeColor="text1"/>
                <w:szCs w:val="21"/>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8B1F2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古筝9-12号（交响乐团协奏）</w:t>
            </w:r>
          </w:p>
        </w:tc>
      </w:tr>
      <w:tr w:rsidR="003136C1" w14:paraId="5A22EBA7" w14:textId="77777777" w:rsidTr="0039203A">
        <w:trPr>
          <w:trHeight w:val="410"/>
          <w:jc w:val="center"/>
        </w:trPr>
        <w:tc>
          <w:tcPr>
            <w:tcW w:w="1027"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B1F189" w14:textId="77777777" w:rsidR="003136C1" w:rsidRDefault="003136C1" w:rsidP="0039203A">
            <w:pPr>
              <w:jc w:val="center"/>
              <w:rPr>
                <w:rFonts w:ascii="仿宋" w:eastAsia="仿宋" w:hAnsi="仿宋" w:cs="宋体"/>
                <w:color w:val="000000" w:themeColor="text1"/>
                <w:szCs w:val="21"/>
              </w:rPr>
            </w:pPr>
          </w:p>
        </w:tc>
        <w:tc>
          <w:tcPr>
            <w:tcW w:w="56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8BFCFF" w14:textId="77777777" w:rsidR="003136C1" w:rsidRDefault="003136C1" w:rsidP="0039203A">
            <w:pPr>
              <w:jc w:val="center"/>
              <w:rPr>
                <w:rFonts w:ascii="仿宋" w:eastAsia="仿宋" w:hAnsi="仿宋" w:cs="宋体"/>
                <w:color w:val="000000" w:themeColor="text1"/>
                <w:szCs w:val="21"/>
              </w:rPr>
            </w:pPr>
          </w:p>
        </w:tc>
        <w:tc>
          <w:tcPr>
            <w:tcW w:w="1326"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758F8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22:30—23:30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10F7C5D"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颁发决赛入围证书</w:t>
            </w:r>
          </w:p>
        </w:tc>
      </w:tr>
      <w:tr w:rsidR="003136C1" w14:paraId="5CB3D05D" w14:textId="77777777" w:rsidTr="0039203A">
        <w:trPr>
          <w:trHeight w:val="410"/>
          <w:jc w:val="center"/>
        </w:trPr>
        <w:tc>
          <w:tcPr>
            <w:tcW w:w="10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B746C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10月25日</w:t>
            </w:r>
            <w:r>
              <w:rPr>
                <w:rFonts w:ascii="仿宋" w:eastAsia="仿宋" w:hAnsi="仿宋" w:cs="宋体" w:hint="eastAsia"/>
                <w:color w:val="000000" w:themeColor="text1"/>
                <w:kern w:val="0"/>
                <w:szCs w:val="21"/>
              </w:rPr>
              <w:br/>
              <w:t>（星期一）</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23035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上午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44835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8:30—12:00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B6F6CF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获奖者音乐会排练</w:t>
            </w:r>
          </w:p>
        </w:tc>
      </w:tr>
      <w:tr w:rsidR="003136C1" w14:paraId="17D58194"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4D660F" w14:textId="77777777" w:rsidR="003136C1" w:rsidRDefault="003136C1" w:rsidP="0039203A">
            <w:pPr>
              <w:jc w:val="center"/>
              <w:rPr>
                <w:rFonts w:ascii="仿宋" w:eastAsia="仿宋" w:hAnsi="仿宋" w:cs="宋体"/>
                <w:color w:val="000000" w:themeColor="text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514B55"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下午</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C3B55A"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13:00—17:30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10FD6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获奖者音乐会彩排</w:t>
            </w:r>
          </w:p>
        </w:tc>
      </w:tr>
      <w:tr w:rsidR="003136C1" w14:paraId="36C7189C" w14:textId="77777777" w:rsidTr="0039203A">
        <w:trPr>
          <w:trHeight w:val="410"/>
          <w:jc w:val="center"/>
        </w:trPr>
        <w:tc>
          <w:tcPr>
            <w:tcW w:w="102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D8D099" w14:textId="77777777" w:rsidR="003136C1" w:rsidRDefault="003136C1" w:rsidP="0039203A">
            <w:pPr>
              <w:jc w:val="center"/>
              <w:rPr>
                <w:rFonts w:ascii="仿宋" w:eastAsia="仿宋" w:hAnsi="仿宋" w:cs="宋体"/>
                <w:color w:val="000000" w:themeColor="text1"/>
                <w:szCs w:val="21"/>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CC76283"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晚</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1B08D7"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20:00—22:30</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2F045C" w14:textId="77777777" w:rsidR="003136C1" w:rsidRDefault="003136C1" w:rsidP="0039203A">
            <w:pPr>
              <w:widowControl/>
              <w:jc w:val="center"/>
              <w:textAlignment w:val="center"/>
              <w:rPr>
                <w:rFonts w:ascii="仿宋" w:eastAsia="仿宋" w:hAnsi="仿宋" w:cs="宋体"/>
                <w:color w:val="000000" w:themeColor="text1"/>
                <w:szCs w:val="21"/>
              </w:rPr>
            </w:pPr>
            <w:r>
              <w:rPr>
                <w:rFonts w:ascii="仿宋" w:eastAsia="仿宋" w:hAnsi="仿宋" w:cs="宋体" w:hint="eastAsia"/>
                <w:color w:val="000000" w:themeColor="text1"/>
                <w:kern w:val="0"/>
                <w:szCs w:val="21"/>
              </w:rPr>
              <w:t>颁奖典礼暨闭幕音乐会</w:t>
            </w:r>
          </w:p>
        </w:tc>
      </w:tr>
    </w:tbl>
    <w:p w14:paraId="0F07F4B0" w14:textId="77777777" w:rsidR="003136C1" w:rsidRDefault="003136C1" w:rsidP="003136C1">
      <w:pPr>
        <w:spacing w:line="400" w:lineRule="exact"/>
        <w:ind w:firstLineChars="175" w:firstLine="422"/>
        <w:outlineLvl w:val="2"/>
        <w:rPr>
          <w:rFonts w:ascii="仿宋" w:eastAsia="仿宋" w:hAnsi="仿宋"/>
          <w:b/>
          <w:bCs/>
          <w:color w:val="000000" w:themeColor="text1"/>
          <w:sz w:val="24"/>
        </w:rPr>
      </w:pPr>
    </w:p>
    <w:p w14:paraId="3F42B983" w14:textId="77777777" w:rsidR="003136C1" w:rsidRDefault="003136C1" w:rsidP="003136C1">
      <w:pPr>
        <w:spacing w:after="0" w:line="240" w:lineRule="auto"/>
        <w:rPr>
          <w:color w:val="000000" w:themeColor="text1"/>
          <w:szCs w:val="22"/>
        </w:rPr>
      </w:pPr>
    </w:p>
    <w:p w14:paraId="7DD3AB8E" w14:textId="77777777" w:rsidR="003136C1" w:rsidRDefault="003136C1" w:rsidP="003136C1">
      <w:pPr>
        <w:snapToGrid w:val="0"/>
        <w:spacing w:after="0" w:line="520" w:lineRule="exact"/>
        <w:ind w:left="57"/>
        <w:rPr>
          <w:rFonts w:ascii="仿宋" w:hAnsi="仿宋"/>
          <w:color w:val="000000" w:themeColor="text1"/>
          <w:sz w:val="24"/>
        </w:rPr>
      </w:pPr>
      <w:r>
        <w:rPr>
          <w:rFonts w:ascii="仿宋" w:hAnsi="仿宋"/>
          <w:color w:val="000000" w:themeColor="text1"/>
          <w:sz w:val="24"/>
        </w:rPr>
        <w:t>02</w:t>
      </w:r>
      <w:r>
        <w:rPr>
          <w:rFonts w:ascii="仿宋" w:hAnsi="仿宋" w:hint="eastAsia"/>
          <w:color w:val="000000" w:themeColor="text1"/>
          <w:sz w:val="24"/>
        </w:rPr>
        <w:t>包：</w:t>
      </w:r>
    </w:p>
    <w:p w14:paraId="3C69660A"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负责官方宣传</w:t>
      </w:r>
      <w:r>
        <w:rPr>
          <w:rFonts w:ascii="仿宋" w:eastAsia="仿宋" w:hAnsi="仿宋"/>
          <w:color w:val="000000" w:themeColor="text1"/>
          <w:sz w:val="24"/>
        </w:rPr>
        <w:t>平台（官方网站、官网微信、官方微博</w:t>
      </w:r>
      <w:r>
        <w:rPr>
          <w:rFonts w:ascii="仿宋" w:eastAsia="仿宋" w:hAnsi="仿宋" w:hint="eastAsia"/>
          <w:color w:val="000000" w:themeColor="text1"/>
          <w:sz w:val="24"/>
        </w:rPr>
        <w:t>、官方视频号</w:t>
      </w:r>
      <w:r>
        <w:rPr>
          <w:rFonts w:ascii="仿宋" w:eastAsia="仿宋" w:hAnsi="仿宋"/>
          <w:color w:val="000000" w:themeColor="text1"/>
          <w:sz w:val="24"/>
        </w:rPr>
        <w:t>）的</w:t>
      </w:r>
      <w:r>
        <w:rPr>
          <w:rFonts w:ascii="仿宋" w:eastAsia="仿宋" w:hAnsi="仿宋" w:hint="eastAsia"/>
          <w:color w:val="000000" w:themeColor="text1"/>
          <w:sz w:val="24"/>
        </w:rPr>
        <w:t>创建、运营、维护和更新。</w:t>
      </w:r>
    </w:p>
    <w:p w14:paraId="327C666D"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负责活动主画面设计；设计倒计时宣传海报不低于10张。</w:t>
      </w:r>
    </w:p>
    <w:p w14:paraId="69722070"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负责城市氛围的营造，要求覆盖机场大厅、要客通道；要求制作并在</w:t>
      </w:r>
      <w:r>
        <w:rPr>
          <w:rFonts w:ascii="仿宋" w:eastAsia="仿宋" w:hAnsi="仿宋"/>
          <w:color w:val="000000" w:themeColor="text1"/>
          <w:sz w:val="24"/>
        </w:rPr>
        <w:t>城市道</w:t>
      </w:r>
      <w:r>
        <w:rPr>
          <w:rFonts w:ascii="仿宋" w:eastAsia="仿宋" w:hAnsi="仿宋"/>
          <w:color w:val="000000" w:themeColor="text1"/>
          <w:sz w:val="24"/>
        </w:rPr>
        <w:lastRenderedPageBreak/>
        <w:t>路投放不低于30幅道路旗</w:t>
      </w:r>
      <w:r>
        <w:rPr>
          <w:rFonts w:ascii="仿宋" w:eastAsia="仿宋" w:hAnsi="仿宋" w:hint="eastAsia"/>
          <w:color w:val="000000" w:themeColor="text1"/>
          <w:sz w:val="24"/>
        </w:rPr>
        <w:t>；要求制作并在公交站牌投放不低于10块宣传板；要求制作并在人流量集中的户外大屏广告投放不低于5块；要求对所有赛事用车车身进行</w:t>
      </w:r>
      <w:r>
        <w:rPr>
          <w:rFonts w:ascii="仿宋" w:eastAsia="仿宋" w:hAnsi="仿宋"/>
          <w:color w:val="000000" w:themeColor="text1"/>
          <w:sz w:val="24"/>
        </w:rPr>
        <w:t>设计</w:t>
      </w:r>
      <w:r>
        <w:rPr>
          <w:rFonts w:ascii="仿宋" w:eastAsia="仿宋" w:hAnsi="仿宋" w:hint="eastAsia"/>
          <w:color w:val="000000" w:themeColor="text1"/>
          <w:sz w:val="24"/>
        </w:rPr>
        <w:t>包装。</w:t>
      </w:r>
    </w:p>
    <w:p w14:paraId="5A535568"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负责活动新闻发布会的召开，邀请国内外媒体不低于</w:t>
      </w:r>
      <w:r>
        <w:rPr>
          <w:rFonts w:ascii="仿宋" w:eastAsia="仿宋" w:hAnsi="仿宋"/>
          <w:color w:val="000000" w:themeColor="text1"/>
          <w:sz w:val="24"/>
        </w:rPr>
        <w:t>5</w:t>
      </w:r>
      <w:r>
        <w:rPr>
          <w:rFonts w:ascii="仿宋" w:eastAsia="仿宋" w:hAnsi="仿宋" w:hint="eastAsia"/>
          <w:color w:val="000000" w:themeColor="text1"/>
          <w:sz w:val="24"/>
        </w:rPr>
        <w:t>0家。</w:t>
      </w:r>
    </w:p>
    <w:p w14:paraId="4A006620"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负责活动宣传片策划、拍摄、剪辑、后期制作，要求视频高清画质（分辨率不低于1920*1080），总时长不低于1分钟。</w:t>
      </w:r>
    </w:p>
    <w:p w14:paraId="0C5AB052"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负责专题总结片的策划、拍摄、剪辑、后期制作，要求视频高清画质（分辨不低于率1920*1080），总时长不低于3分钟。</w:t>
      </w:r>
    </w:p>
    <w:p w14:paraId="0E2AF356"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负责对本活动进行新闻及专题报道，要求在国际媒体报道不低于20次，央级全国性媒体报道不低于40次，市级媒体报道不低于40次，门户网站报道不低于40次；音乐类专业媒体报道不低于20次。</w:t>
      </w:r>
    </w:p>
    <w:p w14:paraId="20C5F0E7"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负责金钟奖相关活动的网络直播</w:t>
      </w:r>
      <w:r>
        <w:rPr>
          <w:rFonts w:ascii="仿宋" w:eastAsia="仿宋" w:hAnsi="仿宋"/>
          <w:color w:val="000000" w:themeColor="text1"/>
          <w:sz w:val="24"/>
        </w:rPr>
        <w:t>，</w:t>
      </w:r>
      <w:r>
        <w:rPr>
          <w:rFonts w:ascii="仿宋" w:eastAsia="仿宋" w:hAnsi="仿宋" w:hint="eastAsia"/>
          <w:color w:val="000000" w:themeColor="text1"/>
          <w:sz w:val="24"/>
        </w:rPr>
        <w:t>不低于</w:t>
      </w:r>
      <w:r>
        <w:rPr>
          <w:rFonts w:ascii="仿宋" w:eastAsia="仿宋" w:hAnsi="仿宋"/>
          <w:color w:val="000000" w:themeColor="text1"/>
          <w:sz w:val="24"/>
        </w:rPr>
        <w:t>10</w:t>
      </w:r>
      <w:r>
        <w:rPr>
          <w:rFonts w:ascii="仿宋" w:eastAsia="仿宋" w:hAnsi="仿宋" w:hint="eastAsia"/>
          <w:color w:val="000000" w:themeColor="text1"/>
          <w:sz w:val="24"/>
        </w:rPr>
        <w:t>场</w:t>
      </w:r>
      <w:r>
        <w:rPr>
          <w:rFonts w:ascii="仿宋" w:eastAsia="仿宋" w:hAnsi="仿宋"/>
          <w:color w:val="000000" w:themeColor="text1"/>
          <w:sz w:val="24"/>
        </w:rPr>
        <w:t>。</w:t>
      </w:r>
    </w:p>
    <w:p w14:paraId="64B78C68"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负责新闻中心的搭建与运营。</w:t>
      </w:r>
    </w:p>
    <w:p w14:paraId="70925E5A" w14:textId="77777777" w:rsidR="003136C1" w:rsidRDefault="003136C1" w:rsidP="003136C1">
      <w:pPr>
        <w:pStyle w:val="a4"/>
        <w:numPr>
          <w:ilvl w:val="0"/>
          <w:numId w:val="1"/>
        </w:numPr>
        <w:snapToGrid w:val="0"/>
        <w:spacing w:after="0" w:line="520" w:lineRule="exact"/>
        <w:ind w:firstLineChars="0"/>
        <w:rPr>
          <w:rFonts w:ascii="仿宋" w:eastAsia="仿宋" w:hAnsi="仿宋"/>
          <w:color w:val="000000" w:themeColor="text1"/>
          <w:sz w:val="24"/>
        </w:rPr>
      </w:pPr>
      <w:r>
        <w:rPr>
          <w:rFonts w:ascii="仿宋" w:eastAsia="仿宋" w:hAnsi="仿宋" w:hint="eastAsia"/>
          <w:bCs/>
          <w:color w:val="000000" w:themeColor="text1"/>
          <w:sz w:val="24"/>
        </w:rPr>
        <w:t>负责开闭幕式音乐会、专场音乐会以及赛事活动等全程拍摄记录。</w:t>
      </w:r>
    </w:p>
    <w:p w14:paraId="3A3A841A" w14:textId="77777777" w:rsidR="003136C1" w:rsidRDefault="003136C1" w:rsidP="003136C1">
      <w:pPr>
        <w:pStyle w:val="a4"/>
        <w:numPr>
          <w:ilvl w:val="0"/>
          <w:numId w:val="1"/>
        </w:numPr>
        <w:snapToGrid w:val="0"/>
        <w:spacing w:after="0" w:line="520" w:lineRule="exact"/>
        <w:ind w:firstLineChars="0"/>
        <w:rPr>
          <w:rFonts w:ascii="仿宋" w:eastAsia="仿宋" w:hAnsi="仿宋"/>
          <w:color w:val="000000" w:themeColor="text1"/>
          <w:sz w:val="24"/>
        </w:rPr>
      </w:pPr>
      <w:r>
        <w:rPr>
          <w:rFonts w:ascii="仿宋" w:eastAsia="仿宋" w:hAnsi="仿宋"/>
          <w:color w:val="000000" w:themeColor="text1"/>
          <w:sz w:val="24"/>
        </w:rPr>
        <w:t>负责设计活动总结画册，</w:t>
      </w:r>
      <w:r>
        <w:rPr>
          <w:rFonts w:ascii="仿宋" w:eastAsia="仿宋" w:hAnsi="仿宋" w:hint="eastAsia"/>
          <w:color w:val="000000" w:themeColor="text1"/>
          <w:sz w:val="24"/>
        </w:rPr>
        <w:t>并</w:t>
      </w:r>
      <w:r>
        <w:rPr>
          <w:rFonts w:ascii="仿宋" w:eastAsia="仿宋" w:hAnsi="仿宋"/>
          <w:color w:val="000000" w:themeColor="text1"/>
          <w:sz w:val="24"/>
        </w:rPr>
        <w:t>制作不低于100本。</w:t>
      </w:r>
    </w:p>
    <w:p w14:paraId="71EAB860" w14:textId="77777777" w:rsidR="003136C1" w:rsidRDefault="003136C1" w:rsidP="003136C1">
      <w:pPr>
        <w:numPr>
          <w:ilvl w:val="0"/>
          <w:numId w:val="1"/>
        </w:numPr>
        <w:snapToGrid w:val="0"/>
        <w:spacing w:after="0" w:line="520" w:lineRule="exact"/>
        <w:rPr>
          <w:rFonts w:ascii="仿宋" w:eastAsia="仿宋" w:hAnsi="仿宋"/>
          <w:color w:val="000000" w:themeColor="text1"/>
          <w:sz w:val="24"/>
        </w:rPr>
      </w:pPr>
      <w:r>
        <w:rPr>
          <w:rFonts w:ascii="仿宋" w:eastAsia="仿宋" w:hAnsi="仿宋" w:hint="eastAsia"/>
          <w:color w:val="000000" w:themeColor="text1"/>
          <w:sz w:val="24"/>
        </w:rPr>
        <w:t>项目完成后，供应商负责提交符合财政要求的绩效自评报告。</w:t>
      </w:r>
    </w:p>
    <w:p w14:paraId="3720CEF3" w14:textId="54B04065" w:rsidR="003B2C6B" w:rsidRDefault="003136C1" w:rsidP="003136C1">
      <w:r>
        <w:rPr>
          <w:rFonts w:ascii="仿宋" w:eastAsia="仿宋" w:hAnsi="仿宋" w:hint="eastAsia"/>
          <w:bCs/>
          <w:color w:val="000000" w:themeColor="text1"/>
          <w:sz w:val="24"/>
        </w:rPr>
        <w:t>投标人</w:t>
      </w:r>
      <w:r>
        <w:rPr>
          <w:rFonts w:ascii="仿宋" w:eastAsia="仿宋" w:hAnsi="仿宋"/>
          <w:bCs/>
          <w:color w:val="000000" w:themeColor="text1"/>
          <w:sz w:val="24"/>
        </w:rPr>
        <w:t>应为本项目组建专门的服务团队，</w:t>
      </w:r>
      <w:r>
        <w:rPr>
          <w:rFonts w:ascii="仿宋" w:eastAsia="仿宋" w:hAnsi="仿宋" w:hint="eastAsia"/>
          <w:bCs/>
          <w:color w:val="000000" w:themeColor="text1"/>
          <w:sz w:val="24"/>
        </w:rPr>
        <w:t>提供服务</w:t>
      </w:r>
      <w:r>
        <w:rPr>
          <w:rFonts w:ascii="仿宋" w:eastAsia="仿宋" w:hAnsi="仿宋"/>
          <w:bCs/>
          <w:color w:val="000000" w:themeColor="text1"/>
          <w:sz w:val="24"/>
        </w:rPr>
        <w:t>团队配置</w:t>
      </w:r>
      <w:r>
        <w:rPr>
          <w:rFonts w:ascii="仿宋" w:eastAsia="仿宋" w:hAnsi="仿宋" w:hint="eastAsia"/>
          <w:bCs/>
          <w:color w:val="000000" w:themeColor="text1"/>
          <w:sz w:val="24"/>
        </w:rPr>
        <w:t>方案</w:t>
      </w:r>
      <w:r>
        <w:rPr>
          <w:rFonts w:ascii="仿宋" w:eastAsia="仿宋" w:hAnsi="仿宋"/>
          <w:bCs/>
          <w:color w:val="000000" w:themeColor="text1"/>
          <w:sz w:val="24"/>
        </w:rPr>
        <w:t>。</w:t>
      </w:r>
    </w:p>
    <w:sectPr w:rsidR="003B2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438"/>
    <w:multiLevelType w:val="multilevel"/>
    <w:tmpl w:val="E0DCD9E2"/>
    <w:lvl w:ilvl="0">
      <w:start w:val="1"/>
      <w:numFmt w:val="decimal"/>
      <w:lvlText w:val="%1."/>
      <w:lvlJc w:val="left"/>
      <w:pPr>
        <w:ind w:left="57" w:hanging="57"/>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48"/>
    <w:rsid w:val="003136C1"/>
    <w:rsid w:val="003B2C6B"/>
    <w:rsid w:val="00B0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DB04B-05BB-4F4F-9A3E-588B0FF6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6C1"/>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3136C1"/>
    <w:pPr>
      <w:keepNext/>
      <w:keepLines/>
      <w:spacing w:before="340" w:after="330" w:line="578" w:lineRule="auto"/>
      <w:outlineLvl w:val="0"/>
    </w:pPr>
    <w:rPr>
      <w:b/>
      <w:bCs/>
      <w:kern w:val="44"/>
      <w:sz w:val="44"/>
      <w:szCs w:val="44"/>
    </w:rPr>
  </w:style>
  <w:style w:type="paragraph" w:styleId="2">
    <w:name w:val="heading 2"/>
    <w:basedOn w:val="a"/>
    <w:next w:val="a"/>
    <w:link w:val="20"/>
    <w:qFormat/>
    <w:rsid w:val="003136C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136C1"/>
    <w:rPr>
      <w:rFonts w:ascii="Calibri" w:eastAsia="宋体" w:hAnsi="Calibri" w:cs="Times New Roman"/>
      <w:b/>
      <w:bCs/>
      <w:kern w:val="44"/>
      <w:sz w:val="44"/>
      <w:szCs w:val="44"/>
    </w:rPr>
  </w:style>
  <w:style w:type="character" w:customStyle="1" w:styleId="20">
    <w:name w:val="标题 2 字符"/>
    <w:basedOn w:val="a0"/>
    <w:link w:val="2"/>
    <w:rsid w:val="003136C1"/>
    <w:rPr>
      <w:rFonts w:ascii="Arial" w:eastAsia="黑体" w:hAnsi="Arial" w:cs="Times New Roman"/>
      <w:b/>
      <w:bCs/>
      <w:sz w:val="32"/>
      <w:szCs w:val="32"/>
    </w:rPr>
  </w:style>
  <w:style w:type="paragraph" w:styleId="a3">
    <w:name w:val="Normal Indent"/>
    <w:basedOn w:val="a"/>
    <w:qFormat/>
    <w:rsid w:val="003136C1"/>
    <w:pPr>
      <w:ind w:firstLineChars="200" w:firstLine="200"/>
    </w:pPr>
  </w:style>
  <w:style w:type="character" w:customStyle="1" w:styleId="font31">
    <w:name w:val="font31"/>
    <w:qFormat/>
    <w:rsid w:val="003136C1"/>
    <w:rPr>
      <w:rFonts w:ascii="宋体" w:eastAsia="宋体" w:hAnsi="宋体" w:cs="宋体" w:hint="eastAsia"/>
      <w:color w:val="000000"/>
      <w:sz w:val="21"/>
      <w:szCs w:val="21"/>
      <w:u w:val="none"/>
    </w:rPr>
  </w:style>
  <w:style w:type="paragraph" w:styleId="a4">
    <w:name w:val="List Paragraph"/>
    <w:basedOn w:val="a"/>
    <w:uiPriority w:val="99"/>
    <w:unhideWhenUsed/>
    <w:rsid w:val="003136C1"/>
    <w:pPr>
      <w:ind w:firstLineChars="200" w:firstLine="420"/>
    </w:pPr>
  </w:style>
  <w:style w:type="table" w:styleId="a5">
    <w:name w:val="Table Grid"/>
    <w:basedOn w:val="a1"/>
    <w:qFormat/>
    <w:rsid w:val="003136C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0"/>
    <w:qFormat/>
    <w:rsid w:val="003136C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茂莲</dc:creator>
  <cp:keywords/>
  <dc:description/>
  <cp:lastModifiedBy>徐 茂莲</cp:lastModifiedBy>
  <cp:revision>2</cp:revision>
  <dcterms:created xsi:type="dcterms:W3CDTF">2021-07-01T08:48:00Z</dcterms:created>
  <dcterms:modified xsi:type="dcterms:W3CDTF">2021-07-01T08:49:00Z</dcterms:modified>
</cp:coreProperties>
</file>