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8D" w:rsidRPr="005C6039" w:rsidRDefault="00D2738D" w:rsidP="00D2738D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 w:rsidRPr="005C6039">
        <w:rPr>
          <w:rFonts w:ascii="华文中宋" w:eastAsia="华文中宋" w:hAnsi="华文中宋" w:hint="eastAsia"/>
          <w:bCs w:val="0"/>
          <w:sz w:val="24"/>
          <w:szCs w:val="24"/>
        </w:rPr>
        <w:t>一、项目概述</w:t>
      </w:r>
    </w:p>
    <w:p w:rsidR="00D2738D" w:rsidRPr="005C6039" w:rsidRDefault="00D2738D" w:rsidP="00D2738D">
      <w:pPr>
        <w:pStyle w:val="3"/>
        <w:ind w:firstLineChars="200" w:firstLine="482"/>
        <w:rPr>
          <w:rFonts w:asciiTheme="minorEastAsia" w:eastAsiaTheme="minorEastAsia" w:hAnsiTheme="minorEastAsia"/>
          <w:sz w:val="24"/>
        </w:rPr>
      </w:pPr>
      <w:bookmarkStart w:id="0" w:name="_Toc217446095"/>
      <w:r w:rsidRPr="005C6039">
        <w:rPr>
          <w:rFonts w:asciiTheme="minorEastAsia" w:eastAsiaTheme="minorEastAsia" w:hAnsiTheme="minorEastAsia" w:hint="eastAsia"/>
          <w:bCs w:val="0"/>
          <w:sz w:val="24"/>
        </w:rPr>
        <w:t>（一）</w:t>
      </w:r>
      <w:r w:rsidRPr="005C6039">
        <w:rPr>
          <w:rFonts w:asciiTheme="minorEastAsia" w:eastAsiaTheme="minorEastAsia" w:hAnsiTheme="minorEastAsia" w:hint="eastAsia"/>
          <w:sz w:val="24"/>
        </w:rPr>
        <w:t>项目</w:t>
      </w:r>
      <w:r w:rsidRPr="005C6039">
        <w:rPr>
          <w:rFonts w:asciiTheme="minorEastAsia" w:eastAsiaTheme="minorEastAsia" w:hAnsiTheme="minorEastAsia"/>
          <w:sz w:val="24"/>
        </w:rPr>
        <w:t>概况</w:t>
      </w:r>
    </w:p>
    <w:p w:rsidR="00D2738D" w:rsidRPr="005C6039" w:rsidRDefault="00D2738D" w:rsidP="00D2738D">
      <w:pPr>
        <w:spacing w:before="16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本项目共</w:t>
      </w:r>
      <w:r w:rsidRPr="005C6039">
        <w:rPr>
          <w:rFonts w:asciiTheme="minorEastAsia" w:eastAsiaTheme="minorEastAsia" w:hAnsiTheme="minorEastAsia"/>
          <w:bCs/>
          <w:sz w:val="24"/>
        </w:rPr>
        <w:t>1个包，采购</w:t>
      </w:r>
      <w:r w:rsidRPr="005C6039">
        <w:rPr>
          <w:rFonts w:asciiTheme="minorEastAsia" w:eastAsiaTheme="minorEastAsia" w:hAnsiTheme="minorEastAsia" w:hint="eastAsia"/>
          <w:bCs/>
          <w:sz w:val="24"/>
        </w:rPr>
        <w:t>成都市龙泉驿区同安小学校光环境提升工程。</w:t>
      </w:r>
    </w:p>
    <w:p w:rsidR="00D2738D" w:rsidRPr="005C6039" w:rsidRDefault="00D2738D" w:rsidP="00D2738D">
      <w:pPr>
        <w:pStyle w:val="3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（二）标的名称及</w:t>
      </w:r>
      <w:r w:rsidRPr="005C6039">
        <w:rPr>
          <w:rFonts w:asciiTheme="minorEastAsia" w:eastAsiaTheme="minorEastAsia" w:hAnsiTheme="minorEastAsia"/>
          <w:bCs w:val="0"/>
          <w:sz w:val="24"/>
        </w:rPr>
        <w:t>所属行业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2738D" w:rsidRPr="005C6039" w:rsidTr="00485A35">
        <w:trPr>
          <w:jc w:val="center"/>
        </w:trPr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包号</w:t>
            </w: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标的</w:t>
            </w:r>
            <w:r w:rsidRPr="005C6039">
              <w:rPr>
                <w:rFonts w:asciiTheme="minorEastAsia" w:eastAsiaTheme="minorEastAsia" w:hAnsiTheme="minorEastAsia"/>
                <w:bCs/>
                <w:sz w:val="24"/>
              </w:rPr>
              <w:t>名称</w:t>
            </w:r>
          </w:p>
        </w:tc>
        <w:tc>
          <w:tcPr>
            <w:tcW w:w="1250" w:type="pct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数量（套）</w:t>
            </w: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所属行业</w:t>
            </w:r>
          </w:p>
        </w:tc>
      </w:tr>
      <w:tr w:rsidR="00D2738D" w:rsidRPr="005C6039" w:rsidTr="00485A35">
        <w:trPr>
          <w:jc w:val="center"/>
        </w:trPr>
        <w:tc>
          <w:tcPr>
            <w:tcW w:w="1250" w:type="pct"/>
            <w:vMerge w:val="restar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01</w:t>
            </w: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LED教室灯</w:t>
            </w: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80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7</w:t>
            </w:r>
          </w:p>
        </w:tc>
        <w:tc>
          <w:tcPr>
            <w:tcW w:w="1250" w:type="pct"/>
            <w:vMerge w:val="restar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工业</w:t>
            </w:r>
          </w:p>
        </w:tc>
      </w:tr>
      <w:tr w:rsidR="00D2738D" w:rsidRPr="005C6039" w:rsidTr="00485A35">
        <w:trPr>
          <w:jc w:val="center"/>
        </w:trPr>
        <w:tc>
          <w:tcPr>
            <w:tcW w:w="1250" w:type="pct"/>
            <w:vMerge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LED黑板灯</w:t>
            </w:r>
          </w:p>
        </w:tc>
        <w:tc>
          <w:tcPr>
            <w:tcW w:w="1250" w:type="pct"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C6039">
              <w:rPr>
                <w:rFonts w:asciiTheme="minorEastAsia" w:eastAsiaTheme="minorEastAsia" w:hAnsiTheme="minorEastAsia" w:hint="eastAsia"/>
                <w:bCs/>
                <w:sz w:val="24"/>
              </w:rPr>
              <w:t>22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5</w:t>
            </w:r>
          </w:p>
        </w:tc>
        <w:tc>
          <w:tcPr>
            <w:tcW w:w="1250" w:type="pct"/>
            <w:vMerge/>
            <w:vAlign w:val="center"/>
          </w:tcPr>
          <w:p w:rsidR="00D2738D" w:rsidRPr="005C6039" w:rsidRDefault="00D2738D" w:rsidP="00485A35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D2738D" w:rsidRPr="005C6039" w:rsidRDefault="00D2738D" w:rsidP="00D2738D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 w:rsidRPr="005C6039">
        <w:rPr>
          <w:rFonts w:ascii="华文中宋" w:eastAsia="华文中宋" w:hAnsi="华文中宋" w:hint="eastAsia"/>
          <w:bCs w:val="0"/>
          <w:sz w:val="24"/>
          <w:szCs w:val="24"/>
        </w:rPr>
        <w:t>*二、商务要求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（一）交付时间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合同签订生效后</w:t>
      </w:r>
      <w:r>
        <w:rPr>
          <w:rFonts w:asciiTheme="minorEastAsia" w:eastAsiaTheme="minorEastAsia" w:hAnsiTheme="minorEastAsia"/>
          <w:bCs/>
          <w:sz w:val="24"/>
        </w:rPr>
        <w:t>30</w:t>
      </w:r>
      <w:r w:rsidRPr="005C6039">
        <w:rPr>
          <w:rFonts w:asciiTheme="minorEastAsia" w:eastAsiaTheme="minorEastAsia" w:hAnsiTheme="minorEastAsia" w:hint="eastAsia"/>
          <w:bCs/>
          <w:sz w:val="24"/>
        </w:rPr>
        <w:t>日内完成全部货物的运输、安装及调试等工作。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（二）交付地点</w:t>
      </w:r>
    </w:p>
    <w:p w:rsidR="00D2738D" w:rsidRPr="00567E1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67E19">
        <w:rPr>
          <w:rFonts w:asciiTheme="minorEastAsia" w:eastAsiaTheme="minorEastAsia" w:hAnsiTheme="minorEastAsia" w:hint="eastAsia"/>
          <w:bCs/>
          <w:sz w:val="24"/>
        </w:rPr>
        <w:t>成都市龙泉驿区同安小学校</w:t>
      </w:r>
      <w:r w:rsidRPr="005C6039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（三）付款要求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1.付款周期及比例：合同签订</w:t>
      </w:r>
      <w:r>
        <w:rPr>
          <w:rFonts w:asciiTheme="minorEastAsia" w:eastAsiaTheme="minorEastAsia" w:hAnsiTheme="minorEastAsia" w:hint="eastAsia"/>
          <w:bCs/>
          <w:sz w:val="24"/>
        </w:rPr>
        <w:t>生效</w:t>
      </w:r>
      <w:r w:rsidRPr="005C6039">
        <w:rPr>
          <w:rFonts w:asciiTheme="minorEastAsia" w:eastAsiaTheme="minorEastAsia" w:hAnsiTheme="minorEastAsia" w:hint="eastAsia"/>
          <w:bCs/>
          <w:sz w:val="24"/>
        </w:rPr>
        <w:t>后，中标人按照要求完成全部货物的运输、安装、调试等工作，经采购人验收合格结束后支付合同金额的</w:t>
      </w:r>
      <w:r>
        <w:rPr>
          <w:rFonts w:asciiTheme="minorEastAsia" w:eastAsiaTheme="minorEastAsia" w:hAnsiTheme="minorEastAsia"/>
          <w:bCs/>
          <w:sz w:val="24"/>
        </w:rPr>
        <w:t>100</w:t>
      </w:r>
      <w:r w:rsidRPr="005C6039">
        <w:rPr>
          <w:rFonts w:asciiTheme="minorEastAsia" w:eastAsiaTheme="minorEastAsia" w:hAnsiTheme="minorEastAsia" w:hint="eastAsia"/>
          <w:bCs/>
          <w:sz w:val="24"/>
        </w:rPr>
        <w:t>%。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2.付款条件：每次款项的支付前提均为采购人收到中标人出具的正规发票后，在</w:t>
      </w:r>
      <w:r>
        <w:rPr>
          <w:rFonts w:asciiTheme="minorEastAsia" w:eastAsiaTheme="minorEastAsia" w:hAnsiTheme="minorEastAsia"/>
          <w:bCs/>
          <w:sz w:val="24"/>
        </w:rPr>
        <w:t>30</w:t>
      </w:r>
      <w:r w:rsidRPr="005C6039">
        <w:rPr>
          <w:rFonts w:asciiTheme="minorEastAsia" w:eastAsiaTheme="minorEastAsia" w:hAnsiTheme="minorEastAsia" w:hint="eastAsia"/>
          <w:bCs/>
          <w:sz w:val="24"/>
        </w:rPr>
        <w:t>日内办理款项支付事宜。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3.逾期支付责任：采购人不得以机构变动、人员更替、政策调整等为由延迟付款，不得将采购文件和合同中未规定的义务作为向投标人付款的条件。采购人逾期付款的，依据相关规定承担相关责任。（此条款为采购人的逾期支付责任说明，投标人可不对此条款做响应。）</w:t>
      </w:r>
    </w:p>
    <w:p w:rsidR="00D2738D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lastRenderedPageBreak/>
        <w:t>（四）履约验收要求</w:t>
      </w:r>
    </w:p>
    <w:p w:rsidR="00D2738D" w:rsidRPr="002A3D41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/>
          <w:bCs/>
          <w:sz w:val="24"/>
        </w:rPr>
        <w:t>.</w:t>
      </w:r>
      <w:r w:rsidRPr="00EB1943">
        <w:rPr>
          <w:rFonts w:asciiTheme="minorEastAsia" w:eastAsiaTheme="minorEastAsia" w:hAnsiTheme="minorEastAsia" w:hint="eastAsia"/>
          <w:bCs/>
          <w:sz w:val="24"/>
        </w:rPr>
        <w:t>全面安装灯具前</w:t>
      </w:r>
      <w:r>
        <w:rPr>
          <w:rFonts w:asciiTheme="minorEastAsia" w:eastAsiaTheme="minorEastAsia" w:hAnsiTheme="minorEastAsia" w:hint="eastAsia"/>
          <w:bCs/>
          <w:sz w:val="24"/>
        </w:rPr>
        <w:t>需先对本项目的其中一间教室进行安装（费用包含在此次投标总价中）</w:t>
      </w:r>
      <w:r w:rsidRPr="00EB1943">
        <w:rPr>
          <w:rFonts w:asciiTheme="minorEastAsia" w:eastAsiaTheme="minorEastAsia" w:hAnsiTheme="minorEastAsia" w:hint="eastAsia"/>
          <w:bCs/>
          <w:sz w:val="24"/>
        </w:rPr>
        <w:t>，</w:t>
      </w:r>
      <w:r>
        <w:rPr>
          <w:rFonts w:asciiTheme="minorEastAsia" w:eastAsiaTheme="minorEastAsia" w:hAnsiTheme="minorEastAsia" w:hint="eastAsia"/>
          <w:bCs/>
          <w:sz w:val="24"/>
        </w:rPr>
        <w:t>安装后采购人</w:t>
      </w:r>
      <w:r w:rsidRPr="00EB1943">
        <w:rPr>
          <w:rFonts w:asciiTheme="minorEastAsia" w:eastAsiaTheme="minorEastAsia" w:hAnsiTheme="minorEastAsia" w:hint="eastAsia"/>
          <w:bCs/>
          <w:sz w:val="24"/>
        </w:rPr>
        <w:t>聘请有资质的第三方进行检测，检测费用由</w:t>
      </w:r>
      <w:r>
        <w:rPr>
          <w:rFonts w:asciiTheme="minorEastAsia" w:eastAsiaTheme="minorEastAsia" w:hAnsiTheme="minorEastAsia" w:hint="eastAsia"/>
          <w:bCs/>
          <w:sz w:val="24"/>
        </w:rPr>
        <w:t>中标人</w:t>
      </w:r>
      <w:r w:rsidRPr="00EB1943">
        <w:rPr>
          <w:rFonts w:asciiTheme="minorEastAsia" w:eastAsiaTheme="minorEastAsia" w:hAnsiTheme="minorEastAsia" w:hint="eastAsia"/>
          <w:bCs/>
          <w:sz w:val="24"/>
        </w:rPr>
        <w:t>支付，检测合格后才全面</w:t>
      </w:r>
      <w:r>
        <w:rPr>
          <w:rFonts w:asciiTheme="minorEastAsia" w:eastAsiaTheme="minorEastAsia" w:hAnsiTheme="minorEastAsia" w:hint="eastAsia"/>
          <w:bCs/>
          <w:sz w:val="24"/>
        </w:rPr>
        <w:t>交货、安装、调试</w:t>
      </w:r>
      <w:r w:rsidRPr="00EB1943">
        <w:rPr>
          <w:rFonts w:asciiTheme="minorEastAsia" w:eastAsiaTheme="minorEastAsia" w:hAnsiTheme="minorEastAsia" w:hint="eastAsia"/>
          <w:bCs/>
          <w:sz w:val="24"/>
        </w:rPr>
        <w:t>，项目</w:t>
      </w:r>
      <w:r>
        <w:rPr>
          <w:rFonts w:asciiTheme="minorEastAsia" w:eastAsiaTheme="minorEastAsia" w:hAnsiTheme="minorEastAsia" w:hint="eastAsia"/>
          <w:bCs/>
          <w:sz w:val="24"/>
        </w:rPr>
        <w:t>安装完成后</w:t>
      </w:r>
      <w:r w:rsidRPr="00EB1943">
        <w:rPr>
          <w:rFonts w:asciiTheme="minorEastAsia" w:eastAsiaTheme="minorEastAsia" w:hAnsiTheme="minorEastAsia" w:hint="eastAsia"/>
          <w:bCs/>
          <w:sz w:val="24"/>
        </w:rPr>
        <w:t>，由成都市龙泉驿区教育局</w:t>
      </w:r>
      <w:r w:rsidRPr="003571C7">
        <w:rPr>
          <w:rFonts w:asciiTheme="minorEastAsia" w:eastAsiaTheme="minorEastAsia" w:hAnsiTheme="minorEastAsia" w:hint="eastAsia"/>
          <w:bCs/>
          <w:sz w:val="24"/>
        </w:rPr>
        <w:t>邀请第三方机构或质检部门</w:t>
      </w:r>
      <w:r>
        <w:rPr>
          <w:rFonts w:asciiTheme="minorEastAsia" w:eastAsiaTheme="minorEastAsia" w:hAnsiTheme="minorEastAsia" w:hint="eastAsia"/>
          <w:bCs/>
          <w:sz w:val="24"/>
        </w:rPr>
        <w:t>进行共同验收。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1.1 验收方法：验收时双方皆应派员参加，验收合格并安装完毕后需双方签署验收单；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1.2 验收标准：符合国家相关规定，并按照相关技术要求进行开展，并完全满足采购提出的工作需要；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1.3 验收时间要求：中标人按照合同要求完成全部工作后，采购人在收到书面的验收申请材料后30日内组织履约验收工作。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1.4 其他要求：验收不合格时，采购人和中标人应协商一致，中标人应根据相关验收证明材料及时补足或整改，费用由中标人自行承担。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（五）质保期：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 xml:space="preserve">1、整机设备质保期为 </w:t>
      </w:r>
      <w:r>
        <w:rPr>
          <w:rFonts w:asciiTheme="minorEastAsia" w:eastAsiaTheme="minorEastAsia" w:hAnsiTheme="minorEastAsia"/>
          <w:bCs/>
          <w:sz w:val="24"/>
        </w:rPr>
        <w:t>3</w:t>
      </w:r>
      <w:r w:rsidRPr="005C6039">
        <w:rPr>
          <w:rFonts w:asciiTheme="minorEastAsia" w:eastAsiaTheme="minorEastAsia" w:hAnsiTheme="minorEastAsia" w:hint="eastAsia"/>
          <w:bCs/>
          <w:sz w:val="24"/>
        </w:rPr>
        <w:t>年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2、质保期内投标人应免费负责设备维修及抢修。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3、投标人保证年开机率大于95％（365天/年计算），若</w:t>
      </w:r>
      <w:r w:rsidRPr="005C6039">
        <w:rPr>
          <w:rFonts w:asciiTheme="minorEastAsia" w:eastAsiaTheme="minorEastAsia" w:hAnsiTheme="minorEastAsia"/>
          <w:bCs/>
          <w:sz w:val="24"/>
        </w:rPr>
        <w:t>≤</w:t>
      </w:r>
      <w:r w:rsidRPr="005C6039">
        <w:rPr>
          <w:rFonts w:asciiTheme="minorEastAsia" w:eastAsiaTheme="minorEastAsia" w:hAnsiTheme="minorEastAsia" w:hint="eastAsia"/>
          <w:bCs/>
          <w:sz w:val="24"/>
        </w:rPr>
        <w:t>95％则相应延长保修期。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t>（六）安装调试及培训：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1、投标人负责设备安装、调试。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2、货物到达生产现场后，投标人接到采购人通知后7日内到达现场组织安装、调试，达到正常运行要求，保证采购人正常使用。所需的费用包括在投标总价格中。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3、投标人应就设备的安装、调试、操作、维修、保养等对采购人维修技术人员进行培训。设备安装调试完毕后，投标人应对采购人操作人员进行现场培训，直至采购人的技术人员能独立操作，同时能完成一般常见故障的维修工作。</w:t>
      </w:r>
    </w:p>
    <w:p w:rsidR="00D2738D" w:rsidRPr="005C6039" w:rsidRDefault="00D2738D" w:rsidP="00D2738D">
      <w:pPr>
        <w:pStyle w:val="3"/>
        <w:spacing w:before="80" w:after="80" w:line="360" w:lineRule="auto"/>
        <w:ind w:firstLineChars="200" w:firstLine="482"/>
        <w:rPr>
          <w:rFonts w:asciiTheme="minorEastAsia" w:eastAsiaTheme="minorEastAsia" w:hAnsiTheme="minorEastAsia"/>
          <w:bCs w:val="0"/>
          <w:sz w:val="24"/>
        </w:rPr>
      </w:pPr>
      <w:r w:rsidRPr="005C6039">
        <w:rPr>
          <w:rFonts w:asciiTheme="minorEastAsia" w:eastAsiaTheme="minorEastAsia" w:hAnsiTheme="minorEastAsia" w:hint="eastAsia"/>
          <w:bCs w:val="0"/>
          <w:sz w:val="24"/>
        </w:rPr>
        <w:lastRenderedPageBreak/>
        <w:t>（七）售后服务：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1、提供售后服务承诺至少包含售后服务范围及售后服务保障措施。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2、备件送达期限：在设备的使用寿命期内，投标人应保证国内不超过7天，国外不超过21天。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3、终身零配件供应：投标人应保证设备停产后的备件供应保证10年，并以优惠的价格提供该设备所需的维修零配件。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4、投标人在国内应有24小时电话维修系统，并列出工程师名单、联系电话、通讯地址及备件库地址和备件的详细目录。</w:t>
      </w:r>
    </w:p>
    <w:p w:rsidR="00D2738D" w:rsidRPr="005C6039" w:rsidRDefault="00D2738D" w:rsidP="00D2738D">
      <w:pPr>
        <w:spacing w:before="80" w:after="80"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5C6039">
        <w:rPr>
          <w:rFonts w:asciiTheme="minorEastAsia" w:eastAsiaTheme="minorEastAsia" w:hAnsiTheme="minorEastAsia" w:hint="eastAsia"/>
          <w:bCs/>
          <w:sz w:val="24"/>
        </w:rPr>
        <w:t>5、质保期后，投标人应向用户提供及时的、合格的、价格优惠的技术服务和备品备件供应。</w:t>
      </w:r>
    </w:p>
    <w:p w:rsidR="00D2738D" w:rsidRPr="005C6039" w:rsidRDefault="00D2738D" w:rsidP="00D2738D">
      <w:pPr>
        <w:pStyle w:val="2"/>
        <w:rPr>
          <w:rFonts w:ascii="华文中宋" w:eastAsia="华文中宋" w:hAnsi="华文中宋"/>
          <w:bCs w:val="0"/>
          <w:sz w:val="24"/>
          <w:szCs w:val="24"/>
        </w:rPr>
      </w:pPr>
      <w:r w:rsidRPr="005C6039">
        <w:rPr>
          <w:rFonts w:ascii="华文中宋" w:eastAsia="华文中宋" w:hAnsi="华文中宋" w:hint="eastAsia"/>
          <w:bCs w:val="0"/>
          <w:sz w:val="24"/>
          <w:szCs w:val="24"/>
        </w:rPr>
        <w:t>三、技术参数</w:t>
      </w:r>
      <w:r w:rsidRPr="005C6039">
        <w:rPr>
          <w:rFonts w:ascii="华文中宋" w:eastAsia="华文中宋" w:hAnsi="华文中宋"/>
          <w:bCs w:val="0"/>
          <w:sz w:val="24"/>
          <w:szCs w:val="24"/>
        </w:rPr>
        <w:t>要求</w:t>
      </w:r>
      <w:bookmarkEnd w:id="0"/>
    </w:p>
    <w:tbl>
      <w:tblPr>
        <w:tblStyle w:val="20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371"/>
        <w:gridCol w:w="851"/>
      </w:tblGrid>
      <w:tr w:rsidR="00D2738D" w:rsidRPr="004C708A" w:rsidTr="00485A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708A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708A">
              <w:rPr>
                <w:rFonts w:ascii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708A">
              <w:rPr>
                <w:rFonts w:asciiTheme="minorEastAsia" w:hAnsiTheme="minorEastAsia" w:hint="eastAsia"/>
                <w:b/>
                <w:szCs w:val="21"/>
              </w:rPr>
              <w:t>技术参数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708A">
              <w:rPr>
                <w:rFonts w:asciiTheme="minorEastAsia" w:hAnsiTheme="minorEastAsia" w:hint="eastAsia"/>
                <w:b/>
                <w:szCs w:val="21"/>
              </w:rPr>
              <w:t>数量（</w:t>
            </w:r>
            <w:r w:rsidRPr="004C708A">
              <w:rPr>
                <w:rFonts w:asciiTheme="minorEastAsia" w:hAnsiTheme="minorEastAsia"/>
                <w:b/>
                <w:szCs w:val="21"/>
              </w:rPr>
              <w:t>套）</w:t>
            </w:r>
          </w:p>
        </w:tc>
      </w:tr>
      <w:tr w:rsidR="00D2738D" w:rsidRPr="004C708A" w:rsidTr="00485A35">
        <w:trPr>
          <w:jc w:val="center"/>
        </w:trPr>
        <w:tc>
          <w:tcPr>
            <w:tcW w:w="562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C708A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C708A">
              <w:rPr>
                <w:rFonts w:asciiTheme="minorEastAsia" w:hAnsiTheme="minorEastAsia" w:cs="Arial" w:hint="eastAsia"/>
                <w:szCs w:val="21"/>
              </w:rPr>
              <w:t>LED教室灯</w:t>
            </w:r>
          </w:p>
        </w:tc>
        <w:tc>
          <w:tcPr>
            <w:tcW w:w="7371" w:type="dxa"/>
          </w:tcPr>
          <w:p w:rsidR="00D2738D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Pr="005C6039">
              <w:rPr>
                <w:rFonts w:asciiTheme="minorEastAsia" w:hAnsiTheme="minorEastAsia"/>
                <w:szCs w:val="21"/>
              </w:rPr>
              <w:t>1、</w:t>
            </w:r>
            <w:r w:rsidRPr="004C708A">
              <w:rPr>
                <w:rFonts w:asciiTheme="minorEastAsia" w:hAnsiTheme="minorEastAsia" w:hint="eastAsia"/>
                <w:szCs w:val="21"/>
              </w:rPr>
              <w:t>一体式LED灯具</w:t>
            </w:r>
            <w:r w:rsidRPr="004C708A">
              <w:rPr>
                <w:rFonts w:asciiTheme="minorEastAsia" w:hAnsiTheme="minorEastAsia"/>
                <w:szCs w:val="21"/>
              </w:rPr>
              <w:t>应符合 GB 7000.1-2015、GB 7000.201-2008、GB 7000.202-2008 标准，持有有效期内的CCC 认证</w:t>
            </w:r>
            <w:r>
              <w:rPr>
                <w:rFonts w:asciiTheme="minorEastAsia" w:hAnsiTheme="minorEastAsia" w:hint="eastAsia"/>
                <w:szCs w:val="21"/>
              </w:rPr>
              <w:t>，投标文件中提供CCC认证</w:t>
            </w:r>
            <w:r w:rsidRPr="004C708A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D2738D" w:rsidRPr="005C6039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hint="eastAsia"/>
                <w:szCs w:val="21"/>
              </w:rPr>
              <w:t>功率(30W-40W)，尺寸长度≥1200mm；LED教室灯为格栅防眩光结构灯</w:t>
            </w:r>
            <w:r w:rsidRPr="004C708A">
              <w:rPr>
                <w:rFonts w:asciiTheme="minorEastAsia" w:hAnsiTheme="minorEastAsia"/>
                <w:szCs w:val="21"/>
              </w:rPr>
              <w:t>具的壳体</w:t>
            </w:r>
            <w:r w:rsidRPr="004C708A">
              <w:rPr>
                <w:rFonts w:asciiTheme="minorEastAsia" w:hAnsiTheme="minorEastAsia" w:hint="eastAsia"/>
                <w:szCs w:val="21"/>
              </w:rPr>
              <w:t>；</w:t>
            </w:r>
            <w:r w:rsidRPr="004C708A">
              <w:rPr>
                <w:rFonts w:asciiTheme="minorEastAsia" w:hAnsiTheme="minorEastAsia"/>
                <w:szCs w:val="21"/>
              </w:rPr>
              <w:t>灯具的壳体材料应采用厚度不小于 0.4mm 的</w:t>
            </w:r>
            <w:r w:rsidRPr="005C6039">
              <w:rPr>
                <w:rFonts w:asciiTheme="minorEastAsia" w:hAnsiTheme="minorEastAsia"/>
                <w:szCs w:val="21"/>
              </w:rPr>
              <w:t>铝型材等轻型、坚固金属材料</w:t>
            </w:r>
            <w:r w:rsidRPr="004C708A">
              <w:rPr>
                <w:rFonts w:asciiTheme="minorEastAsia" w:hAnsiTheme="minorEastAsia"/>
                <w:szCs w:val="21"/>
              </w:rPr>
              <w:t>，并经除油剂除油，进行防锈、磷化处理后静电喷塑；灯具的外形应平整、无凹陷、毛刺，焊缝无透光现象，喷塑后表面均匀、光洁，无流挂现象</w:t>
            </w:r>
            <w:r w:rsidRPr="004C708A">
              <w:rPr>
                <w:rFonts w:asciiTheme="minorEastAsia" w:hAnsiTheme="minorEastAsia" w:hint="eastAsia"/>
                <w:szCs w:val="21"/>
              </w:rPr>
              <w:t>；</w:t>
            </w:r>
            <w:r w:rsidRPr="004C708A">
              <w:rPr>
                <w:rFonts w:asciiTheme="minorEastAsia" w:hAnsiTheme="minorEastAsia"/>
                <w:szCs w:val="21"/>
              </w:rPr>
              <w:t>反射器材料其反射率须达到 85%以上</w:t>
            </w:r>
            <w:r w:rsidRPr="004C708A">
              <w:rPr>
                <w:rFonts w:asciiTheme="minorEastAsia" w:hAnsiTheme="minorEastAsia" w:hint="eastAsia"/>
                <w:szCs w:val="21"/>
              </w:rPr>
              <w:t>；</w:t>
            </w:r>
            <w:r w:rsidRPr="004C708A">
              <w:rPr>
                <w:rFonts w:asciiTheme="minorEastAsia" w:hAnsiTheme="minorEastAsia"/>
                <w:szCs w:val="21"/>
              </w:rPr>
              <w:t>格栅灯具的反光格栅应具有深度散射性能，表面镀铬，光洁明亮。（格栅材质可选用 铝型材，冷轧板高反射静电喷塑，塑料（ABS）表面镀铬等）。</w:t>
            </w:r>
          </w:p>
          <w:p w:rsidR="00D2738D" w:rsidRPr="005C6039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5C6039">
              <w:rPr>
                <w:rFonts w:asciiTheme="minorEastAsia" w:hAnsiTheme="minorEastAsia" w:hint="eastAsia"/>
                <w:szCs w:val="21"/>
              </w:rPr>
              <w:t>为保证底盘稳固性和安全性，吊杆安装支架不应固定在塑料上，灯具安装吊杆与灯体连接后，背部安装架须可实现左右方向自由调整灯体,能有效的避开横梁风扇等物体；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Pr="004C708A">
              <w:rPr>
                <w:rFonts w:asciiTheme="minorEastAsia" w:hAnsiTheme="minorEastAsia" w:hint="eastAsia"/>
                <w:szCs w:val="21"/>
              </w:rPr>
              <w:t>、照明功率密度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≤9W/㎡；</w:t>
            </w:r>
          </w:p>
          <w:p w:rsidR="00D2738D" w:rsidRPr="005C6039" w:rsidRDefault="00D2738D" w:rsidP="00485A35">
            <w:pPr>
              <w:spacing w:line="240" w:lineRule="auto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寿命≥25000小时，</w:t>
            </w:r>
            <w:r w:rsidRPr="005C6039">
              <w:rPr>
                <w:rFonts w:asciiTheme="minorEastAsia" w:hAnsiTheme="minorEastAsia" w:hint="eastAsia"/>
                <w:szCs w:val="21"/>
              </w:rPr>
              <w:t>LED光源须稳定工作10000小时或以上；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5C6039">
              <w:rPr>
                <w:rFonts w:asciiTheme="minorEastAsia" w:hAnsiTheme="minorEastAsia"/>
                <w:szCs w:val="21"/>
              </w:rPr>
              <w:t>维持平均照度≥300lx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 w:rsidRPr="005C6039">
              <w:rPr>
                <w:rFonts w:asciiTheme="minorEastAsia" w:hAnsiTheme="minorEastAsia"/>
                <w:szCs w:val="21"/>
              </w:rPr>
              <w:t>、均匀度≥0.7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zCs w:val="21"/>
              </w:rPr>
              <w:t>采用遮光角大于30°的灯具</w:t>
            </w:r>
            <w:r w:rsidRPr="004C708A">
              <w:rPr>
                <w:rFonts w:asciiTheme="minorEastAsia" w:hAnsiTheme="minorEastAsia" w:hint="eastAsia"/>
                <w:szCs w:val="21"/>
              </w:rPr>
              <w:t>，</w:t>
            </w:r>
            <w:r w:rsidRPr="004C708A">
              <w:rPr>
                <w:rFonts w:asciiTheme="minorEastAsia" w:hAnsiTheme="minorEastAsia"/>
                <w:szCs w:val="21"/>
              </w:rPr>
              <w:t>在正常观察方向上，灯具出光口平面在其中垂线以上≥65°高度角的平均亮度应不高于 1000cd/m2。教室灯具的眩光等级</w:t>
            </w:r>
            <w:r>
              <w:rPr>
                <w:rFonts w:asciiTheme="minorEastAsia" w:hAnsiTheme="minorEastAsia" w:hint="eastAsia"/>
                <w:szCs w:val="21"/>
              </w:rPr>
              <w:t>最低为</w:t>
            </w:r>
            <w:r w:rsidRPr="004C708A">
              <w:rPr>
                <w:rFonts w:asciiTheme="minorEastAsia" w:hAnsiTheme="minorEastAsia"/>
                <w:szCs w:val="21"/>
              </w:rPr>
              <w:t xml:space="preserve"> CIE A 级</w:t>
            </w:r>
            <w:r w:rsidRPr="004C708A">
              <w:rPr>
                <w:rFonts w:asciiTheme="minorEastAsia" w:hAnsiTheme="minorEastAsia" w:hint="eastAsia"/>
                <w:szCs w:val="21"/>
              </w:rPr>
              <w:t>.。统一眩光值≤16；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LED教室灯色温满足3300K—5300K；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10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、LED教室灯显色指数满足Ra≥80；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cs="Arial" w:hint="eastAsia"/>
                <w:szCs w:val="21"/>
              </w:rPr>
              <w:t>1</w:t>
            </w:r>
            <w:r>
              <w:rPr>
                <w:rFonts w:asciiTheme="minorEastAsia" w:hAnsiTheme="minorEastAsia" w:cs="Arial"/>
                <w:szCs w:val="21"/>
              </w:rPr>
              <w:t>1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>教室内防止频闪效应和闪烁现象，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LED教室灯频闪质量特征认证结果为无显著影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lastRenderedPageBreak/>
              <w:t>响或无频闪危害；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*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1</w:t>
            </w:r>
            <w:r>
              <w:rPr>
                <w:rFonts w:asciiTheme="minorEastAsia" w:hAnsiTheme="minorEastAsia" w:cs="Arial"/>
                <w:szCs w:val="21"/>
              </w:rPr>
              <w:t>2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 xml:space="preserve">教室照明灯具的光生物危害应符合 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GB</w:t>
            </w:r>
            <w:r w:rsidRPr="004C708A">
              <w:rPr>
                <w:rFonts w:asciiTheme="minorEastAsia" w:hAnsiTheme="minorEastAsia"/>
                <w:spacing w:val="24"/>
                <w:w w:val="95"/>
                <w:szCs w:val="21"/>
              </w:rPr>
              <w:t xml:space="preserve"> 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7000.1-2015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 xml:space="preserve"> 要求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after="0" w:line="240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LED教室灯密封防尘满足IP40或以上等级要求；</w:t>
            </w:r>
          </w:p>
          <w:p w:rsidR="00D2738D" w:rsidRPr="004C708A" w:rsidRDefault="00D2738D" w:rsidP="00485A35">
            <w:pPr>
              <w:spacing w:after="0" w:line="240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hint="eastAsia"/>
                <w:szCs w:val="21"/>
              </w:rPr>
              <w:t>说明：第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4C708A">
              <w:rPr>
                <w:rFonts w:asciiTheme="minorEastAsia" w:hAnsiTheme="minorEastAsia" w:hint="eastAsia"/>
                <w:szCs w:val="21"/>
              </w:rPr>
              <w:t>至1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4C708A">
              <w:rPr>
                <w:rFonts w:asciiTheme="minorEastAsia" w:hAnsiTheme="minorEastAsia" w:hint="eastAsia"/>
                <w:szCs w:val="21"/>
              </w:rPr>
              <w:t>项</w:t>
            </w:r>
            <w:r>
              <w:rPr>
                <w:rFonts w:asciiTheme="minorEastAsia" w:hAnsiTheme="minorEastAsia" w:hint="eastAsia"/>
                <w:szCs w:val="21"/>
              </w:rPr>
              <w:t>及第1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Pr="004C708A">
              <w:rPr>
                <w:rFonts w:asciiTheme="minorEastAsia" w:hAnsiTheme="minorEastAsia" w:hint="eastAsia"/>
                <w:szCs w:val="21"/>
              </w:rPr>
              <w:t>技术参数需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提供国家认可的第三方检测机构出具封面带有CMA及CNAS标志的完整检测报告复印件，加盖投标人鲜章，签订采购合同时提供检测报告原件。</w:t>
            </w:r>
          </w:p>
        </w:tc>
        <w:tc>
          <w:tcPr>
            <w:tcW w:w="851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cs="Arial" w:hint="eastAsia"/>
                <w:szCs w:val="21"/>
              </w:rPr>
              <w:lastRenderedPageBreak/>
              <w:t>80</w:t>
            </w:r>
            <w:r>
              <w:rPr>
                <w:rFonts w:asciiTheme="minorEastAsia" w:hAnsiTheme="minorEastAsia" w:cs="Arial"/>
                <w:szCs w:val="21"/>
              </w:rPr>
              <w:t>7</w:t>
            </w:r>
          </w:p>
        </w:tc>
      </w:tr>
      <w:tr w:rsidR="00D2738D" w:rsidRPr="004C708A" w:rsidTr="00485A35">
        <w:trPr>
          <w:jc w:val="center"/>
        </w:trPr>
        <w:tc>
          <w:tcPr>
            <w:tcW w:w="562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C708A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C708A">
              <w:rPr>
                <w:rFonts w:asciiTheme="minorEastAsia" w:hAnsiTheme="minorEastAsia" w:hint="eastAsia"/>
                <w:szCs w:val="21"/>
              </w:rPr>
              <w:t>LED黑板灯</w:t>
            </w:r>
          </w:p>
        </w:tc>
        <w:tc>
          <w:tcPr>
            <w:tcW w:w="7371" w:type="dxa"/>
          </w:tcPr>
          <w:p w:rsidR="00D2738D" w:rsidRDefault="00D2738D" w:rsidP="00485A35">
            <w:pPr>
              <w:tabs>
                <w:tab w:val="left" w:pos="1164"/>
              </w:tabs>
              <w:spacing w:after="0" w:line="240" w:lineRule="auto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Pr="005C6039">
              <w:rPr>
                <w:rFonts w:asciiTheme="minorEastAsia" w:hAnsiTheme="minorEastAsia"/>
                <w:szCs w:val="21"/>
              </w:rPr>
              <w:t>1、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一体式LED灯具</w:t>
            </w:r>
            <w:r w:rsidRPr="004C708A">
              <w:rPr>
                <w:rFonts w:asciiTheme="minorEastAsia" w:hAnsiTheme="minorEastAsia"/>
                <w:spacing w:val="-14"/>
                <w:szCs w:val="21"/>
              </w:rPr>
              <w:t xml:space="preserve">应符合 </w:t>
            </w:r>
            <w:r w:rsidRPr="004C708A">
              <w:rPr>
                <w:rFonts w:asciiTheme="minorEastAsia" w:hAnsiTheme="minorEastAsia"/>
                <w:szCs w:val="21"/>
              </w:rPr>
              <w:t>GB</w:t>
            </w:r>
            <w:r w:rsidRPr="004C708A">
              <w:rPr>
                <w:rFonts w:asciiTheme="minorEastAsia" w:hAnsiTheme="minorEastAsia"/>
                <w:spacing w:val="-51"/>
                <w:szCs w:val="21"/>
              </w:rPr>
              <w:t xml:space="preserve"> </w:t>
            </w:r>
            <w:r w:rsidRPr="004C708A">
              <w:rPr>
                <w:rFonts w:asciiTheme="minorEastAsia" w:hAnsiTheme="minorEastAsia"/>
                <w:szCs w:val="21"/>
              </w:rPr>
              <w:t>7000.1-2015、GB</w:t>
            </w:r>
            <w:r w:rsidRPr="004C708A">
              <w:rPr>
                <w:rFonts w:asciiTheme="minorEastAsia" w:hAnsiTheme="minorEastAsia"/>
                <w:spacing w:val="-51"/>
                <w:szCs w:val="21"/>
              </w:rPr>
              <w:t xml:space="preserve"> </w:t>
            </w:r>
            <w:r w:rsidRPr="004C708A">
              <w:rPr>
                <w:rFonts w:asciiTheme="minorEastAsia" w:hAnsiTheme="minorEastAsia"/>
                <w:szCs w:val="21"/>
              </w:rPr>
              <w:t>7000.201-2008、GB 7000.202-2008</w:t>
            </w:r>
            <w:r w:rsidRPr="004C708A">
              <w:rPr>
                <w:rFonts w:asciiTheme="minorEastAsia" w:hAnsiTheme="minorEastAsia"/>
                <w:spacing w:val="-9"/>
                <w:szCs w:val="21"/>
              </w:rPr>
              <w:t xml:space="preserve"> 标准，持有有效期内的</w:t>
            </w:r>
            <w:r w:rsidRPr="004C708A">
              <w:rPr>
                <w:rFonts w:asciiTheme="minorEastAsia" w:hAnsiTheme="minorEastAsia"/>
                <w:szCs w:val="21"/>
              </w:rPr>
              <w:t>CCC 认证</w:t>
            </w:r>
            <w:r w:rsidRPr="00243F58">
              <w:rPr>
                <w:rFonts w:asciiTheme="minorEastAsia" w:hAnsiTheme="minorEastAsia" w:hint="eastAsia"/>
                <w:szCs w:val="21"/>
              </w:rPr>
              <w:t>，投标文件中提供CCC认证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5C6039" w:rsidRDefault="00D2738D" w:rsidP="00485A35">
            <w:pPr>
              <w:tabs>
                <w:tab w:val="left" w:pos="1164"/>
              </w:tabs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  <w:r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宋体" w:hint="eastAsia"/>
                <w:szCs w:val="21"/>
              </w:rPr>
              <w:t>功率(30W-40W)，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尺寸长度≥1200mm；LED教室灯为格栅防眩光结构灯</w:t>
            </w:r>
            <w:r w:rsidRPr="004C708A">
              <w:rPr>
                <w:rFonts w:asciiTheme="minorEastAsia" w:hAnsiTheme="minorEastAsia" w:cs="Arial"/>
                <w:szCs w:val="21"/>
              </w:rPr>
              <w:t>具的壳体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  <w:r w:rsidRPr="004C708A">
              <w:rPr>
                <w:rFonts w:asciiTheme="minorEastAsia" w:hAnsiTheme="minorEastAsia"/>
                <w:spacing w:val="3"/>
                <w:w w:val="95"/>
                <w:szCs w:val="21"/>
              </w:rPr>
              <w:t xml:space="preserve">灯具的壳体材料应采用厚度不小于 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0.4mm</w:t>
            </w:r>
            <w:r w:rsidRPr="004C708A">
              <w:rPr>
                <w:rFonts w:asciiTheme="minorEastAsia" w:hAnsiTheme="minorEastAsia"/>
                <w:spacing w:val="1"/>
                <w:w w:val="95"/>
                <w:szCs w:val="21"/>
              </w:rPr>
              <w:t xml:space="preserve"> 的</w:t>
            </w:r>
            <w:r w:rsidRPr="005C6039">
              <w:rPr>
                <w:rFonts w:asciiTheme="minorEastAsia" w:hAnsiTheme="minorEastAsia"/>
                <w:szCs w:val="21"/>
              </w:rPr>
              <w:t>铝型材等轻型、坚固金属材料</w:t>
            </w:r>
            <w:r w:rsidRPr="004C708A">
              <w:rPr>
                <w:rFonts w:asciiTheme="minorEastAsia" w:hAnsiTheme="minorEastAsia"/>
                <w:spacing w:val="1"/>
                <w:w w:val="95"/>
                <w:szCs w:val="21"/>
              </w:rPr>
              <w:t>，并经除油剂除</w:t>
            </w:r>
            <w:r w:rsidRPr="004C708A">
              <w:rPr>
                <w:rFonts w:asciiTheme="minorEastAsia" w:hAnsiTheme="minorEastAsia"/>
                <w:spacing w:val="-5"/>
                <w:w w:val="95"/>
                <w:szCs w:val="21"/>
              </w:rPr>
              <w:t>油，进行防锈、磷化处理后静电喷塑；灯具的外形应平整、无凹陷、毛</w:t>
            </w:r>
            <w:r w:rsidRPr="004C708A">
              <w:rPr>
                <w:rFonts w:asciiTheme="minorEastAsia" w:hAnsiTheme="minorEastAsia"/>
                <w:spacing w:val="-5"/>
                <w:szCs w:val="21"/>
              </w:rPr>
              <w:t>刺，焊缝无透光现象，喷塑后表面均匀、光洁，无流挂现象</w:t>
            </w:r>
            <w:r w:rsidRPr="004C708A">
              <w:rPr>
                <w:rFonts w:asciiTheme="minorEastAsia" w:hAnsiTheme="minorEastAsia" w:hint="eastAsia"/>
                <w:spacing w:val="-5"/>
                <w:szCs w:val="21"/>
              </w:rPr>
              <w:t>；</w:t>
            </w:r>
            <w:r w:rsidRPr="004C708A">
              <w:rPr>
                <w:rFonts w:asciiTheme="minorEastAsia" w:hAnsiTheme="minorEastAsia"/>
                <w:szCs w:val="21"/>
              </w:rPr>
              <w:t>反射器</w:t>
            </w:r>
            <w:r w:rsidRPr="004C708A">
              <w:rPr>
                <w:rFonts w:asciiTheme="minorEastAsia" w:hAnsiTheme="minorEastAsia"/>
                <w:spacing w:val="-3"/>
                <w:szCs w:val="21"/>
              </w:rPr>
              <w:t xml:space="preserve">其反射率须达到 </w:t>
            </w:r>
            <w:r w:rsidRPr="004C708A">
              <w:rPr>
                <w:rFonts w:asciiTheme="minorEastAsia" w:hAnsiTheme="minorEastAsia"/>
                <w:szCs w:val="21"/>
              </w:rPr>
              <w:t>85</w:t>
            </w:r>
            <w:r w:rsidRPr="004C708A">
              <w:rPr>
                <w:rFonts w:asciiTheme="minorEastAsia" w:hAnsiTheme="minorEastAsia"/>
                <w:spacing w:val="-12"/>
                <w:szCs w:val="21"/>
              </w:rPr>
              <w:t>%以上</w:t>
            </w:r>
            <w:r w:rsidRPr="004C708A">
              <w:rPr>
                <w:rFonts w:asciiTheme="minorEastAsia" w:hAnsiTheme="minorEastAsia" w:hint="eastAsia"/>
                <w:spacing w:val="-12"/>
                <w:szCs w:val="21"/>
              </w:rPr>
              <w:t>；</w:t>
            </w:r>
            <w:r w:rsidRPr="004C708A">
              <w:rPr>
                <w:rFonts w:asciiTheme="minorEastAsia" w:hAnsiTheme="minorEastAsia"/>
                <w:spacing w:val="-5"/>
                <w:w w:val="95"/>
                <w:szCs w:val="21"/>
              </w:rPr>
              <w:t>格栅灯具的反光格栅应具有深度散射性能，表面镀铬，光洁明亮。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（</w:t>
            </w:r>
            <w:r w:rsidRPr="004C708A">
              <w:rPr>
                <w:rFonts w:asciiTheme="minorEastAsia" w:hAnsiTheme="minorEastAsia"/>
                <w:spacing w:val="-3"/>
                <w:w w:val="95"/>
                <w:szCs w:val="21"/>
              </w:rPr>
              <w:t xml:space="preserve">格栅材质可选用 </w:t>
            </w:r>
            <w:r w:rsidRPr="004C708A">
              <w:rPr>
                <w:rFonts w:asciiTheme="minorEastAsia" w:hAnsiTheme="minorEastAsia"/>
                <w:szCs w:val="21"/>
              </w:rPr>
              <w:t>铝型材，冷轧板高反射静电喷塑，塑料（ABS）表面镀铬等）</w:t>
            </w:r>
            <w:r w:rsidRPr="004C708A">
              <w:rPr>
                <w:rFonts w:asciiTheme="minorEastAsia" w:hAnsiTheme="minorEastAsia"/>
                <w:spacing w:val="3"/>
                <w:szCs w:val="21"/>
              </w:rPr>
              <w:t>。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寿命≥25000小时，</w:t>
            </w:r>
            <w:r w:rsidRPr="005C6039">
              <w:rPr>
                <w:rFonts w:asciiTheme="minorEastAsia" w:hAnsiTheme="minorEastAsia" w:hint="eastAsia"/>
                <w:szCs w:val="21"/>
              </w:rPr>
              <w:t>LED光源须稳定工作10000小时或以上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5C6039">
              <w:rPr>
                <w:rFonts w:asciiTheme="minorEastAsia" w:hAnsiTheme="minorEastAsia"/>
                <w:szCs w:val="21"/>
              </w:rPr>
              <w:t>维持平均照度≥500lx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5C6039">
              <w:rPr>
                <w:rFonts w:asciiTheme="minorEastAsia" w:hAnsiTheme="minorEastAsia"/>
                <w:szCs w:val="21"/>
              </w:rPr>
              <w:t>、均匀度≥0.8；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pacing w:val="-7"/>
                <w:szCs w:val="21"/>
              </w:rPr>
              <w:t>采用</w:t>
            </w:r>
            <w:r w:rsidRPr="004C708A">
              <w:rPr>
                <w:rFonts w:asciiTheme="minorEastAsia" w:hAnsiTheme="minorEastAsia"/>
                <w:spacing w:val="-8"/>
                <w:szCs w:val="21"/>
              </w:rPr>
              <w:t>平面非对称无直接眩光灯具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hint="eastAsia"/>
                <w:szCs w:val="21"/>
              </w:rPr>
              <w:t>LED黑板灯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色温满足3300-5300K；</w:t>
            </w:r>
          </w:p>
          <w:p w:rsidR="00D2738D" w:rsidRPr="004C708A" w:rsidRDefault="00D2738D" w:rsidP="00485A35">
            <w:pPr>
              <w:spacing w:line="240" w:lineRule="auto"/>
              <w:contextualSpacing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8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 w:hint="eastAsia"/>
                <w:szCs w:val="21"/>
              </w:rPr>
              <w:t>LED黑板灯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显色满足Ra≥80；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9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>教室内防止频闪效应和闪烁现象，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LED教室灯频闪质量特征认证结果为无显著影响或无频闪危害；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*</w:t>
            </w:r>
            <w:r>
              <w:rPr>
                <w:rFonts w:asciiTheme="minorEastAsia" w:hAnsiTheme="minorEastAsia" w:cs="Arial"/>
                <w:szCs w:val="21"/>
              </w:rPr>
              <w:t>10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 xml:space="preserve">教室照明灯具的光生物危害应符合 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GB</w:t>
            </w:r>
            <w:r w:rsidRPr="004C708A">
              <w:rPr>
                <w:rFonts w:asciiTheme="minorEastAsia" w:hAnsiTheme="minorEastAsia"/>
                <w:spacing w:val="24"/>
                <w:w w:val="95"/>
                <w:szCs w:val="21"/>
              </w:rPr>
              <w:t xml:space="preserve"> </w:t>
            </w:r>
            <w:r w:rsidRPr="004C708A">
              <w:rPr>
                <w:rFonts w:asciiTheme="minorEastAsia" w:hAnsiTheme="minorEastAsia"/>
                <w:w w:val="95"/>
                <w:szCs w:val="21"/>
              </w:rPr>
              <w:t>7000.1-2015</w:t>
            </w:r>
            <w:r w:rsidRPr="004C708A">
              <w:rPr>
                <w:rFonts w:asciiTheme="minorEastAsia" w:hAnsiTheme="minorEastAsia"/>
                <w:spacing w:val="-2"/>
                <w:w w:val="95"/>
                <w:szCs w:val="21"/>
              </w:rPr>
              <w:t xml:space="preserve"> 要求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；</w:t>
            </w:r>
          </w:p>
          <w:p w:rsidR="00D2738D" w:rsidRPr="004C708A" w:rsidRDefault="00D2738D" w:rsidP="00485A35">
            <w:pPr>
              <w:spacing w:line="240" w:lineRule="auto"/>
              <w:contextualSpacing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4C708A">
              <w:rPr>
                <w:rFonts w:asciiTheme="minorEastAsia" w:hAnsiTheme="minorEastAsia" w:hint="eastAsia"/>
                <w:szCs w:val="21"/>
              </w:rPr>
              <w:t>、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LED黑板灯密封防尘满足IP40或以上等级要求；</w:t>
            </w:r>
          </w:p>
          <w:p w:rsidR="00D2738D" w:rsidRPr="004C708A" w:rsidRDefault="00D2738D" w:rsidP="00485A35">
            <w:pPr>
              <w:spacing w:after="0" w:line="240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cs="Arial" w:hint="eastAsia"/>
                <w:szCs w:val="21"/>
              </w:rPr>
              <w:t>说明：第</w:t>
            </w:r>
            <w:r>
              <w:rPr>
                <w:rFonts w:asciiTheme="minorEastAsia" w:hAnsiTheme="minorEastAsia" w:cs="Arial"/>
                <w:szCs w:val="21"/>
              </w:rPr>
              <w:t>3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至</w:t>
            </w:r>
            <w:r>
              <w:rPr>
                <w:rFonts w:asciiTheme="minorEastAsia" w:hAnsiTheme="minorEastAsia" w:cs="Arial"/>
                <w:szCs w:val="21"/>
              </w:rPr>
              <w:t>9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项</w:t>
            </w:r>
            <w:r>
              <w:rPr>
                <w:rFonts w:asciiTheme="minorEastAsia" w:hAnsiTheme="minorEastAsia" w:cs="Arial" w:hint="eastAsia"/>
                <w:szCs w:val="21"/>
              </w:rPr>
              <w:t>及第1</w:t>
            </w:r>
            <w:r>
              <w:rPr>
                <w:rFonts w:asciiTheme="minorEastAsia" w:hAnsiTheme="minorEastAsia" w:cs="Arial"/>
                <w:szCs w:val="21"/>
              </w:rPr>
              <w:t>1</w:t>
            </w:r>
            <w:r>
              <w:rPr>
                <w:rFonts w:asciiTheme="minorEastAsia" w:hAnsiTheme="minorEastAsia" w:cs="Arial" w:hint="eastAsia"/>
                <w:szCs w:val="21"/>
              </w:rPr>
              <w:t>项</w:t>
            </w:r>
            <w:r w:rsidRPr="004C708A">
              <w:rPr>
                <w:rFonts w:asciiTheme="minorEastAsia" w:hAnsiTheme="minorEastAsia" w:cs="Arial" w:hint="eastAsia"/>
                <w:szCs w:val="21"/>
              </w:rPr>
              <w:t>技术参数需提供国家认可的第三方检测机构出具封面带有CMA及CNAS标志的完整检测报告复印件，加盖投标人鲜章，签订采购合同时提供检测报告原件。</w:t>
            </w:r>
          </w:p>
        </w:tc>
        <w:tc>
          <w:tcPr>
            <w:tcW w:w="851" w:type="dxa"/>
            <w:vAlign w:val="center"/>
          </w:tcPr>
          <w:p w:rsidR="00D2738D" w:rsidRPr="004C708A" w:rsidRDefault="00D2738D" w:rsidP="00485A35">
            <w:pPr>
              <w:spacing w:after="0" w:line="240" w:lineRule="auto"/>
              <w:jc w:val="center"/>
              <w:rPr>
                <w:rFonts w:asciiTheme="minorEastAsia" w:hAnsiTheme="minorEastAsia" w:cs="Arial"/>
                <w:szCs w:val="21"/>
              </w:rPr>
            </w:pPr>
            <w:r w:rsidRPr="004C708A">
              <w:rPr>
                <w:rFonts w:asciiTheme="minorEastAsia" w:hAnsiTheme="minorEastAsia" w:cs="Arial" w:hint="eastAsia"/>
                <w:szCs w:val="21"/>
              </w:rPr>
              <w:t>22</w:t>
            </w:r>
            <w:r>
              <w:rPr>
                <w:rFonts w:asciiTheme="minorEastAsia" w:hAnsiTheme="minorEastAsia" w:cs="Arial"/>
                <w:szCs w:val="21"/>
              </w:rPr>
              <w:t>5</w:t>
            </w:r>
          </w:p>
        </w:tc>
      </w:tr>
    </w:tbl>
    <w:p w:rsidR="00657841" w:rsidRDefault="00657841">
      <w:bookmarkStart w:id="1" w:name="_GoBack"/>
      <w:bookmarkEnd w:id="1"/>
    </w:p>
    <w:sectPr w:rsidR="0065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EF" w:rsidRDefault="002377EF" w:rsidP="00D2738D">
      <w:pPr>
        <w:spacing w:after="0" w:line="240" w:lineRule="auto"/>
      </w:pPr>
      <w:r>
        <w:separator/>
      </w:r>
    </w:p>
  </w:endnote>
  <w:endnote w:type="continuationSeparator" w:id="0">
    <w:p w:rsidR="002377EF" w:rsidRDefault="002377EF" w:rsidP="00D2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EF" w:rsidRDefault="002377EF" w:rsidP="00D2738D">
      <w:pPr>
        <w:spacing w:after="0" w:line="240" w:lineRule="auto"/>
      </w:pPr>
      <w:r>
        <w:separator/>
      </w:r>
    </w:p>
  </w:footnote>
  <w:footnote w:type="continuationSeparator" w:id="0">
    <w:p w:rsidR="002377EF" w:rsidRDefault="002377EF" w:rsidP="00D2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03"/>
    <w:rsid w:val="002377EF"/>
    <w:rsid w:val="00657841"/>
    <w:rsid w:val="007C5103"/>
    <w:rsid w:val="00D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32ACA-5BA7-4AC0-B630-BCD7193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8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2738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738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38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38D"/>
    <w:rPr>
      <w:sz w:val="18"/>
      <w:szCs w:val="18"/>
    </w:rPr>
  </w:style>
  <w:style w:type="character" w:customStyle="1" w:styleId="2Char">
    <w:name w:val="标题 2 Char"/>
    <w:basedOn w:val="a0"/>
    <w:link w:val="2"/>
    <w:rsid w:val="00D2738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738D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D2738D"/>
    <w:pPr>
      <w:ind w:firstLineChars="200" w:firstLine="200"/>
    </w:pPr>
  </w:style>
  <w:style w:type="table" w:styleId="a6">
    <w:name w:val="Table Grid"/>
    <w:basedOn w:val="a1"/>
    <w:qFormat/>
    <w:rsid w:val="00D2738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uiPriority w:val="59"/>
    <w:qFormat/>
    <w:rsid w:val="00D273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Company>Sky123.Org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2021-12-28T08:14:00Z</dcterms:created>
  <dcterms:modified xsi:type="dcterms:W3CDTF">2021-12-28T08:14:00Z</dcterms:modified>
</cp:coreProperties>
</file>