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867" w:rsidRDefault="00C27867" w:rsidP="00C27867">
      <w:pPr>
        <w:pStyle w:val="2"/>
        <w:numPr>
          <w:ilvl w:val="0"/>
          <w:numId w:val="1"/>
        </w:numPr>
        <w:spacing w:line="400" w:lineRule="exact"/>
        <w:rPr>
          <w:rFonts w:ascii="宋体" w:hAnsi="宋体"/>
          <w:b w:val="0"/>
          <w:color w:val="000000"/>
          <w:sz w:val="24"/>
        </w:rPr>
      </w:pPr>
      <w:bookmarkStart w:id="0" w:name="_Toc217446094"/>
      <w:r>
        <w:rPr>
          <w:rFonts w:ascii="宋体" w:hAnsi="宋体" w:hint="eastAsia"/>
          <w:b w:val="0"/>
          <w:color w:val="000000"/>
          <w:sz w:val="24"/>
        </w:rPr>
        <w:t>项目概述</w:t>
      </w:r>
      <w:bookmarkStart w:id="1" w:name="_Toc217446095"/>
      <w:bookmarkEnd w:id="0"/>
    </w:p>
    <w:p w:rsidR="00C27867" w:rsidRDefault="00C27867" w:rsidP="00C27867">
      <w:pPr>
        <w:pStyle w:val="111"/>
        <w:spacing w:beforeLines="50" w:before="156" w:afterLines="50" w:after="156" w:line="400" w:lineRule="exact"/>
        <w:ind w:left="480" w:firstLineChars="0" w:firstLine="0"/>
        <w:jc w:val="left"/>
        <w:rPr>
          <w:rFonts w:ascii="宋体" w:hAnsi="宋体"/>
          <w:color w:val="000000"/>
          <w:sz w:val="24"/>
        </w:rPr>
      </w:pPr>
      <w:r>
        <w:rPr>
          <w:rFonts w:ascii="宋体" w:hAnsi="宋体" w:hint="eastAsia"/>
          <w:color w:val="000000"/>
          <w:sz w:val="24"/>
        </w:rPr>
        <w:t>本次磋商共</w:t>
      </w:r>
      <w:r>
        <w:rPr>
          <w:rFonts w:ascii="宋体" w:hAnsi="宋体"/>
          <w:color w:val="000000"/>
          <w:sz w:val="24"/>
        </w:rPr>
        <w:t>2</w:t>
      </w:r>
      <w:r>
        <w:rPr>
          <w:rFonts w:ascii="宋体" w:hAnsi="宋体" w:hint="eastAsia"/>
          <w:color w:val="000000"/>
          <w:sz w:val="24"/>
        </w:rPr>
        <w:t>个包：</w:t>
      </w:r>
    </w:p>
    <w:p w:rsidR="00C27867" w:rsidRDefault="00C27867" w:rsidP="00C27867">
      <w:pPr>
        <w:pStyle w:val="111"/>
        <w:spacing w:beforeLines="50" w:before="156" w:afterLines="50" w:after="156" w:line="400" w:lineRule="exact"/>
        <w:ind w:left="480" w:firstLineChars="0" w:firstLine="0"/>
        <w:jc w:val="left"/>
        <w:rPr>
          <w:rFonts w:ascii="宋体" w:hAnsi="宋体"/>
          <w:color w:val="000000"/>
          <w:sz w:val="24"/>
        </w:rPr>
      </w:pPr>
      <w:r>
        <w:rPr>
          <w:rFonts w:ascii="宋体" w:hAnsi="宋体"/>
          <w:color w:val="000000"/>
          <w:sz w:val="24"/>
        </w:rPr>
        <w:t>01</w:t>
      </w:r>
      <w:r>
        <w:rPr>
          <w:rFonts w:ascii="宋体" w:hAnsi="宋体" w:hint="eastAsia"/>
          <w:color w:val="000000"/>
          <w:sz w:val="24"/>
        </w:rPr>
        <w:t>包：采购标的：前置审方及处方点评系统；</w:t>
      </w:r>
    </w:p>
    <w:p w:rsidR="00C27867" w:rsidRDefault="00C27867" w:rsidP="00C27867">
      <w:pPr>
        <w:pStyle w:val="111"/>
        <w:spacing w:beforeLines="50" w:before="156" w:afterLines="50" w:after="156" w:line="400" w:lineRule="exact"/>
        <w:ind w:left="480" w:firstLineChars="0" w:firstLine="0"/>
        <w:jc w:val="left"/>
        <w:rPr>
          <w:rFonts w:ascii="宋体" w:hAnsi="宋体"/>
          <w:color w:val="000000"/>
          <w:sz w:val="24"/>
        </w:rPr>
      </w:pPr>
      <w:r>
        <w:rPr>
          <w:rFonts w:ascii="宋体" w:hAnsi="宋体"/>
          <w:color w:val="000000"/>
          <w:sz w:val="24"/>
        </w:rPr>
        <w:t>02</w:t>
      </w:r>
      <w:r>
        <w:rPr>
          <w:rFonts w:ascii="宋体" w:hAnsi="宋体" w:hint="eastAsia"/>
          <w:color w:val="000000"/>
          <w:sz w:val="24"/>
        </w:rPr>
        <w:t>包：采购标的：手术麻醉系统。</w:t>
      </w:r>
    </w:p>
    <w:p w:rsidR="00C27867" w:rsidRDefault="00C27867" w:rsidP="00C27867">
      <w:pPr>
        <w:pStyle w:val="111"/>
        <w:spacing w:beforeLines="50" w:before="156" w:afterLines="50" w:after="156" w:line="400" w:lineRule="exact"/>
        <w:ind w:left="480" w:firstLineChars="0" w:firstLine="0"/>
        <w:jc w:val="left"/>
        <w:rPr>
          <w:rFonts w:ascii="宋体" w:hAnsi="宋体"/>
          <w:color w:val="000000"/>
          <w:sz w:val="24"/>
        </w:rPr>
      </w:pPr>
      <w:r>
        <w:rPr>
          <w:rFonts w:ascii="宋体" w:hAnsi="宋体" w:hint="eastAsia"/>
          <w:color w:val="000000"/>
          <w:sz w:val="24"/>
        </w:rPr>
        <w:t>本项目采购标的所属行业：软件和信息技术服务业</w:t>
      </w:r>
    </w:p>
    <w:p w:rsidR="00C27867" w:rsidRDefault="00C27867" w:rsidP="00C27867">
      <w:pPr>
        <w:pStyle w:val="2"/>
        <w:spacing w:line="400" w:lineRule="exact"/>
        <w:rPr>
          <w:rFonts w:ascii="宋体" w:hAnsi="宋体"/>
          <w:b w:val="0"/>
          <w:color w:val="000000"/>
          <w:sz w:val="24"/>
        </w:rPr>
      </w:pPr>
      <w:r>
        <w:rPr>
          <w:rFonts w:ascii="宋体" w:hAnsi="宋体"/>
          <w:b w:val="0"/>
          <w:bCs w:val="0"/>
          <w:color w:val="000000"/>
          <w:sz w:val="24"/>
          <w:szCs w:val="24"/>
        </w:rPr>
        <w:t>*</w:t>
      </w:r>
      <w:r>
        <w:rPr>
          <w:rFonts w:ascii="宋体" w:hAnsi="宋体" w:hint="eastAsia"/>
          <w:b w:val="0"/>
          <w:color w:val="000000"/>
          <w:sz w:val="24"/>
        </w:rPr>
        <w:t>二、</w:t>
      </w:r>
      <w:r>
        <w:rPr>
          <w:rFonts w:ascii="宋体" w:hAnsi="宋体"/>
          <w:b w:val="0"/>
          <w:color w:val="000000"/>
          <w:sz w:val="24"/>
        </w:rPr>
        <w:t>商务要求</w:t>
      </w:r>
      <w:r>
        <w:rPr>
          <w:rFonts w:ascii="宋体" w:hAnsi="宋体" w:hint="eastAsia"/>
          <w:b w:val="0"/>
          <w:bCs w:val="0"/>
          <w:color w:val="000000"/>
          <w:sz w:val="24"/>
          <w:szCs w:val="24"/>
        </w:rPr>
        <w:t>（</w:t>
      </w:r>
      <w:r>
        <w:rPr>
          <w:rFonts w:ascii="宋体" w:hAnsi="宋体" w:hint="eastAsia"/>
          <w:b w:val="0"/>
          <w:bCs w:val="0"/>
          <w:color w:val="000000"/>
          <w:sz w:val="24"/>
          <w:szCs w:val="24"/>
        </w:rPr>
        <w:t>01</w:t>
      </w:r>
      <w:r>
        <w:rPr>
          <w:rFonts w:ascii="宋体" w:hAnsi="宋体" w:hint="eastAsia"/>
          <w:b w:val="0"/>
          <w:bCs w:val="0"/>
          <w:color w:val="000000"/>
          <w:sz w:val="24"/>
          <w:szCs w:val="24"/>
        </w:rPr>
        <w:t>包和</w:t>
      </w:r>
      <w:r>
        <w:rPr>
          <w:rFonts w:ascii="宋体" w:hAnsi="宋体" w:hint="eastAsia"/>
          <w:b w:val="0"/>
          <w:bCs w:val="0"/>
          <w:color w:val="000000"/>
          <w:sz w:val="24"/>
          <w:szCs w:val="24"/>
        </w:rPr>
        <w:t>02</w:t>
      </w:r>
      <w:r>
        <w:rPr>
          <w:rFonts w:ascii="宋体" w:hAnsi="宋体" w:hint="eastAsia"/>
          <w:b w:val="0"/>
          <w:bCs w:val="0"/>
          <w:color w:val="000000"/>
          <w:sz w:val="24"/>
          <w:szCs w:val="24"/>
        </w:rPr>
        <w:t>包）</w:t>
      </w:r>
    </w:p>
    <w:p w:rsidR="00C27867" w:rsidRDefault="00C27867" w:rsidP="00C27867">
      <w:pPr>
        <w:pStyle w:val="aa"/>
        <w:snapToGrid w:val="0"/>
        <w:spacing w:before="120" w:after="120" w:line="360" w:lineRule="auto"/>
        <w:ind w:firstLineChars="200" w:firstLine="482"/>
        <w:rPr>
          <w:rFonts w:hAnsi="宋体"/>
          <w:b/>
          <w:color w:val="000000"/>
          <w:sz w:val="24"/>
        </w:rPr>
      </w:pPr>
      <w:r>
        <w:rPr>
          <w:rFonts w:hAnsi="宋体"/>
          <w:b/>
          <w:color w:val="000000"/>
          <w:sz w:val="24"/>
        </w:rPr>
        <w:t>1．服务地点要求</w:t>
      </w:r>
    </w:p>
    <w:p w:rsidR="00C27867" w:rsidRDefault="00C27867" w:rsidP="00C27867">
      <w:pPr>
        <w:pStyle w:val="aa"/>
        <w:snapToGrid w:val="0"/>
        <w:spacing w:before="120" w:after="120" w:line="360" w:lineRule="auto"/>
        <w:ind w:firstLineChars="200" w:firstLine="480"/>
        <w:rPr>
          <w:rFonts w:hAnsi="宋体"/>
          <w:color w:val="000000"/>
          <w:sz w:val="24"/>
        </w:rPr>
      </w:pPr>
      <w:r>
        <w:rPr>
          <w:rFonts w:hAnsi="宋体" w:hint="eastAsia"/>
          <w:color w:val="000000"/>
          <w:sz w:val="24"/>
        </w:rPr>
        <w:t>成都市龙泉驿区妇幼保健院。</w:t>
      </w:r>
    </w:p>
    <w:p w:rsidR="00C27867" w:rsidRDefault="00C27867" w:rsidP="00C27867">
      <w:pPr>
        <w:pStyle w:val="aa"/>
        <w:snapToGrid w:val="0"/>
        <w:spacing w:before="120" w:after="120" w:line="360" w:lineRule="auto"/>
        <w:ind w:firstLineChars="200" w:firstLine="482"/>
        <w:rPr>
          <w:rFonts w:hAnsi="宋体"/>
          <w:b/>
          <w:color w:val="000000"/>
          <w:sz w:val="24"/>
        </w:rPr>
      </w:pPr>
      <w:r>
        <w:rPr>
          <w:rFonts w:hAnsi="宋体"/>
          <w:b/>
          <w:color w:val="000000"/>
          <w:sz w:val="24"/>
        </w:rPr>
        <w:t>2．服务期限要求</w:t>
      </w:r>
    </w:p>
    <w:p w:rsidR="00C27867" w:rsidRDefault="00C27867" w:rsidP="00C27867">
      <w:pPr>
        <w:pStyle w:val="aa"/>
        <w:snapToGrid w:val="0"/>
        <w:spacing w:before="120" w:after="120" w:line="360" w:lineRule="auto"/>
        <w:ind w:firstLineChars="200" w:firstLine="480"/>
        <w:rPr>
          <w:rFonts w:hAnsi="宋体"/>
          <w:color w:val="000000"/>
          <w:sz w:val="24"/>
          <w:szCs w:val="24"/>
        </w:rPr>
      </w:pPr>
      <w:r>
        <w:rPr>
          <w:rFonts w:hAnsi="宋体" w:hint="eastAsia"/>
          <w:color w:val="000000"/>
          <w:sz w:val="24"/>
          <w:szCs w:val="24"/>
        </w:rPr>
        <w:t>按双方正式合同签署生效后60天期限内实施完成安装、调试。由于医院场地等原因导致实施安装调试延期，成交人予以配合和理解。</w:t>
      </w:r>
    </w:p>
    <w:p w:rsidR="00C27867" w:rsidRDefault="00C27867" w:rsidP="00C27867">
      <w:pPr>
        <w:pStyle w:val="aa"/>
        <w:numPr>
          <w:ilvl w:val="0"/>
          <w:numId w:val="2"/>
        </w:numPr>
        <w:snapToGrid w:val="0"/>
        <w:spacing w:before="120" w:after="120" w:line="360" w:lineRule="auto"/>
        <w:ind w:firstLineChars="200" w:firstLine="482"/>
        <w:rPr>
          <w:rFonts w:hAnsi="宋体"/>
          <w:b/>
          <w:bCs/>
          <w:color w:val="000000"/>
          <w:sz w:val="24"/>
          <w:szCs w:val="24"/>
        </w:rPr>
      </w:pPr>
      <w:r>
        <w:rPr>
          <w:rFonts w:hAnsi="宋体" w:hint="eastAsia"/>
          <w:b/>
          <w:bCs/>
          <w:color w:val="000000"/>
          <w:sz w:val="24"/>
          <w:szCs w:val="24"/>
        </w:rPr>
        <w:t>报价要求：</w:t>
      </w:r>
    </w:p>
    <w:p w:rsidR="00C27867" w:rsidRDefault="00C27867" w:rsidP="00C27867">
      <w:pPr>
        <w:pStyle w:val="aa"/>
        <w:snapToGrid w:val="0"/>
        <w:spacing w:before="120" w:after="120" w:line="360" w:lineRule="auto"/>
        <w:ind w:firstLineChars="200" w:firstLine="480"/>
        <w:rPr>
          <w:rFonts w:hAnsi="宋体"/>
          <w:color w:val="000000"/>
          <w:sz w:val="24"/>
          <w:szCs w:val="24"/>
        </w:rPr>
      </w:pPr>
      <w:r>
        <w:rPr>
          <w:rFonts w:hAnsi="宋体" w:hint="eastAsia"/>
          <w:color w:val="000000"/>
          <w:sz w:val="24"/>
          <w:szCs w:val="24"/>
        </w:rPr>
        <w:t>本次报价为人民币报价, 磋商响应文件规定软件报价应是软件产品的总价，包括软件产品、软件测试及实施、软件培训、第三方软件公司与本软件实施接口所收取的费用（接口要求见各包件的技术服务要求明细）、升级维护等其它相关费用。</w:t>
      </w:r>
    </w:p>
    <w:p w:rsidR="00C27867" w:rsidRDefault="00C27867" w:rsidP="00C27867">
      <w:pPr>
        <w:pStyle w:val="aa"/>
        <w:snapToGrid w:val="0"/>
        <w:spacing w:before="120" w:after="120" w:line="360" w:lineRule="auto"/>
        <w:ind w:firstLineChars="200" w:firstLine="482"/>
        <w:rPr>
          <w:rFonts w:hAnsi="宋体"/>
          <w:b/>
          <w:color w:val="000000"/>
          <w:sz w:val="24"/>
        </w:rPr>
      </w:pPr>
      <w:r>
        <w:rPr>
          <w:rFonts w:hAnsi="宋体" w:hint="eastAsia"/>
          <w:b/>
          <w:bCs/>
          <w:color w:val="000000"/>
          <w:sz w:val="24"/>
          <w:szCs w:val="24"/>
        </w:rPr>
        <w:t>4</w:t>
      </w:r>
      <w:r>
        <w:rPr>
          <w:rFonts w:hAnsi="宋体" w:hint="eastAsia"/>
          <w:b/>
          <w:color w:val="000000"/>
          <w:sz w:val="24"/>
        </w:rPr>
        <w:t>．付款要求：</w:t>
      </w:r>
    </w:p>
    <w:p w:rsidR="00C27867" w:rsidRDefault="00C27867" w:rsidP="00C27867">
      <w:pPr>
        <w:pStyle w:val="aa"/>
        <w:snapToGrid w:val="0"/>
        <w:spacing w:before="120" w:after="120" w:line="360" w:lineRule="auto"/>
        <w:ind w:firstLineChars="200" w:firstLine="480"/>
        <w:rPr>
          <w:rFonts w:hAnsi="宋体"/>
          <w:color w:val="000000"/>
          <w:sz w:val="24"/>
        </w:rPr>
      </w:pPr>
      <w:r>
        <w:rPr>
          <w:rFonts w:hAnsi="宋体" w:hint="eastAsia"/>
          <w:color w:val="000000"/>
          <w:sz w:val="24"/>
          <w:szCs w:val="24"/>
        </w:rPr>
        <w:t>4</w:t>
      </w:r>
      <w:r>
        <w:rPr>
          <w:rFonts w:hAnsi="宋体"/>
          <w:color w:val="000000"/>
          <w:sz w:val="24"/>
        </w:rPr>
        <w:t>.1付款周期及比例：合同签订</w:t>
      </w:r>
      <w:r>
        <w:rPr>
          <w:rFonts w:hAnsi="宋体" w:hint="eastAsia"/>
          <w:color w:val="000000"/>
          <w:sz w:val="24"/>
          <w:szCs w:val="24"/>
        </w:rPr>
        <w:t>生效</w:t>
      </w:r>
      <w:r>
        <w:rPr>
          <w:rFonts w:hAnsi="宋体"/>
          <w:color w:val="000000"/>
          <w:sz w:val="24"/>
        </w:rPr>
        <w:t>后，采购人支付成交金额的30%作为预付款，成交人出具工作</w:t>
      </w:r>
      <w:r>
        <w:rPr>
          <w:rFonts w:hAnsi="宋体" w:hint="eastAsia"/>
          <w:color w:val="000000"/>
          <w:sz w:val="24"/>
          <w:szCs w:val="24"/>
        </w:rPr>
        <w:t>实施</w:t>
      </w:r>
      <w:r>
        <w:rPr>
          <w:rFonts w:hAnsi="宋体" w:hint="eastAsia"/>
          <w:color w:val="000000"/>
          <w:sz w:val="24"/>
        </w:rPr>
        <w:t>方案交付采购人确认后，采购人支付合同金额的</w:t>
      </w:r>
      <w:r>
        <w:rPr>
          <w:rFonts w:hAnsi="宋体"/>
          <w:color w:val="000000"/>
          <w:sz w:val="24"/>
        </w:rPr>
        <w:t>30%，成交人按照要求完成后续全部工作，经采购人验收合格结束后，采购人支付合同金额的30%，维保期（一年）满后支付合同金额的10%。</w:t>
      </w:r>
    </w:p>
    <w:p w:rsidR="00C27867" w:rsidRDefault="00C27867" w:rsidP="00C27867">
      <w:pPr>
        <w:pStyle w:val="aa"/>
        <w:snapToGrid w:val="0"/>
        <w:spacing w:before="120" w:after="120" w:line="360" w:lineRule="auto"/>
        <w:ind w:firstLineChars="200" w:firstLine="480"/>
        <w:rPr>
          <w:rFonts w:hAnsi="宋体"/>
          <w:color w:val="000000"/>
          <w:sz w:val="24"/>
        </w:rPr>
      </w:pPr>
      <w:r>
        <w:rPr>
          <w:rFonts w:hAnsi="宋体" w:hint="eastAsia"/>
          <w:color w:val="000000"/>
          <w:sz w:val="24"/>
          <w:szCs w:val="24"/>
        </w:rPr>
        <w:t>4</w:t>
      </w:r>
      <w:r>
        <w:rPr>
          <w:rFonts w:hAnsi="宋体"/>
          <w:color w:val="000000"/>
          <w:sz w:val="24"/>
        </w:rPr>
        <w:t>.2付款条件：每次款项的支付前提均为采购人收到成交人出具的正规发票后</w:t>
      </w:r>
      <w:r>
        <w:rPr>
          <w:rFonts w:hAnsi="宋体" w:hint="eastAsia"/>
          <w:color w:val="000000"/>
          <w:sz w:val="24"/>
          <w:szCs w:val="24"/>
        </w:rPr>
        <w:t>30</w:t>
      </w:r>
      <w:r>
        <w:rPr>
          <w:rFonts w:hAnsi="宋体" w:hint="eastAsia"/>
          <w:color w:val="000000"/>
          <w:sz w:val="24"/>
        </w:rPr>
        <w:t>日内办理款项支付事宜。</w:t>
      </w:r>
    </w:p>
    <w:p w:rsidR="00C27867" w:rsidRDefault="00C27867" w:rsidP="00C27867">
      <w:pPr>
        <w:pStyle w:val="aa"/>
        <w:snapToGrid w:val="0"/>
        <w:spacing w:before="120" w:after="120" w:line="360" w:lineRule="auto"/>
        <w:ind w:firstLineChars="200" w:firstLine="480"/>
        <w:rPr>
          <w:rFonts w:hAnsi="宋体"/>
          <w:color w:val="000000"/>
          <w:sz w:val="24"/>
        </w:rPr>
      </w:pPr>
      <w:r>
        <w:rPr>
          <w:rFonts w:hAnsi="宋体" w:hint="eastAsia"/>
          <w:color w:val="000000"/>
          <w:sz w:val="24"/>
        </w:rPr>
        <w:t>逾期支付责任：采购人不得以机构变动、人员更替、政策调整等为由延迟付款，不得将采购文件和合同中未规定的义务作为向供应商付款的条件。采购人逾</w:t>
      </w:r>
      <w:r>
        <w:rPr>
          <w:rFonts w:hAnsi="宋体" w:hint="eastAsia"/>
          <w:color w:val="000000"/>
          <w:sz w:val="24"/>
        </w:rPr>
        <w:lastRenderedPageBreak/>
        <w:t>期付款的，依据相关规定承担相关责任。（注：此条款为采购人的逾期支付责任说明，供应商可不对此条款做响应。）</w:t>
      </w:r>
    </w:p>
    <w:p w:rsidR="00C27867" w:rsidRDefault="00C27867" w:rsidP="00C27867">
      <w:pPr>
        <w:pStyle w:val="aa"/>
        <w:snapToGrid w:val="0"/>
        <w:spacing w:before="120" w:after="120" w:line="360" w:lineRule="auto"/>
        <w:ind w:firstLineChars="200" w:firstLine="482"/>
        <w:rPr>
          <w:rFonts w:hAnsi="宋体"/>
          <w:b/>
          <w:color w:val="000000"/>
          <w:sz w:val="24"/>
        </w:rPr>
      </w:pPr>
      <w:r>
        <w:rPr>
          <w:rFonts w:hAnsi="宋体" w:hint="eastAsia"/>
          <w:b/>
          <w:bCs/>
          <w:color w:val="000000"/>
          <w:sz w:val="24"/>
          <w:szCs w:val="24"/>
        </w:rPr>
        <w:t>5</w:t>
      </w:r>
      <w:r>
        <w:rPr>
          <w:rFonts w:hAnsi="宋体" w:hint="eastAsia"/>
          <w:b/>
          <w:color w:val="000000"/>
          <w:sz w:val="24"/>
        </w:rPr>
        <w:t>．履约验收要求：</w:t>
      </w:r>
    </w:p>
    <w:p w:rsidR="00C27867" w:rsidRDefault="00C27867" w:rsidP="00C27867">
      <w:pPr>
        <w:pStyle w:val="aa"/>
        <w:snapToGrid w:val="0"/>
        <w:spacing w:before="120" w:after="120" w:line="360" w:lineRule="auto"/>
        <w:ind w:firstLineChars="200" w:firstLine="480"/>
        <w:rPr>
          <w:rFonts w:hAnsi="宋体"/>
          <w:color w:val="000000"/>
          <w:sz w:val="24"/>
        </w:rPr>
      </w:pPr>
      <w:r>
        <w:rPr>
          <w:rFonts w:hAnsi="宋体" w:hint="eastAsia"/>
          <w:color w:val="000000"/>
          <w:sz w:val="24"/>
        </w:rPr>
        <w:t>成交人与采购人</w:t>
      </w:r>
      <w:r>
        <w:rPr>
          <w:rFonts w:hAnsi="宋体" w:hint="eastAsia"/>
          <w:color w:val="000000"/>
          <w:sz w:val="24"/>
          <w:szCs w:val="24"/>
        </w:rPr>
        <w:t>按照财政部</w:t>
      </w:r>
      <w:r>
        <w:rPr>
          <w:rFonts w:hAnsi="宋体" w:hint="eastAsia"/>
          <w:color w:val="000000"/>
          <w:sz w:val="24"/>
        </w:rPr>
        <w:t>关于印发</w:t>
      </w:r>
      <w:r>
        <w:rPr>
          <w:rFonts w:hAnsi="宋体" w:hint="eastAsia"/>
          <w:color w:val="000000"/>
          <w:sz w:val="24"/>
          <w:szCs w:val="24"/>
        </w:rPr>
        <w:t>《财政部关于进一步加强政府采购需求和履约验收管理的指导意见》</w:t>
      </w:r>
      <w:r>
        <w:rPr>
          <w:rFonts w:hAnsi="宋体" w:hint="eastAsia"/>
          <w:color w:val="000000"/>
          <w:sz w:val="24"/>
        </w:rPr>
        <w:t>的通知要求进行验收，采购方有权邀请第三方机构或质检部门共同验收。</w:t>
      </w:r>
    </w:p>
    <w:p w:rsidR="00C27867" w:rsidRDefault="00C27867" w:rsidP="00C27867">
      <w:pPr>
        <w:pStyle w:val="aa"/>
        <w:snapToGrid w:val="0"/>
        <w:spacing w:before="120" w:after="120" w:line="360" w:lineRule="auto"/>
        <w:ind w:firstLineChars="200" w:firstLine="480"/>
        <w:jc w:val="left"/>
        <w:rPr>
          <w:rFonts w:hAnsi="宋体"/>
          <w:color w:val="000000"/>
          <w:sz w:val="24"/>
        </w:rPr>
      </w:pPr>
      <w:r>
        <w:rPr>
          <w:rFonts w:hAnsi="宋体" w:hint="eastAsia"/>
          <w:color w:val="000000"/>
          <w:sz w:val="24"/>
          <w:szCs w:val="24"/>
        </w:rPr>
        <w:t>5</w:t>
      </w:r>
      <w:r>
        <w:rPr>
          <w:rFonts w:hAnsi="宋体"/>
          <w:color w:val="000000"/>
          <w:sz w:val="24"/>
        </w:rPr>
        <w:t>.1</w:t>
      </w:r>
      <w:r>
        <w:rPr>
          <w:rFonts w:hAnsi="宋体" w:hint="eastAsia"/>
          <w:color w:val="000000"/>
          <w:sz w:val="24"/>
        </w:rPr>
        <w:t>验收方法：</w:t>
      </w:r>
      <w:r>
        <w:rPr>
          <w:rFonts w:hAnsi="宋体" w:hint="eastAsia"/>
          <w:color w:val="000000"/>
          <w:sz w:val="24"/>
          <w:szCs w:val="24"/>
        </w:rPr>
        <w:t>成交人在完成安装培训并投入正式使用后进行</w:t>
      </w:r>
      <w:r>
        <w:rPr>
          <w:rFonts w:hAnsi="宋体" w:hint="eastAsia"/>
          <w:color w:val="000000"/>
          <w:sz w:val="24"/>
        </w:rPr>
        <w:t>验收</w:t>
      </w:r>
      <w:r>
        <w:rPr>
          <w:rFonts w:hAnsi="宋体" w:hint="eastAsia"/>
          <w:color w:val="000000"/>
          <w:sz w:val="24"/>
          <w:szCs w:val="24"/>
        </w:rPr>
        <w:t>，并提供全部有关产品说明书、技术文件、资料，以及安装、测试、</w:t>
      </w:r>
      <w:r>
        <w:rPr>
          <w:rFonts w:hAnsi="宋体" w:hint="eastAsia"/>
          <w:color w:val="000000"/>
          <w:sz w:val="24"/>
        </w:rPr>
        <w:t>验收</w:t>
      </w:r>
      <w:r>
        <w:rPr>
          <w:rFonts w:hAnsi="宋体" w:hint="eastAsia"/>
          <w:color w:val="000000"/>
          <w:sz w:val="24"/>
          <w:szCs w:val="24"/>
        </w:rPr>
        <w:t>报告等文档汇集成册交付采购单位。</w:t>
      </w:r>
    </w:p>
    <w:p w:rsidR="00C27867" w:rsidRDefault="00C27867" w:rsidP="00C27867">
      <w:pPr>
        <w:pStyle w:val="aa"/>
        <w:snapToGrid w:val="0"/>
        <w:spacing w:before="120" w:after="120" w:line="360" w:lineRule="auto"/>
        <w:ind w:firstLineChars="200" w:firstLine="480"/>
        <w:rPr>
          <w:rFonts w:hAnsi="宋体"/>
          <w:color w:val="000000"/>
          <w:sz w:val="24"/>
        </w:rPr>
      </w:pPr>
      <w:r>
        <w:rPr>
          <w:rFonts w:hAnsi="宋体" w:hint="eastAsia"/>
          <w:color w:val="000000"/>
          <w:sz w:val="24"/>
          <w:szCs w:val="24"/>
        </w:rPr>
        <w:t>5</w:t>
      </w:r>
      <w:r>
        <w:rPr>
          <w:rFonts w:hAnsi="宋体"/>
          <w:color w:val="000000"/>
          <w:sz w:val="24"/>
        </w:rPr>
        <w:t>.2</w:t>
      </w:r>
      <w:r>
        <w:rPr>
          <w:rFonts w:hAnsi="宋体" w:hint="eastAsia"/>
          <w:color w:val="000000"/>
          <w:sz w:val="24"/>
        </w:rPr>
        <w:t>验收标准：符合国家相关规定，并按照相关技术要求进行工作，并完全满足采购人提出的工作需要；</w:t>
      </w:r>
    </w:p>
    <w:p w:rsidR="00C27867" w:rsidRDefault="00C27867" w:rsidP="00C27867">
      <w:pPr>
        <w:pStyle w:val="aa"/>
        <w:snapToGrid w:val="0"/>
        <w:spacing w:before="120" w:after="120" w:line="360" w:lineRule="auto"/>
        <w:ind w:firstLineChars="200" w:firstLine="480"/>
        <w:rPr>
          <w:rFonts w:hAnsi="宋体"/>
          <w:color w:val="000000"/>
          <w:sz w:val="24"/>
        </w:rPr>
      </w:pPr>
      <w:r>
        <w:rPr>
          <w:rFonts w:hAnsi="宋体" w:hint="eastAsia"/>
          <w:color w:val="000000"/>
          <w:sz w:val="24"/>
          <w:szCs w:val="24"/>
        </w:rPr>
        <w:t>5</w:t>
      </w:r>
      <w:r>
        <w:rPr>
          <w:rFonts w:hAnsi="宋体"/>
          <w:color w:val="000000"/>
          <w:sz w:val="24"/>
        </w:rPr>
        <w:t>.3</w:t>
      </w:r>
      <w:r>
        <w:rPr>
          <w:rFonts w:hAnsi="宋体" w:hint="eastAsia"/>
          <w:color w:val="000000"/>
          <w:sz w:val="24"/>
        </w:rPr>
        <w:t>验收时间要求：成交人</w:t>
      </w:r>
      <w:r>
        <w:rPr>
          <w:rFonts w:hAnsi="宋体" w:hint="eastAsia"/>
          <w:color w:val="000000"/>
          <w:sz w:val="24"/>
          <w:szCs w:val="24"/>
        </w:rPr>
        <w:t xml:space="preserve">必须响应对其所提供的全部系统进行安装、测试和联网调试。经临床试运行 30 日内，正常运行双方确认合格行验收。  </w:t>
      </w:r>
    </w:p>
    <w:p w:rsidR="00C27867" w:rsidRDefault="00C27867" w:rsidP="00C27867">
      <w:pPr>
        <w:pStyle w:val="aa"/>
        <w:snapToGrid w:val="0"/>
        <w:spacing w:before="120" w:after="120" w:line="360" w:lineRule="auto"/>
        <w:ind w:firstLineChars="200" w:firstLine="480"/>
        <w:rPr>
          <w:rFonts w:hAnsi="宋体"/>
          <w:color w:val="000000"/>
          <w:sz w:val="24"/>
        </w:rPr>
      </w:pPr>
      <w:r>
        <w:rPr>
          <w:rFonts w:hAnsi="宋体" w:hint="eastAsia"/>
          <w:color w:val="000000"/>
          <w:sz w:val="24"/>
          <w:szCs w:val="24"/>
        </w:rPr>
        <w:t>5</w:t>
      </w:r>
      <w:r>
        <w:rPr>
          <w:rFonts w:hAnsi="宋体"/>
          <w:color w:val="000000"/>
          <w:sz w:val="24"/>
        </w:rPr>
        <w:t>.4</w:t>
      </w:r>
      <w:r>
        <w:rPr>
          <w:rFonts w:hAnsi="宋体" w:hint="eastAsia"/>
          <w:color w:val="000000"/>
          <w:sz w:val="24"/>
        </w:rPr>
        <w:t>其他要求：验收不合格时，采购人和成交人应协商一致，成交人应根据相关验收要求及时补足或整改，所产生费用用成交人自行承担。</w:t>
      </w:r>
    </w:p>
    <w:p w:rsidR="00C27867" w:rsidRDefault="00C27867" w:rsidP="00C27867">
      <w:pPr>
        <w:pStyle w:val="aa"/>
        <w:numPr>
          <w:ilvl w:val="255"/>
          <w:numId w:val="0"/>
        </w:numPr>
        <w:snapToGrid w:val="0"/>
        <w:spacing w:before="120" w:after="120" w:line="360" w:lineRule="auto"/>
        <w:ind w:left="420"/>
        <w:rPr>
          <w:rFonts w:hAnsi="宋体"/>
          <w:b/>
          <w:bCs/>
          <w:color w:val="000000"/>
          <w:sz w:val="24"/>
          <w:szCs w:val="24"/>
        </w:rPr>
      </w:pPr>
      <w:r>
        <w:rPr>
          <w:rFonts w:hAnsi="宋体" w:hint="eastAsia"/>
          <w:b/>
          <w:bCs/>
          <w:color w:val="000000"/>
          <w:sz w:val="24"/>
          <w:szCs w:val="24"/>
        </w:rPr>
        <w:t>6.</w:t>
      </w:r>
      <w:r>
        <w:rPr>
          <w:rFonts w:hAnsi="宋体" w:hint="eastAsia"/>
          <w:b/>
          <w:color w:val="000000"/>
          <w:sz w:val="24"/>
        </w:rPr>
        <w:t>服务要求</w:t>
      </w:r>
      <w:r>
        <w:rPr>
          <w:rFonts w:hAnsi="宋体" w:hint="eastAsia"/>
          <w:b/>
          <w:bCs/>
          <w:color w:val="000000"/>
          <w:sz w:val="24"/>
          <w:szCs w:val="24"/>
        </w:rPr>
        <w:t>：</w:t>
      </w:r>
    </w:p>
    <w:p w:rsidR="00C27867" w:rsidRDefault="00C27867" w:rsidP="00C27867">
      <w:pPr>
        <w:pStyle w:val="aa"/>
        <w:numPr>
          <w:ilvl w:val="255"/>
          <w:numId w:val="0"/>
        </w:numPr>
        <w:snapToGrid w:val="0"/>
        <w:spacing w:before="120" w:after="120" w:line="360" w:lineRule="auto"/>
        <w:ind w:firstLineChars="200" w:firstLine="480"/>
        <w:rPr>
          <w:rFonts w:hAnsi="宋体"/>
          <w:color w:val="000000"/>
          <w:sz w:val="24"/>
          <w:szCs w:val="24"/>
        </w:rPr>
      </w:pPr>
      <w:r>
        <w:rPr>
          <w:rFonts w:hAnsi="宋体"/>
          <w:color w:val="000000"/>
          <w:sz w:val="24"/>
          <w:szCs w:val="24"/>
        </w:rPr>
        <w:t>6.1软件质量保证期为自验收通过之日起计算。</w:t>
      </w:r>
      <w:r>
        <w:rPr>
          <w:rFonts w:hAnsi="宋体" w:hint="eastAsia"/>
          <w:color w:val="000000"/>
          <w:sz w:val="24"/>
          <w:szCs w:val="24"/>
        </w:rPr>
        <w:t>成交人</w:t>
      </w:r>
      <w:r>
        <w:rPr>
          <w:rFonts w:hAnsi="宋体"/>
          <w:color w:val="000000"/>
          <w:sz w:val="24"/>
          <w:szCs w:val="24"/>
        </w:rPr>
        <w:t xml:space="preserve">应提供完善的故障报修、服务响应解决方案。  </w:t>
      </w:r>
    </w:p>
    <w:p w:rsidR="00C27867" w:rsidRDefault="00C27867" w:rsidP="00C27867">
      <w:pPr>
        <w:pStyle w:val="aa"/>
        <w:numPr>
          <w:ilvl w:val="255"/>
          <w:numId w:val="0"/>
        </w:numPr>
        <w:snapToGrid w:val="0"/>
        <w:spacing w:before="120" w:after="120" w:line="360" w:lineRule="auto"/>
        <w:ind w:firstLineChars="200" w:firstLine="480"/>
        <w:rPr>
          <w:rFonts w:hAnsi="宋体"/>
          <w:color w:val="000000"/>
          <w:sz w:val="24"/>
          <w:szCs w:val="24"/>
        </w:rPr>
      </w:pPr>
      <w:r>
        <w:rPr>
          <w:rFonts w:hAnsi="宋体"/>
          <w:color w:val="000000"/>
          <w:sz w:val="24"/>
          <w:szCs w:val="24"/>
        </w:rPr>
        <w:t>6.</w:t>
      </w:r>
      <w:r>
        <w:rPr>
          <w:rFonts w:hAnsi="宋体" w:hint="eastAsia"/>
          <w:color w:val="000000"/>
          <w:sz w:val="24"/>
          <w:szCs w:val="24"/>
        </w:rPr>
        <w:t>2</w:t>
      </w:r>
      <w:r>
        <w:rPr>
          <w:rFonts w:hAnsi="宋体"/>
          <w:color w:val="000000"/>
          <w:sz w:val="24"/>
          <w:szCs w:val="24"/>
        </w:rPr>
        <w:t>有专业系统维护人员维护和处理用户提出的系统基本信息维护</w:t>
      </w:r>
      <w:r>
        <w:rPr>
          <w:rFonts w:hAnsi="宋体" w:hint="eastAsia"/>
          <w:color w:val="000000"/>
          <w:sz w:val="24"/>
          <w:szCs w:val="24"/>
        </w:rPr>
        <w:t>等</w:t>
      </w:r>
      <w:r>
        <w:rPr>
          <w:rFonts w:hAnsi="宋体"/>
          <w:color w:val="000000"/>
          <w:sz w:val="24"/>
          <w:szCs w:val="24"/>
        </w:rPr>
        <w:t xml:space="preserve">合理需求。  </w:t>
      </w:r>
    </w:p>
    <w:p w:rsidR="00C27867" w:rsidRDefault="00C27867" w:rsidP="00C27867">
      <w:pPr>
        <w:pStyle w:val="aa"/>
        <w:numPr>
          <w:ilvl w:val="255"/>
          <w:numId w:val="0"/>
        </w:numPr>
        <w:snapToGrid w:val="0"/>
        <w:spacing w:before="120" w:after="120" w:line="360" w:lineRule="auto"/>
        <w:ind w:firstLineChars="200" w:firstLine="480"/>
        <w:rPr>
          <w:rFonts w:hAnsi="宋体"/>
          <w:color w:val="000000"/>
          <w:sz w:val="24"/>
        </w:rPr>
      </w:pPr>
      <w:r>
        <w:rPr>
          <w:rFonts w:hAnsi="宋体"/>
          <w:color w:val="000000"/>
          <w:sz w:val="24"/>
          <w:szCs w:val="24"/>
        </w:rPr>
        <w:t>6.</w:t>
      </w:r>
      <w:r>
        <w:rPr>
          <w:rFonts w:hAnsi="宋体" w:hint="eastAsia"/>
          <w:color w:val="000000"/>
          <w:sz w:val="24"/>
          <w:szCs w:val="24"/>
        </w:rPr>
        <w:t>3</w:t>
      </w:r>
      <w:r>
        <w:rPr>
          <w:rFonts w:hAnsi="宋体"/>
          <w:color w:val="000000"/>
          <w:sz w:val="24"/>
          <w:szCs w:val="24"/>
        </w:rPr>
        <w:t>软件验收合格之日起，至少提供质保及升级维护一年，质保期满后另行签订维保协议。</w:t>
      </w:r>
    </w:p>
    <w:p w:rsidR="00C27867" w:rsidRDefault="00C27867" w:rsidP="00C27867">
      <w:pPr>
        <w:pStyle w:val="aa"/>
        <w:numPr>
          <w:ilvl w:val="255"/>
          <w:numId w:val="0"/>
        </w:numPr>
        <w:snapToGrid w:val="0"/>
        <w:spacing w:before="120" w:line="360" w:lineRule="auto"/>
        <w:ind w:firstLineChars="200" w:firstLine="480"/>
        <w:rPr>
          <w:rFonts w:hAnsi="宋体"/>
          <w:color w:val="000000"/>
          <w:sz w:val="24"/>
          <w:szCs w:val="24"/>
        </w:rPr>
      </w:pPr>
      <w:r>
        <w:rPr>
          <w:rFonts w:hAnsi="宋体"/>
          <w:color w:val="000000"/>
          <w:sz w:val="24"/>
          <w:szCs w:val="24"/>
        </w:rPr>
        <w:t>6.4</w:t>
      </w:r>
      <w:r>
        <w:rPr>
          <w:rFonts w:hAnsi="宋体" w:hint="eastAsia"/>
          <w:color w:val="000000"/>
          <w:sz w:val="24"/>
          <w:szCs w:val="24"/>
        </w:rPr>
        <w:t>、提供本系统所涉及的需求分析文档、方案设计文档等资料作为验收内容部分；</w:t>
      </w:r>
    </w:p>
    <w:p w:rsidR="00C27867" w:rsidRDefault="00C27867" w:rsidP="00C27867">
      <w:pPr>
        <w:pStyle w:val="aa"/>
        <w:numPr>
          <w:ilvl w:val="255"/>
          <w:numId w:val="0"/>
        </w:numPr>
        <w:snapToGrid w:val="0"/>
        <w:spacing w:before="120" w:after="120" w:line="360" w:lineRule="auto"/>
        <w:ind w:left="420"/>
        <w:rPr>
          <w:rFonts w:hAnsi="宋体"/>
          <w:color w:val="000000"/>
          <w:sz w:val="24"/>
          <w:szCs w:val="24"/>
        </w:rPr>
      </w:pPr>
      <w:r>
        <w:rPr>
          <w:rFonts w:hAnsi="宋体" w:hint="eastAsia"/>
          <w:color w:val="000000"/>
          <w:sz w:val="24"/>
          <w:szCs w:val="24"/>
        </w:rPr>
        <w:t>7.其他</w:t>
      </w:r>
    </w:p>
    <w:p w:rsidR="00C27867" w:rsidRDefault="00C27867" w:rsidP="00C27867">
      <w:pPr>
        <w:pStyle w:val="aa"/>
        <w:numPr>
          <w:ilvl w:val="255"/>
          <w:numId w:val="0"/>
        </w:numPr>
        <w:snapToGrid w:val="0"/>
        <w:spacing w:before="120" w:after="120" w:line="360" w:lineRule="auto"/>
        <w:ind w:firstLineChars="200" w:firstLine="480"/>
        <w:rPr>
          <w:rFonts w:hAnsi="宋体"/>
          <w:color w:val="000000"/>
          <w:sz w:val="24"/>
          <w:szCs w:val="24"/>
        </w:rPr>
      </w:pPr>
      <w:r>
        <w:rPr>
          <w:rFonts w:hAnsi="宋体" w:hint="eastAsia"/>
          <w:color w:val="000000"/>
          <w:sz w:val="24"/>
          <w:szCs w:val="24"/>
        </w:rPr>
        <w:t>7.1为了满足医院等级达标及安全要求，响应产品相关功能符合国家电子病历系统应用水平分级评级标准四级要求、信息安全等级保护三级要求，若不满足需按照标准进行改造。</w:t>
      </w:r>
    </w:p>
    <w:p w:rsidR="00C27867" w:rsidRDefault="00C27867" w:rsidP="00C27867">
      <w:pPr>
        <w:pStyle w:val="aa"/>
        <w:numPr>
          <w:ilvl w:val="255"/>
          <w:numId w:val="0"/>
        </w:numPr>
        <w:snapToGrid w:val="0"/>
        <w:spacing w:before="120" w:after="120" w:line="360" w:lineRule="auto"/>
        <w:ind w:firstLineChars="200" w:firstLine="480"/>
        <w:rPr>
          <w:rFonts w:hAnsi="宋体"/>
          <w:color w:val="000000"/>
          <w:sz w:val="24"/>
          <w:szCs w:val="24"/>
        </w:rPr>
      </w:pPr>
      <w:r>
        <w:rPr>
          <w:rFonts w:hAnsi="宋体" w:hint="eastAsia"/>
          <w:color w:val="000000"/>
          <w:sz w:val="24"/>
        </w:rPr>
        <w:t>7.2</w:t>
      </w:r>
      <w:r>
        <w:rPr>
          <w:rFonts w:hAnsi="宋体" w:cs="DengXian" w:hint="eastAsia"/>
          <w:color w:val="000000"/>
          <w:sz w:val="24"/>
        </w:rPr>
        <w:t>系统软件终身授权，且</w:t>
      </w:r>
      <w:r>
        <w:rPr>
          <w:rFonts w:hAnsi="宋体" w:hint="eastAsia"/>
          <w:color w:val="000000"/>
          <w:sz w:val="24"/>
        </w:rPr>
        <w:t>本系统产生的所有数据均属于医院所有，只有我院对本系统数据有管理及使用权。</w:t>
      </w:r>
    </w:p>
    <w:p w:rsidR="00C27867" w:rsidRDefault="00C27867" w:rsidP="00C27867">
      <w:pPr>
        <w:pStyle w:val="2"/>
        <w:spacing w:line="360" w:lineRule="auto"/>
        <w:rPr>
          <w:rFonts w:ascii="宋体" w:hAnsi="宋体"/>
          <w:b w:val="0"/>
          <w:color w:val="000000"/>
          <w:sz w:val="24"/>
        </w:rPr>
      </w:pPr>
      <w:r>
        <w:rPr>
          <w:rFonts w:ascii="宋体" w:hAnsi="宋体" w:hint="eastAsia"/>
          <w:b w:val="0"/>
          <w:color w:val="000000"/>
          <w:sz w:val="24"/>
        </w:rPr>
        <w:t>三、技术服务要求</w:t>
      </w:r>
      <w:bookmarkEnd w:id="1"/>
    </w:p>
    <w:p w:rsidR="00C27867" w:rsidRDefault="00C27867" w:rsidP="00C27867">
      <w:pPr>
        <w:pStyle w:val="111"/>
        <w:spacing w:beforeLines="50" w:before="156" w:afterLines="50" w:after="156" w:line="360" w:lineRule="auto"/>
        <w:ind w:left="480" w:firstLineChars="0" w:firstLine="0"/>
        <w:jc w:val="left"/>
        <w:rPr>
          <w:rFonts w:ascii="宋体" w:hAnsi="宋体"/>
          <w:b/>
          <w:color w:val="000000"/>
          <w:sz w:val="24"/>
        </w:rPr>
      </w:pPr>
      <w:r>
        <w:rPr>
          <w:rFonts w:ascii="宋体" w:hAnsi="宋体"/>
          <w:b/>
          <w:color w:val="000000"/>
          <w:sz w:val="24"/>
        </w:rPr>
        <w:t>01</w:t>
      </w:r>
      <w:r>
        <w:rPr>
          <w:rFonts w:ascii="宋体" w:hAnsi="宋体" w:hint="eastAsia"/>
          <w:b/>
          <w:color w:val="000000"/>
          <w:sz w:val="24"/>
        </w:rPr>
        <w:t>包：前置审方及处方点评系统</w:t>
      </w:r>
    </w:p>
    <w:tbl>
      <w:tblPr>
        <w:tblStyle w:val="af1"/>
        <w:tblW w:w="8539" w:type="dxa"/>
        <w:tblInd w:w="-34" w:type="dxa"/>
        <w:tblLayout w:type="fixed"/>
        <w:tblLook w:val="04A0" w:firstRow="1" w:lastRow="0" w:firstColumn="1" w:lastColumn="0" w:noHBand="0" w:noVBand="1"/>
      </w:tblPr>
      <w:tblGrid>
        <w:gridCol w:w="743"/>
        <w:gridCol w:w="1100"/>
        <w:gridCol w:w="6696"/>
      </w:tblGrid>
      <w:tr w:rsidR="00C27867" w:rsidTr="006810B2">
        <w:trPr>
          <w:trHeight w:val="215"/>
          <w:tblHeader/>
        </w:trPr>
        <w:tc>
          <w:tcPr>
            <w:tcW w:w="743" w:type="dxa"/>
            <w:shd w:val="clear" w:color="auto" w:fill="auto"/>
            <w:vAlign w:val="center"/>
          </w:tcPr>
          <w:p w:rsidR="00C27867" w:rsidRDefault="00C27867" w:rsidP="006810B2">
            <w:pPr>
              <w:tabs>
                <w:tab w:val="left" w:pos="4678"/>
              </w:tabs>
              <w:spacing w:line="360" w:lineRule="auto"/>
              <w:jc w:val="center"/>
              <w:rPr>
                <w:rFonts w:ascii="宋体" w:hAnsi="宋体"/>
                <w:b/>
                <w:color w:val="000000"/>
              </w:rPr>
            </w:pPr>
            <w:r>
              <w:rPr>
                <w:rFonts w:ascii="宋体" w:hAnsi="宋体" w:hint="eastAsia"/>
                <w:b/>
                <w:color w:val="000000"/>
              </w:rPr>
              <w:t>序号</w:t>
            </w:r>
          </w:p>
        </w:tc>
        <w:tc>
          <w:tcPr>
            <w:tcW w:w="1100" w:type="dxa"/>
            <w:shd w:val="clear" w:color="auto" w:fill="auto"/>
            <w:vAlign w:val="center"/>
          </w:tcPr>
          <w:p w:rsidR="00C27867" w:rsidRDefault="00C27867" w:rsidP="006810B2">
            <w:pPr>
              <w:tabs>
                <w:tab w:val="left" w:pos="4678"/>
              </w:tabs>
              <w:spacing w:line="360" w:lineRule="auto"/>
              <w:jc w:val="center"/>
              <w:rPr>
                <w:rFonts w:ascii="宋体" w:hAnsi="宋体"/>
                <w:b/>
                <w:color w:val="000000"/>
              </w:rPr>
            </w:pPr>
            <w:r>
              <w:rPr>
                <w:rFonts w:ascii="宋体" w:hAnsi="宋体" w:hint="eastAsia"/>
                <w:b/>
                <w:color w:val="000000"/>
              </w:rPr>
              <w:t>需求类别</w:t>
            </w:r>
          </w:p>
        </w:tc>
        <w:tc>
          <w:tcPr>
            <w:tcW w:w="6696" w:type="dxa"/>
            <w:shd w:val="clear" w:color="auto" w:fill="auto"/>
            <w:vAlign w:val="center"/>
          </w:tcPr>
          <w:p w:rsidR="00C27867" w:rsidRDefault="00C27867" w:rsidP="006810B2">
            <w:pPr>
              <w:tabs>
                <w:tab w:val="left" w:pos="4678"/>
              </w:tabs>
              <w:spacing w:line="360" w:lineRule="auto"/>
              <w:jc w:val="center"/>
              <w:rPr>
                <w:rFonts w:ascii="宋体" w:hAnsi="宋体"/>
                <w:b/>
                <w:color w:val="000000"/>
              </w:rPr>
            </w:pPr>
            <w:r>
              <w:rPr>
                <w:rFonts w:ascii="宋体" w:hAnsi="宋体" w:hint="eastAsia"/>
                <w:b/>
                <w:color w:val="000000"/>
              </w:rPr>
              <w:t>技术服务要求</w:t>
            </w:r>
          </w:p>
        </w:tc>
      </w:tr>
      <w:tr w:rsidR="00C27867" w:rsidTr="006810B2">
        <w:tc>
          <w:tcPr>
            <w:tcW w:w="743" w:type="dxa"/>
            <w:vAlign w:val="center"/>
          </w:tcPr>
          <w:p w:rsidR="00C27867" w:rsidRDefault="00C27867" w:rsidP="006810B2">
            <w:pPr>
              <w:tabs>
                <w:tab w:val="left" w:pos="4678"/>
              </w:tabs>
              <w:spacing w:line="360" w:lineRule="auto"/>
              <w:jc w:val="center"/>
              <w:rPr>
                <w:rFonts w:ascii="宋体" w:hAnsi="宋体"/>
                <w:color w:val="000000"/>
              </w:rPr>
            </w:pPr>
            <w:r>
              <w:rPr>
                <w:rFonts w:ascii="宋体" w:hAnsi="宋体"/>
                <w:color w:val="000000"/>
              </w:rPr>
              <w:t>1</w:t>
            </w:r>
          </w:p>
        </w:tc>
        <w:tc>
          <w:tcPr>
            <w:tcW w:w="1100" w:type="dxa"/>
            <w:vAlign w:val="center"/>
          </w:tcPr>
          <w:p w:rsidR="00C27867" w:rsidRDefault="00C27867" w:rsidP="006810B2">
            <w:pPr>
              <w:tabs>
                <w:tab w:val="left" w:pos="4678"/>
              </w:tabs>
              <w:spacing w:line="360" w:lineRule="auto"/>
              <w:jc w:val="center"/>
              <w:rPr>
                <w:rFonts w:ascii="宋体" w:hAnsi="宋体"/>
                <w:color w:val="000000"/>
              </w:rPr>
            </w:pPr>
            <w:r>
              <w:rPr>
                <w:rFonts w:ascii="宋体" w:hAnsi="宋体" w:hint="eastAsia"/>
                <w:color w:val="000000"/>
              </w:rPr>
              <w:t>项目建设总体要求</w:t>
            </w:r>
          </w:p>
        </w:tc>
        <w:tc>
          <w:tcPr>
            <w:tcW w:w="6696" w:type="dxa"/>
          </w:tcPr>
          <w:p w:rsidR="00C27867" w:rsidRDefault="00C27867" w:rsidP="006810B2">
            <w:pPr>
              <w:pStyle w:val="aa"/>
              <w:snapToGrid w:val="0"/>
              <w:spacing w:before="120" w:after="120" w:line="360" w:lineRule="auto"/>
              <w:rPr>
                <w:color w:val="000000"/>
              </w:rPr>
            </w:pPr>
            <w:r>
              <w:rPr>
                <w:rFonts w:hint="eastAsia"/>
                <w:color w:val="000000"/>
              </w:rPr>
              <w:t>*</w:t>
            </w:r>
            <w:r>
              <w:rPr>
                <w:color w:val="000000"/>
              </w:rPr>
              <w:t>1.</w:t>
            </w:r>
            <w:r>
              <w:rPr>
                <w:rFonts w:hint="eastAsia"/>
                <w:color w:val="000000"/>
              </w:rPr>
              <w:t>本系统所有功能必须符合《处方管理办法》、《医院处方点评管理规范（试行）》、《抗菌药物临床应用指导原则》、《麻醉药品和精神药品管理条例》等药品使用相关管理办法。</w:t>
            </w:r>
          </w:p>
        </w:tc>
      </w:tr>
    </w:tbl>
    <w:p w:rsidR="00C27867" w:rsidRDefault="00C27867" w:rsidP="00C27867">
      <w:pPr>
        <w:tabs>
          <w:tab w:val="left" w:pos="4678"/>
        </w:tabs>
        <w:rPr>
          <w:rFonts w:ascii="宋体" w:hAnsi="宋体"/>
          <w:b/>
          <w:color w:val="000000"/>
          <w:sz w:val="28"/>
        </w:rPr>
      </w:pPr>
    </w:p>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310"/>
        <w:gridCol w:w="6530"/>
      </w:tblGrid>
      <w:tr w:rsidR="00C27867" w:rsidTr="006810B2">
        <w:trPr>
          <w:trHeight w:val="375"/>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27867" w:rsidRDefault="00C27867" w:rsidP="006810B2">
            <w:pPr>
              <w:tabs>
                <w:tab w:val="left" w:pos="4678"/>
              </w:tabs>
              <w:spacing w:line="360" w:lineRule="auto"/>
              <w:jc w:val="center"/>
              <w:rPr>
                <w:rFonts w:ascii="宋体" w:hAnsi="宋体"/>
                <w:color w:val="000000"/>
              </w:rPr>
            </w:pPr>
            <w:bookmarkStart w:id="2" w:name="_Toc355709940"/>
            <w:r>
              <w:rPr>
                <w:rFonts w:ascii="宋体" w:hAnsi="宋体" w:hint="eastAsia"/>
                <w:color w:val="000000"/>
              </w:rPr>
              <w:t>序号</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C27867" w:rsidRDefault="00C27867" w:rsidP="006810B2">
            <w:pPr>
              <w:tabs>
                <w:tab w:val="left" w:pos="4678"/>
              </w:tabs>
              <w:spacing w:line="360" w:lineRule="auto"/>
              <w:jc w:val="center"/>
              <w:rPr>
                <w:rFonts w:ascii="宋体" w:hAnsi="宋体"/>
                <w:color w:val="000000"/>
              </w:rPr>
            </w:pPr>
            <w:r>
              <w:rPr>
                <w:rFonts w:ascii="宋体" w:hAnsi="宋体" w:hint="eastAsia"/>
                <w:color w:val="000000"/>
              </w:rPr>
              <w:t>功能需求</w:t>
            </w:r>
          </w:p>
        </w:tc>
        <w:tc>
          <w:tcPr>
            <w:tcW w:w="6530" w:type="dxa"/>
            <w:tcBorders>
              <w:top w:val="single" w:sz="4" w:space="0" w:color="auto"/>
              <w:left w:val="single" w:sz="4" w:space="0" w:color="auto"/>
              <w:bottom w:val="single" w:sz="4" w:space="0" w:color="auto"/>
              <w:right w:val="single" w:sz="4" w:space="0" w:color="auto"/>
            </w:tcBorders>
            <w:shd w:val="clear" w:color="auto" w:fill="auto"/>
            <w:vAlign w:val="center"/>
          </w:tcPr>
          <w:p w:rsidR="00C27867" w:rsidRDefault="00C27867" w:rsidP="006810B2">
            <w:pPr>
              <w:tabs>
                <w:tab w:val="left" w:pos="4678"/>
              </w:tabs>
              <w:spacing w:line="360" w:lineRule="auto"/>
              <w:ind w:firstLineChars="200" w:firstLine="420"/>
              <w:jc w:val="center"/>
              <w:rPr>
                <w:rFonts w:ascii="宋体" w:hAnsi="宋体"/>
                <w:color w:val="000000"/>
              </w:rPr>
            </w:pPr>
            <w:r>
              <w:rPr>
                <w:rFonts w:ascii="宋体" w:hAnsi="宋体" w:hint="eastAsia"/>
                <w:color w:val="000000"/>
              </w:rPr>
              <w:t>技术服务要求</w:t>
            </w:r>
          </w:p>
        </w:tc>
      </w:tr>
      <w:tr w:rsidR="00C27867" w:rsidTr="006810B2">
        <w:trPr>
          <w:trHeight w:val="375"/>
        </w:trPr>
        <w:tc>
          <w:tcPr>
            <w:tcW w:w="8515" w:type="dxa"/>
            <w:gridSpan w:val="3"/>
            <w:tcBorders>
              <w:top w:val="single" w:sz="4" w:space="0" w:color="auto"/>
              <w:left w:val="single" w:sz="4" w:space="0" w:color="auto"/>
              <w:bottom w:val="single" w:sz="4" w:space="0" w:color="auto"/>
              <w:right w:val="single" w:sz="4" w:space="0" w:color="auto"/>
            </w:tcBorders>
            <w:vAlign w:val="center"/>
          </w:tcPr>
          <w:p w:rsidR="00C27867" w:rsidRDefault="00C27867" w:rsidP="006810B2">
            <w:pPr>
              <w:tabs>
                <w:tab w:val="left" w:pos="4678"/>
              </w:tabs>
              <w:spacing w:line="360" w:lineRule="auto"/>
              <w:ind w:firstLineChars="200" w:firstLine="420"/>
              <w:jc w:val="center"/>
              <w:rPr>
                <w:rFonts w:ascii="宋体" w:hAnsi="宋体"/>
                <w:color w:val="000000"/>
              </w:rPr>
            </w:pPr>
            <w:r>
              <w:rPr>
                <w:rFonts w:ascii="宋体" w:hAnsi="宋体" w:hint="eastAsia"/>
                <w:color w:val="000000"/>
              </w:rPr>
              <w:t>软件要求</w:t>
            </w:r>
          </w:p>
        </w:tc>
      </w:tr>
      <w:tr w:rsidR="00C27867" w:rsidTr="006810B2">
        <w:trPr>
          <w:trHeight w:val="746"/>
        </w:trPr>
        <w:tc>
          <w:tcPr>
            <w:tcW w:w="675" w:type="dxa"/>
            <w:tcBorders>
              <w:top w:val="single" w:sz="4" w:space="0" w:color="auto"/>
              <w:left w:val="single" w:sz="4" w:space="0" w:color="auto"/>
              <w:bottom w:val="single" w:sz="4" w:space="0" w:color="auto"/>
              <w:right w:val="single" w:sz="4" w:space="0" w:color="auto"/>
            </w:tcBorders>
            <w:vAlign w:val="center"/>
          </w:tcPr>
          <w:p w:rsidR="00C27867" w:rsidRDefault="00C27867" w:rsidP="006810B2">
            <w:pPr>
              <w:tabs>
                <w:tab w:val="left" w:pos="4678"/>
              </w:tabs>
              <w:spacing w:line="360" w:lineRule="auto"/>
              <w:jc w:val="center"/>
              <w:rPr>
                <w:rFonts w:ascii="宋体" w:hAnsi="宋体"/>
                <w:color w:val="000000"/>
              </w:rPr>
            </w:pPr>
            <w:r>
              <w:rPr>
                <w:rFonts w:ascii="宋体" w:hAnsi="宋体"/>
                <w:color w:val="000000"/>
              </w:rPr>
              <w:t>1</w:t>
            </w:r>
          </w:p>
        </w:tc>
        <w:tc>
          <w:tcPr>
            <w:tcW w:w="1310" w:type="dxa"/>
            <w:tcBorders>
              <w:top w:val="single" w:sz="4" w:space="0" w:color="auto"/>
              <w:left w:val="single" w:sz="4" w:space="0" w:color="auto"/>
              <w:bottom w:val="single" w:sz="4" w:space="0" w:color="auto"/>
              <w:right w:val="single" w:sz="4" w:space="0" w:color="auto"/>
            </w:tcBorders>
            <w:vAlign w:val="center"/>
          </w:tcPr>
          <w:p w:rsidR="00C27867" w:rsidRDefault="00C27867" w:rsidP="006810B2">
            <w:pPr>
              <w:tabs>
                <w:tab w:val="left" w:pos="4678"/>
              </w:tabs>
              <w:spacing w:line="360" w:lineRule="auto"/>
              <w:jc w:val="center"/>
              <w:rPr>
                <w:rFonts w:ascii="宋体" w:hAnsi="宋体"/>
                <w:color w:val="000000"/>
              </w:rPr>
            </w:pPr>
            <w:r>
              <w:rPr>
                <w:rFonts w:ascii="宋体" w:hAnsi="宋体" w:hint="eastAsia"/>
                <w:color w:val="000000"/>
              </w:rPr>
              <w:t>系统技术要求</w:t>
            </w:r>
          </w:p>
        </w:tc>
        <w:tc>
          <w:tcPr>
            <w:tcW w:w="6530" w:type="dxa"/>
            <w:tcBorders>
              <w:top w:val="single" w:sz="4" w:space="0" w:color="auto"/>
              <w:left w:val="single" w:sz="4" w:space="0" w:color="auto"/>
              <w:bottom w:val="single" w:sz="4" w:space="0" w:color="auto"/>
              <w:right w:val="single" w:sz="4" w:space="0" w:color="auto"/>
            </w:tcBorders>
            <w:vAlign w:val="center"/>
          </w:tcPr>
          <w:p w:rsidR="00C27867" w:rsidRDefault="00C27867" w:rsidP="006810B2">
            <w:pPr>
              <w:spacing w:line="360" w:lineRule="auto"/>
              <w:ind w:firstLineChars="200" w:firstLine="420"/>
              <w:rPr>
                <w:rFonts w:ascii="宋体" w:hAnsi="宋体"/>
                <w:color w:val="000000"/>
              </w:rPr>
            </w:pPr>
            <w:r>
              <w:rPr>
                <w:rFonts w:ascii="宋体" w:hAnsi="宋体"/>
                <w:color w:val="000000"/>
              </w:rPr>
              <w:t>1、</w:t>
            </w:r>
            <w:r>
              <w:rPr>
                <w:rFonts w:ascii="宋体" w:hAnsi="宋体" w:hint="eastAsia"/>
                <w:color w:val="000000"/>
              </w:rPr>
              <w:t>系统部署所需的操作系统和数据库软件系统由供应商提供并安装。</w:t>
            </w:r>
          </w:p>
          <w:p w:rsidR="00C27867" w:rsidRDefault="00C27867" w:rsidP="006810B2">
            <w:pPr>
              <w:spacing w:line="360" w:lineRule="auto"/>
              <w:ind w:firstLine="420"/>
              <w:rPr>
                <w:rFonts w:ascii="宋体" w:hAnsi="宋体"/>
                <w:color w:val="000000"/>
              </w:rPr>
            </w:pPr>
            <w:r>
              <w:rPr>
                <w:rFonts w:ascii="宋体" w:hAnsi="宋体"/>
                <w:color w:val="000000"/>
              </w:rPr>
              <w:t>2、软件兼容性，要求支持常用操作系统（Windows 7、Windows 8、Windows 10）；</w:t>
            </w:r>
          </w:p>
          <w:p w:rsidR="00C27867" w:rsidRDefault="00C27867" w:rsidP="006810B2">
            <w:pPr>
              <w:spacing w:line="360" w:lineRule="auto"/>
              <w:ind w:firstLineChars="200" w:firstLine="420"/>
              <w:rPr>
                <w:rFonts w:ascii="宋体" w:hAnsi="宋体"/>
                <w:color w:val="000000"/>
              </w:rPr>
            </w:pPr>
            <w:r>
              <w:rPr>
                <w:rFonts w:ascii="宋体" w:hAnsi="宋体"/>
                <w:color w:val="000000"/>
              </w:rPr>
              <w:t>3、</w:t>
            </w:r>
            <w:r>
              <w:rPr>
                <w:rFonts w:ascii="宋体" w:hAnsi="宋体" w:hint="eastAsia"/>
                <w:color w:val="000000"/>
              </w:rPr>
              <w:t>通过本次系统建设，为药学部门搭建起主题数据中心。主题数据中心系统必须内建</w:t>
            </w:r>
            <w:r>
              <w:rPr>
                <w:rFonts w:ascii="宋体" w:hAnsi="宋体"/>
                <w:color w:val="000000"/>
              </w:rPr>
              <w:t>ETL数据处理机制，能实现对各类关系型数据库及非关系型数据库（NoSQL）进行数据采集、清洗、处理及数据整合。包含但不限于：HIS、LIS、EMR、手麻、饮食等数据。主题数据中心必须具备动态性和灵活性，可以在后续的系统运行期内在不停服务器的情况下自由调整底层药学数据体系结构，无缝响应前端各类临床药学业务功能的增加和调整。</w:t>
            </w:r>
          </w:p>
          <w:p w:rsidR="00C27867" w:rsidRDefault="00C27867" w:rsidP="006810B2">
            <w:pPr>
              <w:spacing w:line="360" w:lineRule="auto"/>
              <w:ind w:firstLineChars="200" w:firstLine="420"/>
              <w:rPr>
                <w:rFonts w:ascii="宋体" w:hAnsi="宋体"/>
                <w:color w:val="000000"/>
              </w:rPr>
            </w:pPr>
            <w:r>
              <w:rPr>
                <w:rFonts w:ascii="宋体" w:hAnsi="宋体"/>
                <w:color w:val="000000"/>
              </w:rPr>
              <w:t>4、为保障HIS系统稳定运行，减少处方前置审核系统对HIS等基础业务系统的压力，系统通过HIS嵌套接口传入数据只能是当前医生新增、修改处方/医嘱数据，不能包含历史处方/医嘱、检验检查、手术等数据。</w:t>
            </w:r>
          </w:p>
          <w:p w:rsidR="00C27867" w:rsidRDefault="00C27867" w:rsidP="006810B2">
            <w:pPr>
              <w:spacing w:line="360" w:lineRule="auto"/>
              <w:ind w:firstLineChars="200" w:firstLine="420"/>
              <w:rPr>
                <w:rFonts w:ascii="宋体" w:hAnsi="宋体"/>
                <w:color w:val="000000"/>
              </w:rPr>
            </w:pPr>
            <w:r>
              <w:rPr>
                <w:rFonts w:ascii="宋体" w:hAnsi="宋体"/>
                <w:color w:val="000000"/>
              </w:rPr>
              <w:t>5、系统提供相应的二次开发工具及手册，医院技术人员在厂商提供的API及数据接口基础上，可以进行简易开发及高效部署，快速响应药学部门对医疗业务管控的需要。</w:t>
            </w:r>
          </w:p>
          <w:p w:rsidR="00C27867" w:rsidRDefault="00C27867" w:rsidP="006810B2">
            <w:pPr>
              <w:spacing w:line="360" w:lineRule="auto"/>
              <w:ind w:firstLineChars="200" w:firstLine="420"/>
              <w:rPr>
                <w:rFonts w:ascii="宋体" w:hAnsi="宋体"/>
                <w:color w:val="000000"/>
              </w:rPr>
            </w:pPr>
            <w:r>
              <w:rPr>
                <w:rFonts w:ascii="宋体" w:hAnsi="宋体"/>
                <w:color w:val="000000"/>
              </w:rPr>
              <w:t>6、为便于医院的使用及维护，软件必须基于B/S</w:t>
            </w:r>
            <w:r>
              <w:rPr>
                <w:rFonts w:ascii="宋体" w:hAnsi="宋体" w:hint="eastAsia"/>
                <w:color w:val="000000"/>
              </w:rPr>
              <w:t>架构设计，只须在医院内网的任意服务器上安装部署。针对不同的功能应用模块应提供多种工作模式，包括提供</w:t>
            </w:r>
            <w:r>
              <w:rPr>
                <w:rFonts w:ascii="宋体" w:hAnsi="宋体"/>
                <w:color w:val="000000"/>
              </w:rPr>
              <w:t>API</w:t>
            </w:r>
            <w:r>
              <w:rPr>
                <w:rFonts w:ascii="宋体" w:hAnsi="宋体" w:hint="eastAsia"/>
                <w:color w:val="000000"/>
              </w:rPr>
              <w:t>接口供第三方业务系统调用方式、嵌入医院</w:t>
            </w:r>
            <w:r>
              <w:rPr>
                <w:rFonts w:ascii="宋体" w:hAnsi="宋体"/>
                <w:color w:val="000000"/>
              </w:rPr>
              <w:t>HIS</w:t>
            </w:r>
            <w:r>
              <w:rPr>
                <w:rFonts w:ascii="宋体" w:hAnsi="宋体" w:hint="eastAsia"/>
                <w:color w:val="000000"/>
              </w:rPr>
              <w:t>工作站的方式、无须在医院工作站安装客户端程序的纯</w:t>
            </w:r>
            <w:r>
              <w:rPr>
                <w:rFonts w:ascii="宋体" w:hAnsi="宋体"/>
                <w:color w:val="000000"/>
              </w:rPr>
              <w:t>B/S</w:t>
            </w:r>
            <w:r>
              <w:rPr>
                <w:rFonts w:ascii="宋体" w:hAnsi="宋体" w:hint="eastAsia"/>
                <w:color w:val="000000"/>
              </w:rPr>
              <w:t>方式。</w:t>
            </w:r>
          </w:p>
        </w:tc>
      </w:tr>
      <w:tr w:rsidR="00C27867" w:rsidTr="006810B2">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C27867" w:rsidRDefault="00C27867" w:rsidP="006810B2">
            <w:pPr>
              <w:widowControl/>
              <w:spacing w:line="360" w:lineRule="auto"/>
              <w:jc w:val="center"/>
              <w:rPr>
                <w:rFonts w:ascii="宋体" w:hAnsi="宋体"/>
                <w:color w:val="000000"/>
              </w:rPr>
            </w:pPr>
            <w:r>
              <w:rPr>
                <w:rFonts w:ascii="宋体" w:hAnsi="宋体"/>
                <w:color w:val="000000"/>
              </w:rPr>
              <w:t>2</w:t>
            </w:r>
          </w:p>
        </w:tc>
        <w:tc>
          <w:tcPr>
            <w:tcW w:w="1310" w:type="dxa"/>
            <w:tcBorders>
              <w:top w:val="single" w:sz="4" w:space="0" w:color="auto"/>
              <w:left w:val="single" w:sz="4" w:space="0" w:color="auto"/>
              <w:bottom w:val="single" w:sz="4" w:space="0" w:color="auto"/>
              <w:right w:val="single" w:sz="4" w:space="0" w:color="auto"/>
            </w:tcBorders>
            <w:vAlign w:val="center"/>
          </w:tcPr>
          <w:p w:rsidR="00C27867" w:rsidRDefault="00C27867" w:rsidP="006810B2">
            <w:pPr>
              <w:widowControl/>
              <w:spacing w:line="360" w:lineRule="auto"/>
              <w:jc w:val="center"/>
              <w:rPr>
                <w:rFonts w:ascii="宋体" w:hAnsi="宋体"/>
                <w:color w:val="000000"/>
              </w:rPr>
            </w:pPr>
            <w:r>
              <w:rPr>
                <w:rFonts w:ascii="宋体" w:hAnsi="宋体" w:hint="eastAsia"/>
                <w:color w:val="000000"/>
              </w:rPr>
              <w:t>处方前置审核要求</w:t>
            </w:r>
          </w:p>
        </w:tc>
        <w:tc>
          <w:tcPr>
            <w:tcW w:w="6530" w:type="dxa"/>
            <w:tcBorders>
              <w:top w:val="single" w:sz="4" w:space="0" w:color="auto"/>
              <w:left w:val="single" w:sz="4" w:space="0" w:color="auto"/>
              <w:bottom w:val="single" w:sz="4" w:space="0" w:color="auto"/>
              <w:right w:val="single" w:sz="4" w:space="0" w:color="auto"/>
            </w:tcBorders>
            <w:vAlign w:val="center"/>
          </w:tcPr>
          <w:p w:rsidR="00C27867" w:rsidRDefault="00C27867" w:rsidP="006810B2">
            <w:pPr>
              <w:spacing w:line="360" w:lineRule="auto"/>
              <w:ind w:firstLineChars="200" w:firstLine="420"/>
              <w:rPr>
                <w:rFonts w:ascii="宋体" w:hAnsi="宋体"/>
                <w:color w:val="000000"/>
              </w:rPr>
            </w:pPr>
            <w:r>
              <w:rPr>
                <w:rFonts w:ascii="宋体" w:hAnsi="宋体" w:hint="eastAsia"/>
                <w:color w:val="000000"/>
              </w:rPr>
              <w:t>系统根据审核规则及流程对处方、医嘱数据进行临床用药适宜性，安全性及合规性的实时监测审核，并向医生发出预警或干预。临床医生根据患者的基本信息和患者的病史以及患者的主诉等信息，给出患者的处方（此处包括下文提及的“处方”均指代门诊处方和住院医嘱），处方生成后，直接传递到处方前置审核系统中，处方前置审核系统实时对临床医生出具的处方进行系统审核（系统审核时应实时结合患者的基本信息、诊断信息、病历信息、病史情况、不良反应史、检验结果、检查结果以及医保要求等综合判断）；审核通过的处方可继续按原有处方流程进行；审核未通过的处方系统实时给医生反馈审核未通过理由，临床医生需要对处方进行相应的修改，医生亦可在系统审核不通过时注明理由提交至药师人工审核。药师人工审核通过的亦可按原有处方流程进行。审查过程中药师可以与医生实时互动，直到处方</w:t>
            </w:r>
            <w:r>
              <w:rPr>
                <w:rFonts w:ascii="宋体" w:hAnsi="宋体"/>
                <w:color w:val="000000"/>
              </w:rPr>
              <w:t>/医嘱通过。审核通过的处方可进入缴费取药流程，只有审方药师审核通过的处方医嘱才能执行。</w:t>
            </w:r>
          </w:p>
          <w:p w:rsidR="00C27867" w:rsidRDefault="00C27867" w:rsidP="006810B2">
            <w:pPr>
              <w:spacing w:line="360" w:lineRule="auto"/>
              <w:rPr>
                <w:rFonts w:ascii="宋体" w:hAnsi="宋体"/>
                <w:color w:val="000000"/>
              </w:rPr>
            </w:pPr>
            <w:r>
              <w:rPr>
                <w:rFonts w:ascii="宋体" w:hAnsi="宋体" w:hint="eastAsia"/>
                <w:color w:val="000000"/>
              </w:rPr>
              <w:t>审方实现闭环管理，能根据需求进行统计分析，具体要求如下：</w:t>
            </w:r>
          </w:p>
          <w:p w:rsidR="00C27867" w:rsidRDefault="00C27867" w:rsidP="006810B2">
            <w:pPr>
              <w:spacing w:line="360" w:lineRule="auto"/>
              <w:rPr>
                <w:rFonts w:ascii="宋体" w:hAnsi="宋体"/>
                <w:color w:val="000000"/>
              </w:rPr>
            </w:pPr>
            <w:r>
              <w:rPr>
                <w:rFonts w:ascii="宋体" w:hAnsi="宋体"/>
                <w:color w:val="000000"/>
              </w:rPr>
              <w:t>1、须提供统一的前置审方中心，以支持</w:t>
            </w:r>
            <w:r>
              <w:rPr>
                <w:rFonts w:ascii="宋体" w:hAnsi="宋体" w:hint="eastAsia"/>
                <w:color w:val="000000"/>
              </w:rPr>
              <w:t>药学部门可以对全部门诊及住院医嘱进行前置审方，审核</w:t>
            </w:r>
            <w:r>
              <w:rPr>
                <w:rFonts w:ascii="宋体" w:hAnsi="宋体" w:cs="宋体" w:hint="eastAsia"/>
                <w:color w:val="000000"/>
                <w:szCs w:val="21"/>
              </w:rPr>
              <w:t>结果包括不通过、双签通过和通过三种方式，只有双签通过或</w:t>
            </w:r>
            <w:r>
              <w:rPr>
                <w:rFonts w:ascii="宋体" w:hAnsi="宋体" w:hint="eastAsia"/>
                <w:color w:val="000000"/>
              </w:rPr>
              <w:t>通过的处方医嘱才能</w:t>
            </w:r>
            <w:r>
              <w:rPr>
                <w:rFonts w:ascii="宋体" w:hAnsi="宋体" w:cs="宋体" w:hint="eastAsia"/>
                <w:color w:val="000000"/>
                <w:szCs w:val="21"/>
              </w:rPr>
              <w:t>发送</w:t>
            </w:r>
            <w:r>
              <w:rPr>
                <w:rFonts w:ascii="宋体" w:hAnsi="宋体" w:hint="eastAsia"/>
                <w:color w:val="000000"/>
              </w:rPr>
              <w:t>。</w:t>
            </w:r>
          </w:p>
          <w:p w:rsidR="00C27867" w:rsidRDefault="00C27867" w:rsidP="006810B2">
            <w:pPr>
              <w:spacing w:line="360" w:lineRule="auto"/>
              <w:rPr>
                <w:rFonts w:ascii="宋体" w:hAnsi="宋体"/>
                <w:color w:val="000000"/>
              </w:rPr>
            </w:pPr>
            <w:r>
              <w:rPr>
                <w:rFonts w:ascii="宋体" w:hAnsi="宋体" w:hint="eastAsia"/>
                <w:b/>
                <w:color w:val="000000"/>
              </w:rPr>
              <w:t>★</w:t>
            </w:r>
            <w:r>
              <w:rPr>
                <w:rFonts w:ascii="宋体" w:hAnsi="宋体"/>
                <w:color w:val="000000"/>
              </w:rPr>
              <w:t>2、为了提高药师审方工作的质量与效率，药师前置审方界面在显示当前待审用药数据的同时，须实时显示当前患者的全部就诊信息，包括：患者基本信息、全部医嘱信息、检验信息、检查报告信息、食物信息、电子病历、查房记录等。可查询当前患者历史临床数据，包括历次门诊与住院信息。</w:t>
            </w:r>
            <w:r>
              <w:rPr>
                <w:rFonts w:ascii="宋体" w:hAnsi="宋体" w:hint="eastAsia"/>
                <w:color w:val="000000"/>
              </w:rPr>
              <w:t>（需截图证明）</w:t>
            </w:r>
          </w:p>
          <w:p w:rsidR="00C27867" w:rsidRDefault="00C27867" w:rsidP="006810B2">
            <w:pPr>
              <w:spacing w:line="360" w:lineRule="auto"/>
              <w:rPr>
                <w:rFonts w:ascii="宋体" w:hAnsi="宋体"/>
                <w:color w:val="000000"/>
              </w:rPr>
            </w:pPr>
            <w:r>
              <w:rPr>
                <w:rFonts w:ascii="宋体" w:hAnsi="宋体"/>
                <w:color w:val="000000"/>
              </w:rPr>
              <w:t>3、须支持系统全自动预审+药师人工复审的审方机制。支持根据医院实际情况自定义预审规则。</w:t>
            </w:r>
          </w:p>
          <w:p w:rsidR="00C27867" w:rsidRDefault="00C27867" w:rsidP="006810B2">
            <w:pPr>
              <w:spacing w:line="360" w:lineRule="auto"/>
              <w:rPr>
                <w:rFonts w:ascii="宋体" w:hAnsi="宋体"/>
                <w:color w:val="000000"/>
              </w:rPr>
            </w:pPr>
            <w:r>
              <w:rPr>
                <w:rFonts w:ascii="宋体" w:hAnsi="宋体"/>
                <w:color w:val="000000"/>
              </w:rPr>
              <w:t>4、</w:t>
            </w:r>
            <w:r>
              <w:rPr>
                <w:rFonts w:ascii="宋体" w:hAnsi="宋体" w:hint="eastAsia"/>
                <w:color w:val="000000"/>
              </w:rPr>
              <w:t>为了提高</w:t>
            </w:r>
            <w:r>
              <w:rPr>
                <w:rFonts w:ascii="宋体" w:hAnsi="宋体"/>
                <w:color w:val="000000"/>
              </w:rPr>
              <w:t>审方</w:t>
            </w:r>
            <w:r>
              <w:rPr>
                <w:rFonts w:ascii="宋体" w:hAnsi="宋体" w:hint="eastAsia"/>
                <w:color w:val="000000"/>
              </w:rPr>
              <w:t>药师</w:t>
            </w:r>
            <w:r>
              <w:rPr>
                <w:rFonts w:ascii="宋体" w:hAnsi="宋体"/>
                <w:color w:val="000000"/>
              </w:rPr>
              <w:t>的</w:t>
            </w:r>
            <w:r>
              <w:rPr>
                <w:rFonts w:ascii="宋体" w:hAnsi="宋体" w:hint="eastAsia"/>
                <w:color w:val="000000"/>
              </w:rPr>
              <w:t>工作质量与</w:t>
            </w:r>
            <w:r>
              <w:rPr>
                <w:rFonts w:ascii="宋体" w:hAnsi="宋体"/>
                <w:color w:val="000000"/>
              </w:rPr>
              <w:t>审方</w:t>
            </w:r>
            <w:r>
              <w:rPr>
                <w:rFonts w:ascii="宋体" w:hAnsi="宋体" w:hint="eastAsia"/>
                <w:color w:val="000000"/>
              </w:rPr>
              <w:t>效率，药师前置审方界面在显示当前待</w:t>
            </w:r>
            <w:r>
              <w:rPr>
                <w:rFonts w:ascii="宋体" w:hAnsi="宋体"/>
                <w:color w:val="000000"/>
              </w:rPr>
              <w:t>审核的处方医嘱</w:t>
            </w:r>
            <w:r>
              <w:rPr>
                <w:rFonts w:ascii="宋体" w:hAnsi="宋体" w:hint="eastAsia"/>
                <w:color w:val="000000"/>
              </w:rPr>
              <w:t>数据的同时，须</w:t>
            </w:r>
            <w:r>
              <w:rPr>
                <w:rFonts w:ascii="宋体" w:hAnsi="宋体"/>
                <w:color w:val="000000"/>
              </w:rPr>
              <w:t>能实时调阅患者</w:t>
            </w:r>
            <w:r>
              <w:rPr>
                <w:rFonts w:ascii="宋体" w:hAnsi="宋体" w:hint="eastAsia"/>
                <w:color w:val="000000"/>
              </w:rPr>
              <w:t>当前患者的全部就诊信息</w:t>
            </w:r>
            <w:r>
              <w:rPr>
                <w:rFonts w:ascii="宋体" w:hAnsi="宋体"/>
                <w:color w:val="000000"/>
              </w:rPr>
              <w:t>。</w:t>
            </w:r>
          </w:p>
          <w:p w:rsidR="00C27867" w:rsidRDefault="00C27867" w:rsidP="006810B2">
            <w:pPr>
              <w:spacing w:line="360" w:lineRule="auto"/>
              <w:rPr>
                <w:rFonts w:ascii="宋体" w:hAnsi="宋体"/>
                <w:b/>
                <w:color w:val="000000"/>
              </w:rPr>
            </w:pPr>
            <w:r>
              <w:rPr>
                <w:rFonts w:ascii="宋体" w:hAnsi="宋体"/>
                <w:color w:val="000000"/>
              </w:rPr>
              <w:t>5、审方界面须</w:t>
            </w:r>
            <w:r>
              <w:rPr>
                <w:rFonts w:ascii="宋体" w:hAnsi="宋体" w:hint="eastAsia"/>
                <w:color w:val="000000"/>
              </w:rPr>
              <w:t>支持当日医嘱加颜色标记</w:t>
            </w:r>
            <w:r>
              <w:rPr>
                <w:rFonts w:ascii="宋体" w:hAnsi="宋体"/>
                <w:color w:val="000000"/>
              </w:rPr>
              <w:t>，方便审方药师快速对当日处方医嘱进行审核</w:t>
            </w:r>
            <w:r>
              <w:rPr>
                <w:rFonts w:ascii="宋体" w:hAnsi="宋体" w:hint="eastAsia"/>
                <w:color w:val="000000"/>
              </w:rPr>
              <w:t>。</w:t>
            </w:r>
          </w:p>
          <w:p w:rsidR="00C27867" w:rsidRDefault="00C27867" w:rsidP="006810B2">
            <w:pPr>
              <w:spacing w:line="360" w:lineRule="auto"/>
              <w:rPr>
                <w:rFonts w:ascii="宋体" w:hAnsi="宋体"/>
                <w:color w:val="000000"/>
              </w:rPr>
            </w:pPr>
            <w:r>
              <w:rPr>
                <w:rFonts w:ascii="宋体" w:hAnsi="宋体"/>
                <w:color w:val="000000"/>
              </w:rPr>
              <w:t>6、当有新的待审处方医嘱产生并进入审方中心时，须提供声音提醒审方药师</w:t>
            </w:r>
            <w:r>
              <w:rPr>
                <w:rFonts w:ascii="宋体" w:hAnsi="宋体" w:cs="宋体" w:hint="eastAsia"/>
                <w:color w:val="000000"/>
                <w:szCs w:val="21"/>
              </w:rPr>
              <w:t>（可设置间隔提醒时间和持续提醒）</w:t>
            </w:r>
            <w:r>
              <w:rPr>
                <w:rFonts w:ascii="宋体" w:hAnsi="宋体" w:cs="宋体"/>
                <w:color w:val="000000"/>
                <w:szCs w:val="21"/>
              </w:rPr>
              <w:t>。</w:t>
            </w:r>
            <w:r>
              <w:rPr>
                <w:rFonts w:ascii="宋体" w:hAnsi="宋体" w:hint="eastAsia"/>
                <w:color w:val="000000"/>
              </w:rPr>
              <w:t>医院可按就诊类型（门诊、急诊、住院）或按临床科室来自行维护哪些处方</w:t>
            </w:r>
            <w:r>
              <w:rPr>
                <w:rFonts w:ascii="宋体" w:hAnsi="宋体"/>
                <w:color w:val="000000"/>
              </w:rPr>
              <w:t>/</w:t>
            </w:r>
            <w:r>
              <w:rPr>
                <w:rFonts w:ascii="宋体" w:hAnsi="宋体" w:hint="eastAsia"/>
                <w:color w:val="000000"/>
              </w:rPr>
              <w:t>医嘱是必须经过药师审方、哪些处方</w:t>
            </w:r>
            <w:r>
              <w:rPr>
                <w:rFonts w:ascii="宋体" w:hAnsi="宋体"/>
                <w:color w:val="000000"/>
              </w:rPr>
              <w:t>/</w:t>
            </w:r>
            <w:r>
              <w:rPr>
                <w:rFonts w:ascii="宋体" w:hAnsi="宋体" w:hint="eastAsia"/>
                <w:color w:val="000000"/>
              </w:rPr>
              <w:t>医嘱是可以自动审方。在审方模式下可以根据时间段设置不同的审方策略，方便药师的实际审方工作。</w:t>
            </w:r>
          </w:p>
          <w:p w:rsidR="00C27867" w:rsidRDefault="00C27867" w:rsidP="006810B2">
            <w:pPr>
              <w:spacing w:line="360" w:lineRule="auto"/>
              <w:rPr>
                <w:rFonts w:ascii="宋体" w:hAnsi="宋体"/>
                <w:color w:val="000000"/>
              </w:rPr>
            </w:pPr>
            <w:r>
              <w:rPr>
                <w:rFonts w:ascii="宋体" w:hAnsi="宋体"/>
                <w:color w:val="000000"/>
              </w:rPr>
              <w:t>7、当药师完成审方后，审方结果可反馈给开嘱医生。</w:t>
            </w:r>
          </w:p>
          <w:p w:rsidR="00C27867" w:rsidRDefault="00C27867" w:rsidP="006810B2">
            <w:pPr>
              <w:spacing w:line="360" w:lineRule="auto"/>
              <w:rPr>
                <w:rFonts w:ascii="宋体" w:hAnsi="宋体"/>
                <w:color w:val="000000"/>
              </w:rPr>
            </w:pPr>
            <w:r>
              <w:rPr>
                <w:rFonts w:ascii="宋体" w:hAnsi="宋体"/>
                <w:color w:val="000000"/>
              </w:rPr>
              <w:t>8、不合理处方发送：针对审核不通过的处方，HIS医生端医嘱发送做发送失败处理，如医生需要强制发送，可填写备注原因（备注原因可以维护）发送给药师审核</w:t>
            </w:r>
            <w:r>
              <w:rPr>
                <w:rFonts w:ascii="宋体" w:hAnsi="宋体" w:hint="eastAsia"/>
                <w:color w:val="000000"/>
                <w:szCs w:val="21"/>
              </w:rPr>
              <w:t>通过后医生方可发送医嘱成功，药师审核不通过医生发送医嘱失败。</w:t>
            </w:r>
          </w:p>
          <w:p w:rsidR="00C27867" w:rsidRDefault="00C27867" w:rsidP="006810B2">
            <w:pPr>
              <w:spacing w:line="360" w:lineRule="auto"/>
              <w:rPr>
                <w:rFonts w:ascii="宋体" w:hAnsi="宋体"/>
                <w:color w:val="000000"/>
              </w:rPr>
            </w:pPr>
            <w:r>
              <w:rPr>
                <w:rFonts w:ascii="宋体" w:hAnsi="宋体"/>
                <w:color w:val="000000"/>
              </w:rPr>
              <w:t>9、人工审方：审方药师</w:t>
            </w:r>
            <w:r>
              <w:rPr>
                <w:rFonts w:ascii="宋体" w:hAnsi="宋体" w:hint="eastAsia"/>
                <w:color w:val="000000"/>
                <w:szCs w:val="21"/>
              </w:rPr>
              <w:t>工作状态</w:t>
            </w:r>
            <w:r>
              <w:rPr>
                <w:rFonts w:ascii="宋体" w:hAnsi="宋体" w:hint="eastAsia"/>
                <w:color w:val="000000"/>
              </w:rPr>
              <w:t>可</w:t>
            </w:r>
            <w:r>
              <w:rPr>
                <w:rFonts w:ascii="宋体" w:hAnsi="宋体" w:hint="eastAsia"/>
                <w:color w:val="000000"/>
                <w:szCs w:val="21"/>
              </w:rPr>
              <w:t>一键设置</w:t>
            </w:r>
            <w:r>
              <w:rPr>
                <w:rFonts w:ascii="宋体" w:hAnsi="宋体" w:hint="eastAsia"/>
                <w:color w:val="000000"/>
              </w:rPr>
              <w:t>在线或离线，如审方药师在线，可实时接收医生开出的系统自动审核不合理但有争议的处方，由人工判断其合理性，并将结果反馈给医生端；如审方药师不在线，医生开出的处方系统自动审核不通过，但医生认为合理的处方也可保存、打印和发送，但系统应进行特殊标记并能回顾性点评审方，以便临床药师</w:t>
            </w:r>
            <w:r>
              <w:rPr>
                <w:rFonts w:ascii="宋体" w:hAnsi="宋体"/>
                <w:color w:val="000000"/>
              </w:rPr>
              <w:t>在事后对</w:t>
            </w:r>
            <w:r>
              <w:rPr>
                <w:rFonts w:ascii="宋体" w:hAnsi="宋体" w:hint="eastAsia"/>
                <w:color w:val="000000"/>
              </w:rPr>
              <w:t>未</w:t>
            </w:r>
            <w:r>
              <w:rPr>
                <w:rFonts w:ascii="宋体" w:hAnsi="宋体"/>
                <w:color w:val="000000"/>
              </w:rPr>
              <w:t>纳入审核的处方医嘱进行</w:t>
            </w:r>
            <w:r>
              <w:rPr>
                <w:rFonts w:ascii="宋体" w:hAnsi="宋体" w:hint="eastAsia"/>
                <w:color w:val="000000"/>
              </w:rPr>
              <w:t>回顾</w:t>
            </w:r>
            <w:r>
              <w:rPr>
                <w:rFonts w:ascii="宋体" w:hAnsi="宋体"/>
                <w:color w:val="000000"/>
              </w:rPr>
              <w:t>性</w:t>
            </w:r>
            <w:r>
              <w:rPr>
                <w:rFonts w:ascii="宋体" w:hAnsi="宋体" w:hint="eastAsia"/>
                <w:color w:val="000000"/>
              </w:rPr>
              <w:t>审核，若发现问题即可及时</w:t>
            </w:r>
            <w:r>
              <w:rPr>
                <w:rFonts w:ascii="宋体" w:hAnsi="宋体"/>
                <w:color w:val="000000"/>
              </w:rPr>
              <w:t>与医生进行联系，</w:t>
            </w:r>
            <w:r>
              <w:rPr>
                <w:rFonts w:ascii="宋体" w:hAnsi="宋体" w:hint="eastAsia"/>
                <w:color w:val="000000"/>
              </w:rPr>
              <w:t>阻断</w:t>
            </w:r>
            <w:r>
              <w:rPr>
                <w:rFonts w:ascii="宋体" w:hAnsi="宋体"/>
                <w:color w:val="000000"/>
              </w:rPr>
              <w:t>问题</w:t>
            </w:r>
            <w:r>
              <w:rPr>
                <w:rFonts w:ascii="宋体" w:hAnsi="宋体" w:hint="eastAsia"/>
                <w:color w:val="000000"/>
              </w:rPr>
              <w:t>医嘱执行。人工审方时能实时对病人历史处方、医嘱、相关检查检验、现病史、既往史、用药史、过敏史、细菌培养等信息进行查看。</w:t>
            </w:r>
          </w:p>
          <w:p w:rsidR="00C27867" w:rsidRDefault="00C27867" w:rsidP="006810B2">
            <w:pPr>
              <w:spacing w:line="360" w:lineRule="auto"/>
              <w:rPr>
                <w:rFonts w:ascii="宋体" w:hAnsi="宋体"/>
                <w:color w:val="000000"/>
              </w:rPr>
            </w:pPr>
            <w:r>
              <w:rPr>
                <w:rFonts w:ascii="宋体" w:hAnsi="宋体"/>
                <w:color w:val="000000"/>
              </w:rPr>
              <w:t>10、医生反馈及线上沟通：审方平台必须支持</w:t>
            </w:r>
            <w:r>
              <w:rPr>
                <w:rFonts w:ascii="宋体" w:hAnsi="宋体" w:hint="eastAsia"/>
                <w:color w:val="000000"/>
              </w:rPr>
              <w:t>为医生、药师构建</w:t>
            </w:r>
            <w:r>
              <w:rPr>
                <w:rFonts w:ascii="宋体" w:hAnsi="宋体"/>
                <w:color w:val="000000"/>
              </w:rPr>
              <w:t>审方</w:t>
            </w:r>
            <w:r>
              <w:rPr>
                <w:rFonts w:ascii="宋体" w:hAnsi="宋体" w:hint="eastAsia"/>
                <w:color w:val="000000"/>
              </w:rPr>
              <w:t>消息</w:t>
            </w:r>
            <w:r>
              <w:rPr>
                <w:rFonts w:ascii="宋体" w:hAnsi="宋体"/>
                <w:color w:val="000000"/>
              </w:rPr>
              <w:t>及沟通机制</w:t>
            </w:r>
            <w:r>
              <w:rPr>
                <w:rFonts w:ascii="宋体" w:hAnsi="宋体" w:hint="eastAsia"/>
                <w:color w:val="000000"/>
              </w:rPr>
              <w:t>，方便审方以及医嘱执行过程中，医、药人员即时沟通。药师审方时发现不合理用药问题，可以实时与医生进行沟通，提供用药建议。医生和药师可通过系统进行线上沟通，快捷反馈各自处理意见，医生可以根据患者情况进行申诉用药理由。医、药沟通交流信息可以记录并追溯。用药警示支持药师勾选快速回复医生，相关处理意见可做成系统配置项供药师和医师快速选择。</w:t>
            </w:r>
          </w:p>
          <w:p w:rsidR="00C27867" w:rsidRDefault="00C27867" w:rsidP="006810B2">
            <w:pPr>
              <w:spacing w:line="360" w:lineRule="auto"/>
              <w:rPr>
                <w:rFonts w:ascii="宋体" w:hAnsi="宋体"/>
                <w:color w:val="000000"/>
              </w:rPr>
            </w:pPr>
            <w:r>
              <w:rPr>
                <w:rFonts w:ascii="宋体" w:hAnsi="宋体" w:hint="eastAsia"/>
                <w:color w:val="000000"/>
              </w:rPr>
              <w:t>★</w:t>
            </w:r>
            <w:r>
              <w:rPr>
                <w:rFonts w:ascii="宋体" w:hAnsi="宋体"/>
                <w:color w:val="000000"/>
              </w:rPr>
              <w:t>11、合并处方审方：</w:t>
            </w:r>
            <w:r>
              <w:rPr>
                <w:rFonts w:ascii="宋体" w:hAnsi="宋体" w:hint="eastAsia"/>
                <w:color w:val="000000"/>
              </w:rPr>
              <w:t>可同时审查患者在医院不同科室或不同时间开具的处方，根据药品数量和频次判断患者药品是否在用，判断是否存在重复用药或相互作用情况，并将结果分别反馈给医生端。（需截图证明）</w:t>
            </w:r>
          </w:p>
          <w:p w:rsidR="00C27867" w:rsidRDefault="00C27867" w:rsidP="006810B2">
            <w:pPr>
              <w:spacing w:line="360" w:lineRule="auto"/>
              <w:rPr>
                <w:rFonts w:ascii="宋体" w:hAnsi="宋体"/>
                <w:color w:val="000000"/>
              </w:rPr>
            </w:pPr>
            <w:r>
              <w:rPr>
                <w:rFonts w:ascii="宋体" w:hAnsi="宋体"/>
                <w:color w:val="000000"/>
              </w:rPr>
              <w:t>12、个性化配置：</w:t>
            </w:r>
          </w:p>
          <w:p w:rsidR="00C27867" w:rsidRDefault="00C27867" w:rsidP="006810B2">
            <w:pPr>
              <w:spacing w:line="360" w:lineRule="auto"/>
              <w:rPr>
                <w:rFonts w:ascii="宋体" w:hAnsi="宋体"/>
                <w:color w:val="000000"/>
              </w:rPr>
            </w:pPr>
            <w:r>
              <w:rPr>
                <w:rFonts w:ascii="宋体" w:hAnsi="宋体"/>
                <w:color w:val="000000"/>
              </w:rPr>
              <w:t xml:space="preserve">12.1  </w:t>
            </w:r>
            <w:r>
              <w:rPr>
                <w:rFonts w:ascii="宋体" w:hAnsi="宋体" w:hint="eastAsia"/>
                <w:color w:val="000000"/>
              </w:rPr>
              <w:t>可自定义参与前置审方的开单科室，不参与前置审方的开单科室不受审方规则的约束。</w:t>
            </w:r>
          </w:p>
          <w:p w:rsidR="00C27867" w:rsidRDefault="00C27867" w:rsidP="006810B2">
            <w:pPr>
              <w:spacing w:line="360" w:lineRule="auto"/>
              <w:rPr>
                <w:rFonts w:ascii="宋体" w:hAnsi="宋体"/>
                <w:color w:val="000000"/>
              </w:rPr>
            </w:pPr>
            <w:r>
              <w:rPr>
                <w:rFonts w:ascii="宋体" w:hAnsi="宋体"/>
                <w:color w:val="000000"/>
              </w:rPr>
              <w:t xml:space="preserve">12.2  </w:t>
            </w:r>
            <w:r>
              <w:rPr>
                <w:rFonts w:ascii="宋体" w:hAnsi="宋体" w:hint="eastAsia"/>
                <w:color w:val="000000"/>
              </w:rPr>
              <w:t>可自定义药师审核科室范围，如多名药师负责同一科室，系统能自动分配给闲时药师审核处方；一名药师也可负责多个科室的审方。</w:t>
            </w:r>
          </w:p>
          <w:p w:rsidR="00C27867" w:rsidRDefault="00C27867" w:rsidP="006810B2">
            <w:pPr>
              <w:spacing w:line="360" w:lineRule="auto"/>
              <w:rPr>
                <w:rFonts w:ascii="宋体" w:hAnsi="宋体"/>
                <w:color w:val="000000"/>
              </w:rPr>
            </w:pPr>
            <w:r>
              <w:rPr>
                <w:rFonts w:ascii="宋体" w:hAnsi="宋体"/>
                <w:color w:val="000000"/>
              </w:rPr>
              <w:t xml:space="preserve">12.3 </w:t>
            </w:r>
            <w:r>
              <w:rPr>
                <w:rFonts w:ascii="宋体" w:hAnsi="宋体" w:hint="eastAsia"/>
                <w:color w:val="000000"/>
              </w:rPr>
              <w:t>审方超时配置，针对审核超时的处方系统自动反馈给医生审核超时，</w:t>
            </w:r>
            <w:r>
              <w:rPr>
                <w:rFonts w:ascii="宋体" w:hAnsi="宋体"/>
                <w:color w:val="000000"/>
              </w:rPr>
              <w:t>HIS端对该类医嘱直接做发送成功处理；超时未审处方需明显标记以提醒药房药师特别关注。</w:t>
            </w:r>
          </w:p>
          <w:p w:rsidR="00C27867" w:rsidRDefault="00C27867" w:rsidP="006810B2">
            <w:pPr>
              <w:spacing w:line="360" w:lineRule="auto"/>
              <w:rPr>
                <w:rFonts w:ascii="宋体" w:hAnsi="宋体"/>
                <w:color w:val="000000"/>
              </w:rPr>
            </w:pPr>
            <w:r>
              <w:rPr>
                <w:rFonts w:ascii="宋体" w:hAnsi="宋体"/>
                <w:color w:val="000000"/>
              </w:rPr>
              <w:t xml:space="preserve">12.4  </w:t>
            </w:r>
            <w:r>
              <w:rPr>
                <w:rFonts w:ascii="宋体" w:hAnsi="宋体" w:hint="eastAsia"/>
                <w:color w:val="000000"/>
              </w:rPr>
              <w:t>支持对药品及其审核项进行审核配置，例如可选出某些外用药不审核用量。</w:t>
            </w:r>
          </w:p>
          <w:p w:rsidR="00C27867" w:rsidRDefault="00C27867" w:rsidP="006810B2">
            <w:pPr>
              <w:spacing w:line="360" w:lineRule="auto"/>
              <w:rPr>
                <w:rFonts w:ascii="宋体" w:hAnsi="宋体"/>
                <w:color w:val="000000"/>
              </w:rPr>
            </w:pPr>
            <w:r>
              <w:rPr>
                <w:rFonts w:ascii="宋体" w:hAnsi="宋体"/>
                <w:color w:val="000000"/>
              </w:rPr>
              <w:t xml:space="preserve">12.5  </w:t>
            </w:r>
            <w:r>
              <w:rPr>
                <w:rFonts w:ascii="宋体" w:hAnsi="宋体" w:hint="eastAsia"/>
                <w:color w:val="000000"/>
              </w:rPr>
              <w:t>审核规则自定义：系统能根据医院的业务需求，药师可自行新增</w:t>
            </w:r>
            <w:r>
              <w:rPr>
                <w:rFonts w:ascii="宋体" w:hAnsi="宋体"/>
                <w:color w:val="000000"/>
              </w:rPr>
              <w:t>/</w:t>
            </w:r>
            <w:r>
              <w:rPr>
                <w:rFonts w:ascii="宋体" w:hAnsi="宋体" w:hint="eastAsia"/>
                <w:color w:val="000000"/>
              </w:rPr>
              <w:t>修改药品适应证、给药途径、给药频次、单次用药量、单日用药量、年龄人群禁忌、特殊人群禁忌、药物相互作用、重复用药、药品配伍禁忌、溶媒适宜性、注射剂体外配伍、抗菌药物无指征用药、重复用药等规则。以用法用量规则为例，药师可根据患者诊断、年龄、特殊人群等配置单次用药量及单日用药量。</w:t>
            </w:r>
          </w:p>
          <w:p w:rsidR="00C27867" w:rsidRDefault="00C27867" w:rsidP="006810B2">
            <w:pPr>
              <w:spacing w:line="360" w:lineRule="auto"/>
              <w:rPr>
                <w:rFonts w:ascii="宋体" w:hAnsi="宋体"/>
                <w:color w:val="000000"/>
              </w:rPr>
            </w:pPr>
            <w:r>
              <w:rPr>
                <w:rFonts w:ascii="宋体" w:hAnsi="宋体"/>
                <w:color w:val="000000"/>
              </w:rPr>
              <w:t>12.6支持不合理用药情况的危害程度分级，可由医院自行修改。</w:t>
            </w:r>
          </w:p>
          <w:p w:rsidR="00C27867" w:rsidRDefault="00C27867" w:rsidP="006810B2">
            <w:pPr>
              <w:spacing w:line="360" w:lineRule="auto"/>
              <w:rPr>
                <w:rFonts w:ascii="宋体" w:hAnsi="宋体"/>
                <w:color w:val="000000"/>
              </w:rPr>
            </w:pPr>
            <w:r>
              <w:rPr>
                <w:rFonts w:ascii="宋体" w:hAnsi="宋体"/>
                <w:color w:val="000000"/>
              </w:rPr>
              <w:t>12.7</w:t>
            </w:r>
            <w:r>
              <w:rPr>
                <w:rFonts w:ascii="宋体" w:hAnsi="宋体" w:hint="eastAsia"/>
                <w:color w:val="000000"/>
              </w:rPr>
              <w:t>处方前置审核系统应附带有基础规则库，系统提供简易的界面可由药师修改后台规则库，而不需要通过信息工程师通过代码修改。可对已审核处方</w:t>
            </w:r>
            <w:r>
              <w:rPr>
                <w:rFonts w:ascii="宋体" w:hAnsi="宋体"/>
                <w:color w:val="000000"/>
              </w:rPr>
              <w:t>/医嘱进行回顾性查看，分析评价，并可生成评价报表。后台基础规则库的每一条规则均需系统自动提供出处来源。规则可细化到只针对某科室或某医生执行生效。根据后台设定的规则在医生保存处方时进行审核，审核通过处方才可发送至收费、药房等部门。</w:t>
            </w:r>
          </w:p>
          <w:p w:rsidR="00C27867" w:rsidRDefault="00C27867" w:rsidP="006810B2">
            <w:pPr>
              <w:spacing w:line="360" w:lineRule="auto"/>
              <w:rPr>
                <w:rFonts w:ascii="宋体" w:hAnsi="宋体"/>
                <w:color w:val="000000"/>
              </w:rPr>
            </w:pPr>
            <w:r>
              <w:rPr>
                <w:rFonts w:ascii="宋体" w:hAnsi="宋体"/>
                <w:color w:val="000000"/>
              </w:rPr>
              <w:t>12.8根据系统预审</w:t>
            </w:r>
            <w:r>
              <w:rPr>
                <w:rFonts w:ascii="宋体" w:hAnsi="宋体" w:hint="eastAsia"/>
                <w:color w:val="000000"/>
              </w:rPr>
              <w:t>问题</w:t>
            </w:r>
            <w:r>
              <w:rPr>
                <w:rFonts w:ascii="宋体" w:hAnsi="宋体"/>
                <w:color w:val="000000"/>
              </w:rPr>
              <w:t>严重</w:t>
            </w:r>
            <w:r>
              <w:rPr>
                <w:rFonts w:ascii="宋体" w:hAnsi="宋体" w:hint="eastAsia"/>
                <w:color w:val="000000"/>
              </w:rPr>
              <w:t>级别和</w:t>
            </w:r>
            <w:r>
              <w:rPr>
                <w:rFonts w:ascii="宋体" w:hAnsi="宋体"/>
                <w:color w:val="000000"/>
              </w:rPr>
              <w:t>问题</w:t>
            </w:r>
            <w:r>
              <w:rPr>
                <w:rFonts w:ascii="宋体" w:hAnsi="宋体" w:hint="eastAsia"/>
                <w:color w:val="000000"/>
              </w:rPr>
              <w:t>类型</w:t>
            </w:r>
            <w:r>
              <w:rPr>
                <w:rFonts w:ascii="宋体" w:hAnsi="宋体"/>
                <w:color w:val="000000"/>
              </w:rPr>
              <w:t>来配置待</w:t>
            </w:r>
            <w:r>
              <w:rPr>
                <w:rFonts w:ascii="宋体" w:hAnsi="宋体" w:hint="eastAsia"/>
                <w:color w:val="000000"/>
              </w:rPr>
              <w:t>审方</w:t>
            </w:r>
            <w:r>
              <w:rPr>
                <w:rFonts w:ascii="宋体" w:hAnsi="宋体"/>
                <w:color w:val="000000"/>
              </w:rPr>
              <w:t>处方及医嘱过滤策略</w:t>
            </w:r>
            <w:r>
              <w:rPr>
                <w:rFonts w:ascii="宋体" w:hAnsi="宋体" w:hint="eastAsia"/>
                <w:color w:val="000000"/>
              </w:rPr>
              <w:t>，</w:t>
            </w:r>
            <w:r>
              <w:rPr>
                <w:rFonts w:ascii="宋体" w:hAnsi="宋体"/>
                <w:color w:val="000000"/>
              </w:rPr>
              <w:t>只有符合审方过滤策略的</w:t>
            </w:r>
            <w:r>
              <w:rPr>
                <w:rFonts w:ascii="宋体" w:hAnsi="宋体" w:hint="eastAsia"/>
                <w:color w:val="000000"/>
              </w:rPr>
              <w:t>某类问题或者某种</w:t>
            </w:r>
            <w:r>
              <w:rPr>
                <w:rFonts w:ascii="宋体" w:hAnsi="宋体"/>
                <w:color w:val="000000"/>
              </w:rPr>
              <w:t>严重</w:t>
            </w:r>
            <w:r>
              <w:rPr>
                <w:rFonts w:ascii="宋体" w:hAnsi="宋体" w:hint="eastAsia"/>
                <w:color w:val="000000"/>
              </w:rPr>
              <w:t>级别的问题处方医嘱才进入</w:t>
            </w:r>
            <w:r>
              <w:rPr>
                <w:rFonts w:ascii="宋体" w:hAnsi="宋体"/>
                <w:color w:val="000000"/>
              </w:rPr>
              <w:t>审方中心供</w:t>
            </w:r>
            <w:r>
              <w:rPr>
                <w:rFonts w:ascii="宋体" w:hAnsi="宋体" w:hint="eastAsia"/>
                <w:color w:val="000000"/>
              </w:rPr>
              <w:t>药师</w:t>
            </w:r>
            <w:r>
              <w:rPr>
                <w:rFonts w:ascii="宋体" w:hAnsi="宋体"/>
                <w:color w:val="000000"/>
              </w:rPr>
              <w:t>进行人工审方</w:t>
            </w:r>
            <w:r>
              <w:rPr>
                <w:rFonts w:ascii="宋体" w:hAnsi="宋体" w:hint="eastAsia"/>
                <w:color w:val="000000"/>
              </w:rPr>
              <w:t>。</w:t>
            </w:r>
          </w:p>
          <w:p w:rsidR="00C27867" w:rsidRDefault="00C27867" w:rsidP="006810B2">
            <w:pPr>
              <w:spacing w:line="360" w:lineRule="auto"/>
              <w:rPr>
                <w:rFonts w:ascii="宋体" w:hAnsi="宋体"/>
                <w:color w:val="000000"/>
              </w:rPr>
            </w:pPr>
            <w:r>
              <w:rPr>
                <w:rFonts w:ascii="宋体" w:hAnsi="宋体" w:hint="eastAsia"/>
                <w:color w:val="000000"/>
              </w:rPr>
              <w:t>★</w:t>
            </w:r>
            <w:r>
              <w:rPr>
                <w:rFonts w:ascii="宋体" w:hAnsi="宋体"/>
                <w:color w:val="000000"/>
              </w:rPr>
              <w:t xml:space="preserve"> 12.9</w:t>
            </w:r>
            <w:r>
              <w:rPr>
                <w:rFonts w:ascii="宋体" w:hAnsi="宋体" w:hint="eastAsia"/>
                <w:color w:val="000000"/>
              </w:rPr>
              <w:t>可以根据</w:t>
            </w:r>
            <w:r>
              <w:rPr>
                <w:rFonts w:ascii="宋体" w:hAnsi="宋体"/>
                <w:color w:val="000000"/>
              </w:rPr>
              <w:t>临床</w:t>
            </w:r>
            <w:r>
              <w:rPr>
                <w:rFonts w:ascii="宋体" w:hAnsi="宋体" w:hint="eastAsia"/>
                <w:color w:val="000000"/>
              </w:rPr>
              <w:t>科室、</w:t>
            </w:r>
            <w:r>
              <w:rPr>
                <w:rFonts w:ascii="宋体" w:hAnsi="宋体"/>
                <w:color w:val="000000"/>
              </w:rPr>
              <w:t>医生、</w:t>
            </w:r>
            <w:r>
              <w:rPr>
                <w:rFonts w:ascii="宋体" w:hAnsi="宋体" w:hint="eastAsia"/>
                <w:color w:val="000000"/>
              </w:rPr>
              <w:t>药品类别</w:t>
            </w:r>
            <w:r>
              <w:rPr>
                <w:rFonts w:ascii="宋体" w:hAnsi="宋体"/>
                <w:color w:val="000000"/>
              </w:rPr>
              <w:t>、指定</w:t>
            </w:r>
            <w:r>
              <w:rPr>
                <w:rFonts w:ascii="宋体" w:hAnsi="宋体" w:hint="eastAsia"/>
                <w:color w:val="000000"/>
              </w:rPr>
              <w:t>药品、药房等</w:t>
            </w:r>
            <w:r>
              <w:rPr>
                <w:rFonts w:ascii="宋体" w:hAnsi="宋体"/>
                <w:color w:val="000000"/>
              </w:rPr>
              <w:t>过滤条件</w:t>
            </w:r>
            <w:r>
              <w:rPr>
                <w:rFonts w:ascii="宋体" w:hAnsi="宋体" w:hint="eastAsia"/>
                <w:color w:val="000000"/>
              </w:rPr>
              <w:t>进行选择性审方，</w:t>
            </w:r>
            <w:r>
              <w:rPr>
                <w:rFonts w:ascii="宋体" w:hAnsi="宋体"/>
                <w:color w:val="000000"/>
              </w:rPr>
              <w:t>符合条件的处方医嘱</w:t>
            </w:r>
            <w:r>
              <w:rPr>
                <w:rFonts w:ascii="宋体" w:hAnsi="宋体" w:hint="eastAsia"/>
                <w:color w:val="000000"/>
              </w:rPr>
              <w:t>无论</w:t>
            </w:r>
            <w:r>
              <w:rPr>
                <w:rFonts w:ascii="宋体" w:hAnsi="宋体"/>
                <w:color w:val="000000"/>
              </w:rPr>
              <w:t>系统</w:t>
            </w:r>
            <w:r>
              <w:rPr>
                <w:rFonts w:ascii="宋体" w:hAnsi="宋体" w:hint="eastAsia"/>
                <w:color w:val="000000"/>
              </w:rPr>
              <w:t>预审</w:t>
            </w:r>
            <w:r>
              <w:rPr>
                <w:rFonts w:ascii="宋体" w:hAnsi="宋体"/>
                <w:color w:val="000000"/>
              </w:rPr>
              <w:t>是否</w:t>
            </w:r>
            <w:r>
              <w:rPr>
                <w:rFonts w:ascii="宋体" w:hAnsi="宋体" w:hint="eastAsia"/>
                <w:color w:val="000000"/>
              </w:rPr>
              <w:t>有问题，都可以进入药师审方</w:t>
            </w:r>
            <w:r>
              <w:rPr>
                <w:rFonts w:ascii="宋体" w:hAnsi="宋体"/>
                <w:color w:val="000000"/>
              </w:rPr>
              <w:t>中心</w:t>
            </w:r>
            <w:r>
              <w:rPr>
                <w:rFonts w:ascii="宋体" w:hAnsi="宋体" w:hint="eastAsia"/>
                <w:color w:val="000000"/>
              </w:rPr>
              <w:t>，方便</w:t>
            </w:r>
            <w:r>
              <w:rPr>
                <w:rFonts w:ascii="宋体" w:hAnsi="宋体"/>
                <w:color w:val="000000"/>
              </w:rPr>
              <w:t>审方</w:t>
            </w:r>
            <w:r>
              <w:rPr>
                <w:rFonts w:ascii="宋体" w:hAnsi="宋体" w:hint="eastAsia"/>
                <w:color w:val="000000"/>
              </w:rPr>
              <w:t>药师针对</w:t>
            </w:r>
            <w:r>
              <w:rPr>
                <w:rFonts w:ascii="宋体" w:hAnsi="宋体"/>
                <w:color w:val="000000"/>
              </w:rPr>
              <w:t>特定时段里</w:t>
            </w:r>
            <w:r>
              <w:rPr>
                <w:rFonts w:ascii="宋体" w:hAnsi="宋体" w:hint="eastAsia"/>
                <w:color w:val="000000"/>
              </w:rPr>
              <w:t>医院用药问题矛盾突出点进行专门</w:t>
            </w:r>
            <w:r>
              <w:rPr>
                <w:rFonts w:ascii="宋体" w:hAnsi="宋体"/>
                <w:color w:val="000000"/>
              </w:rPr>
              <w:t>性</w:t>
            </w:r>
            <w:r>
              <w:rPr>
                <w:rFonts w:ascii="宋体" w:hAnsi="宋体" w:hint="eastAsia"/>
                <w:color w:val="000000"/>
              </w:rPr>
              <w:t>审方。</w:t>
            </w:r>
          </w:p>
          <w:p w:rsidR="00C27867" w:rsidRDefault="00C27867" w:rsidP="006810B2">
            <w:pPr>
              <w:spacing w:line="360" w:lineRule="auto"/>
              <w:rPr>
                <w:rFonts w:ascii="宋体" w:hAnsi="宋体"/>
                <w:color w:val="000000"/>
              </w:rPr>
            </w:pPr>
            <w:r>
              <w:rPr>
                <w:rFonts w:ascii="宋体" w:hAnsi="宋体"/>
                <w:color w:val="000000"/>
              </w:rPr>
              <w:t xml:space="preserve">  12.10系统须支持</w:t>
            </w:r>
            <w:r>
              <w:rPr>
                <w:rFonts w:ascii="宋体" w:hAnsi="宋体" w:hint="eastAsia"/>
                <w:color w:val="000000"/>
              </w:rPr>
              <w:t>常规审方等待模式。常规审方等待模式：系统</w:t>
            </w:r>
            <w:r>
              <w:rPr>
                <w:rFonts w:ascii="宋体" w:hAnsi="宋体"/>
                <w:color w:val="000000"/>
              </w:rPr>
              <w:t>支持</w:t>
            </w:r>
            <w:r>
              <w:rPr>
                <w:rFonts w:ascii="宋体" w:hAnsi="宋体" w:hint="eastAsia"/>
                <w:color w:val="000000"/>
              </w:rPr>
              <w:t>可</w:t>
            </w:r>
            <w:r>
              <w:rPr>
                <w:rFonts w:ascii="宋体" w:hAnsi="宋体"/>
                <w:color w:val="000000"/>
              </w:rPr>
              <w:t>任意</w:t>
            </w:r>
            <w:r>
              <w:rPr>
                <w:rFonts w:ascii="宋体" w:hAnsi="宋体" w:hint="eastAsia"/>
                <w:color w:val="000000"/>
              </w:rPr>
              <w:t>设置医生等待时间，例如</w:t>
            </w:r>
            <w:r>
              <w:rPr>
                <w:rFonts w:ascii="宋体" w:hAnsi="宋体"/>
                <w:color w:val="000000"/>
              </w:rPr>
              <w:t>：等待时间</w:t>
            </w:r>
            <w:r>
              <w:rPr>
                <w:rFonts w:ascii="宋体" w:hAnsi="宋体" w:hint="eastAsia"/>
                <w:color w:val="000000"/>
              </w:rPr>
              <w:t>为</w:t>
            </w:r>
            <w:r>
              <w:rPr>
                <w:rFonts w:ascii="宋体" w:hAnsi="宋体"/>
                <w:color w:val="000000"/>
              </w:rPr>
              <w:t>60秒，60秒内药师需</w:t>
            </w:r>
            <w:r>
              <w:rPr>
                <w:rFonts w:ascii="宋体" w:hAnsi="宋体" w:hint="eastAsia"/>
                <w:color w:val="000000"/>
              </w:rPr>
              <w:t>完成处方审核，医生方可进行处方打印，并继续</w:t>
            </w:r>
            <w:r>
              <w:rPr>
                <w:rFonts w:ascii="宋体" w:hAnsi="宋体"/>
                <w:color w:val="000000"/>
              </w:rPr>
              <w:t>为</w:t>
            </w:r>
            <w:r>
              <w:rPr>
                <w:rFonts w:ascii="宋体" w:hAnsi="宋体" w:hint="eastAsia"/>
                <w:color w:val="000000"/>
              </w:rPr>
              <w:t>下一个患者</w:t>
            </w:r>
            <w:r>
              <w:rPr>
                <w:rFonts w:ascii="宋体" w:hAnsi="宋体"/>
                <w:color w:val="000000"/>
              </w:rPr>
              <w:t>开具处方医嘱</w:t>
            </w:r>
            <w:r>
              <w:rPr>
                <w:rFonts w:ascii="宋体" w:hAnsi="宋体" w:hint="eastAsia"/>
                <w:color w:val="000000"/>
              </w:rPr>
              <w:t>。</w:t>
            </w:r>
            <w:r>
              <w:rPr>
                <w:rFonts w:ascii="宋体" w:hAnsi="宋体"/>
                <w:color w:val="000000"/>
              </w:rPr>
              <w:t>等待</w:t>
            </w:r>
            <w:r>
              <w:rPr>
                <w:rFonts w:ascii="宋体" w:hAnsi="宋体" w:hint="eastAsia"/>
                <w:color w:val="000000"/>
              </w:rPr>
              <w:t>时间</w:t>
            </w:r>
            <w:r>
              <w:rPr>
                <w:rFonts w:ascii="宋体" w:hAnsi="宋体"/>
                <w:color w:val="000000"/>
              </w:rPr>
              <w:t>超过后审方药师还</w:t>
            </w:r>
            <w:r>
              <w:rPr>
                <w:rFonts w:ascii="宋体" w:hAnsi="宋体" w:hint="eastAsia"/>
                <w:color w:val="000000"/>
              </w:rPr>
              <w:t>未审核完毕</w:t>
            </w:r>
            <w:r>
              <w:rPr>
                <w:rFonts w:ascii="宋体" w:hAnsi="宋体"/>
                <w:color w:val="000000"/>
              </w:rPr>
              <w:t>的</w:t>
            </w:r>
            <w:r>
              <w:rPr>
                <w:rFonts w:ascii="宋体" w:hAnsi="宋体" w:hint="eastAsia"/>
                <w:color w:val="000000"/>
              </w:rPr>
              <w:t>处方会自动通过，并标记为超时自动通过处方。</w:t>
            </w:r>
          </w:p>
          <w:p w:rsidR="00C27867" w:rsidRDefault="00C27867" w:rsidP="006810B2">
            <w:pPr>
              <w:spacing w:line="360" w:lineRule="auto"/>
              <w:rPr>
                <w:rFonts w:ascii="宋体" w:hAnsi="宋体"/>
                <w:color w:val="000000"/>
              </w:rPr>
            </w:pPr>
            <w:r>
              <w:rPr>
                <w:rFonts w:ascii="宋体" w:hAnsi="宋体"/>
                <w:color w:val="000000"/>
              </w:rPr>
              <w:t>12.11针对超时漏审处方，须提供</w:t>
            </w:r>
            <w:r>
              <w:rPr>
                <w:rFonts w:ascii="宋体" w:hAnsi="宋体" w:hint="eastAsia"/>
                <w:color w:val="000000"/>
              </w:rPr>
              <w:t>明显</w:t>
            </w:r>
            <w:r>
              <w:rPr>
                <w:rFonts w:ascii="宋体" w:hAnsi="宋体"/>
                <w:color w:val="000000"/>
              </w:rPr>
              <w:t>的</w:t>
            </w:r>
            <w:r>
              <w:rPr>
                <w:rFonts w:ascii="宋体" w:hAnsi="宋体" w:hint="eastAsia"/>
                <w:color w:val="000000"/>
              </w:rPr>
              <w:t>标记</w:t>
            </w:r>
            <w:r>
              <w:rPr>
                <w:rFonts w:ascii="宋体" w:hAnsi="宋体"/>
                <w:color w:val="000000"/>
              </w:rPr>
              <w:t>供药房工作站里</w:t>
            </w:r>
            <w:r>
              <w:rPr>
                <w:rFonts w:ascii="宋体" w:hAnsi="宋体" w:hint="eastAsia"/>
                <w:color w:val="000000"/>
              </w:rPr>
              <w:t>提示药房药师，药房药师在发药前可以特别关注，并可以通过系统复审，进行再次拦截。</w:t>
            </w:r>
          </w:p>
          <w:p w:rsidR="00C27867" w:rsidRDefault="00C27867" w:rsidP="006810B2">
            <w:pPr>
              <w:spacing w:line="360" w:lineRule="auto"/>
              <w:rPr>
                <w:rFonts w:ascii="宋体" w:hAnsi="宋体"/>
                <w:color w:val="000000"/>
              </w:rPr>
            </w:pPr>
            <w:r>
              <w:rPr>
                <w:rFonts w:ascii="宋体" w:hAnsi="宋体" w:hint="eastAsia"/>
                <w:color w:val="000000"/>
              </w:rPr>
              <w:t>★</w:t>
            </w:r>
            <w:r>
              <w:rPr>
                <w:rFonts w:ascii="宋体" w:hAnsi="宋体"/>
                <w:color w:val="000000"/>
              </w:rPr>
              <w:t>12.12</w:t>
            </w:r>
            <w:r>
              <w:rPr>
                <w:rFonts w:ascii="宋体" w:hAnsi="宋体" w:hint="eastAsia"/>
                <w:color w:val="000000"/>
              </w:rPr>
              <w:t>针对特殊的药物、特殊的患者所开具的医嘱，系统</w:t>
            </w:r>
            <w:r>
              <w:rPr>
                <w:rFonts w:ascii="宋体" w:hAnsi="宋体"/>
                <w:color w:val="000000"/>
              </w:rPr>
              <w:t>须支持进行</w:t>
            </w:r>
            <w:r>
              <w:rPr>
                <w:rFonts w:ascii="宋体" w:hAnsi="宋体" w:hint="eastAsia"/>
                <w:color w:val="000000"/>
              </w:rPr>
              <w:t>特殊关注的标志或备注，以便</w:t>
            </w:r>
            <w:r>
              <w:rPr>
                <w:rFonts w:ascii="宋体" w:hAnsi="宋体"/>
                <w:color w:val="000000"/>
              </w:rPr>
              <w:t>审方药师能</w:t>
            </w:r>
            <w:r>
              <w:rPr>
                <w:rFonts w:ascii="宋体" w:hAnsi="宋体" w:hint="eastAsia"/>
                <w:color w:val="000000"/>
              </w:rPr>
              <w:t>及时的、</w:t>
            </w:r>
            <w:r>
              <w:rPr>
                <w:rFonts w:ascii="宋体" w:hAnsi="宋体"/>
                <w:color w:val="000000"/>
              </w:rPr>
              <w:t>有</w:t>
            </w:r>
            <w:r>
              <w:rPr>
                <w:rFonts w:ascii="宋体" w:hAnsi="宋体" w:hint="eastAsia"/>
                <w:color w:val="000000"/>
              </w:rPr>
              <w:t>针对性的</w:t>
            </w:r>
            <w:r>
              <w:rPr>
                <w:rFonts w:ascii="宋体" w:hAnsi="宋体"/>
                <w:color w:val="000000"/>
              </w:rPr>
              <w:t>进行处方</w:t>
            </w:r>
            <w:r>
              <w:rPr>
                <w:rFonts w:ascii="宋体" w:hAnsi="宋体" w:hint="eastAsia"/>
                <w:color w:val="000000"/>
              </w:rPr>
              <w:t>审核。比如：将使用特殊药物（如吸入制剂、抗癫痫药物、强心药物、特殊级抗菌药物等）的患儿醒目标识出来。</w:t>
            </w:r>
          </w:p>
          <w:p w:rsidR="00C27867" w:rsidRDefault="00C27867" w:rsidP="006810B2">
            <w:pPr>
              <w:spacing w:line="360" w:lineRule="auto"/>
              <w:rPr>
                <w:rFonts w:ascii="宋体" w:hAnsi="宋体"/>
                <w:color w:val="000000"/>
              </w:rPr>
            </w:pPr>
            <w:r>
              <w:rPr>
                <w:rFonts w:ascii="宋体" w:hAnsi="宋体"/>
                <w:color w:val="000000"/>
              </w:rPr>
              <w:t>12.13</w:t>
            </w:r>
            <w:r>
              <w:rPr>
                <w:rFonts w:ascii="宋体" w:hAnsi="宋体" w:hint="eastAsia"/>
                <w:color w:val="000000"/>
              </w:rPr>
              <w:t>审方药师对当前处方医嘱审方完成后，系统</w:t>
            </w:r>
            <w:r>
              <w:rPr>
                <w:rFonts w:ascii="宋体" w:hAnsi="宋体"/>
                <w:color w:val="000000"/>
              </w:rPr>
              <w:t>须</w:t>
            </w:r>
            <w:r>
              <w:rPr>
                <w:rFonts w:ascii="宋体" w:hAnsi="宋体" w:hint="eastAsia"/>
                <w:color w:val="000000"/>
              </w:rPr>
              <w:t>自动向医生发送审方结果及意见。如果审方不通过，药师可填写或者勾选审方意见快速回复医生。医生可进行申述或者修改后再提交</w:t>
            </w:r>
            <w:r>
              <w:rPr>
                <w:rFonts w:ascii="宋体" w:hAnsi="宋体"/>
                <w:color w:val="000000"/>
              </w:rPr>
              <w:t>审核</w:t>
            </w:r>
            <w:r>
              <w:rPr>
                <w:rFonts w:ascii="宋体" w:hAnsi="宋体" w:hint="eastAsia"/>
                <w:color w:val="000000"/>
              </w:rPr>
              <w:t>。药师可以根据医生的申述理由，选择通过或者驳回。</w:t>
            </w:r>
          </w:p>
          <w:p w:rsidR="00C27867" w:rsidRDefault="00C27867" w:rsidP="006810B2">
            <w:pPr>
              <w:spacing w:line="360" w:lineRule="auto"/>
              <w:rPr>
                <w:rFonts w:ascii="宋体" w:hAnsi="宋体"/>
                <w:color w:val="000000"/>
              </w:rPr>
            </w:pPr>
            <w:r>
              <w:rPr>
                <w:rFonts w:ascii="宋体" w:hAnsi="宋体"/>
                <w:color w:val="000000"/>
              </w:rPr>
              <w:t>12.14针对医生和药师之间存在</w:t>
            </w:r>
            <w:r>
              <w:rPr>
                <w:rFonts w:ascii="宋体" w:hAnsi="宋体" w:hint="eastAsia"/>
                <w:color w:val="000000"/>
              </w:rPr>
              <w:t>争议性</w:t>
            </w:r>
            <w:r>
              <w:rPr>
                <w:rFonts w:ascii="宋体" w:hAnsi="宋体"/>
                <w:color w:val="000000"/>
              </w:rPr>
              <w:t>的</w:t>
            </w:r>
            <w:r>
              <w:rPr>
                <w:rFonts w:ascii="宋体" w:hAnsi="宋体" w:hint="eastAsia"/>
                <w:color w:val="000000"/>
              </w:rPr>
              <w:t>处方，</w:t>
            </w:r>
            <w:r>
              <w:rPr>
                <w:rFonts w:ascii="宋体" w:hAnsi="宋体"/>
                <w:color w:val="000000"/>
              </w:rPr>
              <w:t>系统需支持</w:t>
            </w:r>
            <w:r>
              <w:rPr>
                <w:rFonts w:ascii="宋体" w:hAnsi="宋体" w:hint="eastAsia"/>
                <w:color w:val="000000"/>
              </w:rPr>
              <w:t>医生双签通过，并可</w:t>
            </w:r>
            <w:r>
              <w:rPr>
                <w:rFonts w:ascii="宋体" w:hAnsi="宋体"/>
                <w:color w:val="000000"/>
              </w:rPr>
              <w:t>单独针</w:t>
            </w:r>
            <w:r>
              <w:rPr>
                <w:rFonts w:ascii="宋体" w:hAnsi="宋体" w:hint="eastAsia"/>
                <w:color w:val="000000"/>
              </w:rPr>
              <w:t>对双签</w:t>
            </w:r>
            <w:r>
              <w:rPr>
                <w:rFonts w:ascii="宋体" w:hAnsi="宋体"/>
                <w:color w:val="000000"/>
              </w:rPr>
              <w:t>通过的</w:t>
            </w:r>
            <w:r>
              <w:rPr>
                <w:rFonts w:ascii="宋体" w:hAnsi="宋体" w:hint="eastAsia"/>
                <w:color w:val="000000"/>
              </w:rPr>
              <w:t>处方进行事后</w:t>
            </w:r>
            <w:r>
              <w:rPr>
                <w:rFonts w:ascii="宋体" w:hAnsi="宋体"/>
                <w:color w:val="000000"/>
              </w:rPr>
              <w:t>回顾性</w:t>
            </w:r>
            <w:r>
              <w:rPr>
                <w:rFonts w:ascii="宋体" w:hAnsi="宋体" w:hint="eastAsia"/>
                <w:color w:val="000000"/>
              </w:rPr>
              <w:t>审核，</w:t>
            </w:r>
            <w:r>
              <w:rPr>
                <w:rFonts w:ascii="宋体" w:hAnsi="宋体"/>
                <w:color w:val="000000"/>
              </w:rPr>
              <w:t>分析</w:t>
            </w:r>
            <w:r>
              <w:rPr>
                <w:rFonts w:ascii="宋体" w:hAnsi="宋体" w:hint="eastAsia"/>
                <w:color w:val="000000"/>
              </w:rPr>
              <w:t>确认医生理由</w:t>
            </w:r>
            <w:r>
              <w:rPr>
                <w:rFonts w:ascii="宋体" w:hAnsi="宋体"/>
                <w:color w:val="000000"/>
              </w:rPr>
              <w:t>是否合理</w:t>
            </w:r>
            <w:r>
              <w:rPr>
                <w:rFonts w:ascii="宋体" w:hAnsi="宋体" w:hint="eastAsia"/>
                <w:color w:val="000000"/>
              </w:rPr>
              <w:t>。</w:t>
            </w:r>
          </w:p>
          <w:p w:rsidR="00C27867" w:rsidRDefault="00C27867" w:rsidP="006810B2">
            <w:pPr>
              <w:spacing w:line="360" w:lineRule="auto"/>
              <w:rPr>
                <w:rFonts w:ascii="宋体" w:hAnsi="宋体"/>
                <w:color w:val="000000"/>
              </w:rPr>
            </w:pPr>
            <w:r>
              <w:rPr>
                <w:rFonts w:ascii="宋体" w:hAnsi="宋体"/>
                <w:color w:val="000000"/>
              </w:rPr>
              <w:t>12.15支持按就诊类型（门急诊、住院）、临床科室及临床医生等不同条件为审方药师分配审方任务范围。</w:t>
            </w:r>
          </w:p>
          <w:p w:rsidR="00C27867" w:rsidRDefault="00C27867" w:rsidP="006810B2">
            <w:pPr>
              <w:spacing w:line="360" w:lineRule="auto"/>
              <w:rPr>
                <w:rFonts w:ascii="宋体" w:hAnsi="宋体"/>
                <w:color w:val="000000"/>
              </w:rPr>
            </w:pPr>
            <w:r>
              <w:rPr>
                <w:rFonts w:ascii="宋体" w:hAnsi="宋体"/>
                <w:color w:val="000000"/>
              </w:rPr>
              <w:t>13、审方记录查询：系统可实时或回顾性查看处方审核记录，包括系统预审结果、人工审核结果、是否超时等信息，以验证审方结果的准确性。</w:t>
            </w:r>
          </w:p>
          <w:p w:rsidR="00C27867" w:rsidRDefault="00C27867" w:rsidP="006810B2">
            <w:pPr>
              <w:spacing w:line="360" w:lineRule="auto"/>
              <w:rPr>
                <w:rFonts w:ascii="宋体" w:hAnsi="宋体"/>
                <w:color w:val="000000"/>
              </w:rPr>
            </w:pPr>
            <w:r>
              <w:rPr>
                <w:rFonts w:ascii="宋体" w:hAnsi="宋体"/>
                <w:color w:val="000000"/>
              </w:rPr>
              <w:t>14、统计分析：系统支持多口径的统计查询，如：按医师处方量、系统审核量及审核结果统计、人工审核量及审核结果统计、开单科室、人工审方量等进行分别统计并可生成报表。统计口径及统计报表样式以医院实际需求为准。</w:t>
            </w:r>
          </w:p>
          <w:p w:rsidR="00C27867" w:rsidRDefault="00C27867" w:rsidP="006810B2">
            <w:pPr>
              <w:spacing w:line="360" w:lineRule="auto"/>
              <w:rPr>
                <w:rFonts w:ascii="宋体" w:hAnsi="宋体"/>
                <w:color w:val="000000"/>
              </w:rPr>
            </w:pPr>
            <w:r>
              <w:rPr>
                <w:rFonts w:ascii="宋体" w:hAnsi="宋体"/>
                <w:color w:val="000000"/>
              </w:rPr>
              <w:t>15、住院医嘱审核：支持对临时医嘱和长期医嘱联合处理，系统根据预设的审核规则对医嘱问题分类，再由人工审核，审核过程中药师与医师可以实时沟通，并有记录痕迹可备查。</w:t>
            </w:r>
          </w:p>
          <w:p w:rsidR="00C27867" w:rsidRDefault="00C27867" w:rsidP="006810B2">
            <w:pPr>
              <w:spacing w:line="360" w:lineRule="auto"/>
              <w:rPr>
                <w:rFonts w:ascii="宋体" w:hAnsi="宋体"/>
                <w:color w:val="000000"/>
              </w:rPr>
            </w:pPr>
            <w:r>
              <w:rPr>
                <w:rFonts w:ascii="宋体" w:hAnsi="宋体"/>
                <w:color w:val="000000"/>
              </w:rPr>
              <w:t>16、系统自动审方主要涉及以下审核项：</w:t>
            </w:r>
          </w:p>
          <w:p w:rsidR="00C27867" w:rsidRDefault="00C27867" w:rsidP="006810B2">
            <w:pPr>
              <w:spacing w:line="360" w:lineRule="auto"/>
              <w:rPr>
                <w:rFonts w:ascii="宋体" w:hAnsi="宋体"/>
                <w:color w:val="000000"/>
              </w:rPr>
            </w:pPr>
            <w:r>
              <w:rPr>
                <w:rFonts w:ascii="宋体" w:hAnsi="宋体"/>
                <w:color w:val="000000"/>
              </w:rPr>
              <w:t>16.1</w:t>
            </w:r>
            <w:r>
              <w:rPr>
                <w:rFonts w:ascii="宋体" w:hAnsi="宋体" w:hint="eastAsia"/>
                <w:color w:val="000000"/>
              </w:rPr>
              <w:t>适应症审查：根据患者的临床诊断、检验检查等信息，审查处方（医嘱）的用药合理性，审查药物适应症是否与患者的诊断及疾病情况相符，是否超适应症用药，药品适应症与临床诊断应进行高度匹配。</w:t>
            </w:r>
            <w:r>
              <w:rPr>
                <w:rFonts w:ascii="宋体" w:hAnsi="宋体"/>
                <w:color w:val="000000"/>
              </w:rPr>
              <w:t>16.2 给药途径</w:t>
            </w:r>
            <w:r>
              <w:rPr>
                <w:rFonts w:ascii="宋体" w:hAnsi="宋体" w:hint="eastAsia"/>
                <w:color w:val="000000"/>
              </w:rPr>
              <w:t>审查</w:t>
            </w:r>
            <w:r>
              <w:rPr>
                <w:rFonts w:ascii="宋体" w:hAnsi="宋体"/>
                <w:color w:val="000000"/>
              </w:rPr>
              <w:t>：</w:t>
            </w:r>
            <w:r>
              <w:rPr>
                <w:rFonts w:ascii="宋体" w:hAnsi="宋体" w:hint="eastAsia"/>
                <w:color w:val="000000"/>
              </w:rPr>
              <w:t>能审查药品的剂型与给药途径</w:t>
            </w:r>
            <w:r>
              <w:rPr>
                <w:rFonts w:ascii="宋体" w:hAnsi="宋体"/>
                <w:color w:val="000000"/>
              </w:rPr>
              <w:t>是否</w:t>
            </w:r>
            <w:r>
              <w:rPr>
                <w:rFonts w:ascii="宋体" w:hAnsi="宋体" w:hint="eastAsia"/>
                <w:color w:val="000000"/>
              </w:rPr>
              <w:t>匹配，不仅可以对说明书明确禁止的给药途径进行审查，还应能对说明书未推荐的给药途径进行提示。</w:t>
            </w:r>
          </w:p>
          <w:p w:rsidR="00C27867" w:rsidRDefault="00C27867" w:rsidP="006810B2">
            <w:pPr>
              <w:spacing w:line="360" w:lineRule="auto"/>
              <w:rPr>
                <w:rFonts w:ascii="宋体" w:hAnsi="宋体"/>
                <w:color w:val="000000"/>
              </w:rPr>
            </w:pPr>
            <w:r>
              <w:rPr>
                <w:rFonts w:ascii="宋体" w:hAnsi="宋体"/>
                <w:color w:val="000000"/>
              </w:rPr>
              <w:t xml:space="preserve">16.3 </w:t>
            </w:r>
            <w:r>
              <w:rPr>
                <w:rFonts w:ascii="宋体" w:hAnsi="宋体" w:hint="eastAsia"/>
                <w:color w:val="000000"/>
              </w:rPr>
              <w:t>剂量审查：</w:t>
            </w:r>
            <w:r>
              <w:rPr>
                <w:rFonts w:ascii="宋体" w:hAnsi="宋体"/>
                <w:color w:val="000000"/>
              </w:rPr>
              <w:t xml:space="preserve"> </w:t>
            </w:r>
          </w:p>
          <w:p w:rsidR="00C27867" w:rsidRDefault="00C27867" w:rsidP="006810B2">
            <w:pPr>
              <w:spacing w:line="360" w:lineRule="auto"/>
              <w:rPr>
                <w:rFonts w:ascii="宋体" w:hAnsi="宋体"/>
                <w:color w:val="000000"/>
              </w:rPr>
            </w:pPr>
            <w:r>
              <w:rPr>
                <w:rFonts w:ascii="宋体" w:hAnsi="宋体"/>
                <w:color w:val="000000"/>
              </w:rPr>
              <w:t>16.3.1</w:t>
            </w:r>
            <w:r>
              <w:rPr>
                <w:rFonts w:ascii="宋体" w:hAnsi="宋体" w:hint="eastAsia"/>
                <w:color w:val="000000"/>
              </w:rPr>
              <w:t>结合患者年龄、给药途径等信息审查处方（医嘱）中给药剂量、给药频率是否在药品说明书推荐范围内；审查处方（医嘱）中药品的每次和每日给药剂量是否超出规定极量；可以审查住院多次医嘱累积剂量；</w:t>
            </w:r>
          </w:p>
          <w:p w:rsidR="00C27867" w:rsidRDefault="00C27867" w:rsidP="006810B2">
            <w:pPr>
              <w:spacing w:line="360" w:lineRule="auto"/>
              <w:rPr>
                <w:rFonts w:ascii="宋体" w:hAnsi="宋体"/>
                <w:color w:val="000000"/>
              </w:rPr>
            </w:pPr>
            <w:r>
              <w:rPr>
                <w:rFonts w:ascii="宋体" w:hAnsi="宋体"/>
                <w:color w:val="000000"/>
              </w:rPr>
              <w:t>16.3.2</w:t>
            </w:r>
            <w:r>
              <w:rPr>
                <w:rFonts w:ascii="宋体" w:hAnsi="宋体" w:hint="eastAsia"/>
                <w:color w:val="000000"/>
              </w:rPr>
              <w:t>审查处方（医嘱）中药品总疗程是否在药品说明书推荐范围内，根据国家有关处方管理规定对处方药品超多日用量，特别是麻醉药品和精神类药品超多日用量进行审查提示。</w:t>
            </w:r>
          </w:p>
          <w:p w:rsidR="00C27867" w:rsidRDefault="00C27867" w:rsidP="006810B2">
            <w:pPr>
              <w:spacing w:line="360" w:lineRule="auto"/>
              <w:rPr>
                <w:rFonts w:ascii="宋体" w:hAnsi="宋体"/>
                <w:color w:val="000000"/>
              </w:rPr>
            </w:pPr>
            <w:r>
              <w:rPr>
                <w:rFonts w:ascii="宋体" w:hAnsi="宋体"/>
                <w:color w:val="000000"/>
              </w:rPr>
              <w:t>16.3.3肠外营养液处方审查：系统可审查全胃肠营养（TPN）处方中的电解质、蛋白质、脂肪乳等营养物质比例是否均衡合理。</w:t>
            </w:r>
          </w:p>
          <w:p w:rsidR="00C27867" w:rsidRDefault="00C27867" w:rsidP="006810B2">
            <w:pPr>
              <w:spacing w:line="360" w:lineRule="auto"/>
              <w:rPr>
                <w:rFonts w:ascii="宋体" w:hAnsi="宋体"/>
                <w:color w:val="000000"/>
              </w:rPr>
            </w:pPr>
            <w:r>
              <w:rPr>
                <w:rFonts w:ascii="宋体" w:hAnsi="宋体"/>
                <w:color w:val="000000"/>
              </w:rPr>
              <w:t>16.4</w:t>
            </w:r>
            <w:r>
              <w:rPr>
                <w:rFonts w:ascii="宋体" w:hAnsi="宋体" w:hint="eastAsia"/>
                <w:color w:val="000000"/>
              </w:rPr>
              <w:t>禁忌症审查：结合患者临床诊断、病理生理</w:t>
            </w:r>
            <w:r>
              <w:rPr>
                <w:rFonts w:ascii="宋体" w:hAnsi="宋体"/>
                <w:color w:val="000000"/>
              </w:rPr>
              <w:t>状态</w:t>
            </w:r>
            <w:r>
              <w:rPr>
                <w:rFonts w:ascii="宋体" w:hAnsi="宋体" w:hint="eastAsia"/>
                <w:color w:val="000000"/>
              </w:rPr>
              <w:t>及既往史等相关信息，审查处方（医嘱）中是否存在该患者禁用的药品。</w:t>
            </w:r>
          </w:p>
          <w:p w:rsidR="00C27867" w:rsidRDefault="00C27867" w:rsidP="006810B2">
            <w:pPr>
              <w:spacing w:line="360" w:lineRule="auto"/>
              <w:rPr>
                <w:rFonts w:ascii="宋体" w:hAnsi="宋体"/>
                <w:color w:val="000000"/>
              </w:rPr>
            </w:pPr>
            <w:r>
              <w:rPr>
                <w:rFonts w:ascii="宋体" w:hAnsi="宋体"/>
                <w:color w:val="000000"/>
              </w:rPr>
              <w:t xml:space="preserve">16.5 </w:t>
            </w:r>
            <w:r>
              <w:rPr>
                <w:rFonts w:ascii="宋体" w:hAnsi="宋体" w:hint="eastAsia"/>
                <w:color w:val="000000"/>
              </w:rPr>
              <w:t>药物相互作用审查：</w:t>
            </w:r>
          </w:p>
          <w:p w:rsidR="00C27867" w:rsidRDefault="00C27867" w:rsidP="006810B2">
            <w:pPr>
              <w:spacing w:line="360" w:lineRule="auto"/>
              <w:rPr>
                <w:rFonts w:ascii="宋体" w:hAnsi="宋体"/>
                <w:color w:val="000000"/>
              </w:rPr>
            </w:pPr>
            <w:r>
              <w:rPr>
                <w:rFonts w:ascii="宋体" w:hAnsi="宋体"/>
                <w:color w:val="000000"/>
              </w:rPr>
              <w:t>16.5.1</w:t>
            </w:r>
            <w:r>
              <w:rPr>
                <w:rFonts w:ascii="宋体" w:hAnsi="宋体" w:hint="eastAsia"/>
                <w:color w:val="000000"/>
              </w:rPr>
              <w:t>审查处方（医嘱）中是否存在发生相互作用的药品，应提供药物相互作用详细信息，包括相互作用结果、相互作用机制、处理办法等。可以根据中药十八反十九畏等审查中药与中药的相互作用。</w:t>
            </w:r>
          </w:p>
          <w:p w:rsidR="00C27867" w:rsidRDefault="00C27867" w:rsidP="006810B2">
            <w:pPr>
              <w:spacing w:line="360" w:lineRule="auto"/>
              <w:rPr>
                <w:rFonts w:ascii="宋体" w:hAnsi="宋体"/>
                <w:color w:val="000000"/>
              </w:rPr>
            </w:pPr>
            <w:r>
              <w:rPr>
                <w:rFonts w:ascii="宋体" w:hAnsi="宋体"/>
                <w:color w:val="000000"/>
              </w:rPr>
              <w:t xml:space="preserve">16.5.2 </w:t>
            </w:r>
            <w:r>
              <w:rPr>
                <w:rFonts w:ascii="宋体" w:hAnsi="宋体" w:hint="eastAsia"/>
                <w:color w:val="000000"/>
              </w:rPr>
              <w:t>溶媒及配伍浓度等审查：审查同组注射药品包括溶媒在同一容器中配制是否可能发生理化反应。审查同组注射药品配伍后的药品浓度是否在规定浓度范围内，同时提供相关详细信息，包括配置浓度、配制方法等。</w:t>
            </w:r>
          </w:p>
          <w:p w:rsidR="00C27867" w:rsidRDefault="00C27867" w:rsidP="006810B2">
            <w:pPr>
              <w:spacing w:line="360" w:lineRule="auto"/>
              <w:rPr>
                <w:rFonts w:ascii="宋体" w:hAnsi="宋体"/>
                <w:color w:val="000000"/>
              </w:rPr>
            </w:pPr>
            <w:r>
              <w:rPr>
                <w:rFonts w:ascii="宋体" w:hAnsi="宋体"/>
                <w:color w:val="000000"/>
              </w:rPr>
              <w:t xml:space="preserve">16.5.3 </w:t>
            </w:r>
            <w:r>
              <w:rPr>
                <w:rFonts w:ascii="宋体" w:hAnsi="宋体" w:hint="eastAsia"/>
                <w:color w:val="000000"/>
              </w:rPr>
              <w:t>重复用药审查</w:t>
            </w:r>
            <w:r>
              <w:rPr>
                <w:rFonts w:ascii="宋体" w:hAnsi="宋体"/>
                <w:color w:val="000000"/>
              </w:rPr>
              <w:t>：</w:t>
            </w:r>
            <w:r>
              <w:rPr>
                <w:rFonts w:ascii="宋体" w:hAnsi="宋体" w:hint="eastAsia"/>
                <w:color w:val="000000"/>
              </w:rPr>
              <w:t>对</w:t>
            </w:r>
            <w:r>
              <w:rPr>
                <w:rFonts w:ascii="宋体" w:hAnsi="宋体"/>
                <w:color w:val="000000"/>
              </w:rPr>
              <w:t>处方（医嘱）中</w:t>
            </w:r>
            <w:r>
              <w:rPr>
                <w:rFonts w:ascii="宋体" w:hAnsi="宋体" w:hint="eastAsia"/>
                <w:color w:val="000000"/>
              </w:rPr>
              <w:t>药品进行重复用药（具有相同成分或相同作用）的审查。</w:t>
            </w:r>
          </w:p>
          <w:p w:rsidR="00C27867" w:rsidRDefault="00C27867" w:rsidP="006810B2">
            <w:pPr>
              <w:spacing w:line="360" w:lineRule="auto"/>
              <w:rPr>
                <w:rFonts w:ascii="宋体" w:hAnsi="宋体"/>
                <w:color w:val="000000"/>
              </w:rPr>
            </w:pPr>
            <w:r>
              <w:rPr>
                <w:rFonts w:ascii="宋体" w:hAnsi="宋体"/>
                <w:color w:val="000000"/>
              </w:rPr>
              <w:t>16.6</w:t>
            </w:r>
            <w:r>
              <w:rPr>
                <w:rFonts w:ascii="宋体" w:hAnsi="宋体" w:hint="eastAsia"/>
                <w:color w:val="000000"/>
              </w:rPr>
              <w:t>特殊人群用药审查：包括儿童用药、妊娠期用药、哺乳期用药、老年人用药、肝肾功能状态异常等用药的审查。根据患者年龄、病理生理状态、是否妊娠、哺乳等状态判断审查处方（医嘱）是否存在禁用或慎用的药品。性别用药审查：审查处方（医嘱）药物是否存在不适用于当前患者的性别的药品。</w:t>
            </w:r>
          </w:p>
          <w:p w:rsidR="00C27867" w:rsidRDefault="00C27867" w:rsidP="006810B2">
            <w:pPr>
              <w:spacing w:line="360" w:lineRule="auto"/>
              <w:rPr>
                <w:rFonts w:ascii="宋体" w:hAnsi="宋体"/>
                <w:color w:val="000000"/>
              </w:rPr>
            </w:pPr>
            <w:r>
              <w:rPr>
                <w:rFonts w:ascii="宋体" w:hAnsi="宋体"/>
                <w:color w:val="000000"/>
              </w:rPr>
              <w:t>16.7</w:t>
            </w:r>
            <w:r>
              <w:rPr>
                <w:rFonts w:ascii="宋体" w:hAnsi="宋体" w:hint="eastAsia"/>
                <w:color w:val="000000"/>
              </w:rPr>
              <w:t>抗菌药物使用专项审查：给药品种、给药时机、给药疗程是否合理。结合患者过敏史、既往史、现病史等相关情况，审查抗菌药物使用的合理性。</w:t>
            </w:r>
          </w:p>
          <w:p w:rsidR="00C27867" w:rsidRDefault="00C27867" w:rsidP="006810B2">
            <w:pPr>
              <w:spacing w:line="360" w:lineRule="auto"/>
              <w:rPr>
                <w:rFonts w:ascii="宋体" w:hAnsi="宋体"/>
                <w:color w:val="000000"/>
              </w:rPr>
            </w:pPr>
            <w:r>
              <w:rPr>
                <w:rFonts w:ascii="宋体" w:hAnsi="宋体"/>
                <w:color w:val="000000"/>
              </w:rPr>
              <w:t>16.8</w:t>
            </w:r>
            <w:r>
              <w:rPr>
                <w:rFonts w:ascii="宋体" w:hAnsi="宋体" w:hint="eastAsia"/>
                <w:color w:val="000000"/>
              </w:rPr>
              <w:t>不良反应审查：审查处方（医嘱）中是否存在可能引起或加重患者病情的药品，系统相关审查数据应包括国家药监局发布的不良反应通报。</w:t>
            </w:r>
          </w:p>
          <w:p w:rsidR="00C27867" w:rsidRDefault="00C27867" w:rsidP="006810B2">
            <w:pPr>
              <w:spacing w:line="360" w:lineRule="auto"/>
              <w:rPr>
                <w:rFonts w:ascii="宋体" w:hAnsi="宋体"/>
                <w:color w:val="000000"/>
                <w:szCs w:val="21"/>
              </w:rPr>
            </w:pPr>
            <w:r>
              <w:rPr>
                <w:rFonts w:ascii="宋体" w:hAnsi="宋体"/>
                <w:color w:val="000000"/>
                <w:szCs w:val="21"/>
              </w:rPr>
              <w:t>1</w:t>
            </w:r>
            <w:r>
              <w:rPr>
                <w:rFonts w:ascii="宋体" w:hAnsi="宋体" w:hint="eastAsia"/>
                <w:color w:val="000000"/>
                <w:szCs w:val="21"/>
              </w:rPr>
              <w:t>6</w:t>
            </w:r>
            <w:r>
              <w:rPr>
                <w:rFonts w:ascii="宋体" w:hAnsi="宋体"/>
                <w:color w:val="000000"/>
                <w:szCs w:val="21"/>
              </w:rPr>
              <w:t>.</w:t>
            </w:r>
            <w:r>
              <w:rPr>
                <w:rFonts w:ascii="宋体" w:hAnsi="宋体" w:hint="eastAsia"/>
                <w:color w:val="000000"/>
                <w:szCs w:val="21"/>
              </w:rPr>
              <w:t>9</w:t>
            </w:r>
            <w:r>
              <w:rPr>
                <w:rFonts w:ascii="宋体" w:hAnsi="宋体"/>
                <w:color w:val="000000"/>
                <w:szCs w:val="21"/>
              </w:rPr>
              <w:t xml:space="preserve"> </w:t>
            </w:r>
            <w:r>
              <w:rPr>
                <w:rFonts w:ascii="宋体" w:hAnsi="宋体" w:hint="eastAsia"/>
                <w:color w:val="000000"/>
                <w:szCs w:val="21"/>
              </w:rPr>
              <w:t>药品检索功能</w:t>
            </w:r>
          </w:p>
          <w:p w:rsidR="00C27867" w:rsidRDefault="00C27867" w:rsidP="006810B2">
            <w:pPr>
              <w:spacing w:line="360" w:lineRule="auto"/>
              <w:rPr>
                <w:rFonts w:ascii="宋体" w:hAnsi="宋体"/>
                <w:color w:val="000000"/>
              </w:rPr>
            </w:pPr>
            <w:r>
              <w:rPr>
                <w:rFonts w:ascii="宋体" w:hAnsi="宋体"/>
                <w:color w:val="000000"/>
              </w:rPr>
              <w:t xml:space="preserve">  提供药品说明书、</w:t>
            </w:r>
            <w:r>
              <w:rPr>
                <w:rFonts w:ascii="宋体" w:hAnsi="宋体" w:hint="eastAsia"/>
                <w:color w:val="000000"/>
              </w:rPr>
              <w:t>教科书、特殊人群用药等相关药品信息，审方过程中点击药品名称后可实时链接查看该药品说明书等相关内容，能保证药品支持药品标识提示及自定义标识设置，如高危药品，麻醉精神药品、</w:t>
            </w:r>
            <w:r>
              <w:rPr>
                <w:rFonts w:ascii="宋体" w:hAnsi="宋体" w:hint="eastAsia"/>
                <w:color w:val="000000"/>
                <w:szCs w:val="21"/>
              </w:rPr>
              <w:t>终止妊娠药品、</w:t>
            </w:r>
            <w:r>
              <w:rPr>
                <w:rFonts w:ascii="宋体" w:hAnsi="宋体" w:hint="eastAsia"/>
                <w:color w:val="000000"/>
              </w:rPr>
              <w:t>需皮试的药品等；提供国家药品监督管理局备案的厂家药品说明书，能查看同一通用名的不同剂型和不同厂家的说明书，并根据发展及时更新。</w:t>
            </w:r>
          </w:p>
          <w:p w:rsidR="00C27867" w:rsidRDefault="00C27867" w:rsidP="006810B2">
            <w:pPr>
              <w:spacing w:line="360" w:lineRule="auto"/>
              <w:rPr>
                <w:rFonts w:ascii="宋体" w:hAnsi="宋体"/>
                <w:color w:val="000000"/>
              </w:rPr>
            </w:pPr>
            <w:r>
              <w:rPr>
                <w:rFonts w:ascii="宋体" w:hAnsi="宋体"/>
                <w:color w:val="000000"/>
              </w:rPr>
              <w:t>16.</w:t>
            </w:r>
            <w:r>
              <w:rPr>
                <w:rFonts w:ascii="宋体" w:hAnsi="宋体" w:hint="eastAsia"/>
                <w:color w:val="000000"/>
                <w:szCs w:val="21"/>
              </w:rPr>
              <w:t>10</w:t>
            </w:r>
            <w:r>
              <w:rPr>
                <w:rFonts w:ascii="宋体" w:hAnsi="宋体"/>
                <w:color w:val="000000"/>
              </w:rPr>
              <w:t xml:space="preserve"> 每一条审查提示信息和警示信息都有详细的参考文献出处。</w:t>
            </w:r>
          </w:p>
          <w:p w:rsidR="00C27867" w:rsidRDefault="00C27867" w:rsidP="006810B2">
            <w:pPr>
              <w:spacing w:line="360" w:lineRule="auto"/>
              <w:rPr>
                <w:rFonts w:ascii="宋体" w:hAnsi="宋体"/>
                <w:color w:val="000000"/>
              </w:rPr>
            </w:pPr>
            <w:r>
              <w:rPr>
                <w:rFonts w:ascii="宋体" w:hAnsi="宋体"/>
                <w:color w:val="000000"/>
              </w:rPr>
              <w:t>★17、具备药品知识库（药品说明书、</w:t>
            </w:r>
            <w:r>
              <w:rPr>
                <w:rFonts w:ascii="宋体" w:hAnsi="宋体" w:hint="eastAsia"/>
                <w:color w:val="000000"/>
              </w:rPr>
              <w:t>审方规则知识库）并可</w:t>
            </w:r>
            <w:r>
              <w:rPr>
                <w:rFonts w:ascii="宋体" w:hAnsi="宋体" w:hint="eastAsia"/>
                <w:color w:val="000000"/>
                <w:szCs w:val="21"/>
              </w:rPr>
              <w:t>进行</w:t>
            </w:r>
            <w:r>
              <w:rPr>
                <w:rFonts w:ascii="宋体" w:hAnsi="宋体" w:hint="eastAsia"/>
                <w:color w:val="000000"/>
              </w:rPr>
              <w:t>升级以不断扩充。知识库应包含医院所有药品，若无医院药品对应的知识库则由供应商维护并准确提供知识库数据。厂商知识库面向用户全开放，医院可根据临床用药实际应用情况，对系统提供的用药规则：相互作用、给药途径、剂量、禁忌症、溶</w:t>
            </w:r>
            <w:r>
              <w:rPr>
                <w:rFonts w:ascii="宋体" w:hAnsi="宋体" w:cs="宋体" w:hint="eastAsia"/>
                <w:bCs/>
                <w:color w:val="000000"/>
                <w:szCs w:val="21"/>
              </w:rPr>
              <w:t>强心药物、特殊级抗菌药物等）的患儿醒目标识出来。</w:t>
            </w:r>
          </w:p>
        </w:tc>
      </w:tr>
      <w:tr w:rsidR="00C27867" w:rsidTr="006810B2">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C27867" w:rsidRDefault="00C27867" w:rsidP="006810B2">
            <w:pPr>
              <w:widowControl/>
              <w:spacing w:line="360" w:lineRule="auto"/>
              <w:jc w:val="center"/>
              <w:rPr>
                <w:rFonts w:ascii="宋体" w:hAnsi="宋体"/>
                <w:color w:val="000000"/>
              </w:rPr>
            </w:pPr>
            <w:r>
              <w:rPr>
                <w:rFonts w:ascii="宋体" w:hAnsi="宋体"/>
                <w:color w:val="000000"/>
              </w:rPr>
              <w:t>3</w:t>
            </w:r>
          </w:p>
        </w:tc>
        <w:tc>
          <w:tcPr>
            <w:tcW w:w="1310" w:type="dxa"/>
            <w:tcBorders>
              <w:top w:val="single" w:sz="4" w:space="0" w:color="auto"/>
              <w:left w:val="single" w:sz="4" w:space="0" w:color="auto"/>
              <w:bottom w:val="single" w:sz="4" w:space="0" w:color="auto"/>
              <w:right w:val="single" w:sz="4" w:space="0" w:color="auto"/>
            </w:tcBorders>
            <w:vAlign w:val="center"/>
          </w:tcPr>
          <w:p w:rsidR="00C27867" w:rsidRDefault="00C27867" w:rsidP="006810B2">
            <w:pPr>
              <w:widowControl/>
              <w:spacing w:line="360" w:lineRule="auto"/>
              <w:jc w:val="center"/>
              <w:rPr>
                <w:rFonts w:ascii="宋体" w:hAnsi="宋体"/>
                <w:color w:val="000000"/>
              </w:rPr>
            </w:pPr>
            <w:r>
              <w:rPr>
                <w:rFonts w:ascii="宋体" w:hAnsi="宋体" w:hint="eastAsia"/>
                <w:color w:val="000000"/>
              </w:rPr>
              <w:t>处方点评功能要求</w:t>
            </w:r>
          </w:p>
        </w:tc>
        <w:tc>
          <w:tcPr>
            <w:tcW w:w="6530" w:type="dxa"/>
            <w:tcBorders>
              <w:top w:val="single" w:sz="4" w:space="0" w:color="auto"/>
              <w:left w:val="single" w:sz="4" w:space="0" w:color="auto"/>
              <w:bottom w:val="single" w:sz="4" w:space="0" w:color="auto"/>
              <w:right w:val="single" w:sz="4" w:space="0" w:color="auto"/>
            </w:tcBorders>
            <w:vAlign w:val="center"/>
          </w:tcPr>
          <w:p w:rsidR="00C27867" w:rsidRDefault="00C27867" w:rsidP="006810B2">
            <w:pPr>
              <w:tabs>
                <w:tab w:val="left" w:pos="4678"/>
              </w:tabs>
              <w:spacing w:line="360" w:lineRule="auto"/>
              <w:ind w:firstLineChars="150" w:firstLine="315"/>
              <w:rPr>
                <w:rFonts w:ascii="宋体" w:hAnsi="宋体"/>
                <w:color w:val="000000"/>
              </w:rPr>
            </w:pPr>
            <w:r>
              <w:rPr>
                <w:rFonts w:ascii="宋体" w:hAnsi="宋体" w:hint="eastAsia"/>
                <w:color w:val="000000"/>
              </w:rPr>
              <w:t>系统能按医院需求个性化设置条件对处方</w:t>
            </w:r>
            <w:r>
              <w:rPr>
                <w:rFonts w:ascii="宋体" w:hAnsi="宋体"/>
                <w:color w:val="000000"/>
              </w:rPr>
              <w:t>/医嘱进行抽样、分配、预点评、点评以及点评进度跟踪、点评结果统计等功能。主要包括以下功能：</w:t>
            </w:r>
          </w:p>
          <w:p w:rsidR="00C27867" w:rsidRDefault="00C27867" w:rsidP="006810B2">
            <w:pPr>
              <w:tabs>
                <w:tab w:val="left" w:pos="4678"/>
              </w:tabs>
              <w:spacing w:line="360" w:lineRule="auto"/>
              <w:rPr>
                <w:rFonts w:ascii="宋体" w:hAnsi="宋体"/>
                <w:color w:val="000000"/>
              </w:rPr>
            </w:pPr>
            <w:r>
              <w:rPr>
                <w:rFonts w:ascii="宋体" w:hAnsi="宋体"/>
                <w:color w:val="000000"/>
              </w:rPr>
              <w:t>1、</w:t>
            </w:r>
            <w:r>
              <w:rPr>
                <w:rFonts w:ascii="宋体" w:hAnsi="宋体" w:hint="eastAsia"/>
                <w:color w:val="000000"/>
              </w:rPr>
              <w:t>全额处方自动点评以医药知识库、用药规则库为基础，以《处方管理办法》、《医院处方点评管理规范（试行）》、《全国抗菌药物临床应用专项整治活动方案》等相关要求，并结合药品说明书、国家药典等药品使用指南为点评依据。</w:t>
            </w:r>
          </w:p>
          <w:p w:rsidR="00C27867" w:rsidRDefault="00C27867" w:rsidP="006810B2">
            <w:pPr>
              <w:tabs>
                <w:tab w:val="left" w:pos="4678"/>
              </w:tabs>
              <w:spacing w:line="360" w:lineRule="auto"/>
              <w:rPr>
                <w:rFonts w:ascii="宋体" w:hAnsi="宋体"/>
                <w:color w:val="000000"/>
              </w:rPr>
            </w:pPr>
            <w:r>
              <w:rPr>
                <w:rFonts w:ascii="宋体" w:hAnsi="宋体" w:hint="eastAsia"/>
                <w:color w:val="000000"/>
              </w:rPr>
              <w:t>★</w:t>
            </w:r>
            <w:r>
              <w:rPr>
                <w:rFonts w:ascii="宋体" w:hAnsi="宋体"/>
                <w:color w:val="000000"/>
              </w:rPr>
              <w:t>2、门急诊处方点评：包括门急诊处方点评、门急诊抗菌处方点评等需要提取各类处方点评的处方相关信息，并具有初步的点评功能及审</w:t>
            </w:r>
            <w:r>
              <w:rPr>
                <w:rFonts w:ascii="宋体" w:hAnsi="宋体" w:hint="eastAsia"/>
                <w:color w:val="000000"/>
              </w:rPr>
              <w:t>核功能。</w:t>
            </w:r>
          </w:p>
          <w:p w:rsidR="00C27867" w:rsidRDefault="00C27867" w:rsidP="006810B2">
            <w:pPr>
              <w:tabs>
                <w:tab w:val="left" w:pos="4678"/>
              </w:tabs>
              <w:spacing w:line="360" w:lineRule="auto"/>
              <w:rPr>
                <w:rFonts w:ascii="宋体" w:hAnsi="宋体"/>
                <w:color w:val="000000"/>
              </w:rPr>
            </w:pPr>
            <w:r>
              <w:rPr>
                <w:rFonts w:ascii="宋体" w:hAnsi="宋体" w:hint="eastAsia"/>
                <w:color w:val="000000"/>
              </w:rPr>
              <w:t>★</w:t>
            </w:r>
            <w:r>
              <w:rPr>
                <w:rFonts w:ascii="宋体" w:hAnsi="宋体"/>
                <w:color w:val="000000"/>
              </w:rPr>
              <w:t>3、住院医嘱点评：包括住院医嘱点评、住院抗菌药物医嘱点评、I类切口手术抗菌药物点评、围手术期抗菌药物预防使用点评等。</w:t>
            </w:r>
          </w:p>
          <w:p w:rsidR="00C27867" w:rsidRDefault="00C27867" w:rsidP="006810B2">
            <w:pPr>
              <w:tabs>
                <w:tab w:val="left" w:pos="4678"/>
              </w:tabs>
              <w:spacing w:line="360" w:lineRule="auto"/>
              <w:rPr>
                <w:rFonts w:ascii="宋体" w:hAnsi="宋体"/>
                <w:color w:val="000000"/>
              </w:rPr>
            </w:pPr>
            <w:r>
              <w:rPr>
                <w:rFonts w:ascii="宋体" w:hAnsi="宋体" w:hint="eastAsia"/>
                <w:color w:val="000000"/>
              </w:rPr>
              <w:t>★</w:t>
            </w:r>
            <w:r>
              <w:rPr>
                <w:rFonts w:ascii="宋体" w:hAnsi="宋体"/>
                <w:color w:val="000000"/>
              </w:rPr>
              <w:t>4、全院处方（医嘱）点评：麻醉精神药品处方点评、终止妊娠药品处方点评、促排卵药品处方点评、基本处方点评、重点监控药品专项点评、糖皮质激素专项点评、中成药处方专项点评等，对国家和省市规定的专项点评进行数据提取、点评、审核和分析</w:t>
            </w:r>
            <w:r>
              <w:rPr>
                <w:rFonts w:ascii="宋体" w:hAnsi="宋体" w:hint="eastAsia"/>
                <w:color w:val="000000"/>
              </w:rPr>
              <w:t>。</w:t>
            </w:r>
          </w:p>
          <w:p w:rsidR="00C27867" w:rsidRDefault="00C27867" w:rsidP="006810B2">
            <w:pPr>
              <w:spacing w:line="360" w:lineRule="auto"/>
              <w:rPr>
                <w:rFonts w:ascii="宋体" w:hAnsi="宋体"/>
                <w:color w:val="000000"/>
              </w:rPr>
            </w:pPr>
            <w:r>
              <w:rPr>
                <w:rFonts w:ascii="宋体" w:hAnsi="宋体"/>
                <w:color w:val="000000"/>
              </w:rPr>
              <w:t>5、支持人工点评，点评人员可根据自身专业知识对个别处方进行点评，并增加点评内容，也支持对系统点评结果的修改和删除。系统会自动记录新增点评结果的人员与时间，做到可追溯。</w:t>
            </w:r>
          </w:p>
          <w:p w:rsidR="00C27867" w:rsidRDefault="00C27867" w:rsidP="006810B2">
            <w:pPr>
              <w:spacing w:line="360" w:lineRule="auto"/>
              <w:rPr>
                <w:rFonts w:ascii="宋体" w:hAnsi="宋体"/>
                <w:color w:val="000000"/>
              </w:rPr>
            </w:pPr>
            <w:r>
              <w:rPr>
                <w:rFonts w:ascii="宋体" w:hAnsi="宋体"/>
                <w:color w:val="000000"/>
              </w:rPr>
              <w:t>6、可按指定条件查询处方（医嘱）及相关的各种明细信息，并支持处方信息导出为Excel</w:t>
            </w:r>
            <w:r>
              <w:rPr>
                <w:rFonts w:ascii="宋体" w:hAnsi="宋体" w:hint="eastAsia"/>
                <w:color w:val="000000"/>
              </w:rPr>
              <w:t>格式文件。</w:t>
            </w:r>
          </w:p>
          <w:p w:rsidR="00C27867" w:rsidRDefault="00C27867" w:rsidP="006810B2">
            <w:pPr>
              <w:spacing w:line="360" w:lineRule="auto"/>
              <w:rPr>
                <w:rFonts w:ascii="宋体" w:hAnsi="宋体"/>
                <w:color w:val="000000"/>
              </w:rPr>
            </w:pPr>
            <w:r>
              <w:rPr>
                <w:rFonts w:ascii="宋体" w:hAnsi="宋体"/>
                <w:color w:val="000000"/>
              </w:rPr>
              <w:t>7、可针对抗菌处方进行抗菌药物专项点评；可针对包含中药注射剂的处方进行中药注射剂专项点评；可针对包含辅助用药的处方进行辅助用药专项点评；可针对包含血液制品的处方进行血液制品专项点评。</w:t>
            </w:r>
          </w:p>
          <w:p w:rsidR="00C27867" w:rsidRDefault="00C27867" w:rsidP="006810B2">
            <w:pPr>
              <w:spacing w:line="360" w:lineRule="auto"/>
              <w:rPr>
                <w:rFonts w:ascii="宋体" w:hAnsi="宋体"/>
                <w:color w:val="000000"/>
              </w:rPr>
            </w:pPr>
            <w:r>
              <w:rPr>
                <w:rFonts w:ascii="宋体" w:hAnsi="宋体"/>
                <w:color w:val="000000"/>
              </w:rPr>
              <w:t>8、提供多种筛选条件下的处方点评结果查询，点评结果可导出为Excel</w:t>
            </w:r>
            <w:r>
              <w:rPr>
                <w:rFonts w:ascii="宋体" w:hAnsi="宋体" w:hint="eastAsia"/>
                <w:color w:val="000000"/>
              </w:rPr>
              <w:t>格式文件。</w:t>
            </w:r>
          </w:p>
          <w:p w:rsidR="00C27867" w:rsidRDefault="00C27867" w:rsidP="006810B2">
            <w:pPr>
              <w:spacing w:line="360" w:lineRule="auto"/>
              <w:rPr>
                <w:rFonts w:ascii="宋体" w:hAnsi="宋体"/>
                <w:color w:val="000000"/>
              </w:rPr>
            </w:pPr>
            <w:r>
              <w:rPr>
                <w:rFonts w:ascii="宋体" w:hAnsi="宋体"/>
                <w:color w:val="000000"/>
              </w:rPr>
              <w:t>9、各类处方点评完成后可生成点评工作表、点评问题表、点评结果表。并支持将点评工作表、点评问题表、点评结果表导出为Excel</w:t>
            </w:r>
            <w:r>
              <w:rPr>
                <w:rFonts w:ascii="宋体" w:hAnsi="宋体" w:hint="eastAsia"/>
                <w:color w:val="000000"/>
              </w:rPr>
              <w:t>。</w:t>
            </w:r>
          </w:p>
          <w:p w:rsidR="00C27867" w:rsidRDefault="00C27867" w:rsidP="006810B2">
            <w:pPr>
              <w:spacing w:line="360" w:lineRule="auto"/>
              <w:rPr>
                <w:rFonts w:ascii="宋体" w:hAnsi="宋体"/>
                <w:color w:val="000000"/>
              </w:rPr>
            </w:pPr>
            <w:r>
              <w:rPr>
                <w:rFonts w:ascii="宋体" w:hAnsi="宋体" w:hint="eastAsia"/>
                <w:b/>
                <w:color w:val="000000"/>
              </w:rPr>
              <w:t>★</w:t>
            </w:r>
            <w:r>
              <w:rPr>
                <w:rFonts w:ascii="宋体" w:hAnsi="宋体"/>
                <w:color w:val="000000"/>
              </w:rPr>
              <w:t>10、支持对当日处方进行点评。</w:t>
            </w:r>
          </w:p>
          <w:p w:rsidR="00C27867" w:rsidRDefault="00C27867" w:rsidP="006810B2">
            <w:pPr>
              <w:spacing w:line="360" w:lineRule="auto"/>
              <w:rPr>
                <w:rFonts w:ascii="宋体" w:hAnsi="宋体"/>
                <w:color w:val="000000"/>
              </w:rPr>
            </w:pPr>
            <w:r>
              <w:rPr>
                <w:rFonts w:ascii="宋体" w:hAnsi="宋体"/>
                <w:color w:val="000000"/>
              </w:rPr>
              <w:t>11、点评问题项可以维护勾选，点评问题可以挂接到处方，也可以选中到问题医嘱。</w:t>
            </w:r>
          </w:p>
          <w:p w:rsidR="00C27867" w:rsidRDefault="00C27867" w:rsidP="006810B2">
            <w:pPr>
              <w:spacing w:line="360" w:lineRule="auto"/>
              <w:rPr>
                <w:rFonts w:ascii="宋体" w:hAnsi="宋体"/>
                <w:color w:val="000000"/>
              </w:rPr>
            </w:pPr>
            <w:r>
              <w:rPr>
                <w:rFonts w:ascii="宋体" w:hAnsi="宋体"/>
                <w:color w:val="000000"/>
              </w:rPr>
              <w:t>12、处方点评标准条目用户可以维护修改，并可以把维护好的条目挂接到不同的监控问题上。</w:t>
            </w:r>
          </w:p>
          <w:p w:rsidR="00C27867" w:rsidRDefault="00C27867" w:rsidP="006810B2">
            <w:pPr>
              <w:spacing w:line="360" w:lineRule="auto"/>
              <w:rPr>
                <w:rFonts w:ascii="宋体" w:hAnsi="宋体"/>
                <w:color w:val="000000"/>
              </w:rPr>
            </w:pPr>
            <w:r>
              <w:rPr>
                <w:rFonts w:ascii="宋体" w:hAnsi="宋体"/>
                <w:color w:val="000000"/>
              </w:rPr>
              <w:t>13、对于审方过程中医生有申述或双签执行的处方，可以专门抽取查看及着重点评。</w:t>
            </w:r>
          </w:p>
          <w:p w:rsidR="00C27867" w:rsidRDefault="00C27867" w:rsidP="006810B2">
            <w:pPr>
              <w:spacing w:line="360" w:lineRule="auto"/>
              <w:rPr>
                <w:rFonts w:ascii="宋体" w:hAnsi="宋体"/>
                <w:color w:val="000000"/>
              </w:rPr>
            </w:pPr>
            <w:r>
              <w:rPr>
                <w:rFonts w:ascii="宋体" w:hAnsi="宋体"/>
                <w:color w:val="000000"/>
              </w:rPr>
              <w:t>14、可支持历史处方回顾性全额点评，帮助医院进行针对性问题分析及临床药学科研。</w:t>
            </w:r>
          </w:p>
          <w:p w:rsidR="00C27867" w:rsidRDefault="00C27867" w:rsidP="006810B2">
            <w:pPr>
              <w:spacing w:line="360" w:lineRule="auto"/>
              <w:rPr>
                <w:rFonts w:ascii="宋体" w:hAnsi="宋体"/>
                <w:color w:val="000000"/>
              </w:rPr>
            </w:pPr>
            <w:r>
              <w:rPr>
                <w:rFonts w:ascii="宋体" w:hAnsi="宋体"/>
                <w:color w:val="000000"/>
              </w:rPr>
              <w:t>15、各类处方点评均支持查看被点评的处方的患者详细诊疗信息。</w:t>
            </w:r>
          </w:p>
          <w:p w:rsidR="00C27867" w:rsidRDefault="00C27867" w:rsidP="006810B2">
            <w:pPr>
              <w:tabs>
                <w:tab w:val="left" w:pos="4678"/>
              </w:tabs>
              <w:spacing w:line="360" w:lineRule="auto"/>
              <w:rPr>
                <w:rFonts w:ascii="宋体" w:hAnsi="宋体"/>
                <w:color w:val="000000"/>
              </w:rPr>
            </w:pPr>
            <w:r>
              <w:rPr>
                <w:rFonts w:ascii="宋体" w:hAnsi="宋体"/>
                <w:color w:val="000000"/>
              </w:rPr>
              <w:t>16、</w:t>
            </w:r>
            <w:r>
              <w:rPr>
                <w:rFonts w:ascii="宋体" w:hAnsi="宋体" w:hint="eastAsia"/>
                <w:color w:val="000000"/>
              </w:rPr>
              <w:t>预点评：系统根据预设时间参数自动接收已发药处方（医嘱），并对处方（医嘱）的适宜性按预设规则进行自动判断。</w:t>
            </w:r>
          </w:p>
          <w:p w:rsidR="00C27867" w:rsidRDefault="00C27867" w:rsidP="006810B2">
            <w:pPr>
              <w:tabs>
                <w:tab w:val="left" w:pos="4678"/>
              </w:tabs>
              <w:spacing w:line="360" w:lineRule="auto"/>
              <w:rPr>
                <w:rFonts w:ascii="宋体" w:hAnsi="宋体"/>
                <w:color w:val="000000"/>
              </w:rPr>
            </w:pPr>
            <w:r>
              <w:rPr>
                <w:rFonts w:ascii="宋体" w:hAnsi="宋体" w:hint="eastAsia"/>
                <w:color w:val="000000"/>
              </w:rPr>
              <w:t>★</w:t>
            </w:r>
            <w:r>
              <w:rPr>
                <w:rFonts w:ascii="宋体" w:hAnsi="宋体"/>
                <w:color w:val="000000"/>
              </w:rPr>
              <w:t>17</w:t>
            </w:r>
            <w:r>
              <w:rPr>
                <w:rFonts w:ascii="宋体" w:hAnsi="宋体" w:hint="eastAsia"/>
                <w:color w:val="000000"/>
              </w:rPr>
              <w:t>、处方（医嘱）抽样：系统可对病人类型</w:t>
            </w:r>
            <w:r>
              <w:rPr>
                <w:rFonts w:ascii="宋体" w:hAnsi="宋体"/>
                <w:color w:val="000000"/>
              </w:rPr>
              <w:t>(门急诊、住院)、就诊时间、就诊科室、处方诊断、药品类别、药品、处方类型（中药、西药、中成药）、</w:t>
            </w:r>
            <w:r>
              <w:rPr>
                <w:rFonts w:ascii="宋体" w:hAnsi="宋体" w:hint="eastAsia"/>
                <w:color w:val="000000"/>
              </w:rPr>
              <w:t>药品的配伍禁忌、配伍浓度、药品相互作用、禁忌症、过敏药物、肝肾功能状况、给药途径、用药剂量、疗程、不良反应等方面设置处方点评的抽样模板；还可以按处方、科室、医生比例或指定数量进行处方随机抽取；也可按审核项仅抽取不适宜处方；并可根据全国抗菌药物临床应用监测网的处方和病历抽样方法进行抽样。（需截图证明）</w:t>
            </w:r>
          </w:p>
          <w:p w:rsidR="00C27867" w:rsidRDefault="00C27867" w:rsidP="006810B2">
            <w:pPr>
              <w:tabs>
                <w:tab w:val="left" w:pos="4678"/>
              </w:tabs>
              <w:spacing w:line="360" w:lineRule="auto"/>
              <w:rPr>
                <w:rFonts w:ascii="宋体" w:hAnsi="宋体"/>
                <w:color w:val="000000"/>
              </w:rPr>
            </w:pPr>
            <w:r>
              <w:rPr>
                <w:rFonts w:ascii="宋体" w:hAnsi="宋体"/>
                <w:color w:val="000000"/>
              </w:rPr>
              <w:t xml:space="preserve">18、点评分配：系统支持根据药师点评工作量，为药师灵活分配点评任务，也可平均分配所有点评工作任务，也可以支持按处方的开方科室进行分配。分配完毕后，点评药师可登录系统查看自己负责点评的处方。 </w:t>
            </w:r>
          </w:p>
          <w:p w:rsidR="00C27867" w:rsidRDefault="00C27867" w:rsidP="006810B2">
            <w:pPr>
              <w:tabs>
                <w:tab w:val="left" w:pos="4678"/>
              </w:tabs>
              <w:spacing w:line="360" w:lineRule="auto"/>
              <w:rPr>
                <w:rFonts w:ascii="宋体" w:hAnsi="宋体"/>
                <w:color w:val="000000"/>
              </w:rPr>
            </w:pPr>
            <w:r>
              <w:rPr>
                <w:rFonts w:ascii="宋体" w:hAnsi="宋体"/>
                <w:color w:val="000000"/>
              </w:rPr>
              <w:t>19、处方点评：</w:t>
            </w:r>
          </w:p>
          <w:p w:rsidR="00C27867" w:rsidRDefault="00C27867" w:rsidP="006810B2">
            <w:pPr>
              <w:tabs>
                <w:tab w:val="left" w:pos="4678"/>
              </w:tabs>
              <w:spacing w:line="360" w:lineRule="auto"/>
              <w:rPr>
                <w:rFonts w:ascii="宋体" w:hAnsi="宋体"/>
                <w:color w:val="000000"/>
              </w:rPr>
            </w:pPr>
            <w:r>
              <w:rPr>
                <w:rFonts w:ascii="宋体" w:hAnsi="宋体"/>
                <w:color w:val="000000"/>
              </w:rPr>
              <w:t>19.1药师根据系统的预点评结果，可以直观的发现处方中对药物临床使用的适宜性（用药适应证、药物选择、给药途径、用法用量、药物相互作用、重复用药、配伍禁忌）和处方的规范性相关的问题，在系统预点评基础上，药师还可以新增、删除或修改系统预点评结果。点评项内容包括：不适宜、不规范及超常点评项。所有点评项设定均符合卫生行政部门相关文件规定。</w:t>
            </w:r>
          </w:p>
          <w:p w:rsidR="00C27867" w:rsidRDefault="00C27867" w:rsidP="006810B2">
            <w:pPr>
              <w:tabs>
                <w:tab w:val="left" w:pos="4678"/>
              </w:tabs>
              <w:spacing w:line="360" w:lineRule="auto"/>
              <w:rPr>
                <w:rFonts w:ascii="宋体" w:hAnsi="宋体"/>
                <w:color w:val="000000"/>
              </w:rPr>
            </w:pPr>
            <w:r>
              <w:rPr>
                <w:rFonts w:ascii="宋体" w:hAnsi="宋体"/>
                <w:color w:val="000000"/>
              </w:rPr>
              <w:t>19.2系统支持按点评项、按处方或按药品等，将点评结果导出，便于药师线下的文档处理工作。</w:t>
            </w:r>
          </w:p>
          <w:p w:rsidR="00C27867" w:rsidRDefault="00C27867" w:rsidP="006810B2">
            <w:pPr>
              <w:tabs>
                <w:tab w:val="left" w:pos="4678"/>
              </w:tabs>
              <w:spacing w:line="360" w:lineRule="auto"/>
              <w:rPr>
                <w:rFonts w:ascii="宋体" w:hAnsi="宋体"/>
                <w:color w:val="000000"/>
              </w:rPr>
            </w:pPr>
            <w:r>
              <w:rPr>
                <w:rFonts w:ascii="宋体" w:hAnsi="宋体"/>
                <w:color w:val="000000"/>
              </w:rPr>
              <w:t>20、统计分析：所有点评内容应具备一定的统计分析功能，可按门急诊、住院、开单科室、开单医生、专项药品等条件进行统计分析；支持统计全院及各科室处方总数、不合理处方比例、总品种数、总金额、抗菌处方数、抗菌药物比例、基药使用比例，注射剂占比等。并可根据三级妇幼保健院评审标准、三级公立医院绩效考核指标、药事管理专业医疗质量控制指标等进行统计分析。统计口径及统计报表样式以医院实际需求为准。</w:t>
            </w:r>
          </w:p>
        </w:tc>
      </w:tr>
      <w:tr w:rsidR="00C27867" w:rsidTr="006810B2">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C27867" w:rsidRDefault="00C27867" w:rsidP="006810B2">
            <w:pPr>
              <w:widowControl/>
              <w:spacing w:line="360" w:lineRule="auto"/>
              <w:jc w:val="center"/>
              <w:rPr>
                <w:rFonts w:ascii="宋体" w:hAnsi="宋体"/>
                <w:color w:val="000000"/>
              </w:rPr>
            </w:pPr>
            <w:r>
              <w:rPr>
                <w:rFonts w:ascii="宋体" w:hAnsi="宋体" w:hint="eastAsia"/>
                <w:color w:val="000000"/>
              </w:rPr>
              <w:t>4</w:t>
            </w:r>
          </w:p>
        </w:tc>
        <w:tc>
          <w:tcPr>
            <w:tcW w:w="1310" w:type="dxa"/>
            <w:tcBorders>
              <w:top w:val="single" w:sz="4" w:space="0" w:color="auto"/>
              <w:left w:val="single" w:sz="4" w:space="0" w:color="auto"/>
              <w:bottom w:val="single" w:sz="4" w:space="0" w:color="auto"/>
              <w:right w:val="single" w:sz="4" w:space="0" w:color="auto"/>
            </w:tcBorders>
            <w:vAlign w:val="center"/>
          </w:tcPr>
          <w:p w:rsidR="00C27867" w:rsidRDefault="00C27867" w:rsidP="006810B2">
            <w:pPr>
              <w:widowControl/>
              <w:spacing w:line="360" w:lineRule="auto"/>
              <w:jc w:val="center"/>
              <w:rPr>
                <w:rFonts w:ascii="宋体" w:hAnsi="宋体"/>
                <w:color w:val="000000"/>
              </w:rPr>
            </w:pPr>
            <w:r>
              <w:rPr>
                <w:rFonts w:ascii="宋体" w:hAnsi="宋体" w:hint="eastAsia"/>
                <w:color w:val="000000"/>
              </w:rPr>
              <w:t>抗菌药物使用分析与管理系统</w:t>
            </w:r>
          </w:p>
        </w:tc>
        <w:tc>
          <w:tcPr>
            <w:tcW w:w="6530" w:type="dxa"/>
            <w:tcBorders>
              <w:top w:val="single" w:sz="4" w:space="0" w:color="auto"/>
              <w:left w:val="single" w:sz="4" w:space="0" w:color="auto"/>
              <w:bottom w:val="single" w:sz="4" w:space="0" w:color="auto"/>
              <w:right w:val="single" w:sz="4" w:space="0" w:color="auto"/>
            </w:tcBorders>
            <w:vAlign w:val="center"/>
          </w:tcPr>
          <w:p w:rsidR="00C27867" w:rsidRDefault="00C27867" w:rsidP="006810B2">
            <w:pPr>
              <w:spacing w:line="360" w:lineRule="auto"/>
              <w:rPr>
                <w:rFonts w:ascii="宋体" w:hAnsi="宋体"/>
                <w:b/>
                <w:color w:val="000000"/>
              </w:rPr>
            </w:pPr>
            <w:r>
              <w:rPr>
                <w:rFonts w:ascii="宋体" w:hAnsi="宋体"/>
                <w:b/>
                <w:color w:val="000000"/>
              </w:rPr>
              <w:t>1、国家/省级报表中心</w:t>
            </w:r>
          </w:p>
          <w:p w:rsidR="00C27867" w:rsidRDefault="00C27867" w:rsidP="006810B2">
            <w:pPr>
              <w:spacing w:line="360" w:lineRule="auto"/>
              <w:rPr>
                <w:rFonts w:ascii="宋体" w:hAnsi="宋体"/>
                <w:b/>
                <w:color w:val="000000"/>
              </w:rPr>
            </w:pPr>
            <w:r>
              <w:rPr>
                <w:rFonts w:ascii="宋体" w:hAnsi="宋体" w:hint="eastAsia"/>
                <w:b/>
                <w:color w:val="000000"/>
              </w:rPr>
              <w:t>（</w:t>
            </w:r>
            <w:r>
              <w:rPr>
                <w:rFonts w:ascii="宋体" w:hAnsi="宋体"/>
                <w:b/>
                <w:color w:val="000000"/>
              </w:rPr>
              <w:t>1</w:t>
            </w:r>
            <w:r>
              <w:rPr>
                <w:rFonts w:ascii="宋体" w:hAnsi="宋体" w:hint="eastAsia"/>
                <w:b/>
                <w:color w:val="000000"/>
              </w:rPr>
              <w:t>）抗菌药物临床应用监测网</w:t>
            </w:r>
          </w:p>
          <w:p w:rsidR="00C27867" w:rsidRDefault="00C27867" w:rsidP="006810B2">
            <w:pPr>
              <w:spacing w:line="360" w:lineRule="auto"/>
              <w:rPr>
                <w:rFonts w:ascii="宋体" w:hAnsi="宋体"/>
                <w:color w:val="000000"/>
              </w:rPr>
            </w:pPr>
            <w:r>
              <w:rPr>
                <w:rFonts w:ascii="宋体" w:hAnsi="宋体" w:cs="宋体" w:hint="eastAsia"/>
                <w:color w:val="000000"/>
                <w:szCs w:val="21"/>
              </w:rPr>
              <w:t>a</w:t>
            </w:r>
            <w:r>
              <w:rPr>
                <w:rFonts w:ascii="宋体" w:hAnsi="宋体"/>
                <w:color w:val="000000"/>
              </w:rPr>
              <w:t>手术病人抗菌药物使用情况调查表</w:t>
            </w:r>
          </w:p>
          <w:p w:rsidR="00C27867" w:rsidRDefault="00C27867" w:rsidP="006810B2">
            <w:pPr>
              <w:spacing w:line="360" w:lineRule="auto"/>
              <w:rPr>
                <w:rFonts w:ascii="宋体" w:hAnsi="宋体"/>
                <w:color w:val="000000"/>
              </w:rPr>
            </w:pPr>
            <w:r>
              <w:rPr>
                <w:rFonts w:ascii="宋体" w:hAnsi="宋体" w:cs="宋体"/>
                <w:color w:val="000000"/>
                <w:szCs w:val="21"/>
              </w:rPr>
              <w:t>b</w:t>
            </w:r>
            <w:r>
              <w:rPr>
                <w:rFonts w:ascii="宋体" w:hAnsi="宋体"/>
                <w:color w:val="000000"/>
              </w:rPr>
              <w:t>非手术病人抗菌药物使用情况调查表</w:t>
            </w:r>
          </w:p>
          <w:p w:rsidR="00C27867" w:rsidRDefault="00C27867" w:rsidP="006810B2">
            <w:pPr>
              <w:spacing w:line="360" w:lineRule="auto"/>
              <w:rPr>
                <w:rFonts w:ascii="宋体" w:hAnsi="宋体"/>
                <w:color w:val="000000"/>
              </w:rPr>
            </w:pPr>
            <w:r>
              <w:rPr>
                <w:rFonts w:ascii="宋体" w:hAnsi="宋体" w:cs="宋体"/>
                <w:color w:val="000000"/>
                <w:szCs w:val="21"/>
              </w:rPr>
              <w:t>c</w:t>
            </w:r>
            <w:r>
              <w:rPr>
                <w:rFonts w:ascii="宋体" w:hAnsi="宋体"/>
                <w:color w:val="000000"/>
              </w:rPr>
              <w:t>急诊处方用药情况调查表及处方统计表</w:t>
            </w:r>
          </w:p>
          <w:p w:rsidR="00C27867" w:rsidRDefault="00C27867" w:rsidP="006810B2">
            <w:pPr>
              <w:spacing w:line="360" w:lineRule="auto"/>
              <w:rPr>
                <w:rFonts w:ascii="宋体" w:hAnsi="宋体"/>
                <w:color w:val="000000"/>
              </w:rPr>
            </w:pPr>
            <w:r>
              <w:rPr>
                <w:rFonts w:ascii="宋体" w:hAnsi="宋体" w:cs="宋体"/>
                <w:color w:val="000000"/>
                <w:szCs w:val="21"/>
              </w:rPr>
              <w:t>d</w:t>
            </w:r>
            <w:r>
              <w:rPr>
                <w:rFonts w:ascii="宋体" w:hAnsi="宋体"/>
                <w:color w:val="000000"/>
              </w:rPr>
              <w:t>门诊处方用药情况调查表及处方统计表</w:t>
            </w:r>
          </w:p>
          <w:p w:rsidR="00C27867" w:rsidRDefault="00C27867" w:rsidP="006810B2">
            <w:pPr>
              <w:spacing w:line="360" w:lineRule="auto"/>
              <w:rPr>
                <w:rFonts w:ascii="宋体" w:hAnsi="宋体"/>
                <w:color w:val="000000"/>
              </w:rPr>
            </w:pPr>
            <w:r>
              <w:rPr>
                <w:rFonts w:ascii="宋体" w:hAnsi="宋体" w:cs="宋体"/>
                <w:color w:val="000000"/>
                <w:szCs w:val="21"/>
              </w:rPr>
              <w:t>e</w:t>
            </w:r>
            <w:r>
              <w:rPr>
                <w:rFonts w:ascii="宋体" w:hAnsi="宋体"/>
                <w:color w:val="000000"/>
              </w:rPr>
              <w:t>住院患者抗菌药物使用情况调查表</w:t>
            </w:r>
          </w:p>
          <w:p w:rsidR="00C27867" w:rsidRDefault="00C27867" w:rsidP="006810B2">
            <w:pPr>
              <w:spacing w:line="360" w:lineRule="auto"/>
              <w:rPr>
                <w:rFonts w:ascii="宋体" w:hAnsi="宋体"/>
                <w:b/>
                <w:color w:val="000000"/>
              </w:rPr>
            </w:pPr>
            <w:r>
              <w:rPr>
                <w:rFonts w:ascii="宋体" w:hAnsi="宋体" w:hint="eastAsia"/>
                <w:b/>
                <w:color w:val="000000"/>
              </w:rPr>
              <w:t>（</w:t>
            </w:r>
            <w:r>
              <w:rPr>
                <w:rFonts w:ascii="宋体" w:hAnsi="宋体"/>
                <w:b/>
                <w:color w:val="000000"/>
              </w:rPr>
              <w:t>2</w:t>
            </w:r>
            <w:r>
              <w:rPr>
                <w:rFonts w:ascii="宋体" w:hAnsi="宋体" w:hint="eastAsia"/>
                <w:b/>
                <w:color w:val="000000"/>
              </w:rPr>
              <w:t>）抗菌药物临床应用管理</w:t>
            </w:r>
          </w:p>
          <w:p w:rsidR="00C27867" w:rsidRDefault="00C27867" w:rsidP="006810B2">
            <w:pPr>
              <w:spacing w:line="360" w:lineRule="auto"/>
              <w:rPr>
                <w:rFonts w:ascii="宋体" w:hAnsi="宋体"/>
                <w:color w:val="000000"/>
              </w:rPr>
            </w:pPr>
            <w:r>
              <w:rPr>
                <w:rFonts w:ascii="宋体" w:hAnsi="宋体" w:cs="宋体"/>
                <w:color w:val="000000"/>
                <w:szCs w:val="21"/>
              </w:rPr>
              <w:t>a</w:t>
            </w:r>
            <w:r>
              <w:rPr>
                <w:rFonts w:ascii="宋体" w:hAnsi="宋体"/>
                <w:color w:val="000000"/>
              </w:rPr>
              <w:t>医疗机构碳青霉烯类抗菌药物及替加环素使用情况信息表</w:t>
            </w:r>
          </w:p>
          <w:p w:rsidR="00C27867" w:rsidRDefault="00C27867" w:rsidP="006810B2">
            <w:pPr>
              <w:spacing w:line="360" w:lineRule="auto"/>
              <w:rPr>
                <w:rFonts w:ascii="宋体" w:hAnsi="宋体"/>
                <w:color w:val="000000"/>
              </w:rPr>
            </w:pPr>
            <w:r>
              <w:rPr>
                <w:rFonts w:ascii="宋体" w:hAnsi="宋体" w:cs="宋体"/>
                <w:color w:val="000000"/>
                <w:szCs w:val="21"/>
              </w:rPr>
              <w:t>b</w:t>
            </w:r>
            <w:r>
              <w:rPr>
                <w:rFonts w:ascii="宋体" w:hAnsi="宋体"/>
                <w:color w:val="000000"/>
              </w:rPr>
              <w:t>医疗机构碳青霉烯类、替加环素及含酶抑制剂复合制剂抗菌</w:t>
            </w:r>
            <w:r>
              <w:rPr>
                <w:rFonts w:ascii="宋体" w:hAnsi="宋体" w:hint="eastAsia"/>
                <w:color w:val="000000"/>
              </w:rPr>
              <w:t>药物使用情况信息表</w:t>
            </w:r>
          </w:p>
          <w:p w:rsidR="00C27867" w:rsidRDefault="00C27867" w:rsidP="006810B2">
            <w:pPr>
              <w:spacing w:line="360" w:lineRule="auto"/>
              <w:rPr>
                <w:rFonts w:ascii="宋体" w:hAnsi="宋体"/>
                <w:color w:val="000000"/>
              </w:rPr>
            </w:pPr>
            <w:r>
              <w:rPr>
                <w:rFonts w:ascii="宋体" w:hAnsi="宋体" w:cs="宋体"/>
                <w:color w:val="000000"/>
                <w:szCs w:val="21"/>
              </w:rPr>
              <w:t>c</w:t>
            </w:r>
            <w:r>
              <w:rPr>
                <w:rFonts w:ascii="宋体" w:hAnsi="宋体"/>
                <w:color w:val="000000"/>
              </w:rPr>
              <w:t>抗菌药物临床应用管理评价指标</w:t>
            </w:r>
          </w:p>
          <w:tbl>
            <w:tblPr>
              <w:tblW w:w="4613" w:type="pct"/>
              <w:tblInd w:w="279" w:type="dxa"/>
              <w:tblLayout w:type="fixed"/>
              <w:tblLook w:val="04A0" w:firstRow="1" w:lastRow="0" w:firstColumn="1" w:lastColumn="0" w:noHBand="0" w:noVBand="1"/>
            </w:tblPr>
            <w:tblGrid>
              <w:gridCol w:w="5816"/>
            </w:tblGrid>
            <w:tr w:rsidR="00C27867" w:rsidTr="006810B2">
              <w:trPr>
                <w:trHeight w:val="340"/>
              </w:trPr>
              <w:tc>
                <w:tcPr>
                  <w:tcW w:w="500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抗菌药物品种数</w:t>
                  </w:r>
                </w:p>
              </w:tc>
            </w:tr>
            <w:tr w:rsidR="00C27867" w:rsidTr="006810B2">
              <w:trPr>
                <w:trHeight w:val="340"/>
              </w:trPr>
              <w:tc>
                <w:tcPr>
                  <w:tcW w:w="5000" w:type="pct"/>
                  <w:tcBorders>
                    <w:top w:val="nil"/>
                    <w:left w:val="single" w:sz="4" w:space="0" w:color="auto"/>
                    <w:bottom w:val="single" w:sz="4" w:space="0" w:color="auto"/>
                    <w:right w:val="single" w:sz="4" w:space="0" w:color="auto"/>
                  </w:tcBorders>
                  <w:shd w:val="clear" w:color="000000" w:fill="FFFFFF"/>
                  <w:noWrap/>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同一通用名称抗菌药物（注射剂型）</w:t>
                  </w:r>
                </w:p>
              </w:tc>
            </w:tr>
            <w:tr w:rsidR="00C27867" w:rsidTr="006810B2">
              <w:trPr>
                <w:trHeight w:val="340"/>
              </w:trPr>
              <w:tc>
                <w:tcPr>
                  <w:tcW w:w="5000" w:type="pct"/>
                  <w:tcBorders>
                    <w:top w:val="nil"/>
                    <w:left w:val="single" w:sz="4" w:space="0" w:color="auto"/>
                    <w:bottom w:val="single" w:sz="4" w:space="0" w:color="auto"/>
                    <w:right w:val="single" w:sz="4" w:space="0" w:color="auto"/>
                  </w:tcBorders>
                  <w:shd w:val="clear" w:color="000000" w:fill="FFFFFF"/>
                  <w:noWrap/>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同一通用名称抗菌药物（口服剂型）</w:t>
                  </w:r>
                </w:p>
              </w:tc>
            </w:tr>
            <w:tr w:rsidR="00C27867" w:rsidTr="006810B2">
              <w:trPr>
                <w:trHeight w:val="340"/>
              </w:trPr>
              <w:tc>
                <w:tcPr>
                  <w:tcW w:w="5000" w:type="pct"/>
                  <w:tcBorders>
                    <w:top w:val="nil"/>
                    <w:left w:val="single" w:sz="4" w:space="0" w:color="auto"/>
                    <w:bottom w:val="single" w:sz="4" w:space="0" w:color="auto"/>
                    <w:right w:val="single" w:sz="4" w:space="0" w:color="auto"/>
                  </w:tcBorders>
                  <w:shd w:val="clear" w:color="000000" w:fill="FFFFFF"/>
                  <w:noWrap/>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青霉素类（不含酶抑制剂）品规</w:t>
                  </w:r>
                </w:p>
              </w:tc>
            </w:tr>
            <w:tr w:rsidR="00C27867" w:rsidTr="006810B2">
              <w:trPr>
                <w:trHeight w:val="340"/>
              </w:trPr>
              <w:tc>
                <w:tcPr>
                  <w:tcW w:w="5000" w:type="pct"/>
                  <w:tcBorders>
                    <w:top w:val="nil"/>
                    <w:left w:val="single" w:sz="4" w:space="0" w:color="auto"/>
                    <w:bottom w:val="single" w:sz="4" w:space="0" w:color="auto"/>
                    <w:right w:val="single" w:sz="4" w:space="0" w:color="auto"/>
                  </w:tcBorders>
                  <w:shd w:val="clear" w:color="000000" w:fill="FFFFFF"/>
                  <w:noWrap/>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头霉素类抗菌药物品规</w:t>
                  </w:r>
                </w:p>
              </w:tc>
            </w:tr>
            <w:tr w:rsidR="00C27867" w:rsidTr="006810B2">
              <w:trPr>
                <w:trHeight w:val="340"/>
              </w:trPr>
              <w:tc>
                <w:tcPr>
                  <w:tcW w:w="5000" w:type="pct"/>
                  <w:tcBorders>
                    <w:top w:val="nil"/>
                    <w:left w:val="single" w:sz="4" w:space="0" w:color="auto"/>
                    <w:bottom w:val="single" w:sz="4" w:space="0" w:color="auto"/>
                    <w:right w:val="single" w:sz="4" w:space="0" w:color="auto"/>
                  </w:tcBorders>
                  <w:shd w:val="clear" w:color="000000" w:fill="FFFFFF"/>
                  <w:noWrap/>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三、四代头孢菌素（含复方制剂）口服剂型品规</w:t>
                  </w:r>
                </w:p>
              </w:tc>
            </w:tr>
            <w:tr w:rsidR="00C27867" w:rsidTr="006810B2">
              <w:trPr>
                <w:trHeight w:val="340"/>
              </w:trPr>
              <w:tc>
                <w:tcPr>
                  <w:tcW w:w="5000" w:type="pct"/>
                  <w:tcBorders>
                    <w:top w:val="nil"/>
                    <w:left w:val="single" w:sz="4" w:space="0" w:color="auto"/>
                    <w:bottom w:val="single" w:sz="4" w:space="0" w:color="auto"/>
                    <w:right w:val="single" w:sz="4" w:space="0" w:color="auto"/>
                  </w:tcBorders>
                  <w:shd w:val="clear" w:color="000000" w:fill="FFFFFF"/>
                  <w:noWrap/>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三、四代头孢菌素（含复方制剂）注射剂型品规</w:t>
                  </w:r>
                </w:p>
              </w:tc>
            </w:tr>
            <w:tr w:rsidR="00C27867" w:rsidTr="006810B2">
              <w:trPr>
                <w:trHeight w:val="340"/>
              </w:trPr>
              <w:tc>
                <w:tcPr>
                  <w:tcW w:w="5000" w:type="pct"/>
                  <w:tcBorders>
                    <w:top w:val="nil"/>
                    <w:left w:val="single" w:sz="4" w:space="0" w:color="auto"/>
                    <w:bottom w:val="single" w:sz="4" w:space="0" w:color="auto"/>
                    <w:right w:val="single" w:sz="4" w:space="0" w:color="auto"/>
                  </w:tcBorders>
                  <w:shd w:val="clear" w:color="000000" w:fill="FFFFFF"/>
                  <w:noWrap/>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碳青霉烯类抗菌药物注射剂型品规</w:t>
                  </w:r>
                </w:p>
              </w:tc>
            </w:tr>
            <w:tr w:rsidR="00C27867" w:rsidTr="006810B2">
              <w:trPr>
                <w:trHeight w:val="340"/>
              </w:trPr>
              <w:tc>
                <w:tcPr>
                  <w:tcW w:w="5000" w:type="pct"/>
                  <w:tcBorders>
                    <w:top w:val="nil"/>
                    <w:left w:val="single" w:sz="4" w:space="0" w:color="auto"/>
                    <w:bottom w:val="single" w:sz="4" w:space="0" w:color="auto"/>
                    <w:right w:val="single" w:sz="4" w:space="0" w:color="auto"/>
                  </w:tcBorders>
                  <w:shd w:val="clear" w:color="000000" w:fill="FFFFFF"/>
                  <w:noWrap/>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氟喹诺酮类抗菌药物口服剂型品规</w:t>
                  </w:r>
                </w:p>
              </w:tc>
            </w:tr>
            <w:tr w:rsidR="00C27867" w:rsidTr="006810B2">
              <w:trPr>
                <w:trHeight w:val="340"/>
              </w:trPr>
              <w:tc>
                <w:tcPr>
                  <w:tcW w:w="5000" w:type="pct"/>
                  <w:tcBorders>
                    <w:top w:val="nil"/>
                    <w:left w:val="single" w:sz="4" w:space="0" w:color="auto"/>
                    <w:bottom w:val="single" w:sz="4" w:space="0" w:color="auto"/>
                    <w:right w:val="single" w:sz="4" w:space="0" w:color="auto"/>
                  </w:tcBorders>
                  <w:shd w:val="clear" w:color="000000" w:fill="FFFFFF"/>
                  <w:noWrap/>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氟喹诺酮类抗菌药物注射剂剂型品规</w:t>
                  </w:r>
                </w:p>
              </w:tc>
            </w:tr>
            <w:tr w:rsidR="00C27867" w:rsidTr="006810B2">
              <w:trPr>
                <w:trHeight w:val="340"/>
              </w:trPr>
              <w:tc>
                <w:tcPr>
                  <w:tcW w:w="5000" w:type="pct"/>
                  <w:tcBorders>
                    <w:top w:val="nil"/>
                    <w:left w:val="single" w:sz="4" w:space="0" w:color="auto"/>
                    <w:bottom w:val="single" w:sz="4" w:space="0" w:color="auto"/>
                    <w:right w:val="single" w:sz="4" w:space="0" w:color="auto"/>
                  </w:tcBorders>
                  <w:shd w:val="clear" w:color="000000" w:fill="FFFFFF"/>
                  <w:noWrap/>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深部抗真菌类药物品种</w:t>
                  </w:r>
                </w:p>
              </w:tc>
            </w:tr>
            <w:tr w:rsidR="00C27867" w:rsidTr="006810B2">
              <w:trPr>
                <w:trHeight w:val="340"/>
              </w:trPr>
              <w:tc>
                <w:tcPr>
                  <w:tcW w:w="5000" w:type="pct"/>
                  <w:tcBorders>
                    <w:top w:val="nil"/>
                    <w:left w:val="single" w:sz="4" w:space="0" w:color="auto"/>
                    <w:bottom w:val="single" w:sz="4" w:space="0" w:color="auto"/>
                    <w:right w:val="single" w:sz="4" w:space="0" w:color="auto"/>
                  </w:tcBorders>
                  <w:shd w:val="clear" w:color="000000" w:fill="FFFFFF"/>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急诊碳青霉烯类抗菌药物占抗菌药物使用率百分率</w:t>
                  </w:r>
                </w:p>
              </w:tc>
            </w:tr>
            <w:tr w:rsidR="00C27867" w:rsidTr="006810B2">
              <w:trPr>
                <w:trHeight w:val="340"/>
              </w:trPr>
              <w:tc>
                <w:tcPr>
                  <w:tcW w:w="5000" w:type="pct"/>
                  <w:tcBorders>
                    <w:top w:val="nil"/>
                    <w:left w:val="single" w:sz="4" w:space="0" w:color="auto"/>
                    <w:bottom w:val="single" w:sz="4" w:space="0" w:color="auto"/>
                    <w:right w:val="single" w:sz="4" w:space="0" w:color="auto"/>
                  </w:tcBorders>
                  <w:shd w:val="clear" w:color="000000" w:fill="FFFFFF"/>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住院患者碳青霉烯类抗菌药物使用率</w:t>
                  </w:r>
                </w:p>
              </w:tc>
            </w:tr>
            <w:tr w:rsidR="00C27867" w:rsidTr="006810B2">
              <w:trPr>
                <w:trHeight w:val="340"/>
              </w:trPr>
              <w:tc>
                <w:tcPr>
                  <w:tcW w:w="5000" w:type="pct"/>
                  <w:tcBorders>
                    <w:top w:val="nil"/>
                    <w:left w:val="single" w:sz="4" w:space="0" w:color="auto"/>
                    <w:bottom w:val="single" w:sz="4" w:space="0" w:color="auto"/>
                    <w:right w:val="single" w:sz="4" w:space="0" w:color="auto"/>
                  </w:tcBorders>
                  <w:shd w:val="clear" w:color="000000" w:fill="FFFFFF"/>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住院患者碳青霉烯类抗菌药物使用强度</w:t>
                  </w:r>
                </w:p>
              </w:tc>
            </w:tr>
            <w:tr w:rsidR="00C27867" w:rsidTr="006810B2">
              <w:trPr>
                <w:trHeight w:val="340"/>
              </w:trPr>
              <w:tc>
                <w:tcPr>
                  <w:tcW w:w="5000" w:type="pct"/>
                  <w:tcBorders>
                    <w:top w:val="nil"/>
                    <w:left w:val="single" w:sz="4" w:space="0" w:color="auto"/>
                    <w:bottom w:val="single" w:sz="4" w:space="0" w:color="auto"/>
                    <w:right w:val="single" w:sz="4" w:space="0" w:color="auto"/>
                  </w:tcBorders>
                  <w:shd w:val="clear" w:color="000000" w:fill="FFFFFF"/>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住院患者替加环素使用率</w:t>
                  </w:r>
                </w:p>
              </w:tc>
            </w:tr>
            <w:tr w:rsidR="00C27867" w:rsidTr="006810B2">
              <w:trPr>
                <w:trHeight w:val="340"/>
              </w:trPr>
              <w:tc>
                <w:tcPr>
                  <w:tcW w:w="5000" w:type="pct"/>
                  <w:tcBorders>
                    <w:top w:val="nil"/>
                    <w:left w:val="single" w:sz="4" w:space="0" w:color="auto"/>
                    <w:bottom w:val="single" w:sz="4" w:space="0" w:color="auto"/>
                    <w:right w:val="single" w:sz="4" w:space="0" w:color="auto"/>
                  </w:tcBorders>
                  <w:shd w:val="clear" w:color="000000" w:fill="FFFFFF"/>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住院患者替加环素使用强度</w:t>
                  </w:r>
                </w:p>
              </w:tc>
            </w:tr>
            <w:tr w:rsidR="00C27867" w:rsidTr="006810B2">
              <w:trPr>
                <w:trHeight w:val="340"/>
              </w:trPr>
              <w:tc>
                <w:tcPr>
                  <w:tcW w:w="5000" w:type="pct"/>
                  <w:tcBorders>
                    <w:top w:val="nil"/>
                    <w:left w:val="single" w:sz="4" w:space="0" w:color="auto"/>
                    <w:bottom w:val="single" w:sz="4" w:space="0" w:color="auto"/>
                    <w:right w:val="single" w:sz="4" w:space="0" w:color="auto"/>
                  </w:tcBorders>
                  <w:shd w:val="clear" w:color="000000" w:fill="FFFFFF"/>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住院患者抗菌药物使用率</w:t>
                  </w:r>
                </w:p>
              </w:tc>
            </w:tr>
            <w:tr w:rsidR="00C27867" w:rsidTr="006810B2">
              <w:trPr>
                <w:trHeight w:val="340"/>
              </w:trPr>
              <w:tc>
                <w:tcPr>
                  <w:tcW w:w="5000" w:type="pct"/>
                  <w:tcBorders>
                    <w:top w:val="nil"/>
                    <w:left w:val="single" w:sz="4" w:space="0" w:color="auto"/>
                    <w:bottom w:val="single" w:sz="4" w:space="0" w:color="auto"/>
                    <w:right w:val="single" w:sz="4" w:space="0" w:color="auto"/>
                  </w:tcBorders>
                  <w:shd w:val="clear" w:color="000000" w:fill="FFFFFF"/>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住院患者深部抗真菌药物使用率</w:t>
                  </w:r>
                </w:p>
              </w:tc>
            </w:tr>
            <w:tr w:rsidR="00C27867" w:rsidTr="006810B2">
              <w:trPr>
                <w:trHeight w:val="340"/>
              </w:trPr>
              <w:tc>
                <w:tcPr>
                  <w:tcW w:w="5000" w:type="pct"/>
                  <w:tcBorders>
                    <w:top w:val="nil"/>
                    <w:left w:val="single" w:sz="4" w:space="0" w:color="auto"/>
                    <w:bottom w:val="single" w:sz="4" w:space="0" w:color="auto"/>
                    <w:right w:val="single" w:sz="4" w:space="0" w:color="auto"/>
                  </w:tcBorders>
                  <w:shd w:val="clear" w:color="000000" w:fill="FFFFFF"/>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住院患者抗深部真菌药物使用强度</w:t>
                  </w:r>
                </w:p>
              </w:tc>
            </w:tr>
            <w:tr w:rsidR="00C27867" w:rsidTr="006810B2">
              <w:trPr>
                <w:trHeight w:val="340"/>
              </w:trPr>
              <w:tc>
                <w:tcPr>
                  <w:tcW w:w="5000" w:type="pct"/>
                  <w:tcBorders>
                    <w:top w:val="nil"/>
                    <w:left w:val="single" w:sz="4" w:space="0" w:color="auto"/>
                    <w:bottom w:val="single" w:sz="4" w:space="0" w:color="auto"/>
                    <w:right w:val="single" w:sz="4" w:space="0" w:color="auto"/>
                  </w:tcBorders>
                  <w:shd w:val="clear" w:color="000000" w:fill="FFFFFF"/>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儿科门诊患者抗菌药物使用率</w:t>
                  </w:r>
                </w:p>
              </w:tc>
            </w:tr>
            <w:tr w:rsidR="00C27867" w:rsidTr="006810B2">
              <w:trPr>
                <w:trHeight w:val="340"/>
              </w:trPr>
              <w:tc>
                <w:tcPr>
                  <w:tcW w:w="5000" w:type="pct"/>
                  <w:tcBorders>
                    <w:top w:val="nil"/>
                    <w:left w:val="single" w:sz="4" w:space="0" w:color="auto"/>
                    <w:bottom w:val="single" w:sz="4" w:space="0" w:color="auto"/>
                    <w:right w:val="single" w:sz="4" w:space="0" w:color="auto"/>
                  </w:tcBorders>
                  <w:shd w:val="clear" w:color="000000" w:fill="FFFFFF"/>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儿科急诊患者抗菌药物使用率</w:t>
                  </w:r>
                </w:p>
              </w:tc>
            </w:tr>
            <w:tr w:rsidR="00C27867" w:rsidTr="006810B2">
              <w:trPr>
                <w:trHeight w:val="340"/>
              </w:trPr>
              <w:tc>
                <w:tcPr>
                  <w:tcW w:w="5000" w:type="pct"/>
                  <w:tcBorders>
                    <w:top w:val="nil"/>
                    <w:left w:val="single" w:sz="4" w:space="0" w:color="auto"/>
                    <w:bottom w:val="single" w:sz="4" w:space="0" w:color="auto"/>
                    <w:right w:val="single" w:sz="4" w:space="0" w:color="auto"/>
                  </w:tcBorders>
                  <w:shd w:val="clear" w:color="000000" w:fill="FFFFFF"/>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儿科住院患者抗菌药物使用率</w:t>
                  </w:r>
                </w:p>
              </w:tc>
            </w:tr>
            <w:tr w:rsidR="00C27867" w:rsidTr="006810B2">
              <w:trPr>
                <w:trHeight w:val="340"/>
              </w:trPr>
              <w:tc>
                <w:tcPr>
                  <w:tcW w:w="5000" w:type="pct"/>
                  <w:tcBorders>
                    <w:top w:val="nil"/>
                    <w:left w:val="single" w:sz="4" w:space="0" w:color="auto"/>
                    <w:bottom w:val="single" w:sz="4" w:space="0" w:color="auto"/>
                    <w:right w:val="single" w:sz="4" w:space="0" w:color="auto"/>
                  </w:tcBorders>
                  <w:shd w:val="clear" w:color="000000" w:fill="FFFFFF"/>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住院患者抗菌药物使用强度</w:t>
                  </w:r>
                </w:p>
              </w:tc>
            </w:tr>
            <w:tr w:rsidR="00C27867" w:rsidTr="006810B2">
              <w:trPr>
                <w:trHeight w:val="340"/>
              </w:trPr>
              <w:tc>
                <w:tcPr>
                  <w:tcW w:w="5000" w:type="pct"/>
                  <w:tcBorders>
                    <w:top w:val="nil"/>
                    <w:left w:val="single" w:sz="4" w:space="0" w:color="auto"/>
                    <w:bottom w:val="single" w:sz="4" w:space="0" w:color="auto"/>
                    <w:right w:val="single" w:sz="4" w:space="0" w:color="auto"/>
                  </w:tcBorders>
                  <w:shd w:val="clear" w:color="000000" w:fill="FFFFFF"/>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儿科门诊静脉输液使用率</w:t>
                  </w:r>
                </w:p>
              </w:tc>
            </w:tr>
            <w:tr w:rsidR="00C27867" w:rsidTr="006810B2">
              <w:trPr>
                <w:trHeight w:val="340"/>
              </w:trPr>
              <w:tc>
                <w:tcPr>
                  <w:tcW w:w="5000" w:type="pct"/>
                  <w:tcBorders>
                    <w:top w:val="nil"/>
                    <w:left w:val="single" w:sz="4" w:space="0" w:color="auto"/>
                    <w:bottom w:val="single" w:sz="4" w:space="0" w:color="auto"/>
                    <w:right w:val="single" w:sz="4" w:space="0" w:color="auto"/>
                  </w:tcBorders>
                  <w:shd w:val="clear" w:color="000000" w:fill="FFFFFF"/>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急诊患者静脉输液使用率</w:t>
                  </w:r>
                </w:p>
              </w:tc>
            </w:tr>
            <w:tr w:rsidR="00C27867" w:rsidTr="006810B2">
              <w:trPr>
                <w:trHeight w:val="340"/>
              </w:trPr>
              <w:tc>
                <w:tcPr>
                  <w:tcW w:w="5000" w:type="pct"/>
                  <w:tcBorders>
                    <w:top w:val="nil"/>
                    <w:left w:val="single" w:sz="4" w:space="0" w:color="auto"/>
                    <w:bottom w:val="single" w:sz="4" w:space="0" w:color="auto"/>
                    <w:right w:val="single" w:sz="4" w:space="0" w:color="auto"/>
                  </w:tcBorders>
                  <w:shd w:val="clear" w:color="000000" w:fill="FFFFFF"/>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住院患者静脉输液使用率</w:t>
                  </w:r>
                </w:p>
              </w:tc>
            </w:tr>
            <w:tr w:rsidR="00C27867" w:rsidTr="006810B2">
              <w:trPr>
                <w:trHeight w:val="340"/>
              </w:trPr>
              <w:tc>
                <w:tcPr>
                  <w:tcW w:w="5000" w:type="pct"/>
                  <w:tcBorders>
                    <w:top w:val="nil"/>
                    <w:left w:val="single" w:sz="4" w:space="0" w:color="auto"/>
                    <w:bottom w:val="single" w:sz="4" w:space="0" w:color="auto"/>
                    <w:right w:val="single" w:sz="4" w:space="0" w:color="auto"/>
                  </w:tcBorders>
                  <w:shd w:val="clear" w:color="000000" w:fill="FFFFFF"/>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住院患者抗菌药物送检率</w:t>
                  </w:r>
                </w:p>
              </w:tc>
            </w:tr>
            <w:tr w:rsidR="00C27867" w:rsidTr="006810B2">
              <w:trPr>
                <w:trHeight w:val="340"/>
              </w:trPr>
              <w:tc>
                <w:tcPr>
                  <w:tcW w:w="5000" w:type="pct"/>
                  <w:tcBorders>
                    <w:top w:val="nil"/>
                    <w:left w:val="single" w:sz="4" w:space="0" w:color="auto"/>
                    <w:bottom w:val="single" w:sz="4" w:space="0" w:color="auto"/>
                    <w:right w:val="single" w:sz="4" w:space="0" w:color="auto"/>
                  </w:tcBorders>
                  <w:shd w:val="clear" w:color="000000" w:fill="FFFFFF"/>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住院患者限制使用级抗菌药物送检率</w:t>
                  </w:r>
                </w:p>
              </w:tc>
            </w:tr>
            <w:tr w:rsidR="00C27867" w:rsidTr="006810B2">
              <w:trPr>
                <w:trHeight w:val="340"/>
              </w:trPr>
              <w:tc>
                <w:tcPr>
                  <w:tcW w:w="5000" w:type="pct"/>
                  <w:tcBorders>
                    <w:top w:val="nil"/>
                    <w:left w:val="single" w:sz="4" w:space="0" w:color="auto"/>
                    <w:bottom w:val="single" w:sz="4" w:space="0" w:color="auto"/>
                    <w:right w:val="single" w:sz="4" w:space="0" w:color="auto"/>
                  </w:tcBorders>
                  <w:shd w:val="clear" w:color="000000" w:fill="FFFFFF"/>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住院患者特殊使用级抗菌药物送检率</w:t>
                  </w:r>
                </w:p>
              </w:tc>
            </w:tr>
          </w:tbl>
          <w:p w:rsidR="00C27867" w:rsidRDefault="00C27867" w:rsidP="006810B2">
            <w:pPr>
              <w:spacing w:line="360" w:lineRule="auto"/>
              <w:rPr>
                <w:rFonts w:ascii="宋体" w:hAnsi="宋体"/>
                <w:b/>
                <w:color w:val="000000"/>
              </w:rPr>
            </w:pPr>
            <w:r>
              <w:rPr>
                <w:rFonts w:ascii="宋体" w:hAnsi="宋体" w:hint="eastAsia"/>
                <w:b/>
                <w:color w:val="000000"/>
              </w:rPr>
              <w:t>（</w:t>
            </w:r>
            <w:r>
              <w:rPr>
                <w:rFonts w:ascii="宋体" w:hAnsi="宋体"/>
                <w:b/>
                <w:color w:val="000000"/>
              </w:rPr>
              <w:t>3）省药事质控中心上报指标</w:t>
            </w:r>
          </w:p>
          <w:tbl>
            <w:tblPr>
              <w:tblW w:w="7792" w:type="dxa"/>
              <w:tblLayout w:type="fixed"/>
              <w:tblLook w:val="04A0" w:firstRow="1" w:lastRow="0" w:firstColumn="1" w:lastColumn="0" w:noHBand="0" w:noVBand="1"/>
            </w:tblPr>
            <w:tblGrid>
              <w:gridCol w:w="7792"/>
            </w:tblGrid>
            <w:tr w:rsidR="00C27867" w:rsidTr="006810B2">
              <w:trPr>
                <w:trHeight w:val="312"/>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以药品通用名计（种）</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以药品品规计（个）</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抗菌药物口服剂型品规数（个）</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抗菌药物注射剂型品规数（个）</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头霉素类抗菌药物品规（个）</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三代及四代头孢菌素（含复方制剂）口服剂型品规数（个）</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三代及四代头孢菌素注射剂型品规数（个）</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碳青霉烯类注射剂型品规数（个）</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氟喹诺酮类口服剂型品规数（个）</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氟喹诺酮类注射剂型品规数（个）</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深部抗真菌类品规数（个）</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医院药品总品种数（种）</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医院西药品种数（种）</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医院中成药品种数（种）</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医院饮片品种数（种）</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医院药物总品规数（个）</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医院西药品规数（个）</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医院中成药品规数（个）</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抗菌药物使用金额（按销售额计，万元）</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药品总金额（按含中药销售金额计，万元）</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抗菌药物费用占药费总额的百分率</w:t>
                  </w:r>
                  <w:r>
                    <w:rPr>
                      <w:rFonts w:ascii="宋体" w:hAnsi="宋体"/>
                      <w:color w:val="000000"/>
                    </w:rPr>
                    <w:t>(%)</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门诊患者使用抗菌药物的百分率（</w:t>
                  </w:r>
                  <w:r>
                    <w:rPr>
                      <w:rFonts w:ascii="宋体" w:hAnsi="宋体"/>
                      <w:color w:val="000000"/>
                    </w:rPr>
                    <w:t>%）</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门诊患者静脉输液使用率（</w:t>
                  </w:r>
                  <w:r>
                    <w:rPr>
                      <w:rFonts w:ascii="宋体" w:hAnsi="宋体"/>
                      <w:color w:val="000000"/>
                    </w:rPr>
                    <w:t>%）</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急诊患者使用抗菌药物的百分率（</w:t>
                  </w:r>
                  <w:r>
                    <w:rPr>
                      <w:rFonts w:ascii="宋体" w:hAnsi="宋体"/>
                      <w:color w:val="000000"/>
                    </w:rPr>
                    <w:t>%）</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急诊患者静脉输液使用率（</w:t>
                  </w:r>
                  <w:r>
                    <w:rPr>
                      <w:rFonts w:ascii="宋体" w:hAnsi="宋体"/>
                      <w:color w:val="000000"/>
                    </w:rPr>
                    <w:t>%）</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住院患者抗菌药物使用率（</w:t>
                  </w:r>
                  <w:r>
                    <w:rPr>
                      <w:rFonts w:ascii="宋体" w:hAnsi="宋体"/>
                      <w:color w:val="000000"/>
                    </w:rPr>
                    <w:t>%）</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住院患者静脉输液使用率（</w:t>
                  </w:r>
                  <w:r>
                    <w:rPr>
                      <w:rFonts w:ascii="宋体" w:hAnsi="宋体"/>
                      <w:color w:val="000000"/>
                    </w:rPr>
                    <w:t>%）</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住院患者抗菌药物静脉输液占静脉输液百分率（</w:t>
                  </w:r>
                  <w:r>
                    <w:rPr>
                      <w:rFonts w:ascii="宋体" w:hAnsi="宋体"/>
                      <w:color w:val="000000"/>
                    </w:rPr>
                    <w:t>%）</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住院患者静脉输液平均每床日使用袋（瓶）数</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注射剂型累计</w:t>
                  </w:r>
                  <w:r>
                    <w:rPr>
                      <w:rFonts w:ascii="宋体" w:hAnsi="宋体"/>
                      <w:color w:val="000000"/>
                    </w:rPr>
                    <w:t>DDD数</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口服剂型累计</w:t>
                  </w:r>
                  <w:r>
                    <w:rPr>
                      <w:rFonts w:ascii="宋体" w:hAnsi="宋体"/>
                      <w:color w:val="000000"/>
                    </w:rPr>
                    <w:t>DDD数</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000000" w:fill="FFFFFF"/>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住院患者抗菌药物使用强度（</w:t>
                  </w:r>
                  <w:r>
                    <w:rPr>
                      <w:rFonts w:ascii="宋体" w:hAnsi="宋体"/>
                      <w:color w:val="000000"/>
                    </w:rPr>
                    <w:t>DDD）</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特殊使用级抗菌药物使用强度（</w:t>
                  </w:r>
                  <w:r>
                    <w:rPr>
                      <w:rFonts w:ascii="宋体" w:hAnsi="宋体"/>
                      <w:color w:val="000000"/>
                    </w:rPr>
                    <w:t>DDD)</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特殊使用级抗菌药物占抗菌药物使用量百分率（</w:t>
                  </w:r>
                  <w:r>
                    <w:rPr>
                      <w:rFonts w:ascii="宋体" w:hAnsi="宋体"/>
                      <w:color w:val="000000"/>
                    </w:rPr>
                    <w:t>%）</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特殊使用级抗菌药物使用率（</w:t>
                  </w:r>
                  <w:r>
                    <w:rPr>
                      <w:rFonts w:ascii="宋体" w:hAnsi="宋体"/>
                      <w:color w:val="000000"/>
                    </w:rPr>
                    <w:t>%）</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Ⅰ类切口手术抗菌药物预防使用率（</w:t>
                  </w:r>
                  <w:r>
                    <w:rPr>
                      <w:rFonts w:ascii="宋体" w:hAnsi="宋体"/>
                      <w:color w:val="000000"/>
                    </w:rPr>
                    <w:t>%）</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经血管途径介入诊断手术患者抗菌药物预防使用率（</w:t>
                  </w:r>
                  <w:r>
                    <w:rPr>
                      <w:rFonts w:ascii="宋体" w:hAnsi="宋体"/>
                      <w:color w:val="000000"/>
                    </w:rPr>
                    <w:t>%）</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介入治疗抗菌药物预防使用率（</w:t>
                  </w:r>
                  <w:r>
                    <w:rPr>
                      <w:rFonts w:ascii="宋体" w:hAnsi="宋体"/>
                      <w:color w:val="000000"/>
                    </w:rPr>
                    <w:t>%）</w:t>
                  </w:r>
                </w:p>
              </w:tc>
            </w:tr>
            <w:tr w:rsidR="00C27867" w:rsidTr="006810B2">
              <w:trPr>
                <w:trHeight w:val="614"/>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外科手术预防使用抗菌药物时间控制在术前</w:t>
                  </w:r>
                  <w:r>
                    <w:rPr>
                      <w:rFonts w:ascii="宋体" w:hAnsi="宋体"/>
                      <w:color w:val="000000"/>
                    </w:rPr>
                    <w:t>30分钟至1小时内的比例（%）（剖宫产手术除外）</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Ⅰ类切口手术患者预防使用抗菌药物时间不超过</w:t>
                  </w:r>
                  <w:r>
                    <w:rPr>
                      <w:rFonts w:ascii="宋体" w:hAnsi="宋体"/>
                      <w:color w:val="000000"/>
                    </w:rPr>
                    <w:t>24小时的比例（%）</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Ⅰ类切口手术预防用抗菌药物品种选择合理率（</w:t>
                  </w:r>
                  <w:r>
                    <w:rPr>
                      <w:rFonts w:ascii="宋体" w:hAnsi="宋体"/>
                      <w:color w:val="000000"/>
                    </w:rPr>
                    <w:t>%）</w:t>
                  </w:r>
                </w:p>
              </w:tc>
            </w:tr>
            <w:tr w:rsidR="00C27867" w:rsidTr="006810B2">
              <w:trPr>
                <w:trHeight w:val="1560"/>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预防使用抗菌药物的腹股沟疝修补术（包括补片修补术）、甲状腺疾病手术、</w:t>
                  </w:r>
                  <w:r>
                    <w:rPr>
                      <w:rFonts w:ascii="宋体" w:hAnsi="宋体"/>
                      <w:color w:val="000000"/>
                    </w:rPr>
                    <w:br/>
                  </w:r>
                  <w:r>
                    <w:rPr>
                      <w:rFonts w:ascii="宋体" w:hAnsi="宋体" w:hint="eastAsia"/>
                      <w:color w:val="000000"/>
                    </w:rPr>
                    <w:t>乳腺疾病手术、关节镜检查手术、颈动脉内膜剥脱手术、颅骨肿物切除手术</w:t>
                  </w:r>
                  <w:r>
                    <w:rPr>
                      <w:rFonts w:ascii="宋体" w:hAnsi="宋体"/>
                      <w:color w:val="000000"/>
                    </w:rPr>
                    <w:br/>
                  </w:r>
                  <w:r>
                    <w:rPr>
                      <w:rFonts w:ascii="宋体" w:hAnsi="宋体" w:hint="eastAsia"/>
                      <w:color w:val="000000"/>
                    </w:rPr>
                    <w:t>的各手术例数</w:t>
                  </w:r>
                </w:p>
              </w:tc>
            </w:tr>
            <w:tr w:rsidR="00C27867" w:rsidTr="006810B2">
              <w:trPr>
                <w:trHeight w:val="624"/>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接受抗菌药物治疗的住院患者抗菌药物使用前微生物检验样本送检率（</w:t>
                  </w:r>
                  <w:r>
                    <w:rPr>
                      <w:rFonts w:ascii="宋体" w:hAnsi="宋体"/>
                      <w:color w:val="000000"/>
                    </w:rPr>
                    <w:t>%）</w:t>
                  </w:r>
                </w:p>
              </w:tc>
            </w:tr>
            <w:tr w:rsidR="00C27867" w:rsidTr="006810B2">
              <w:trPr>
                <w:trHeight w:val="624"/>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接受限制使用级抗菌药物治疗的住院患者抗菌药物使用前微生物检验样本送检率（</w:t>
                  </w:r>
                  <w:r>
                    <w:rPr>
                      <w:rFonts w:ascii="宋体" w:hAnsi="宋体"/>
                      <w:color w:val="000000"/>
                    </w:rPr>
                    <w:t>%）</w:t>
                  </w:r>
                </w:p>
              </w:tc>
            </w:tr>
            <w:tr w:rsidR="00C27867" w:rsidTr="006810B2">
              <w:trPr>
                <w:trHeight w:val="624"/>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接受特殊使用级抗菌药物治疗的住院患者抗菌药物使用前微生物检验样本送检率（</w:t>
                  </w:r>
                  <w:r>
                    <w:rPr>
                      <w:rFonts w:ascii="宋体" w:hAnsi="宋体"/>
                      <w:color w:val="000000"/>
                    </w:rPr>
                    <w:t>%）</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每月接受处方点评的医师比率（</w:t>
                  </w:r>
                  <w:r>
                    <w:rPr>
                      <w:rFonts w:ascii="宋体" w:hAnsi="宋体"/>
                      <w:color w:val="000000"/>
                    </w:rPr>
                    <w:t>%）</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急诊患者碳青霉烯类抗菌药物使用量占比</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住院患者碳青霉烯类抗菌药物使用率</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住院患者碳青霉烯类抗菌药物使用强度</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住院患者替加环素使用率</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住院患者替加环素使用强度</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住院患者抗真菌药物使用率</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住院患者抗真菌药物使用强度</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儿科住院患者抗菌药物使用率</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儿科门诊患者静脉输液使用率</w:t>
                  </w:r>
                </w:p>
              </w:tc>
            </w:tr>
            <w:tr w:rsidR="00C27867" w:rsidTr="006810B2">
              <w:trPr>
                <w:trHeight w:val="312"/>
              </w:trPr>
              <w:tc>
                <w:tcPr>
                  <w:tcW w:w="7792" w:type="dxa"/>
                  <w:tcBorders>
                    <w:top w:val="nil"/>
                    <w:left w:val="single" w:sz="4" w:space="0" w:color="auto"/>
                    <w:bottom w:val="single" w:sz="4" w:space="0" w:color="auto"/>
                    <w:right w:val="single" w:sz="4" w:space="0" w:color="auto"/>
                  </w:tcBorders>
                  <w:shd w:val="clear" w:color="auto" w:fill="auto"/>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儿科急诊抗菌药物使用率</w:t>
                  </w:r>
                </w:p>
              </w:tc>
            </w:tr>
          </w:tbl>
          <w:p w:rsidR="00C27867" w:rsidRDefault="00C27867" w:rsidP="006810B2">
            <w:pPr>
              <w:spacing w:line="360" w:lineRule="auto"/>
              <w:rPr>
                <w:rFonts w:ascii="宋体" w:hAnsi="宋体"/>
                <w:b/>
                <w:color w:val="000000"/>
              </w:rPr>
            </w:pPr>
            <w:r>
              <w:rPr>
                <w:rFonts w:ascii="宋体" w:hAnsi="宋体" w:hint="eastAsia"/>
                <w:b/>
                <w:color w:val="000000"/>
              </w:rPr>
              <w:t>（</w:t>
            </w:r>
            <w:r>
              <w:rPr>
                <w:rFonts w:ascii="宋体" w:hAnsi="宋体"/>
                <w:b/>
                <w:color w:val="000000"/>
              </w:rPr>
              <w:t>4</w:t>
            </w:r>
            <w:r>
              <w:rPr>
                <w:rFonts w:ascii="宋体" w:hAnsi="宋体" w:hint="eastAsia"/>
                <w:b/>
                <w:color w:val="000000"/>
              </w:rPr>
              <w:t>）三级公立医院绩效考核指标</w:t>
            </w:r>
          </w:p>
          <w:tbl>
            <w:tblPr>
              <w:tblW w:w="7470" w:type="dxa"/>
              <w:tblLayout w:type="fixed"/>
              <w:tblLook w:val="04A0" w:firstRow="1" w:lastRow="0" w:firstColumn="1" w:lastColumn="0" w:noHBand="0" w:noVBand="1"/>
            </w:tblPr>
            <w:tblGrid>
              <w:gridCol w:w="7470"/>
            </w:tblGrid>
            <w:tr w:rsidR="00C27867" w:rsidTr="006810B2">
              <w:trPr>
                <w:trHeight w:val="312"/>
              </w:trPr>
              <w:tc>
                <w:tcPr>
                  <w:tcW w:w="7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点评处方占处方总数的比例</w:t>
                  </w:r>
                </w:p>
              </w:tc>
            </w:tr>
            <w:tr w:rsidR="00C27867" w:rsidTr="006810B2">
              <w:trPr>
                <w:trHeight w:val="312"/>
              </w:trPr>
              <w:tc>
                <w:tcPr>
                  <w:tcW w:w="7470" w:type="dxa"/>
                  <w:tcBorders>
                    <w:top w:val="nil"/>
                    <w:left w:val="single" w:sz="4" w:space="0" w:color="auto"/>
                    <w:bottom w:val="single" w:sz="4" w:space="0" w:color="auto"/>
                    <w:right w:val="single" w:sz="4" w:space="0" w:color="auto"/>
                  </w:tcBorders>
                  <w:shd w:val="clear" w:color="auto" w:fill="auto"/>
                  <w:noWrap/>
                  <w:vAlign w:val="center"/>
                </w:tcPr>
                <w:p w:rsidR="00C27867" w:rsidRDefault="00C27867" w:rsidP="006810B2">
                  <w:pPr>
                    <w:widowControl/>
                    <w:spacing w:line="360" w:lineRule="auto"/>
                    <w:jc w:val="left"/>
                    <w:rPr>
                      <w:rFonts w:ascii="宋体" w:hAnsi="宋体"/>
                      <w:color w:val="000000"/>
                    </w:rPr>
                  </w:pPr>
                  <w:r>
                    <w:rPr>
                      <w:rFonts w:ascii="宋体" w:hAnsi="宋体"/>
                      <w:color w:val="000000"/>
                    </w:rPr>
                    <w:t xml:space="preserve">  点评处方数</w:t>
                  </w:r>
                </w:p>
              </w:tc>
            </w:tr>
            <w:tr w:rsidR="00C27867" w:rsidTr="006810B2">
              <w:trPr>
                <w:trHeight w:val="312"/>
              </w:trPr>
              <w:tc>
                <w:tcPr>
                  <w:tcW w:w="7470" w:type="dxa"/>
                  <w:tcBorders>
                    <w:top w:val="nil"/>
                    <w:left w:val="single" w:sz="4" w:space="0" w:color="auto"/>
                    <w:bottom w:val="single" w:sz="4" w:space="0" w:color="auto"/>
                    <w:right w:val="single" w:sz="4" w:space="0" w:color="auto"/>
                  </w:tcBorders>
                  <w:shd w:val="clear" w:color="auto" w:fill="auto"/>
                  <w:noWrap/>
                  <w:vAlign w:val="center"/>
                </w:tcPr>
                <w:p w:rsidR="00C27867" w:rsidRDefault="00C27867" w:rsidP="006810B2">
                  <w:pPr>
                    <w:widowControl/>
                    <w:spacing w:line="360" w:lineRule="auto"/>
                    <w:jc w:val="left"/>
                    <w:rPr>
                      <w:rFonts w:ascii="宋体" w:hAnsi="宋体"/>
                      <w:color w:val="000000"/>
                    </w:rPr>
                  </w:pPr>
                  <w:r>
                    <w:rPr>
                      <w:rFonts w:ascii="宋体" w:hAnsi="宋体"/>
                      <w:color w:val="000000"/>
                    </w:rPr>
                    <w:t xml:space="preserve">  处方总数</w:t>
                  </w:r>
                </w:p>
              </w:tc>
            </w:tr>
            <w:tr w:rsidR="00C27867" w:rsidTr="006810B2">
              <w:trPr>
                <w:trHeight w:val="312"/>
              </w:trPr>
              <w:tc>
                <w:tcPr>
                  <w:tcW w:w="7470" w:type="dxa"/>
                  <w:tcBorders>
                    <w:top w:val="nil"/>
                    <w:left w:val="single" w:sz="4" w:space="0" w:color="auto"/>
                    <w:bottom w:val="single" w:sz="4" w:space="0" w:color="auto"/>
                    <w:right w:val="single" w:sz="4" w:space="0" w:color="auto"/>
                  </w:tcBorders>
                  <w:shd w:val="clear" w:color="auto" w:fill="auto"/>
                  <w:noWrap/>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病房（区）医嘱单（处方）点评率</w:t>
                  </w:r>
                </w:p>
              </w:tc>
            </w:tr>
            <w:tr w:rsidR="00C27867" w:rsidTr="006810B2">
              <w:trPr>
                <w:trHeight w:val="312"/>
              </w:trPr>
              <w:tc>
                <w:tcPr>
                  <w:tcW w:w="7470" w:type="dxa"/>
                  <w:tcBorders>
                    <w:top w:val="nil"/>
                    <w:left w:val="single" w:sz="4" w:space="0" w:color="auto"/>
                    <w:bottom w:val="single" w:sz="4" w:space="0" w:color="auto"/>
                    <w:right w:val="single" w:sz="4" w:space="0" w:color="auto"/>
                  </w:tcBorders>
                  <w:shd w:val="clear" w:color="auto" w:fill="auto"/>
                  <w:noWrap/>
                  <w:vAlign w:val="center"/>
                </w:tcPr>
                <w:p w:rsidR="00C27867" w:rsidRDefault="00C27867" w:rsidP="006810B2">
                  <w:pPr>
                    <w:widowControl/>
                    <w:spacing w:line="360" w:lineRule="auto"/>
                    <w:jc w:val="left"/>
                    <w:rPr>
                      <w:rFonts w:ascii="宋体" w:hAnsi="宋体"/>
                      <w:color w:val="000000"/>
                    </w:rPr>
                  </w:pPr>
                  <w:r>
                    <w:rPr>
                      <w:rFonts w:ascii="宋体" w:hAnsi="宋体"/>
                      <w:color w:val="000000"/>
                    </w:rPr>
                    <w:t xml:space="preserve">  病房（区）医嘱单点评数</w:t>
                  </w:r>
                </w:p>
              </w:tc>
            </w:tr>
            <w:tr w:rsidR="00C27867" w:rsidTr="006810B2">
              <w:trPr>
                <w:trHeight w:val="312"/>
              </w:trPr>
              <w:tc>
                <w:tcPr>
                  <w:tcW w:w="7470" w:type="dxa"/>
                  <w:tcBorders>
                    <w:top w:val="nil"/>
                    <w:left w:val="single" w:sz="4" w:space="0" w:color="auto"/>
                    <w:bottom w:val="single" w:sz="4" w:space="0" w:color="auto"/>
                    <w:right w:val="single" w:sz="4" w:space="0" w:color="auto"/>
                  </w:tcBorders>
                  <w:shd w:val="clear" w:color="auto" w:fill="auto"/>
                  <w:noWrap/>
                  <w:vAlign w:val="center"/>
                </w:tcPr>
                <w:p w:rsidR="00C27867" w:rsidRDefault="00C27867" w:rsidP="006810B2">
                  <w:pPr>
                    <w:widowControl/>
                    <w:spacing w:line="360" w:lineRule="auto"/>
                    <w:jc w:val="left"/>
                    <w:rPr>
                      <w:rFonts w:ascii="宋体" w:hAnsi="宋体"/>
                      <w:color w:val="000000"/>
                    </w:rPr>
                  </w:pPr>
                  <w:r>
                    <w:rPr>
                      <w:rFonts w:ascii="宋体" w:hAnsi="宋体"/>
                      <w:color w:val="000000"/>
                    </w:rPr>
                    <w:t xml:space="preserve">  出院人数</w:t>
                  </w:r>
                </w:p>
              </w:tc>
            </w:tr>
            <w:tr w:rsidR="00C27867" w:rsidTr="006810B2">
              <w:trPr>
                <w:trHeight w:val="312"/>
              </w:trPr>
              <w:tc>
                <w:tcPr>
                  <w:tcW w:w="7470" w:type="dxa"/>
                  <w:tcBorders>
                    <w:top w:val="nil"/>
                    <w:left w:val="single" w:sz="4" w:space="0" w:color="auto"/>
                    <w:bottom w:val="single" w:sz="4" w:space="0" w:color="auto"/>
                    <w:right w:val="single" w:sz="4" w:space="0" w:color="auto"/>
                  </w:tcBorders>
                  <w:shd w:val="clear" w:color="000000" w:fill="FFFFFF"/>
                  <w:noWrap/>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抗菌药物使用强度（</w:t>
                  </w:r>
                  <w:r>
                    <w:rPr>
                      <w:rFonts w:ascii="宋体" w:hAnsi="宋体"/>
                      <w:color w:val="000000"/>
                    </w:rPr>
                    <w:t>DDDs）</w:t>
                  </w:r>
                </w:p>
              </w:tc>
            </w:tr>
            <w:tr w:rsidR="00C27867" w:rsidTr="006810B2">
              <w:trPr>
                <w:trHeight w:val="312"/>
              </w:trPr>
              <w:tc>
                <w:tcPr>
                  <w:tcW w:w="7470" w:type="dxa"/>
                  <w:tcBorders>
                    <w:top w:val="nil"/>
                    <w:left w:val="single" w:sz="4" w:space="0" w:color="auto"/>
                    <w:bottom w:val="single" w:sz="4" w:space="0" w:color="auto"/>
                    <w:right w:val="single" w:sz="4" w:space="0" w:color="auto"/>
                  </w:tcBorders>
                  <w:shd w:val="clear" w:color="000000" w:fill="FFFFFF"/>
                  <w:noWrap/>
                  <w:vAlign w:val="center"/>
                </w:tcPr>
                <w:p w:rsidR="00C27867" w:rsidRDefault="00C27867" w:rsidP="006810B2">
                  <w:pPr>
                    <w:widowControl/>
                    <w:spacing w:line="360" w:lineRule="auto"/>
                    <w:jc w:val="left"/>
                    <w:rPr>
                      <w:rFonts w:ascii="宋体" w:hAnsi="宋体"/>
                      <w:color w:val="000000"/>
                    </w:rPr>
                  </w:pPr>
                  <w:r>
                    <w:rPr>
                      <w:rFonts w:ascii="宋体" w:hAnsi="宋体"/>
                      <w:color w:val="000000"/>
                    </w:rPr>
                    <w:t xml:space="preserve">  本年度住院患者抗菌药物消耗量（累计DDD数）</w:t>
                  </w:r>
                </w:p>
              </w:tc>
            </w:tr>
            <w:tr w:rsidR="00C27867" w:rsidTr="006810B2">
              <w:trPr>
                <w:trHeight w:val="312"/>
              </w:trPr>
              <w:tc>
                <w:tcPr>
                  <w:tcW w:w="7470" w:type="dxa"/>
                  <w:tcBorders>
                    <w:top w:val="nil"/>
                    <w:left w:val="single" w:sz="4" w:space="0" w:color="auto"/>
                    <w:bottom w:val="single" w:sz="4" w:space="0" w:color="auto"/>
                    <w:right w:val="single" w:sz="4" w:space="0" w:color="auto"/>
                  </w:tcBorders>
                  <w:shd w:val="clear" w:color="000000" w:fill="FFFFFF"/>
                  <w:noWrap/>
                  <w:vAlign w:val="center"/>
                </w:tcPr>
                <w:p w:rsidR="00C27867" w:rsidRDefault="00C27867" w:rsidP="006810B2">
                  <w:pPr>
                    <w:widowControl/>
                    <w:spacing w:line="360" w:lineRule="auto"/>
                    <w:jc w:val="left"/>
                    <w:rPr>
                      <w:rFonts w:ascii="宋体" w:hAnsi="宋体"/>
                      <w:color w:val="000000"/>
                    </w:rPr>
                  </w:pPr>
                  <w:r>
                    <w:rPr>
                      <w:rFonts w:ascii="宋体" w:hAnsi="宋体"/>
                      <w:color w:val="000000"/>
                    </w:rPr>
                    <w:t xml:space="preserve">  收治患者人天数（出院者占用总床日）</w:t>
                  </w:r>
                </w:p>
              </w:tc>
            </w:tr>
            <w:tr w:rsidR="00C27867" w:rsidTr="006810B2">
              <w:trPr>
                <w:trHeight w:val="312"/>
              </w:trPr>
              <w:tc>
                <w:tcPr>
                  <w:tcW w:w="7470" w:type="dxa"/>
                  <w:tcBorders>
                    <w:top w:val="nil"/>
                    <w:left w:val="single" w:sz="4" w:space="0" w:color="auto"/>
                    <w:bottom w:val="single" w:sz="4" w:space="0" w:color="auto"/>
                    <w:right w:val="single" w:sz="4" w:space="0" w:color="auto"/>
                  </w:tcBorders>
                  <w:shd w:val="clear" w:color="000000" w:fill="FFFFFF"/>
                  <w:noWrap/>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门诊患者基本处方占比</w:t>
                  </w:r>
                </w:p>
              </w:tc>
            </w:tr>
            <w:tr w:rsidR="00C27867" w:rsidTr="006810B2">
              <w:trPr>
                <w:trHeight w:val="312"/>
              </w:trPr>
              <w:tc>
                <w:tcPr>
                  <w:tcW w:w="7470" w:type="dxa"/>
                  <w:tcBorders>
                    <w:top w:val="nil"/>
                    <w:left w:val="single" w:sz="4" w:space="0" w:color="auto"/>
                    <w:bottom w:val="single" w:sz="4" w:space="0" w:color="auto"/>
                    <w:right w:val="single" w:sz="4" w:space="0" w:color="auto"/>
                  </w:tcBorders>
                  <w:shd w:val="clear" w:color="000000" w:fill="FFFFFF"/>
                  <w:noWrap/>
                  <w:vAlign w:val="center"/>
                </w:tcPr>
                <w:p w:rsidR="00C27867" w:rsidRDefault="00C27867" w:rsidP="006810B2">
                  <w:pPr>
                    <w:widowControl/>
                    <w:spacing w:line="360" w:lineRule="auto"/>
                    <w:jc w:val="left"/>
                    <w:rPr>
                      <w:rFonts w:ascii="宋体" w:hAnsi="宋体"/>
                      <w:color w:val="000000"/>
                    </w:rPr>
                  </w:pPr>
                  <w:r>
                    <w:rPr>
                      <w:rFonts w:ascii="宋体" w:hAnsi="宋体"/>
                      <w:color w:val="000000"/>
                    </w:rPr>
                    <w:t xml:space="preserve">  门诊使用基本药物人次数</w:t>
                  </w:r>
                </w:p>
              </w:tc>
            </w:tr>
            <w:tr w:rsidR="00C27867" w:rsidTr="006810B2">
              <w:trPr>
                <w:trHeight w:val="312"/>
              </w:trPr>
              <w:tc>
                <w:tcPr>
                  <w:tcW w:w="7470" w:type="dxa"/>
                  <w:tcBorders>
                    <w:top w:val="nil"/>
                    <w:left w:val="single" w:sz="4" w:space="0" w:color="auto"/>
                    <w:bottom w:val="single" w:sz="4" w:space="0" w:color="auto"/>
                    <w:right w:val="single" w:sz="4" w:space="0" w:color="auto"/>
                  </w:tcBorders>
                  <w:shd w:val="clear" w:color="000000" w:fill="FFFFFF"/>
                  <w:noWrap/>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同期门诊诊疗总人次数（不包括健康体检者及未开具处方患者）</w:t>
                  </w:r>
                </w:p>
              </w:tc>
            </w:tr>
            <w:tr w:rsidR="00C27867" w:rsidTr="006810B2">
              <w:trPr>
                <w:trHeight w:val="312"/>
              </w:trPr>
              <w:tc>
                <w:tcPr>
                  <w:tcW w:w="7470" w:type="dxa"/>
                  <w:tcBorders>
                    <w:top w:val="nil"/>
                    <w:left w:val="single" w:sz="4" w:space="0" w:color="auto"/>
                    <w:bottom w:val="single" w:sz="4" w:space="0" w:color="auto"/>
                    <w:right w:val="single" w:sz="4" w:space="0" w:color="auto"/>
                  </w:tcBorders>
                  <w:shd w:val="clear" w:color="000000" w:fill="FFFFFF"/>
                  <w:noWrap/>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住院患者基本药物使用率</w:t>
                  </w:r>
                </w:p>
              </w:tc>
            </w:tr>
            <w:tr w:rsidR="00C27867" w:rsidTr="006810B2">
              <w:trPr>
                <w:trHeight w:val="312"/>
              </w:trPr>
              <w:tc>
                <w:tcPr>
                  <w:tcW w:w="7470" w:type="dxa"/>
                  <w:tcBorders>
                    <w:top w:val="nil"/>
                    <w:left w:val="single" w:sz="4" w:space="0" w:color="auto"/>
                    <w:bottom w:val="single" w:sz="4" w:space="0" w:color="auto"/>
                    <w:right w:val="single" w:sz="4" w:space="0" w:color="auto"/>
                  </w:tcBorders>
                  <w:shd w:val="clear" w:color="000000" w:fill="FFFFFF"/>
                  <w:noWrap/>
                  <w:vAlign w:val="center"/>
                </w:tcPr>
                <w:p w:rsidR="00C27867" w:rsidRDefault="00C27867" w:rsidP="006810B2">
                  <w:pPr>
                    <w:widowControl/>
                    <w:spacing w:line="360" w:lineRule="auto"/>
                    <w:jc w:val="left"/>
                    <w:rPr>
                      <w:rFonts w:ascii="宋体" w:hAnsi="宋体"/>
                      <w:color w:val="000000"/>
                    </w:rPr>
                  </w:pPr>
                  <w:r>
                    <w:rPr>
                      <w:rFonts w:ascii="宋体" w:hAnsi="宋体"/>
                      <w:color w:val="000000"/>
                    </w:rPr>
                    <w:t xml:space="preserve">  出院患者使用基本药物总人次数</w:t>
                  </w:r>
                </w:p>
              </w:tc>
            </w:tr>
            <w:tr w:rsidR="00C27867" w:rsidTr="006810B2">
              <w:trPr>
                <w:trHeight w:val="312"/>
              </w:trPr>
              <w:tc>
                <w:tcPr>
                  <w:tcW w:w="7470" w:type="dxa"/>
                  <w:tcBorders>
                    <w:top w:val="nil"/>
                    <w:left w:val="single" w:sz="4" w:space="0" w:color="auto"/>
                    <w:bottom w:val="single" w:sz="4" w:space="0" w:color="auto"/>
                    <w:right w:val="single" w:sz="4" w:space="0" w:color="auto"/>
                  </w:tcBorders>
                  <w:shd w:val="clear" w:color="000000" w:fill="FFFFFF"/>
                  <w:noWrap/>
                  <w:vAlign w:val="center"/>
                </w:tcPr>
                <w:p w:rsidR="00C27867" w:rsidRDefault="00C27867" w:rsidP="006810B2">
                  <w:pPr>
                    <w:widowControl/>
                    <w:spacing w:line="360" w:lineRule="auto"/>
                    <w:jc w:val="left"/>
                    <w:rPr>
                      <w:rFonts w:ascii="宋体" w:hAnsi="宋体"/>
                      <w:color w:val="000000"/>
                    </w:rPr>
                  </w:pPr>
                  <w:r>
                    <w:rPr>
                      <w:rFonts w:ascii="宋体" w:hAnsi="宋体"/>
                      <w:color w:val="000000"/>
                    </w:rPr>
                    <w:t xml:space="preserve">  同期出院总人次数（不包括未用药患者）</w:t>
                  </w:r>
                </w:p>
              </w:tc>
            </w:tr>
            <w:tr w:rsidR="00C27867" w:rsidTr="006810B2">
              <w:trPr>
                <w:trHeight w:val="312"/>
              </w:trPr>
              <w:tc>
                <w:tcPr>
                  <w:tcW w:w="7470" w:type="dxa"/>
                  <w:tcBorders>
                    <w:top w:val="nil"/>
                    <w:left w:val="single" w:sz="4" w:space="0" w:color="auto"/>
                    <w:bottom w:val="single" w:sz="4" w:space="0" w:color="auto"/>
                    <w:right w:val="single" w:sz="4" w:space="0" w:color="auto"/>
                  </w:tcBorders>
                  <w:shd w:val="clear" w:color="000000" w:fill="FFFFFF"/>
                  <w:noWrap/>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基本药物采购品种数占比</w:t>
                  </w:r>
                </w:p>
              </w:tc>
            </w:tr>
            <w:tr w:rsidR="00C27867" w:rsidTr="006810B2">
              <w:trPr>
                <w:trHeight w:val="312"/>
              </w:trPr>
              <w:tc>
                <w:tcPr>
                  <w:tcW w:w="7470" w:type="dxa"/>
                  <w:tcBorders>
                    <w:top w:val="nil"/>
                    <w:left w:val="single" w:sz="4" w:space="0" w:color="auto"/>
                    <w:bottom w:val="single" w:sz="4" w:space="0" w:color="auto"/>
                    <w:right w:val="single" w:sz="4" w:space="0" w:color="auto"/>
                  </w:tcBorders>
                  <w:shd w:val="clear" w:color="000000" w:fill="FFFFFF"/>
                  <w:noWrap/>
                  <w:vAlign w:val="center"/>
                </w:tcPr>
                <w:p w:rsidR="00C27867" w:rsidRDefault="00C27867" w:rsidP="006810B2">
                  <w:pPr>
                    <w:widowControl/>
                    <w:spacing w:line="360" w:lineRule="auto"/>
                    <w:jc w:val="left"/>
                    <w:rPr>
                      <w:rFonts w:ascii="宋体" w:hAnsi="宋体"/>
                      <w:color w:val="000000"/>
                    </w:rPr>
                  </w:pPr>
                  <w:r>
                    <w:rPr>
                      <w:rFonts w:ascii="宋体" w:hAnsi="宋体"/>
                      <w:color w:val="000000"/>
                    </w:rPr>
                    <w:t xml:space="preserve">  医院采购基本药物品种数</w:t>
                  </w:r>
                </w:p>
              </w:tc>
            </w:tr>
            <w:tr w:rsidR="00C27867" w:rsidTr="006810B2">
              <w:trPr>
                <w:trHeight w:val="312"/>
              </w:trPr>
              <w:tc>
                <w:tcPr>
                  <w:tcW w:w="7470" w:type="dxa"/>
                  <w:tcBorders>
                    <w:top w:val="nil"/>
                    <w:left w:val="single" w:sz="4" w:space="0" w:color="auto"/>
                    <w:bottom w:val="single" w:sz="4" w:space="0" w:color="auto"/>
                    <w:right w:val="single" w:sz="4" w:space="0" w:color="auto"/>
                  </w:tcBorders>
                  <w:shd w:val="clear" w:color="000000" w:fill="FFFFFF"/>
                  <w:noWrap/>
                  <w:vAlign w:val="center"/>
                </w:tcPr>
                <w:p w:rsidR="00C27867" w:rsidRDefault="00C27867" w:rsidP="006810B2">
                  <w:pPr>
                    <w:widowControl/>
                    <w:spacing w:line="360" w:lineRule="auto"/>
                    <w:jc w:val="left"/>
                    <w:rPr>
                      <w:rFonts w:ascii="宋体" w:hAnsi="宋体"/>
                      <w:color w:val="000000"/>
                    </w:rPr>
                  </w:pPr>
                  <w:r>
                    <w:rPr>
                      <w:rFonts w:ascii="宋体" w:hAnsi="宋体"/>
                      <w:color w:val="000000"/>
                    </w:rPr>
                    <w:t xml:space="preserve">  医院同期采购药物品种总数</w:t>
                  </w:r>
                </w:p>
              </w:tc>
            </w:tr>
            <w:tr w:rsidR="00C27867" w:rsidTr="006810B2">
              <w:trPr>
                <w:trHeight w:val="312"/>
              </w:trPr>
              <w:tc>
                <w:tcPr>
                  <w:tcW w:w="7470" w:type="dxa"/>
                  <w:tcBorders>
                    <w:top w:val="nil"/>
                    <w:left w:val="single" w:sz="4" w:space="0" w:color="auto"/>
                    <w:bottom w:val="single" w:sz="4" w:space="0" w:color="auto"/>
                    <w:right w:val="single" w:sz="4" w:space="0" w:color="auto"/>
                  </w:tcBorders>
                  <w:shd w:val="clear" w:color="auto" w:fill="auto"/>
                  <w:noWrap/>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国家组织药品集中采购中标药品使用比例</w:t>
                  </w:r>
                </w:p>
              </w:tc>
            </w:tr>
            <w:tr w:rsidR="00C27867" w:rsidTr="006810B2">
              <w:trPr>
                <w:trHeight w:val="312"/>
              </w:trPr>
              <w:tc>
                <w:tcPr>
                  <w:tcW w:w="7470" w:type="dxa"/>
                  <w:tcBorders>
                    <w:top w:val="nil"/>
                    <w:left w:val="single" w:sz="4" w:space="0" w:color="auto"/>
                    <w:bottom w:val="single" w:sz="4" w:space="0" w:color="auto"/>
                    <w:right w:val="single" w:sz="4" w:space="0" w:color="auto"/>
                  </w:tcBorders>
                  <w:shd w:val="clear" w:color="auto" w:fill="auto"/>
                  <w:noWrap/>
                  <w:vAlign w:val="center"/>
                </w:tcPr>
                <w:p w:rsidR="00C27867" w:rsidRDefault="00C27867" w:rsidP="006810B2">
                  <w:pPr>
                    <w:widowControl/>
                    <w:spacing w:line="360" w:lineRule="auto"/>
                    <w:jc w:val="left"/>
                    <w:rPr>
                      <w:rFonts w:ascii="宋体" w:hAnsi="宋体"/>
                      <w:color w:val="000000"/>
                    </w:rPr>
                  </w:pPr>
                  <w:r>
                    <w:rPr>
                      <w:rFonts w:ascii="宋体" w:hAnsi="宋体"/>
                      <w:color w:val="000000"/>
                    </w:rPr>
                    <w:t xml:space="preserve">  中标药品用量</w:t>
                  </w:r>
                </w:p>
              </w:tc>
            </w:tr>
            <w:tr w:rsidR="00C27867" w:rsidTr="006810B2">
              <w:trPr>
                <w:trHeight w:val="312"/>
              </w:trPr>
              <w:tc>
                <w:tcPr>
                  <w:tcW w:w="7470" w:type="dxa"/>
                  <w:tcBorders>
                    <w:top w:val="nil"/>
                    <w:left w:val="single" w:sz="4" w:space="0" w:color="auto"/>
                    <w:bottom w:val="single" w:sz="4" w:space="0" w:color="auto"/>
                    <w:right w:val="single" w:sz="4" w:space="0" w:color="auto"/>
                  </w:tcBorders>
                  <w:shd w:val="clear" w:color="auto" w:fill="auto"/>
                  <w:noWrap/>
                  <w:vAlign w:val="center"/>
                </w:tcPr>
                <w:p w:rsidR="00C27867" w:rsidRDefault="00C27867" w:rsidP="006810B2">
                  <w:pPr>
                    <w:widowControl/>
                    <w:spacing w:line="360" w:lineRule="auto"/>
                    <w:jc w:val="left"/>
                    <w:rPr>
                      <w:rFonts w:ascii="宋体" w:hAnsi="宋体"/>
                      <w:color w:val="000000"/>
                    </w:rPr>
                  </w:pPr>
                  <w:r>
                    <w:rPr>
                      <w:rFonts w:ascii="宋体" w:hAnsi="宋体"/>
                      <w:color w:val="000000"/>
                    </w:rPr>
                    <w:t xml:space="preserve">  同种药品用量</w:t>
                  </w:r>
                </w:p>
              </w:tc>
            </w:tr>
            <w:tr w:rsidR="00C27867" w:rsidTr="006810B2">
              <w:trPr>
                <w:trHeight w:val="312"/>
              </w:trPr>
              <w:tc>
                <w:tcPr>
                  <w:tcW w:w="7470" w:type="dxa"/>
                  <w:tcBorders>
                    <w:top w:val="nil"/>
                    <w:left w:val="single" w:sz="4" w:space="0" w:color="auto"/>
                    <w:bottom w:val="single" w:sz="4" w:space="0" w:color="auto"/>
                    <w:right w:val="single" w:sz="4" w:space="0" w:color="auto"/>
                  </w:tcBorders>
                  <w:shd w:val="clear" w:color="auto" w:fill="auto"/>
                  <w:noWrap/>
                  <w:vAlign w:val="center"/>
                </w:tcPr>
                <w:p w:rsidR="00C27867" w:rsidRDefault="00C27867" w:rsidP="006810B2">
                  <w:pPr>
                    <w:widowControl/>
                    <w:spacing w:line="360" w:lineRule="auto"/>
                    <w:jc w:val="left"/>
                    <w:rPr>
                      <w:rFonts w:ascii="宋体" w:hAnsi="宋体"/>
                      <w:color w:val="000000"/>
                    </w:rPr>
                  </w:pPr>
                  <w:r>
                    <w:rPr>
                      <w:rFonts w:ascii="宋体" w:hAnsi="宋体" w:hint="eastAsia"/>
                      <w:color w:val="000000"/>
                    </w:rPr>
                    <w:t>辅助用药收入占比</w:t>
                  </w:r>
                </w:p>
              </w:tc>
            </w:tr>
            <w:tr w:rsidR="00C27867" w:rsidTr="006810B2">
              <w:trPr>
                <w:trHeight w:val="312"/>
              </w:trPr>
              <w:tc>
                <w:tcPr>
                  <w:tcW w:w="7470" w:type="dxa"/>
                  <w:tcBorders>
                    <w:top w:val="nil"/>
                    <w:left w:val="single" w:sz="4" w:space="0" w:color="auto"/>
                    <w:bottom w:val="single" w:sz="4" w:space="0" w:color="auto"/>
                    <w:right w:val="single" w:sz="4" w:space="0" w:color="auto"/>
                  </w:tcBorders>
                  <w:shd w:val="clear" w:color="auto" w:fill="auto"/>
                  <w:noWrap/>
                  <w:vAlign w:val="center"/>
                </w:tcPr>
                <w:p w:rsidR="00C27867" w:rsidRDefault="00C27867" w:rsidP="006810B2">
                  <w:pPr>
                    <w:widowControl/>
                    <w:spacing w:line="360" w:lineRule="auto"/>
                    <w:jc w:val="left"/>
                    <w:rPr>
                      <w:rFonts w:ascii="宋体" w:hAnsi="宋体"/>
                      <w:color w:val="000000"/>
                    </w:rPr>
                  </w:pPr>
                  <w:r>
                    <w:rPr>
                      <w:rFonts w:ascii="宋体" w:hAnsi="宋体"/>
                      <w:color w:val="000000"/>
                    </w:rPr>
                    <w:t xml:space="preserve">  辅助用药收入</w:t>
                  </w:r>
                </w:p>
              </w:tc>
            </w:tr>
            <w:tr w:rsidR="00C27867" w:rsidTr="006810B2">
              <w:trPr>
                <w:trHeight w:val="312"/>
              </w:trPr>
              <w:tc>
                <w:tcPr>
                  <w:tcW w:w="7470" w:type="dxa"/>
                  <w:tcBorders>
                    <w:top w:val="nil"/>
                    <w:left w:val="single" w:sz="4" w:space="0" w:color="auto"/>
                    <w:bottom w:val="single" w:sz="4" w:space="0" w:color="auto"/>
                    <w:right w:val="single" w:sz="4" w:space="0" w:color="auto"/>
                  </w:tcBorders>
                  <w:shd w:val="clear" w:color="auto" w:fill="auto"/>
                  <w:noWrap/>
                  <w:vAlign w:val="center"/>
                </w:tcPr>
                <w:p w:rsidR="00C27867" w:rsidRDefault="00C27867" w:rsidP="006810B2">
                  <w:pPr>
                    <w:widowControl/>
                    <w:spacing w:line="360" w:lineRule="auto"/>
                    <w:jc w:val="left"/>
                    <w:rPr>
                      <w:rFonts w:ascii="宋体" w:hAnsi="宋体"/>
                      <w:color w:val="000000"/>
                    </w:rPr>
                  </w:pPr>
                  <w:r>
                    <w:rPr>
                      <w:rFonts w:ascii="宋体" w:hAnsi="宋体"/>
                      <w:color w:val="000000"/>
                    </w:rPr>
                    <w:t xml:space="preserve">  药品总收入</w:t>
                  </w:r>
                </w:p>
              </w:tc>
            </w:tr>
          </w:tbl>
          <w:p w:rsidR="00C27867" w:rsidRDefault="00C27867" w:rsidP="006810B2">
            <w:pPr>
              <w:spacing w:line="360" w:lineRule="auto"/>
              <w:rPr>
                <w:rFonts w:ascii="宋体" w:hAnsi="宋体"/>
                <w:b/>
                <w:color w:val="000000"/>
              </w:rPr>
            </w:pPr>
            <w:r>
              <w:rPr>
                <w:rFonts w:ascii="宋体" w:hAnsi="宋体"/>
                <w:b/>
                <w:color w:val="000000"/>
              </w:rPr>
              <w:t>2、临床用药分析</w:t>
            </w:r>
          </w:p>
          <w:p w:rsidR="00C27867" w:rsidRDefault="00C27867" w:rsidP="006810B2">
            <w:pPr>
              <w:spacing w:line="360" w:lineRule="auto"/>
              <w:rPr>
                <w:rFonts w:ascii="宋体" w:hAnsi="宋体"/>
                <w:b/>
                <w:color w:val="000000"/>
              </w:rPr>
            </w:pPr>
            <w:r>
              <w:rPr>
                <w:rFonts w:ascii="宋体" w:hAnsi="宋体" w:hint="eastAsia"/>
                <w:b/>
                <w:color w:val="000000"/>
              </w:rPr>
              <w:t>（</w:t>
            </w:r>
            <w:r>
              <w:rPr>
                <w:rFonts w:ascii="宋体" w:hAnsi="宋体"/>
                <w:b/>
                <w:color w:val="000000"/>
              </w:rPr>
              <w:t>1）抗菌药物使用情况分析</w:t>
            </w:r>
          </w:p>
          <w:p w:rsidR="00C27867" w:rsidRDefault="00C27867" w:rsidP="006810B2">
            <w:pPr>
              <w:spacing w:line="360" w:lineRule="auto"/>
              <w:rPr>
                <w:rFonts w:ascii="宋体" w:hAnsi="宋体"/>
                <w:color w:val="000000"/>
              </w:rPr>
            </w:pPr>
            <w:r>
              <w:rPr>
                <w:rFonts w:ascii="宋体" w:hAnsi="宋体" w:cs="宋体"/>
                <w:color w:val="000000"/>
                <w:szCs w:val="21"/>
              </w:rPr>
              <w:t>a</w:t>
            </w:r>
            <w:r>
              <w:rPr>
                <w:rFonts w:ascii="宋体" w:hAnsi="宋体"/>
                <w:color w:val="000000"/>
              </w:rPr>
              <w:t>门(急)诊处方抗菌药物使用情况统计</w:t>
            </w:r>
          </w:p>
          <w:p w:rsidR="00C27867" w:rsidRDefault="00C27867" w:rsidP="006810B2">
            <w:pPr>
              <w:spacing w:line="360" w:lineRule="auto"/>
              <w:rPr>
                <w:rFonts w:ascii="宋体" w:hAnsi="宋体"/>
                <w:color w:val="000000"/>
              </w:rPr>
            </w:pPr>
            <w:r>
              <w:rPr>
                <w:rFonts w:ascii="宋体" w:hAnsi="宋体" w:cs="宋体"/>
                <w:color w:val="000000"/>
                <w:szCs w:val="21"/>
              </w:rPr>
              <w:t>b</w:t>
            </w:r>
            <w:r>
              <w:rPr>
                <w:rFonts w:ascii="宋体" w:hAnsi="宋体"/>
                <w:color w:val="000000"/>
              </w:rPr>
              <w:t>在院患者抗菌药物使用情况统计</w:t>
            </w:r>
          </w:p>
          <w:p w:rsidR="00C27867" w:rsidRDefault="00C27867" w:rsidP="006810B2">
            <w:pPr>
              <w:spacing w:line="360" w:lineRule="auto"/>
              <w:rPr>
                <w:rFonts w:ascii="宋体" w:hAnsi="宋体"/>
                <w:color w:val="000000"/>
              </w:rPr>
            </w:pPr>
            <w:r>
              <w:rPr>
                <w:rFonts w:ascii="宋体" w:hAnsi="宋体" w:cs="宋体"/>
                <w:color w:val="000000"/>
                <w:szCs w:val="21"/>
              </w:rPr>
              <w:t>c</w:t>
            </w:r>
            <w:r>
              <w:rPr>
                <w:rFonts w:ascii="宋体" w:hAnsi="宋体"/>
                <w:color w:val="000000"/>
              </w:rPr>
              <w:t>出院患者抗菌药物使用情况统计</w:t>
            </w:r>
          </w:p>
          <w:p w:rsidR="00C27867" w:rsidRDefault="00C27867" w:rsidP="006810B2">
            <w:pPr>
              <w:spacing w:line="360" w:lineRule="auto"/>
              <w:rPr>
                <w:rFonts w:ascii="宋体" w:hAnsi="宋体"/>
                <w:color w:val="000000"/>
              </w:rPr>
            </w:pPr>
            <w:r>
              <w:rPr>
                <w:rFonts w:ascii="宋体" w:hAnsi="宋体" w:cs="宋体"/>
                <w:color w:val="000000"/>
                <w:szCs w:val="21"/>
              </w:rPr>
              <w:t>d</w:t>
            </w:r>
            <w:r>
              <w:rPr>
                <w:rFonts w:ascii="宋体" w:hAnsi="宋体"/>
                <w:color w:val="000000"/>
              </w:rPr>
              <w:t>围手术期抗菌药物使用情况统计</w:t>
            </w:r>
          </w:p>
          <w:p w:rsidR="00C27867" w:rsidRDefault="00C27867" w:rsidP="006810B2">
            <w:pPr>
              <w:spacing w:line="360" w:lineRule="auto"/>
              <w:rPr>
                <w:rFonts w:ascii="宋体" w:hAnsi="宋体"/>
                <w:color w:val="000000"/>
              </w:rPr>
            </w:pPr>
            <w:r>
              <w:rPr>
                <w:rFonts w:ascii="宋体" w:hAnsi="宋体" w:cs="宋体"/>
                <w:color w:val="000000"/>
                <w:szCs w:val="21"/>
              </w:rPr>
              <w:t>e</w:t>
            </w:r>
            <w:r>
              <w:rPr>
                <w:rFonts w:ascii="宋体" w:hAnsi="宋体"/>
                <w:color w:val="000000"/>
              </w:rPr>
              <w:t>某疾病治疗效果与抗菌药物使用情况分析</w:t>
            </w:r>
          </w:p>
          <w:p w:rsidR="00C27867" w:rsidRDefault="00C27867" w:rsidP="006810B2">
            <w:pPr>
              <w:spacing w:line="360" w:lineRule="auto"/>
              <w:rPr>
                <w:rFonts w:ascii="宋体" w:hAnsi="宋体"/>
                <w:color w:val="000000"/>
              </w:rPr>
            </w:pPr>
            <w:r>
              <w:rPr>
                <w:rFonts w:ascii="宋体" w:hAnsi="宋体" w:cs="宋体"/>
                <w:color w:val="000000"/>
                <w:szCs w:val="21"/>
              </w:rPr>
              <w:t>f</w:t>
            </w:r>
            <w:r>
              <w:rPr>
                <w:rFonts w:ascii="宋体" w:hAnsi="宋体"/>
                <w:color w:val="000000"/>
              </w:rPr>
              <w:t>住院患者抗菌药物送检率情况统计</w:t>
            </w:r>
          </w:p>
          <w:p w:rsidR="00C27867" w:rsidRDefault="00C27867" w:rsidP="006810B2">
            <w:pPr>
              <w:spacing w:line="360" w:lineRule="auto"/>
              <w:rPr>
                <w:rFonts w:ascii="宋体" w:hAnsi="宋体"/>
                <w:color w:val="000000"/>
              </w:rPr>
            </w:pPr>
            <w:r>
              <w:rPr>
                <w:rFonts w:ascii="宋体" w:hAnsi="宋体" w:cs="宋体"/>
                <w:color w:val="000000"/>
                <w:szCs w:val="21"/>
              </w:rPr>
              <w:t>g</w:t>
            </w:r>
            <w:r>
              <w:rPr>
                <w:rFonts w:ascii="宋体" w:hAnsi="宋体"/>
                <w:color w:val="000000"/>
              </w:rPr>
              <w:t>抗菌药物预警分析</w:t>
            </w:r>
          </w:p>
          <w:p w:rsidR="00C27867" w:rsidRDefault="00C27867" w:rsidP="006810B2">
            <w:pPr>
              <w:spacing w:line="360" w:lineRule="auto"/>
              <w:rPr>
                <w:rFonts w:ascii="宋体" w:hAnsi="宋体"/>
                <w:b/>
                <w:color w:val="000000"/>
              </w:rPr>
            </w:pPr>
            <w:r>
              <w:rPr>
                <w:rFonts w:ascii="宋体" w:hAnsi="宋体" w:hint="eastAsia"/>
                <w:b/>
                <w:color w:val="000000"/>
              </w:rPr>
              <w:t>（</w:t>
            </w:r>
            <w:r>
              <w:rPr>
                <w:rFonts w:ascii="宋体" w:hAnsi="宋体"/>
                <w:b/>
                <w:color w:val="000000"/>
              </w:rPr>
              <w:t>2）抗菌药物消耗排名分析</w:t>
            </w:r>
          </w:p>
          <w:p w:rsidR="00C27867" w:rsidRDefault="00C27867" w:rsidP="006810B2">
            <w:pPr>
              <w:spacing w:line="360" w:lineRule="auto"/>
              <w:rPr>
                <w:rFonts w:ascii="宋体" w:hAnsi="宋体"/>
                <w:color w:val="000000"/>
              </w:rPr>
            </w:pPr>
            <w:r>
              <w:rPr>
                <w:rFonts w:ascii="宋体" w:hAnsi="宋体" w:cs="宋体"/>
                <w:color w:val="000000"/>
                <w:szCs w:val="21"/>
              </w:rPr>
              <w:t>a</w:t>
            </w:r>
            <w:r>
              <w:rPr>
                <w:rFonts w:ascii="宋体" w:hAnsi="宋体" w:hint="eastAsia"/>
                <w:color w:val="000000"/>
              </w:rPr>
              <w:t>抗菌药物使用强度排名</w:t>
            </w:r>
          </w:p>
          <w:p w:rsidR="00C27867" w:rsidRDefault="00C27867" w:rsidP="006810B2">
            <w:pPr>
              <w:spacing w:line="360" w:lineRule="auto"/>
              <w:rPr>
                <w:rFonts w:ascii="宋体" w:hAnsi="宋体"/>
                <w:color w:val="000000"/>
              </w:rPr>
            </w:pPr>
            <w:r>
              <w:rPr>
                <w:rFonts w:ascii="宋体" w:hAnsi="宋体" w:cs="宋体"/>
                <w:color w:val="000000"/>
                <w:szCs w:val="21"/>
              </w:rPr>
              <w:t>b</w:t>
            </w:r>
            <w:r>
              <w:rPr>
                <w:rFonts w:ascii="宋体" w:hAnsi="宋体" w:hint="eastAsia"/>
                <w:color w:val="000000"/>
              </w:rPr>
              <w:t>抗菌药物使用强度科室排名</w:t>
            </w:r>
          </w:p>
          <w:p w:rsidR="00C27867" w:rsidRDefault="00C27867" w:rsidP="006810B2">
            <w:pPr>
              <w:spacing w:line="360" w:lineRule="auto"/>
              <w:rPr>
                <w:rFonts w:ascii="宋体" w:hAnsi="宋体"/>
                <w:color w:val="000000"/>
              </w:rPr>
            </w:pPr>
            <w:r>
              <w:rPr>
                <w:rFonts w:ascii="宋体" w:hAnsi="宋体" w:cs="宋体"/>
                <w:color w:val="000000"/>
                <w:szCs w:val="21"/>
              </w:rPr>
              <w:t>c</w:t>
            </w:r>
            <w:r>
              <w:rPr>
                <w:rFonts w:ascii="宋体" w:hAnsi="宋体" w:hint="eastAsia"/>
                <w:color w:val="000000"/>
              </w:rPr>
              <w:t>抗菌药物使用强度趋势分析</w:t>
            </w:r>
          </w:p>
          <w:p w:rsidR="00C27867" w:rsidRDefault="00C27867" w:rsidP="006810B2">
            <w:pPr>
              <w:spacing w:line="360" w:lineRule="auto"/>
              <w:rPr>
                <w:rFonts w:ascii="宋体" w:hAnsi="宋体"/>
                <w:color w:val="000000"/>
              </w:rPr>
            </w:pPr>
            <w:r>
              <w:rPr>
                <w:rFonts w:ascii="宋体" w:hAnsi="宋体" w:cs="宋体"/>
                <w:color w:val="000000"/>
                <w:szCs w:val="21"/>
              </w:rPr>
              <w:t>d</w:t>
            </w:r>
            <w:r>
              <w:rPr>
                <w:rFonts w:ascii="宋体" w:hAnsi="宋体" w:hint="eastAsia"/>
                <w:color w:val="000000"/>
              </w:rPr>
              <w:t>抗菌药物</w:t>
            </w:r>
            <w:r>
              <w:rPr>
                <w:rFonts w:ascii="宋体" w:hAnsi="宋体"/>
                <w:color w:val="000000"/>
              </w:rPr>
              <w:t>DDDs</w:t>
            </w:r>
            <w:r>
              <w:rPr>
                <w:rFonts w:ascii="宋体" w:hAnsi="宋体" w:hint="eastAsia"/>
                <w:color w:val="000000"/>
              </w:rPr>
              <w:t>排名</w:t>
            </w:r>
          </w:p>
          <w:p w:rsidR="00C27867" w:rsidRDefault="00C27867" w:rsidP="006810B2">
            <w:pPr>
              <w:spacing w:line="360" w:lineRule="auto"/>
              <w:rPr>
                <w:rFonts w:ascii="宋体" w:hAnsi="宋体"/>
                <w:color w:val="000000"/>
              </w:rPr>
            </w:pPr>
            <w:r>
              <w:rPr>
                <w:rFonts w:ascii="宋体" w:hAnsi="宋体" w:cs="宋体"/>
                <w:color w:val="000000"/>
                <w:szCs w:val="21"/>
              </w:rPr>
              <w:t>e</w:t>
            </w:r>
            <w:r>
              <w:rPr>
                <w:rFonts w:ascii="宋体" w:hAnsi="宋体" w:hint="eastAsia"/>
                <w:color w:val="000000"/>
              </w:rPr>
              <w:t>抗菌药物</w:t>
            </w:r>
            <w:r>
              <w:rPr>
                <w:rFonts w:ascii="宋体" w:hAnsi="宋体"/>
                <w:color w:val="000000"/>
              </w:rPr>
              <w:t>DDDs</w:t>
            </w:r>
            <w:r>
              <w:rPr>
                <w:rFonts w:ascii="宋体" w:hAnsi="宋体" w:hint="eastAsia"/>
                <w:color w:val="000000"/>
              </w:rPr>
              <w:t>科室排名</w:t>
            </w:r>
          </w:p>
          <w:p w:rsidR="00C27867" w:rsidRDefault="00C27867" w:rsidP="006810B2">
            <w:pPr>
              <w:spacing w:line="360" w:lineRule="auto"/>
              <w:rPr>
                <w:rFonts w:ascii="宋体" w:hAnsi="宋体"/>
                <w:color w:val="000000"/>
              </w:rPr>
            </w:pPr>
            <w:r>
              <w:rPr>
                <w:rFonts w:ascii="宋体" w:hAnsi="宋体" w:cs="宋体"/>
                <w:color w:val="000000"/>
                <w:szCs w:val="21"/>
              </w:rPr>
              <w:t>f</w:t>
            </w:r>
            <w:r>
              <w:rPr>
                <w:rFonts w:ascii="宋体" w:hAnsi="宋体" w:hint="eastAsia"/>
                <w:color w:val="000000"/>
              </w:rPr>
              <w:t>抗菌药物</w:t>
            </w:r>
            <w:r>
              <w:rPr>
                <w:rFonts w:ascii="宋体" w:hAnsi="宋体"/>
                <w:color w:val="000000"/>
              </w:rPr>
              <w:t>DDDs</w:t>
            </w:r>
            <w:r>
              <w:rPr>
                <w:rFonts w:ascii="宋体" w:hAnsi="宋体" w:hint="eastAsia"/>
                <w:color w:val="000000"/>
              </w:rPr>
              <w:t>医生排名</w:t>
            </w:r>
          </w:p>
          <w:p w:rsidR="00C27867" w:rsidRDefault="00C27867" w:rsidP="006810B2">
            <w:pPr>
              <w:spacing w:line="360" w:lineRule="auto"/>
              <w:rPr>
                <w:rFonts w:ascii="宋体" w:hAnsi="宋体"/>
                <w:color w:val="000000"/>
              </w:rPr>
            </w:pPr>
            <w:r>
              <w:rPr>
                <w:rFonts w:ascii="宋体" w:hAnsi="宋体" w:cs="宋体"/>
                <w:color w:val="000000"/>
                <w:szCs w:val="21"/>
              </w:rPr>
              <w:t>g</w:t>
            </w:r>
            <w:r>
              <w:rPr>
                <w:rFonts w:ascii="宋体" w:hAnsi="宋体" w:hint="eastAsia"/>
                <w:color w:val="000000"/>
              </w:rPr>
              <w:t>抗菌药物</w:t>
            </w:r>
            <w:r>
              <w:rPr>
                <w:rFonts w:ascii="宋体" w:hAnsi="宋体"/>
                <w:color w:val="000000"/>
              </w:rPr>
              <w:t>DDDs</w:t>
            </w:r>
            <w:r>
              <w:rPr>
                <w:rFonts w:ascii="宋体" w:hAnsi="宋体" w:hint="eastAsia"/>
                <w:color w:val="000000"/>
              </w:rPr>
              <w:t>趋势分析</w:t>
            </w:r>
          </w:p>
          <w:p w:rsidR="00C27867" w:rsidRDefault="00C27867" w:rsidP="006810B2">
            <w:pPr>
              <w:spacing w:line="360" w:lineRule="auto"/>
              <w:rPr>
                <w:rFonts w:ascii="宋体" w:hAnsi="宋体"/>
                <w:color w:val="000000"/>
              </w:rPr>
            </w:pPr>
            <w:r>
              <w:rPr>
                <w:rFonts w:ascii="宋体" w:hAnsi="宋体" w:cs="宋体"/>
                <w:color w:val="000000"/>
                <w:szCs w:val="21"/>
              </w:rPr>
              <w:t>h</w:t>
            </w:r>
            <w:r>
              <w:rPr>
                <w:rFonts w:ascii="宋体" w:hAnsi="宋体" w:hint="eastAsia"/>
                <w:color w:val="000000"/>
              </w:rPr>
              <w:t>抗菌药物使用率排名</w:t>
            </w:r>
          </w:p>
          <w:p w:rsidR="00C27867" w:rsidRDefault="00C27867" w:rsidP="006810B2">
            <w:pPr>
              <w:spacing w:line="360" w:lineRule="auto"/>
              <w:rPr>
                <w:rFonts w:ascii="宋体" w:hAnsi="宋体"/>
                <w:color w:val="000000"/>
              </w:rPr>
            </w:pPr>
            <w:r>
              <w:rPr>
                <w:rFonts w:ascii="宋体" w:hAnsi="宋体" w:cs="宋体"/>
                <w:color w:val="000000"/>
                <w:szCs w:val="21"/>
              </w:rPr>
              <w:t>i</w:t>
            </w:r>
            <w:r>
              <w:rPr>
                <w:rFonts w:ascii="宋体" w:hAnsi="宋体" w:hint="eastAsia"/>
                <w:color w:val="000000"/>
              </w:rPr>
              <w:t>抗菌药物使用率科室排名</w:t>
            </w:r>
          </w:p>
          <w:p w:rsidR="00C27867" w:rsidRDefault="00C27867" w:rsidP="006810B2">
            <w:pPr>
              <w:spacing w:line="360" w:lineRule="auto"/>
              <w:rPr>
                <w:rFonts w:ascii="宋体" w:hAnsi="宋体"/>
                <w:color w:val="000000"/>
              </w:rPr>
            </w:pPr>
            <w:r>
              <w:rPr>
                <w:rFonts w:ascii="宋体" w:hAnsi="宋体" w:cs="宋体"/>
                <w:color w:val="000000"/>
                <w:szCs w:val="21"/>
              </w:rPr>
              <w:t>j</w:t>
            </w:r>
            <w:r>
              <w:rPr>
                <w:rFonts w:ascii="宋体" w:hAnsi="宋体" w:hint="eastAsia"/>
                <w:color w:val="000000"/>
              </w:rPr>
              <w:t>抗菌药物使用率医生排名</w:t>
            </w:r>
          </w:p>
          <w:p w:rsidR="00C27867" w:rsidRDefault="00C27867" w:rsidP="006810B2">
            <w:pPr>
              <w:spacing w:line="360" w:lineRule="auto"/>
              <w:rPr>
                <w:rFonts w:ascii="宋体" w:hAnsi="宋体"/>
                <w:color w:val="000000"/>
              </w:rPr>
            </w:pPr>
            <w:r>
              <w:rPr>
                <w:rFonts w:ascii="宋体" w:hAnsi="宋体" w:cs="宋体"/>
                <w:color w:val="000000"/>
                <w:szCs w:val="21"/>
              </w:rPr>
              <w:t>k</w:t>
            </w:r>
            <w:r>
              <w:rPr>
                <w:rFonts w:ascii="宋体" w:hAnsi="宋体" w:hint="eastAsia"/>
                <w:color w:val="000000"/>
              </w:rPr>
              <w:t>抗菌药物使用率趋势分析</w:t>
            </w:r>
          </w:p>
          <w:p w:rsidR="00C27867" w:rsidRDefault="00C27867" w:rsidP="006810B2">
            <w:pPr>
              <w:spacing w:line="360" w:lineRule="auto"/>
              <w:rPr>
                <w:rFonts w:ascii="宋体" w:hAnsi="宋体"/>
                <w:color w:val="000000"/>
              </w:rPr>
            </w:pPr>
            <w:r>
              <w:rPr>
                <w:rFonts w:ascii="宋体" w:hAnsi="宋体" w:cs="宋体"/>
                <w:color w:val="000000"/>
                <w:szCs w:val="21"/>
              </w:rPr>
              <w:t>l</w:t>
            </w:r>
            <w:r>
              <w:rPr>
                <w:rFonts w:ascii="宋体" w:hAnsi="宋体"/>
                <w:color w:val="000000"/>
              </w:rPr>
              <w:t>抗菌药物使用金额排名</w:t>
            </w:r>
          </w:p>
          <w:p w:rsidR="00C27867" w:rsidRDefault="00C27867" w:rsidP="006810B2">
            <w:pPr>
              <w:spacing w:line="360" w:lineRule="auto"/>
              <w:rPr>
                <w:rFonts w:ascii="宋体" w:hAnsi="宋体"/>
                <w:color w:val="000000"/>
              </w:rPr>
            </w:pPr>
            <w:r>
              <w:rPr>
                <w:rFonts w:ascii="宋体" w:hAnsi="宋体" w:cs="宋体"/>
                <w:color w:val="000000"/>
                <w:szCs w:val="21"/>
              </w:rPr>
              <w:t>m</w:t>
            </w:r>
            <w:r>
              <w:rPr>
                <w:rFonts w:ascii="宋体" w:hAnsi="宋体"/>
                <w:color w:val="000000"/>
              </w:rPr>
              <w:t>抗菌药物使用金额科室排名</w:t>
            </w:r>
          </w:p>
          <w:p w:rsidR="00C27867" w:rsidRDefault="00C27867" w:rsidP="006810B2">
            <w:pPr>
              <w:spacing w:line="360" w:lineRule="auto"/>
              <w:rPr>
                <w:rFonts w:ascii="宋体" w:hAnsi="宋体"/>
                <w:color w:val="000000"/>
              </w:rPr>
            </w:pPr>
            <w:r>
              <w:rPr>
                <w:rFonts w:ascii="宋体" w:hAnsi="宋体" w:cs="宋体"/>
                <w:color w:val="000000"/>
                <w:szCs w:val="21"/>
              </w:rPr>
              <w:t>n</w:t>
            </w:r>
            <w:r>
              <w:rPr>
                <w:rFonts w:ascii="宋体" w:hAnsi="宋体"/>
                <w:color w:val="000000"/>
              </w:rPr>
              <w:t>抗菌药物使用金额医生排名</w:t>
            </w:r>
          </w:p>
          <w:p w:rsidR="00C27867" w:rsidRDefault="00C27867" w:rsidP="006810B2">
            <w:pPr>
              <w:spacing w:line="360" w:lineRule="auto"/>
              <w:rPr>
                <w:rFonts w:ascii="宋体" w:hAnsi="宋体"/>
                <w:color w:val="000000"/>
              </w:rPr>
            </w:pPr>
            <w:r>
              <w:rPr>
                <w:rFonts w:ascii="宋体" w:hAnsi="宋体" w:cs="宋体"/>
                <w:color w:val="000000"/>
                <w:szCs w:val="21"/>
              </w:rPr>
              <w:t>o</w:t>
            </w:r>
            <w:r>
              <w:rPr>
                <w:rFonts w:ascii="宋体" w:hAnsi="宋体"/>
                <w:color w:val="000000"/>
              </w:rPr>
              <w:t>抗菌药物使用金额趋势分析</w:t>
            </w:r>
          </w:p>
          <w:p w:rsidR="00C27867" w:rsidRDefault="00C27867" w:rsidP="006810B2">
            <w:pPr>
              <w:spacing w:line="360" w:lineRule="auto"/>
              <w:rPr>
                <w:rFonts w:ascii="宋体" w:hAnsi="宋体"/>
                <w:b/>
                <w:color w:val="000000"/>
              </w:rPr>
            </w:pPr>
            <w:r>
              <w:rPr>
                <w:rFonts w:ascii="宋体" w:hAnsi="宋体" w:hint="eastAsia"/>
                <w:b/>
                <w:color w:val="000000"/>
              </w:rPr>
              <w:t>（</w:t>
            </w:r>
            <w:r>
              <w:rPr>
                <w:rFonts w:ascii="宋体" w:hAnsi="宋体"/>
                <w:b/>
                <w:color w:val="000000"/>
              </w:rPr>
              <w:t>3）医院药品使用情况分析</w:t>
            </w:r>
          </w:p>
          <w:p w:rsidR="00C27867" w:rsidRDefault="00C27867" w:rsidP="006810B2">
            <w:pPr>
              <w:spacing w:line="360" w:lineRule="auto"/>
              <w:rPr>
                <w:rFonts w:ascii="宋体" w:hAnsi="宋体"/>
                <w:color w:val="000000"/>
              </w:rPr>
            </w:pPr>
            <w:r>
              <w:rPr>
                <w:rFonts w:ascii="宋体" w:hAnsi="宋体" w:cs="宋体"/>
                <w:color w:val="000000"/>
                <w:szCs w:val="21"/>
              </w:rPr>
              <w:t>a</w:t>
            </w:r>
            <w:r>
              <w:rPr>
                <w:rFonts w:ascii="宋体" w:hAnsi="宋体"/>
                <w:color w:val="000000"/>
              </w:rPr>
              <w:t>药品使用金额排名</w:t>
            </w:r>
          </w:p>
          <w:p w:rsidR="00C27867" w:rsidRDefault="00C27867" w:rsidP="006810B2">
            <w:pPr>
              <w:spacing w:line="360" w:lineRule="auto"/>
              <w:rPr>
                <w:rFonts w:ascii="宋体" w:hAnsi="宋体"/>
                <w:color w:val="000000"/>
              </w:rPr>
            </w:pPr>
            <w:r>
              <w:rPr>
                <w:rFonts w:ascii="宋体" w:hAnsi="宋体" w:cs="宋体"/>
                <w:color w:val="000000"/>
                <w:szCs w:val="21"/>
              </w:rPr>
              <w:t>b</w:t>
            </w:r>
            <w:r>
              <w:rPr>
                <w:rFonts w:ascii="宋体" w:hAnsi="宋体"/>
                <w:color w:val="000000"/>
              </w:rPr>
              <w:t>药品使用科室排名</w:t>
            </w:r>
          </w:p>
          <w:p w:rsidR="00C27867" w:rsidRDefault="00C27867" w:rsidP="006810B2">
            <w:pPr>
              <w:spacing w:line="360" w:lineRule="auto"/>
              <w:rPr>
                <w:rFonts w:ascii="宋体" w:hAnsi="宋体"/>
                <w:color w:val="000000"/>
              </w:rPr>
            </w:pPr>
            <w:r>
              <w:rPr>
                <w:rFonts w:ascii="宋体" w:hAnsi="宋体" w:cs="宋体"/>
                <w:color w:val="000000"/>
                <w:szCs w:val="21"/>
              </w:rPr>
              <w:t>c</w:t>
            </w:r>
            <w:r>
              <w:rPr>
                <w:rFonts w:ascii="宋体" w:hAnsi="宋体"/>
                <w:color w:val="000000"/>
              </w:rPr>
              <w:t>药品使用医生排名</w:t>
            </w:r>
          </w:p>
          <w:p w:rsidR="00C27867" w:rsidRDefault="00C27867" w:rsidP="006810B2">
            <w:pPr>
              <w:spacing w:line="360" w:lineRule="auto"/>
              <w:rPr>
                <w:rFonts w:ascii="宋体" w:hAnsi="宋体"/>
                <w:color w:val="000000"/>
              </w:rPr>
            </w:pPr>
            <w:r>
              <w:rPr>
                <w:rFonts w:ascii="宋体" w:hAnsi="宋体" w:cs="宋体"/>
                <w:color w:val="000000"/>
                <w:szCs w:val="21"/>
              </w:rPr>
              <w:t>d</w:t>
            </w:r>
            <w:r>
              <w:rPr>
                <w:rFonts w:ascii="宋体" w:hAnsi="宋体"/>
                <w:color w:val="000000"/>
              </w:rPr>
              <w:t>药品使用率排名</w:t>
            </w:r>
          </w:p>
          <w:p w:rsidR="00C27867" w:rsidRDefault="00C27867" w:rsidP="006810B2">
            <w:pPr>
              <w:spacing w:line="360" w:lineRule="auto"/>
              <w:rPr>
                <w:rFonts w:ascii="宋体" w:hAnsi="宋体"/>
                <w:color w:val="000000"/>
              </w:rPr>
            </w:pPr>
            <w:r>
              <w:rPr>
                <w:rFonts w:ascii="宋体" w:hAnsi="宋体" w:cs="宋体"/>
                <w:color w:val="000000"/>
                <w:szCs w:val="21"/>
              </w:rPr>
              <w:t>e</w:t>
            </w:r>
            <w:r>
              <w:rPr>
                <w:rFonts w:ascii="宋体" w:hAnsi="宋体"/>
                <w:color w:val="000000"/>
              </w:rPr>
              <w:t>药品费用构成分析及抗菌药物用药指标统计</w:t>
            </w:r>
          </w:p>
          <w:p w:rsidR="00C27867" w:rsidRDefault="00C27867" w:rsidP="006810B2">
            <w:pPr>
              <w:spacing w:line="360" w:lineRule="auto"/>
              <w:rPr>
                <w:rFonts w:ascii="宋体" w:hAnsi="宋体"/>
                <w:color w:val="000000"/>
              </w:rPr>
            </w:pPr>
            <w:r>
              <w:rPr>
                <w:rFonts w:ascii="宋体" w:hAnsi="宋体" w:cs="宋体"/>
                <w:color w:val="000000"/>
                <w:szCs w:val="21"/>
              </w:rPr>
              <w:t>f</w:t>
            </w:r>
            <w:r>
              <w:rPr>
                <w:rFonts w:ascii="宋体" w:hAnsi="宋体"/>
                <w:color w:val="000000"/>
              </w:rPr>
              <w:t>门(急)诊处方药品品种超过N种的统计</w:t>
            </w:r>
          </w:p>
          <w:p w:rsidR="00C27867" w:rsidRDefault="00C27867" w:rsidP="006810B2">
            <w:pPr>
              <w:spacing w:line="360" w:lineRule="auto"/>
              <w:rPr>
                <w:rFonts w:ascii="宋体" w:hAnsi="宋体"/>
                <w:color w:val="000000"/>
              </w:rPr>
            </w:pPr>
            <w:r>
              <w:rPr>
                <w:rFonts w:ascii="宋体" w:hAnsi="宋体" w:cs="宋体"/>
                <w:color w:val="000000"/>
                <w:szCs w:val="21"/>
              </w:rPr>
              <w:t>g</w:t>
            </w:r>
            <w:r>
              <w:rPr>
                <w:rFonts w:ascii="宋体" w:hAnsi="宋体"/>
                <w:color w:val="000000"/>
              </w:rPr>
              <w:t>门(急)诊处方药品金额超过N元的统计</w:t>
            </w:r>
          </w:p>
          <w:p w:rsidR="00C27867" w:rsidRDefault="00C27867" w:rsidP="006810B2">
            <w:pPr>
              <w:spacing w:line="360" w:lineRule="auto"/>
              <w:rPr>
                <w:rFonts w:ascii="宋体" w:hAnsi="宋体"/>
                <w:color w:val="000000"/>
              </w:rPr>
            </w:pPr>
            <w:r>
              <w:rPr>
                <w:rFonts w:ascii="宋体" w:hAnsi="宋体" w:cs="宋体"/>
                <w:color w:val="000000"/>
                <w:szCs w:val="21"/>
              </w:rPr>
              <w:t>h</w:t>
            </w:r>
            <w:r>
              <w:rPr>
                <w:rFonts w:ascii="宋体" w:hAnsi="宋体"/>
                <w:color w:val="000000"/>
              </w:rPr>
              <w:t>医院毒麻精放药品使用情况统计</w:t>
            </w:r>
          </w:p>
          <w:p w:rsidR="00C27867" w:rsidRDefault="00C27867" w:rsidP="006810B2">
            <w:pPr>
              <w:spacing w:line="360" w:lineRule="auto"/>
              <w:rPr>
                <w:rFonts w:ascii="宋体" w:hAnsi="宋体"/>
                <w:color w:val="000000"/>
              </w:rPr>
            </w:pPr>
            <w:r>
              <w:rPr>
                <w:rFonts w:ascii="宋体" w:hAnsi="宋体" w:cs="宋体"/>
                <w:color w:val="000000"/>
                <w:szCs w:val="21"/>
              </w:rPr>
              <w:t>i</w:t>
            </w:r>
            <w:r>
              <w:rPr>
                <w:rFonts w:ascii="宋体" w:hAnsi="宋体"/>
                <w:color w:val="000000"/>
              </w:rPr>
              <w:t>科室毒麻精放药品使用情况统计</w:t>
            </w:r>
          </w:p>
          <w:p w:rsidR="00C27867" w:rsidRDefault="00C27867" w:rsidP="006810B2">
            <w:pPr>
              <w:spacing w:line="360" w:lineRule="auto"/>
              <w:rPr>
                <w:rFonts w:ascii="宋体" w:hAnsi="宋体"/>
                <w:color w:val="000000"/>
              </w:rPr>
            </w:pPr>
            <w:r>
              <w:rPr>
                <w:rFonts w:ascii="宋体" w:hAnsi="宋体" w:cs="宋体"/>
                <w:color w:val="000000"/>
                <w:szCs w:val="21"/>
              </w:rPr>
              <w:t>j</w:t>
            </w:r>
            <w:r>
              <w:rPr>
                <w:rFonts w:ascii="宋体" w:hAnsi="宋体"/>
                <w:color w:val="000000"/>
              </w:rPr>
              <w:t>医生毒麻精放药品使用情况统计</w:t>
            </w:r>
          </w:p>
          <w:p w:rsidR="00C27867" w:rsidRDefault="00C27867" w:rsidP="006810B2">
            <w:pPr>
              <w:spacing w:line="360" w:lineRule="auto"/>
              <w:rPr>
                <w:rFonts w:ascii="宋体" w:hAnsi="宋体"/>
                <w:b/>
                <w:color w:val="000000"/>
              </w:rPr>
            </w:pPr>
            <w:r>
              <w:rPr>
                <w:rFonts w:ascii="宋体" w:hAnsi="宋体"/>
                <w:b/>
                <w:color w:val="000000"/>
              </w:rPr>
              <w:t>3、用药监控结果分析</w:t>
            </w:r>
          </w:p>
          <w:p w:rsidR="00C27867" w:rsidRDefault="00C27867" w:rsidP="006810B2">
            <w:pPr>
              <w:spacing w:line="360" w:lineRule="auto"/>
              <w:rPr>
                <w:rFonts w:ascii="宋体" w:hAnsi="宋体"/>
                <w:color w:val="000000"/>
              </w:rPr>
            </w:pPr>
            <w:r>
              <w:rPr>
                <w:rFonts w:ascii="宋体" w:hAnsi="宋体" w:hint="eastAsia"/>
                <w:color w:val="000000"/>
              </w:rPr>
              <w:t>（</w:t>
            </w:r>
            <w:r>
              <w:rPr>
                <w:rFonts w:ascii="宋体" w:hAnsi="宋体"/>
                <w:color w:val="000000"/>
              </w:rPr>
              <w:t>1）根据临床用药实时监控结果数据，可以按药品、科室、医生、严重级别等统计维度各类监控所干预警示的处方医嘱进行统计分析。</w:t>
            </w:r>
          </w:p>
          <w:p w:rsidR="00C27867" w:rsidRDefault="00C27867" w:rsidP="006810B2">
            <w:pPr>
              <w:spacing w:line="360" w:lineRule="auto"/>
              <w:rPr>
                <w:rFonts w:ascii="宋体" w:hAnsi="宋体"/>
                <w:color w:val="000000"/>
              </w:rPr>
            </w:pPr>
            <w:r>
              <w:rPr>
                <w:rFonts w:ascii="宋体" w:hAnsi="宋体" w:hint="eastAsia"/>
                <w:color w:val="000000"/>
              </w:rPr>
              <w:t>（</w:t>
            </w:r>
            <w:r>
              <w:rPr>
                <w:rFonts w:ascii="宋体" w:hAnsi="宋体"/>
                <w:color w:val="000000"/>
              </w:rPr>
              <w:t>2</w:t>
            </w:r>
            <w:r>
              <w:rPr>
                <w:rFonts w:ascii="宋体" w:hAnsi="宋体" w:hint="eastAsia"/>
                <w:color w:val="000000"/>
              </w:rPr>
              <w:t>）每一种实时监控均对应一个监控结果分析报表。</w:t>
            </w:r>
          </w:p>
        </w:tc>
      </w:tr>
      <w:tr w:rsidR="00C27867" w:rsidTr="006810B2">
        <w:trPr>
          <w:trHeight w:val="558"/>
        </w:trPr>
        <w:tc>
          <w:tcPr>
            <w:tcW w:w="675" w:type="dxa"/>
            <w:tcBorders>
              <w:top w:val="single" w:sz="4" w:space="0" w:color="auto"/>
              <w:left w:val="single" w:sz="4" w:space="0" w:color="auto"/>
              <w:bottom w:val="single" w:sz="4" w:space="0" w:color="auto"/>
              <w:right w:val="single" w:sz="4" w:space="0" w:color="auto"/>
            </w:tcBorders>
            <w:vAlign w:val="center"/>
          </w:tcPr>
          <w:p w:rsidR="00C27867" w:rsidRDefault="00C27867" w:rsidP="006810B2">
            <w:pPr>
              <w:tabs>
                <w:tab w:val="left" w:pos="4678"/>
              </w:tabs>
              <w:spacing w:line="360" w:lineRule="auto"/>
              <w:jc w:val="center"/>
              <w:rPr>
                <w:rFonts w:ascii="宋体" w:hAnsi="宋体"/>
                <w:color w:val="000000"/>
              </w:rPr>
            </w:pPr>
            <w:r>
              <w:rPr>
                <w:rFonts w:ascii="宋体" w:hAnsi="宋体"/>
                <w:color w:val="000000"/>
              </w:rPr>
              <w:t>5</w:t>
            </w:r>
          </w:p>
        </w:tc>
        <w:tc>
          <w:tcPr>
            <w:tcW w:w="1310" w:type="dxa"/>
            <w:tcBorders>
              <w:top w:val="single" w:sz="4" w:space="0" w:color="auto"/>
              <w:left w:val="single" w:sz="4" w:space="0" w:color="auto"/>
              <w:bottom w:val="single" w:sz="4" w:space="0" w:color="auto"/>
              <w:right w:val="single" w:sz="4" w:space="0" w:color="auto"/>
            </w:tcBorders>
            <w:vAlign w:val="center"/>
          </w:tcPr>
          <w:p w:rsidR="00C27867" w:rsidRDefault="00C27867" w:rsidP="006810B2">
            <w:pPr>
              <w:tabs>
                <w:tab w:val="left" w:pos="4678"/>
              </w:tabs>
              <w:spacing w:line="360" w:lineRule="auto"/>
              <w:jc w:val="center"/>
              <w:rPr>
                <w:rFonts w:ascii="宋体" w:hAnsi="宋体"/>
                <w:color w:val="000000"/>
              </w:rPr>
            </w:pPr>
            <w:r>
              <w:rPr>
                <w:rFonts w:ascii="宋体" w:hAnsi="宋体" w:hint="eastAsia"/>
                <w:color w:val="000000"/>
              </w:rPr>
              <w:t>系统数据接口要求</w:t>
            </w:r>
          </w:p>
        </w:tc>
        <w:tc>
          <w:tcPr>
            <w:tcW w:w="6530" w:type="dxa"/>
            <w:tcBorders>
              <w:top w:val="single" w:sz="4" w:space="0" w:color="auto"/>
              <w:left w:val="single" w:sz="4" w:space="0" w:color="auto"/>
              <w:bottom w:val="single" w:sz="4" w:space="0" w:color="auto"/>
              <w:right w:val="single" w:sz="4" w:space="0" w:color="auto"/>
            </w:tcBorders>
            <w:vAlign w:val="center"/>
          </w:tcPr>
          <w:p w:rsidR="00C27867" w:rsidRDefault="00C27867" w:rsidP="006810B2">
            <w:pPr>
              <w:spacing w:line="360" w:lineRule="auto"/>
              <w:ind w:firstLineChars="200" w:firstLine="420"/>
              <w:rPr>
                <w:rFonts w:ascii="宋体" w:hAnsi="宋体"/>
                <w:color w:val="000000"/>
              </w:rPr>
            </w:pPr>
            <w:r>
              <w:rPr>
                <w:rFonts w:ascii="宋体" w:hAnsi="宋体" w:hint="eastAsia"/>
                <w:color w:val="000000"/>
                <w:szCs w:val="21"/>
              </w:rPr>
              <w:t>1、</w:t>
            </w:r>
            <w:r>
              <w:rPr>
                <w:rFonts w:ascii="宋体" w:hAnsi="宋体" w:cs="宋体" w:hint="eastAsia"/>
                <w:color w:val="000000"/>
                <w:szCs w:val="21"/>
              </w:rPr>
              <w:t>系统与his系统集成，通过his系统实现单点登录。</w:t>
            </w:r>
            <w:r>
              <w:rPr>
                <w:rFonts w:ascii="宋体" w:hAnsi="宋体" w:hint="eastAsia"/>
                <w:color w:val="000000"/>
              </w:rPr>
              <w:t>系统能实时接收</w:t>
            </w:r>
            <w:r>
              <w:rPr>
                <w:rFonts w:ascii="宋体" w:hAnsi="宋体"/>
                <w:color w:val="000000"/>
              </w:rPr>
              <w:t>HIS处方、医嘱信息并实时反馈审方结果；系统与现有信息系统实现双向交互，实现所有的功能需求，</w:t>
            </w:r>
            <w:r>
              <w:rPr>
                <w:rFonts w:ascii="宋体" w:hAnsi="宋体" w:hint="eastAsia"/>
                <w:color w:val="000000"/>
              </w:rPr>
              <w:t>且与H</w:t>
            </w:r>
            <w:r>
              <w:rPr>
                <w:rFonts w:ascii="宋体" w:hAnsi="宋体"/>
                <w:color w:val="000000"/>
              </w:rPr>
              <w:t>IS</w:t>
            </w:r>
            <w:r>
              <w:rPr>
                <w:rFonts w:ascii="宋体" w:hAnsi="宋体" w:hint="eastAsia"/>
                <w:color w:val="000000"/>
              </w:rPr>
              <w:t>系统之间的数据交互及响应时间不超过1秒，</w:t>
            </w:r>
            <w:r>
              <w:rPr>
                <w:rFonts w:ascii="宋体" w:hAnsi="宋体"/>
                <w:color w:val="000000"/>
              </w:rPr>
              <w:t>不能影响现有系统运行效率。</w:t>
            </w:r>
          </w:p>
          <w:p w:rsidR="00C27867" w:rsidRDefault="00C27867" w:rsidP="006810B2">
            <w:pPr>
              <w:tabs>
                <w:tab w:val="left" w:pos="4678"/>
              </w:tabs>
              <w:spacing w:line="360" w:lineRule="auto"/>
              <w:ind w:firstLineChars="150" w:firstLine="315"/>
              <w:rPr>
                <w:rFonts w:ascii="宋体" w:hAnsi="宋体"/>
                <w:color w:val="000000"/>
              </w:rPr>
            </w:pPr>
            <w:r>
              <w:rPr>
                <w:rFonts w:ascii="宋体" w:hAnsi="宋体"/>
                <w:color w:val="000000"/>
              </w:rPr>
              <w:t>*2、本系统</w:t>
            </w:r>
            <w:r>
              <w:rPr>
                <w:rFonts w:ascii="宋体" w:hAnsi="宋体" w:hint="eastAsia"/>
                <w:color w:val="000000"/>
              </w:rPr>
              <w:t>所有涉及与医院现有系统（</w:t>
            </w:r>
            <w:r>
              <w:rPr>
                <w:rFonts w:ascii="宋体" w:hAnsi="宋体"/>
                <w:color w:val="000000"/>
              </w:rPr>
              <w:t>HIS</w:t>
            </w:r>
            <w:r>
              <w:rPr>
                <w:rFonts w:ascii="宋体" w:hAnsi="宋体" w:hint="eastAsia"/>
                <w:color w:val="000000"/>
              </w:rPr>
              <w:t>系统</w:t>
            </w:r>
            <w:r>
              <w:rPr>
                <w:rFonts w:ascii="宋体" w:hAnsi="宋体" w:hint="eastAsia"/>
                <w:color w:val="000000"/>
                <w:szCs w:val="21"/>
              </w:rPr>
              <w:t>LIS系统</w:t>
            </w:r>
            <w:r>
              <w:rPr>
                <w:rFonts w:ascii="宋体" w:hAnsi="宋体" w:hint="eastAsia"/>
                <w:color w:val="000000"/>
              </w:rPr>
              <w:t>）的数据接口工作均由本次成交供应商负责，包括医院现有系统承建公司所需的接口费用及协调工作，接口技术方案需征得院方同意；</w:t>
            </w:r>
          </w:p>
          <w:p w:rsidR="00C27867" w:rsidRDefault="00C27867" w:rsidP="006810B2">
            <w:pPr>
              <w:tabs>
                <w:tab w:val="left" w:pos="4678"/>
              </w:tabs>
              <w:spacing w:line="360" w:lineRule="auto"/>
              <w:ind w:firstLineChars="150" w:firstLine="315"/>
              <w:rPr>
                <w:rFonts w:ascii="宋体" w:hAnsi="宋体"/>
                <w:color w:val="000000"/>
              </w:rPr>
            </w:pPr>
            <w:r>
              <w:rPr>
                <w:rFonts w:ascii="宋体" w:hAnsi="宋体"/>
                <w:color w:val="000000"/>
              </w:rPr>
              <w:t xml:space="preserve"> 3、系统与医院现有PACS、EMR实施接口，以方便人工审方及处方点评时对病人就诊信息的查看分析。</w:t>
            </w:r>
          </w:p>
          <w:p w:rsidR="00C27867" w:rsidRDefault="00C27867" w:rsidP="006810B2">
            <w:pPr>
              <w:tabs>
                <w:tab w:val="left" w:pos="4678"/>
              </w:tabs>
              <w:spacing w:line="360" w:lineRule="auto"/>
              <w:ind w:firstLineChars="150" w:firstLine="315"/>
              <w:rPr>
                <w:rFonts w:ascii="宋体" w:hAnsi="宋体"/>
                <w:color w:val="000000"/>
              </w:rPr>
            </w:pPr>
            <w:r>
              <w:rPr>
                <w:rFonts w:ascii="宋体" w:hAnsi="宋体" w:hint="eastAsia"/>
                <w:color w:val="000000"/>
                <w:szCs w:val="21"/>
              </w:rPr>
              <w:t>★4、售后服务期内，若医院其它业务系统只需读取本系统数据且不需回写数据，本系统必须对医院其他业务系统进行开放所有接口，不得单独收取接入费用，并在其他业务系统功能开发与调试过程中提供技术支持（包括系统现有接口的调整及接口的新增），且不限此类型接口的数量及接入方式。同时</w:t>
            </w:r>
            <w:r>
              <w:rPr>
                <w:rFonts w:ascii="宋体" w:hAnsi="宋体"/>
                <w:color w:val="000000"/>
                <w:szCs w:val="21"/>
              </w:rPr>
              <w:t>待医院后期集成平台</w:t>
            </w:r>
            <w:r>
              <w:rPr>
                <w:rFonts w:ascii="宋体" w:hAnsi="宋体" w:hint="eastAsia"/>
                <w:color w:val="000000"/>
                <w:szCs w:val="21"/>
              </w:rPr>
              <w:t>、</w:t>
            </w:r>
            <w:r>
              <w:rPr>
                <w:rFonts w:ascii="宋体" w:hAnsi="宋体"/>
                <w:color w:val="000000"/>
                <w:szCs w:val="21"/>
              </w:rPr>
              <w:t>数据中心采购、建设完成后，本系统需按照医院数据标准与集成平台再实施接口改造，数据无条件接入数据中心</w:t>
            </w:r>
            <w:r>
              <w:rPr>
                <w:rFonts w:ascii="宋体" w:hAnsi="宋体" w:hint="eastAsia"/>
                <w:color w:val="000000"/>
                <w:szCs w:val="21"/>
              </w:rPr>
              <w:t>，</w:t>
            </w:r>
            <w:r>
              <w:rPr>
                <w:rFonts w:ascii="宋体" w:hAnsi="宋体"/>
                <w:color w:val="000000"/>
                <w:szCs w:val="21"/>
              </w:rPr>
              <w:t>实现与所有第三方系统的数据互联互通，接口实施时间以医院通知为准</w:t>
            </w:r>
            <w:r>
              <w:rPr>
                <w:rFonts w:ascii="宋体" w:hAnsi="宋体" w:hint="eastAsia"/>
                <w:color w:val="000000"/>
                <w:szCs w:val="21"/>
              </w:rPr>
              <w:t>。</w:t>
            </w:r>
          </w:p>
        </w:tc>
      </w:tr>
      <w:tr w:rsidR="00C27867" w:rsidTr="006810B2">
        <w:trPr>
          <w:trHeight w:val="558"/>
        </w:trPr>
        <w:tc>
          <w:tcPr>
            <w:tcW w:w="675" w:type="dxa"/>
            <w:tcBorders>
              <w:top w:val="single" w:sz="4" w:space="0" w:color="auto"/>
              <w:left w:val="single" w:sz="4" w:space="0" w:color="auto"/>
              <w:bottom w:val="single" w:sz="4" w:space="0" w:color="auto"/>
              <w:right w:val="single" w:sz="4" w:space="0" w:color="auto"/>
            </w:tcBorders>
            <w:vAlign w:val="center"/>
          </w:tcPr>
          <w:p w:rsidR="00C27867" w:rsidRDefault="00C27867" w:rsidP="006810B2">
            <w:pPr>
              <w:tabs>
                <w:tab w:val="left" w:pos="4678"/>
              </w:tabs>
              <w:spacing w:line="360" w:lineRule="auto"/>
              <w:jc w:val="center"/>
              <w:rPr>
                <w:rFonts w:ascii="宋体" w:hAnsi="宋体"/>
                <w:color w:val="000000"/>
              </w:rPr>
            </w:pPr>
            <w:r>
              <w:rPr>
                <w:rFonts w:ascii="宋体" w:hAnsi="宋体"/>
                <w:color w:val="000000"/>
              </w:rPr>
              <w:t>6</w:t>
            </w:r>
          </w:p>
        </w:tc>
        <w:tc>
          <w:tcPr>
            <w:tcW w:w="1310" w:type="dxa"/>
            <w:tcBorders>
              <w:top w:val="single" w:sz="4" w:space="0" w:color="auto"/>
              <w:left w:val="single" w:sz="4" w:space="0" w:color="auto"/>
              <w:bottom w:val="single" w:sz="4" w:space="0" w:color="auto"/>
              <w:right w:val="single" w:sz="4" w:space="0" w:color="auto"/>
            </w:tcBorders>
            <w:vAlign w:val="center"/>
          </w:tcPr>
          <w:p w:rsidR="00C27867" w:rsidRDefault="00C27867" w:rsidP="006810B2">
            <w:pPr>
              <w:tabs>
                <w:tab w:val="left" w:pos="4678"/>
              </w:tabs>
              <w:spacing w:line="360" w:lineRule="auto"/>
              <w:jc w:val="center"/>
              <w:rPr>
                <w:rFonts w:ascii="宋体" w:hAnsi="宋体"/>
                <w:color w:val="000000"/>
              </w:rPr>
            </w:pPr>
            <w:r>
              <w:rPr>
                <w:rFonts w:ascii="宋体" w:hAnsi="宋体" w:hint="eastAsia"/>
                <w:color w:val="000000"/>
              </w:rPr>
              <w:t>系统性能指标要求</w:t>
            </w:r>
          </w:p>
        </w:tc>
        <w:tc>
          <w:tcPr>
            <w:tcW w:w="6530" w:type="dxa"/>
            <w:tcBorders>
              <w:top w:val="single" w:sz="4" w:space="0" w:color="auto"/>
              <w:left w:val="single" w:sz="4" w:space="0" w:color="auto"/>
              <w:bottom w:val="single" w:sz="4" w:space="0" w:color="auto"/>
              <w:right w:val="single" w:sz="4" w:space="0" w:color="auto"/>
            </w:tcBorders>
            <w:vAlign w:val="center"/>
          </w:tcPr>
          <w:p w:rsidR="00C27867" w:rsidRDefault="00C27867" w:rsidP="006810B2">
            <w:pPr>
              <w:tabs>
                <w:tab w:val="left" w:pos="4678"/>
              </w:tabs>
              <w:spacing w:line="360" w:lineRule="auto"/>
              <w:ind w:firstLineChars="150" w:firstLine="315"/>
              <w:rPr>
                <w:rFonts w:ascii="宋体" w:hAnsi="宋体"/>
                <w:color w:val="000000"/>
              </w:rPr>
            </w:pPr>
            <w:r>
              <w:rPr>
                <w:rFonts w:ascii="宋体" w:hAnsi="宋体"/>
                <w:color w:val="000000"/>
              </w:rPr>
              <w:t>1、响应时间：在医生工作站提交处方或医嘱后，系统应在不超过500ms</w:t>
            </w:r>
            <w:r>
              <w:rPr>
                <w:rFonts w:ascii="宋体" w:hAnsi="宋体" w:hint="eastAsia"/>
                <w:color w:val="000000"/>
              </w:rPr>
              <w:t>内完成用药合理性审核，并反馈审核结果；且H</w:t>
            </w:r>
            <w:r>
              <w:rPr>
                <w:rFonts w:ascii="宋体" w:hAnsi="宋体"/>
                <w:color w:val="000000"/>
              </w:rPr>
              <w:t>IS</w:t>
            </w:r>
            <w:r>
              <w:rPr>
                <w:rFonts w:ascii="宋体" w:hAnsi="宋体" w:hint="eastAsia"/>
                <w:color w:val="000000"/>
              </w:rPr>
              <w:t>系统与前置审方及处方点评系统之间的数据交互及响应时间不超过1秒。</w:t>
            </w:r>
          </w:p>
          <w:p w:rsidR="00C27867" w:rsidRDefault="00C27867" w:rsidP="006810B2">
            <w:pPr>
              <w:tabs>
                <w:tab w:val="left" w:pos="4678"/>
              </w:tabs>
              <w:spacing w:line="360" w:lineRule="auto"/>
              <w:ind w:firstLineChars="150" w:firstLine="315"/>
              <w:rPr>
                <w:rFonts w:ascii="宋体" w:hAnsi="宋体"/>
                <w:color w:val="000000"/>
              </w:rPr>
            </w:pPr>
            <w:r>
              <w:rPr>
                <w:rFonts w:ascii="宋体" w:hAnsi="宋体"/>
                <w:color w:val="000000"/>
              </w:rPr>
              <w:t>2、并发效率：稳定支持不低于300</w:t>
            </w:r>
            <w:r>
              <w:rPr>
                <w:rFonts w:ascii="宋体" w:hAnsi="宋体" w:hint="eastAsia"/>
                <w:color w:val="000000"/>
              </w:rPr>
              <w:t>台医生工作站同时提交处方的审核要求；</w:t>
            </w:r>
          </w:p>
          <w:p w:rsidR="00C27867" w:rsidRDefault="00C27867" w:rsidP="006810B2">
            <w:pPr>
              <w:tabs>
                <w:tab w:val="left" w:pos="4678"/>
              </w:tabs>
              <w:spacing w:line="360" w:lineRule="auto"/>
              <w:ind w:firstLineChars="150" w:firstLine="315"/>
              <w:rPr>
                <w:rFonts w:ascii="宋体" w:hAnsi="宋体"/>
                <w:color w:val="000000"/>
              </w:rPr>
            </w:pPr>
            <w:r>
              <w:rPr>
                <w:rFonts w:ascii="宋体" w:hAnsi="宋体"/>
                <w:color w:val="000000"/>
              </w:rPr>
              <w:t>3、兼容性：在医院内各子系统“接口开发”支持的前提下，能高效率地调用“用药合理性判断”相关参考信息，以支持审核决策；</w:t>
            </w:r>
          </w:p>
          <w:p w:rsidR="00C27867" w:rsidRDefault="00C27867" w:rsidP="006810B2">
            <w:pPr>
              <w:tabs>
                <w:tab w:val="left" w:pos="4678"/>
              </w:tabs>
              <w:spacing w:line="360" w:lineRule="auto"/>
              <w:ind w:firstLineChars="150" w:firstLine="315"/>
              <w:rPr>
                <w:rFonts w:ascii="宋体" w:hAnsi="宋体"/>
                <w:color w:val="000000"/>
              </w:rPr>
            </w:pPr>
            <w:r>
              <w:rPr>
                <w:rFonts w:ascii="宋体" w:hAnsi="宋体"/>
                <w:color w:val="000000"/>
              </w:rPr>
              <w:t>4、规则的可拓展性：在自主增加审核规则时，不应减慢业务响应时间，或影响系统运营的稳定性。</w:t>
            </w:r>
          </w:p>
        </w:tc>
      </w:tr>
      <w:bookmarkEnd w:id="2"/>
    </w:tbl>
    <w:p w:rsidR="00C27867" w:rsidRDefault="00C27867" w:rsidP="00C27867">
      <w:pPr>
        <w:tabs>
          <w:tab w:val="left" w:pos="4678"/>
        </w:tabs>
        <w:rPr>
          <w:color w:val="000000"/>
        </w:rPr>
      </w:pPr>
    </w:p>
    <w:p w:rsidR="00C27867" w:rsidRDefault="00C27867" w:rsidP="00C27867">
      <w:pPr>
        <w:widowControl/>
        <w:jc w:val="left"/>
        <w:rPr>
          <w:rFonts w:ascii="宋体" w:hAnsi="宋体"/>
          <w:b/>
          <w:color w:val="000000"/>
          <w:sz w:val="24"/>
        </w:rPr>
      </w:pPr>
      <w:r>
        <w:rPr>
          <w:rFonts w:ascii="宋体" w:hAnsi="宋体"/>
          <w:b/>
          <w:bCs/>
          <w:color w:val="000000"/>
          <w:sz w:val="24"/>
        </w:rPr>
        <w:br w:type="page"/>
      </w:r>
    </w:p>
    <w:p w:rsidR="00C27867" w:rsidRDefault="00C27867" w:rsidP="00C27867">
      <w:pPr>
        <w:pStyle w:val="111"/>
        <w:spacing w:beforeLines="50" w:before="156" w:afterLines="50" w:after="156" w:line="480" w:lineRule="auto"/>
        <w:ind w:left="480" w:firstLineChars="0" w:firstLine="0"/>
        <w:jc w:val="left"/>
        <w:rPr>
          <w:rFonts w:ascii="宋体" w:hAnsi="宋体"/>
          <w:b/>
          <w:color w:val="000000"/>
          <w:sz w:val="24"/>
        </w:rPr>
      </w:pPr>
      <w:r>
        <w:rPr>
          <w:rFonts w:ascii="宋体" w:hAnsi="宋体"/>
          <w:b/>
          <w:color w:val="000000"/>
          <w:sz w:val="24"/>
        </w:rPr>
        <w:t>02</w:t>
      </w:r>
      <w:r>
        <w:rPr>
          <w:rFonts w:ascii="宋体" w:hAnsi="宋体" w:hint="eastAsia"/>
          <w:b/>
          <w:color w:val="000000"/>
          <w:sz w:val="24"/>
        </w:rPr>
        <w:t>包：手麻系统</w:t>
      </w:r>
    </w:p>
    <w:p w:rsidR="00C27867" w:rsidRDefault="00C27867" w:rsidP="00C27867">
      <w:pPr>
        <w:spacing w:line="360" w:lineRule="auto"/>
        <w:rPr>
          <w:rFonts w:ascii="宋体" w:hAnsi="宋体"/>
          <w:b/>
          <w:color w:val="000000"/>
          <w:sz w:val="24"/>
        </w:rPr>
      </w:pPr>
      <w:r>
        <w:rPr>
          <w:rFonts w:ascii="宋体" w:hAnsi="宋体" w:hint="eastAsia"/>
          <w:b/>
          <w:color w:val="000000"/>
          <w:sz w:val="24"/>
        </w:rPr>
        <w:t>（一）总体要求：</w:t>
      </w:r>
    </w:p>
    <w:p w:rsidR="00C27867" w:rsidRDefault="00C27867" w:rsidP="00C27867">
      <w:pPr>
        <w:pStyle w:val="111"/>
        <w:spacing w:line="360" w:lineRule="auto"/>
        <w:ind w:firstLine="480"/>
        <w:rPr>
          <w:rFonts w:ascii="宋体" w:hAnsi="宋体"/>
          <w:color w:val="000000"/>
          <w:sz w:val="24"/>
        </w:rPr>
      </w:pPr>
      <w:r>
        <w:rPr>
          <w:rFonts w:ascii="宋体" w:hAnsi="宋体"/>
          <w:color w:val="000000"/>
          <w:sz w:val="24"/>
        </w:rPr>
        <w:t>*1、本次采购的手麻信息系统1套，系统应至少满足4个手术间、1个麻醉术后恢复室（2张床位）、1个门诊日间手术室的功能需求。</w:t>
      </w:r>
    </w:p>
    <w:p w:rsidR="00C27867" w:rsidRDefault="00C27867" w:rsidP="00C27867">
      <w:pPr>
        <w:pStyle w:val="111"/>
        <w:spacing w:line="360" w:lineRule="auto"/>
        <w:ind w:firstLineChars="0"/>
        <w:rPr>
          <w:rFonts w:ascii="宋体" w:hAnsi="宋体"/>
          <w:color w:val="000000"/>
          <w:sz w:val="24"/>
        </w:rPr>
      </w:pPr>
      <w:r>
        <w:rPr>
          <w:rFonts w:ascii="宋体" w:hAnsi="宋体" w:hint="eastAsia"/>
          <w:color w:val="000000"/>
          <w:sz w:val="24"/>
        </w:rPr>
        <w:t>2、系统的软件开发、架构及安全性必须符合国家相关网络安全法规及网络安全等级保护第三级等保要求，我院将请具有等保评测资质的单位参与到整个项目实施过程，并对本系统按照国家相关网络安全法规及网络安全等级保护第三级等保要求进行检测并出具检测告。若检测报告中涉及到因本系统自身存在的安全问题，我院有权不予以验收并要求整改到合格为止，若供货商无法对安全问题进行整改，采购人有权退货。</w:t>
      </w:r>
    </w:p>
    <w:p w:rsidR="00C27867" w:rsidRDefault="00C27867" w:rsidP="00C27867">
      <w:pPr>
        <w:pStyle w:val="111"/>
        <w:spacing w:line="360" w:lineRule="auto"/>
        <w:ind w:firstLine="480"/>
        <w:rPr>
          <w:rFonts w:ascii="宋体" w:hAns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、支持接入医院信息系统、检验系统、</w:t>
      </w:r>
      <w:r>
        <w:rPr>
          <w:rFonts w:ascii="宋体" w:hAnsi="宋体"/>
          <w:color w:val="000000"/>
          <w:sz w:val="24"/>
        </w:rPr>
        <w:t>PACS、EMR等医院已建设系统</w:t>
      </w:r>
      <w:r>
        <w:rPr>
          <w:rFonts w:ascii="宋体" w:hAnsi="宋体" w:hint="eastAsia"/>
          <w:color w:val="000000"/>
          <w:sz w:val="24"/>
        </w:rPr>
        <w:t>，维保内接入</w:t>
      </w:r>
      <w:r>
        <w:rPr>
          <w:rFonts w:ascii="宋体" w:hAnsi="宋体"/>
          <w:color w:val="000000"/>
          <w:sz w:val="24"/>
        </w:rPr>
        <w:t>满足业务所需的其他信息系统接入</w:t>
      </w:r>
      <w:r>
        <w:rPr>
          <w:rFonts w:ascii="宋体" w:hAnsi="宋体" w:hint="eastAsia"/>
          <w:color w:val="000000"/>
          <w:sz w:val="24"/>
        </w:rPr>
        <w:t>和接口改造，采购人不在另行支付费用</w:t>
      </w:r>
      <w:r>
        <w:rPr>
          <w:rFonts w:ascii="宋体" w:hAnsi="宋体"/>
          <w:color w:val="000000"/>
          <w:sz w:val="24"/>
        </w:rPr>
        <w:t>。</w:t>
      </w:r>
    </w:p>
    <w:p w:rsidR="00C27867" w:rsidRDefault="00C27867" w:rsidP="00C27867">
      <w:pPr>
        <w:pStyle w:val="111"/>
        <w:spacing w:line="360" w:lineRule="auto"/>
        <w:ind w:firstLine="480"/>
        <w:rPr>
          <w:rFonts w:ascii="宋体" w:hAnsi="宋体"/>
          <w:color w:val="000000"/>
          <w:sz w:val="24"/>
        </w:rPr>
      </w:pPr>
      <w:r>
        <w:rPr>
          <w:rFonts w:ascii="宋体" w:hAnsi="宋体" w:hint="eastAsia"/>
          <w:color w:val="000000"/>
          <w:sz w:val="24"/>
        </w:rPr>
        <w:t>4、支持数据自动采集，实时获取来自床旁监护仪、麻醉机上患者生命体征信息；</w:t>
      </w:r>
    </w:p>
    <w:p w:rsidR="00C27867" w:rsidRDefault="00C27867" w:rsidP="00C27867">
      <w:pPr>
        <w:pStyle w:val="111"/>
        <w:spacing w:line="360" w:lineRule="auto"/>
        <w:ind w:firstLine="480"/>
        <w:rPr>
          <w:rFonts w:ascii="宋体" w:hAnsi="宋体"/>
          <w:color w:val="000000"/>
          <w:sz w:val="24"/>
        </w:rPr>
      </w:pPr>
      <w:r>
        <w:rPr>
          <w:rFonts w:ascii="宋体" w:hAnsi="宋体"/>
          <w:color w:val="000000"/>
          <w:sz w:val="24"/>
        </w:rPr>
        <w:t>5</w:t>
      </w:r>
      <w:r>
        <w:rPr>
          <w:rFonts w:ascii="宋体" w:hAnsi="宋体" w:hint="eastAsia"/>
          <w:color w:val="000000"/>
          <w:sz w:val="24"/>
        </w:rPr>
        <w:t>、支持配置麻醉事件、麻醉方法字典；支持公有、私有模板；</w:t>
      </w:r>
    </w:p>
    <w:p w:rsidR="00C27867" w:rsidRDefault="00C27867" w:rsidP="00C27867">
      <w:pPr>
        <w:pStyle w:val="111"/>
        <w:spacing w:line="360" w:lineRule="auto"/>
        <w:ind w:firstLine="480"/>
        <w:rPr>
          <w:rFonts w:ascii="宋体" w:hAnsi="宋体"/>
          <w:color w:val="000000"/>
          <w:sz w:val="24"/>
        </w:rPr>
      </w:pPr>
      <w:r>
        <w:rPr>
          <w:rFonts w:ascii="宋体" w:hAnsi="宋体" w:hint="eastAsia"/>
          <w:color w:val="000000"/>
          <w:sz w:val="24"/>
        </w:rPr>
        <w:t>6、能够完成麻醉科从术前、排班、术中、复苏、术后完整的围术期无纸化、信息化流程。</w:t>
      </w:r>
    </w:p>
    <w:p w:rsidR="00C27867" w:rsidRDefault="00C27867" w:rsidP="00C27867">
      <w:pPr>
        <w:pStyle w:val="111"/>
        <w:spacing w:line="360" w:lineRule="auto"/>
        <w:ind w:firstLine="480"/>
        <w:rPr>
          <w:rFonts w:ascii="宋体" w:hAnsi="宋体"/>
          <w:color w:val="000000"/>
          <w:sz w:val="24"/>
        </w:rPr>
      </w:pPr>
      <w:r>
        <w:rPr>
          <w:rFonts w:ascii="宋体" w:hAnsi="宋体"/>
          <w:color w:val="000000"/>
          <w:sz w:val="24"/>
        </w:rPr>
        <w:t>7</w:t>
      </w:r>
      <w:r>
        <w:rPr>
          <w:rFonts w:ascii="宋体" w:hAnsi="宋体" w:hint="eastAsia"/>
          <w:color w:val="000000"/>
          <w:sz w:val="24"/>
        </w:rPr>
        <w:t>、系统扩展性要求：</w:t>
      </w:r>
    </w:p>
    <w:p w:rsidR="00C27867" w:rsidRDefault="00C27867" w:rsidP="00C27867">
      <w:pPr>
        <w:pStyle w:val="111"/>
        <w:numPr>
          <w:ilvl w:val="255"/>
          <w:numId w:val="0"/>
        </w:numPr>
        <w:spacing w:line="360" w:lineRule="auto"/>
        <w:ind w:firstLineChars="200" w:firstLine="480"/>
        <w:rPr>
          <w:rFonts w:ascii="宋体" w:hAnsi="宋体"/>
          <w:color w:val="000000"/>
          <w:sz w:val="24"/>
        </w:rPr>
      </w:pPr>
      <w:r>
        <w:rPr>
          <w:rFonts w:ascii="宋体" w:hAnsi="宋体" w:hint="eastAsia"/>
          <w:color w:val="000000"/>
          <w:sz w:val="24"/>
        </w:rPr>
        <w:t>7.1支持医生通过手持终端设备（PDA、平板）联网进行访视录入、访视移动打印、患者信息下载；</w:t>
      </w:r>
    </w:p>
    <w:p w:rsidR="00C27867" w:rsidRDefault="00C27867" w:rsidP="00C27867">
      <w:pPr>
        <w:pStyle w:val="111"/>
        <w:numPr>
          <w:ilvl w:val="255"/>
          <w:numId w:val="0"/>
        </w:numPr>
        <w:spacing w:line="360" w:lineRule="auto"/>
        <w:ind w:firstLineChars="200" w:firstLine="480"/>
        <w:rPr>
          <w:rFonts w:ascii="宋体" w:hAnsi="宋体"/>
          <w:color w:val="000000"/>
          <w:sz w:val="24"/>
        </w:rPr>
      </w:pPr>
      <w:r>
        <w:rPr>
          <w:rFonts w:ascii="宋体" w:hAnsi="宋体" w:hint="eastAsia"/>
          <w:color w:val="000000"/>
          <w:sz w:val="24"/>
        </w:rPr>
        <w:t>7.2支持护士手持终端设备（PDA、平板）联网进行手术物料的清点。</w:t>
      </w:r>
    </w:p>
    <w:p w:rsidR="00C27867" w:rsidRDefault="00C27867" w:rsidP="00C27867">
      <w:pPr>
        <w:pStyle w:val="111"/>
        <w:numPr>
          <w:ilvl w:val="255"/>
          <w:numId w:val="0"/>
        </w:numPr>
        <w:spacing w:line="360" w:lineRule="auto"/>
        <w:ind w:firstLineChars="200" w:firstLine="480"/>
        <w:rPr>
          <w:rFonts w:ascii="宋体" w:hAnsi="宋体"/>
          <w:color w:val="000000"/>
          <w:sz w:val="24"/>
        </w:rPr>
      </w:pPr>
      <w:r>
        <w:rPr>
          <w:rFonts w:ascii="宋体" w:hAnsi="宋体" w:hint="eastAsia"/>
          <w:color w:val="000000"/>
          <w:sz w:val="24"/>
        </w:rPr>
        <w:t>7.3支持手持终端设备（PDA、平板）离线信息查询功能、离线访视记录、离线访视信息一键上传、离线访视信息自动上传功能。</w:t>
      </w:r>
    </w:p>
    <w:p w:rsidR="00C27867" w:rsidRDefault="00C27867" w:rsidP="00C27867">
      <w:pPr>
        <w:spacing w:line="360" w:lineRule="auto"/>
        <w:rPr>
          <w:rFonts w:ascii="宋体" w:hAnsi="宋体"/>
          <w:b/>
          <w:color w:val="000000"/>
          <w:sz w:val="24"/>
        </w:rPr>
      </w:pPr>
      <w:r>
        <w:rPr>
          <w:rFonts w:ascii="宋体" w:hAnsi="宋体" w:hint="eastAsia"/>
          <w:b/>
          <w:color w:val="000000"/>
          <w:sz w:val="24"/>
        </w:rPr>
        <w:t>（二）整体功能要求：</w:t>
      </w:r>
    </w:p>
    <w:p w:rsidR="00C27867" w:rsidRDefault="00C27867" w:rsidP="00C27867">
      <w:pPr>
        <w:pStyle w:val="111"/>
        <w:numPr>
          <w:ilvl w:val="0"/>
          <w:numId w:val="4"/>
        </w:numPr>
        <w:spacing w:line="360" w:lineRule="auto"/>
        <w:ind w:leftChars="100" w:left="630" w:firstLineChars="0"/>
        <w:rPr>
          <w:rFonts w:ascii="宋体" w:hAnsi="宋体"/>
          <w:b/>
          <w:color w:val="000000"/>
          <w:sz w:val="24"/>
        </w:rPr>
      </w:pPr>
      <w:r>
        <w:rPr>
          <w:rFonts w:ascii="宋体" w:hAnsi="宋体" w:hint="eastAsia"/>
          <w:b/>
          <w:color w:val="000000"/>
          <w:sz w:val="24"/>
        </w:rPr>
        <w:t>手术安排</w:t>
      </w:r>
    </w:p>
    <w:p w:rsidR="00C27867" w:rsidRDefault="00C27867" w:rsidP="00C27867">
      <w:pPr>
        <w:pStyle w:val="111"/>
        <w:numPr>
          <w:ilvl w:val="1"/>
          <w:numId w:val="5"/>
        </w:numPr>
        <w:spacing w:line="360" w:lineRule="auto"/>
        <w:ind w:leftChars="100" w:left="210" w:firstLineChars="0" w:firstLine="0"/>
        <w:rPr>
          <w:rFonts w:ascii="宋体" w:hAnsi="宋体"/>
          <w:color w:val="000000"/>
          <w:sz w:val="24"/>
        </w:rPr>
      </w:pPr>
      <w:r>
        <w:rPr>
          <w:rFonts w:ascii="宋体" w:hAnsi="宋体" w:hint="eastAsia"/>
          <w:color w:val="000000"/>
          <w:sz w:val="24"/>
        </w:rPr>
        <w:t>能够批量接收</w:t>
      </w:r>
      <w:r>
        <w:rPr>
          <w:rFonts w:ascii="宋体" w:hAnsi="宋体"/>
          <w:color w:val="000000"/>
          <w:sz w:val="24"/>
        </w:rPr>
        <w:t>HIS</w:t>
      </w:r>
      <w:r>
        <w:rPr>
          <w:rFonts w:ascii="宋体" w:hAnsi="宋体" w:hint="eastAsia"/>
          <w:color w:val="000000"/>
          <w:sz w:val="24"/>
        </w:rPr>
        <w:t>下达的手术申请信息，生成电子申请单，与现有系统整合，避免信息重复录入；</w:t>
      </w:r>
    </w:p>
    <w:p w:rsidR="00C27867" w:rsidRDefault="00C27867" w:rsidP="00C27867">
      <w:pPr>
        <w:pStyle w:val="111"/>
        <w:numPr>
          <w:ilvl w:val="1"/>
          <w:numId w:val="5"/>
        </w:numPr>
        <w:spacing w:line="360" w:lineRule="auto"/>
        <w:ind w:leftChars="100" w:left="210" w:firstLineChars="0" w:firstLine="0"/>
        <w:rPr>
          <w:rFonts w:ascii="宋体" w:hAnsi="宋体"/>
          <w:color w:val="000000"/>
          <w:sz w:val="24"/>
        </w:rPr>
      </w:pPr>
      <w:r>
        <w:rPr>
          <w:rFonts w:ascii="宋体" w:hAnsi="宋体" w:hint="eastAsia"/>
          <w:color w:val="000000"/>
          <w:sz w:val="24"/>
        </w:rPr>
        <w:t>能够接收指定时段内</w:t>
      </w:r>
      <w:r>
        <w:rPr>
          <w:rFonts w:ascii="宋体" w:hAnsi="宋体"/>
          <w:color w:val="000000"/>
          <w:sz w:val="24"/>
        </w:rPr>
        <w:t>HIS</w:t>
      </w:r>
      <w:r>
        <w:rPr>
          <w:rFonts w:ascii="宋体" w:hAnsi="宋体" w:hint="eastAsia"/>
          <w:color w:val="000000"/>
          <w:sz w:val="24"/>
        </w:rPr>
        <w:t>下达的手术申请信息。</w:t>
      </w:r>
    </w:p>
    <w:p w:rsidR="00C27867" w:rsidRDefault="00C27867" w:rsidP="00C27867">
      <w:pPr>
        <w:pStyle w:val="111"/>
        <w:numPr>
          <w:ilvl w:val="1"/>
          <w:numId w:val="5"/>
        </w:numPr>
        <w:spacing w:line="360" w:lineRule="auto"/>
        <w:ind w:leftChars="100" w:left="210" w:firstLineChars="0" w:firstLine="0"/>
        <w:rPr>
          <w:rFonts w:ascii="宋体" w:hAnsi="宋体"/>
          <w:color w:val="000000"/>
          <w:sz w:val="24"/>
        </w:rPr>
      </w:pPr>
      <w:r>
        <w:rPr>
          <w:rFonts w:ascii="宋体" w:hAnsi="宋体" w:hint="eastAsia"/>
          <w:color w:val="000000"/>
          <w:sz w:val="24"/>
        </w:rPr>
        <w:t>支持批量接收多个科室的手术申请，不限制手术申请科室数量及类型。</w:t>
      </w:r>
    </w:p>
    <w:p w:rsidR="00C27867" w:rsidRDefault="00C27867" w:rsidP="00C27867">
      <w:pPr>
        <w:pStyle w:val="111"/>
        <w:numPr>
          <w:ilvl w:val="1"/>
          <w:numId w:val="5"/>
        </w:numPr>
        <w:spacing w:line="360" w:lineRule="auto"/>
        <w:ind w:leftChars="100" w:left="210" w:firstLineChars="0" w:firstLine="0"/>
        <w:rPr>
          <w:rFonts w:ascii="宋体" w:hAnsi="宋体"/>
          <w:color w:val="000000"/>
          <w:sz w:val="24"/>
        </w:rPr>
      </w:pPr>
      <w:r>
        <w:rPr>
          <w:rFonts w:ascii="宋体" w:hAnsi="宋体" w:hint="eastAsia"/>
          <w:color w:val="000000"/>
          <w:sz w:val="24"/>
        </w:rPr>
        <w:t>能够查看临床科室申请的手术申请单的详细信息。可显示临床科室对手术的特殊要求。</w:t>
      </w:r>
    </w:p>
    <w:p w:rsidR="00C27867" w:rsidRDefault="00C27867" w:rsidP="00C27867">
      <w:pPr>
        <w:pStyle w:val="111"/>
        <w:numPr>
          <w:ilvl w:val="1"/>
          <w:numId w:val="5"/>
        </w:numPr>
        <w:spacing w:line="360" w:lineRule="auto"/>
        <w:ind w:leftChars="100" w:left="210" w:firstLineChars="0" w:firstLine="0"/>
        <w:rPr>
          <w:rFonts w:ascii="宋体" w:hAnsi="宋体"/>
          <w:color w:val="000000"/>
          <w:sz w:val="24"/>
        </w:rPr>
      </w:pPr>
      <w:r>
        <w:rPr>
          <w:rFonts w:ascii="宋体" w:hAnsi="宋体" w:hint="eastAsia"/>
          <w:color w:val="000000"/>
          <w:sz w:val="24"/>
        </w:rPr>
        <w:t>可批量对手术申请进行处理，分配手术资源，完成麻醉排班过程。</w:t>
      </w:r>
    </w:p>
    <w:p w:rsidR="00C27867" w:rsidRDefault="00C27867" w:rsidP="00C27867">
      <w:pPr>
        <w:pStyle w:val="111"/>
        <w:numPr>
          <w:ilvl w:val="1"/>
          <w:numId w:val="5"/>
        </w:numPr>
        <w:spacing w:line="360" w:lineRule="auto"/>
        <w:ind w:leftChars="100" w:left="210" w:firstLineChars="0" w:firstLine="0"/>
        <w:rPr>
          <w:rFonts w:ascii="宋体" w:hAnsi="宋体"/>
          <w:color w:val="000000"/>
          <w:sz w:val="24"/>
        </w:rPr>
      </w:pPr>
      <w:r>
        <w:rPr>
          <w:rFonts w:ascii="宋体" w:hAnsi="宋体" w:hint="eastAsia"/>
          <w:color w:val="000000"/>
          <w:kern w:val="0"/>
          <w:sz w:val="24"/>
        </w:rPr>
        <w:t>★</w:t>
      </w:r>
      <w:r>
        <w:rPr>
          <w:rFonts w:ascii="宋体" w:hAnsi="宋体" w:hint="eastAsia"/>
          <w:color w:val="000000"/>
          <w:sz w:val="24"/>
        </w:rPr>
        <w:t>可不跳转界面批量为所有手术申请分配麻醉医生、助手、洗手护士及巡回护士等手术安排信息。</w:t>
      </w:r>
    </w:p>
    <w:p w:rsidR="00C27867" w:rsidRDefault="00C27867" w:rsidP="00C27867">
      <w:pPr>
        <w:pStyle w:val="111"/>
        <w:numPr>
          <w:ilvl w:val="1"/>
          <w:numId w:val="5"/>
        </w:numPr>
        <w:spacing w:line="360" w:lineRule="auto"/>
        <w:ind w:leftChars="100" w:left="210" w:firstLineChars="0" w:firstLine="0"/>
        <w:rPr>
          <w:rFonts w:ascii="宋体" w:hAnsi="宋体"/>
          <w:color w:val="000000"/>
          <w:sz w:val="24"/>
        </w:rPr>
      </w:pPr>
      <w:r>
        <w:rPr>
          <w:rFonts w:ascii="宋体" w:hAnsi="宋体" w:hint="eastAsia"/>
          <w:color w:val="000000"/>
          <w:sz w:val="24"/>
        </w:rPr>
        <w:t>能够为手术安排自动生成符合医院要求的患者接送单。</w:t>
      </w:r>
    </w:p>
    <w:p w:rsidR="00C27867" w:rsidRDefault="00C27867" w:rsidP="00C27867">
      <w:pPr>
        <w:pStyle w:val="111"/>
        <w:numPr>
          <w:ilvl w:val="1"/>
          <w:numId w:val="5"/>
        </w:numPr>
        <w:spacing w:line="360" w:lineRule="auto"/>
        <w:ind w:leftChars="100" w:left="210" w:firstLineChars="0" w:firstLine="0"/>
        <w:rPr>
          <w:rFonts w:ascii="宋体" w:hAnsi="宋体"/>
          <w:color w:val="000000"/>
          <w:sz w:val="24"/>
        </w:rPr>
      </w:pPr>
      <w:r>
        <w:rPr>
          <w:rFonts w:ascii="宋体" w:hAnsi="宋体" w:hint="eastAsia"/>
          <w:color w:val="000000"/>
          <w:sz w:val="24"/>
        </w:rPr>
        <w:t>根据手术安排情况自动生成符合医院要求的手术通知单并打印、能够根据麻醉医生安排排班，将安排情况生成排班表；</w:t>
      </w:r>
    </w:p>
    <w:p w:rsidR="00C27867" w:rsidRDefault="00C27867" w:rsidP="00C27867">
      <w:pPr>
        <w:pStyle w:val="111"/>
        <w:numPr>
          <w:ilvl w:val="1"/>
          <w:numId w:val="5"/>
        </w:numPr>
        <w:spacing w:line="360" w:lineRule="auto"/>
        <w:ind w:leftChars="100" w:left="210" w:firstLineChars="0" w:firstLine="0"/>
        <w:rPr>
          <w:rFonts w:ascii="宋体" w:hAnsi="宋体"/>
          <w:color w:val="000000"/>
          <w:sz w:val="24"/>
        </w:rPr>
      </w:pPr>
      <w:r>
        <w:rPr>
          <w:rFonts w:ascii="宋体" w:hAnsi="宋体" w:hint="eastAsia"/>
          <w:color w:val="000000"/>
          <w:sz w:val="24"/>
        </w:rPr>
        <w:t>手术申请信息汇总：可多条件（如病人</w:t>
      </w:r>
      <w:r>
        <w:rPr>
          <w:rFonts w:ascii="宋体" w:hAnsi="宋体"/>
          <w:color w:val="000000"/>
          <w:sz w:val="24"/>
        </w:rPr>
        <w:t>ID、医生、时间区段等）检索历史手术申请单，并查看安排详细信息、病人详细信息；并可按各条件归类统计（如手术预约次数、手术名称、手术等级、申请科室等）。</w:t>
      </w:r>
    </w:p>
    <w:p w:rsidR="00C27867" w:rsidRDefault="00C27867" w:rsidP="00C27867">
      <w:pPr>
        <w:pStyle w:val="111"/>
        <w:numPr>
          <w:ilvl w:val="0"/>
          <w:numId w:val="4"/>
        </w:numPr>
        <w:spacing w:line="360" w:lineRule="auto"/>
        <w:ind w:leftChars="100" w:left="630" w:firstLineChars="0"/>
        <w:rPr>
          <w:rFonts w:ascii="宋体" w:hAnsi="宋体"/>
          <w:b/>
          <w:color w:val="000000"/>
          <w:sz w:val="24"/>
        </w:rPr>
      </w:pPr>
      <w:r>
        <w:rPr>
          <w:rFonts w:ascii="宋体" w:hAnsi="宋体" w:hint="eastAsia"/>
          <w:b/>
          <w:color w:val="000000"/>
          <w:sz w:val="24"/>
        </w:rPr>
        <w:t>术前准备</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2.1</w:t>
      </w:r>
      <w:r>
        <w:rPr>
          <w:rFonts w:ascii="宋体" w:hAnsi="宋体" w:hint="eastAsia"/>
          <w:color w:val="000000"/>
          <w:sz w:val="24"/>
        </w:rPr>
        <w:t>能够按照医院要求的格式自动生成术前访视单（包含基本生命体征，包括但不限于：血压、心率、呼吸、脉搏、身高、体重、体温等），并记录患者基本信息、麻醉方法、术前诊断、手术方式等，从手术审批书中可自动提取，且支持实时修改。</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2.2</w:t>
      </w:r>
      <w:r>
        <w:rPr>
          <w:rFonts w:ascii="宋体" w:hAnsi="宋体" w:hint="eastAsia"/>
          <w:color w:val="000000"/>
          <w:sz w:val="24"/>
        </w:rPr>
        <w:t>能够与医院</w:t>
      </w:r>
      <w:r>
        <w:rPr>
          <w:rFonts w:ascii="宋体" w:hAnsi="宋体"/>
          <w:color w:val="000000"/>
          <w:sz w:val="24"/>
        </w:rPr>
        <w:t>HIS、EMR系统集成，提取患者的基本信息、住院信息、检查检验信息、检查信息、医嘱信息等</w:t>
      </w:r>
      <w:r>
        <w:rPr>
          <w:rFonts w:ascii="宋体" w:hAnsi="宋体" w:hint="eastAsia"/>
          <w:color w:val="000000"/>
          <w:sz w:val="24"/>
        </w:rPr>
        <w:t>。</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2.3</w:t>
      </w:r>
      <w:r>
        <w:rPr>
          <w:rFonts w:ascii="宋体" w:hAnsi="宋体" w:hint="eastAsia"/>
          <w:color w:val="000000"/>
          <w:sz w:val="24"/>
        </w:rPr>
        <w:t>能够提取影像信息功能；能够提取患者术前访视所需的检验结果；</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2.4</w:t>
      </w:r>
      <w:r>
        <w:rPr>
          <w:rFonts w:ascii="宋体" w:hAnsi="宋体" w:hint="eastAsia"/>
          <w:color w:val="000000"/>
          <w:sz w:val="24"/>
        </w:rPr>
        <w:t>能够提供麻醉计划单，辅助麻醉医生通过系统查看患者病情、病史（住院病历及护理记录单），便于拟定患者麻醉计划。</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2.5</w:t>
      </w:r>
      <w:r>
        <w:rPr>
          <w:rFonts w:ascii="宋体" w:hAnsi="宋体" w:hint="eastAsia"/>
          <w:color w:val="000000"/>
          <w:sz w:val="24"/>
        </w:rPr>
        <w:t>★急诊模式：能通过录入患者基本信息安排急诊患者进行手术，提供快速安排患者进行手术功能，相关信息可在术中或术后补录；</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2.6</w:t>
      </w:r>
      <w:r>
        <w:rPr>
          <w:rFonts w:ascii="宋体" w:hAnsi="宋体" w:hint="eastAsia"/>
          <w:color w:val="000000"/>
          <w:sz w:val="24"/>
        </w:rPr>
        <w:t>能够按照医院要求的格式自动生成患者知情同意书。术前同意书的术前诊断、手术方式能够从手术审批书中自动提取，且支持通过选项勾选等方式进行实时修改。</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2.7</w:t>
      </w:r>
      <w:r>
        <w:rPr>
          <w:rFonts w:ascii="宋体" w:hAnsi="宋体" w:hint="eastAsia"/>
          <w:color w:val="000000"/>
          <w:sz w:val="24"/>
        </w:rPr>
        <w:t>能够根据患者的麻醉差异，选定麻醉方式后可自动展示患者知情同意书。</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2.8</w:t>
      </w:r>
      <w:r>
        <w:rPr>
          <w:rFonts w:ascii="宋体" w:hAnsi="宋体" w:hint="eastAsia"/>
          <w:color w:val="000000"/>
          <w:sz w:val="24"/>
        </w:rPr>
        <w:t>能够通过系统集成查看患者信息，配合麻醉术前访视结果，辅助麻醉医生快速完成麻醉术前评估及评分功能。</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2.9</w:t>
      </w:r>
      <w:r>
        <w:rPr>
          <w:rFonts w:ascii="宋体" w:hAnsi="宋体" w:hint="eastAsia"/>
          <w:color w:val="000000"/>
          <w:sz w:val="24"/>
        </w:rPr>
        <w:t>麻醉风险评估：支持与多系统进行数据交换，完成麻醉术前评估及评分功能，风险评估单格式按照医院要求设计。</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2.10</w:t>
      </w:r>
      <w:r>
        <w:rPr>
          <w:rFonts w:ascii="宋体" w:hAnsi="宋体" w:hint="eastAsia"/>
          <w:color w:val="000000"/>
          <w:sz w:val="24"/>
        </w:rPr>
        <w:t>手术安全核查表中麻醉方式和手术方式能够从手术审批书中自动提取，且能够实时修改。</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2.11</w:t>
      </w:r>
      <w:r>
        <w:rPr>
          <w:rFonts w:ascii="宋体" w:hAnsi="宋体" w:hint="eastAsia"/>
          <w:color w:val="000000"/>
          <w:sz w:val="24"/>
        </w:rPr>
        <w:t>能够通过模板套用自动生成器械清点单，直接逐一确认手术器械名称和数量即可。</w:t>
      </w:r>
    </w:p>
    <w:p w:rsidR="00C27867" w:rsidRDefault="00C27867" w:rsidP="00C27867">
      <w:pPr>
        <w:pStyle w:val="111"/>
        <w:numPr>
          <w:ilvl w:val="0"/>
          <w:numId w:val="4"/>
        </w:numPr>
        <w:spacing w:line="360" w:lineRule="auto"/>
        <w:ind w:leftChars="100" w:left="630" w:firstLineChars="0"/>
        <w:rPr>
          <w:rFonts w:ascii="宋体" w:hAnsi="宋体"/>
          <w:b/>
          <w:color w:val="000000"/>
          <w:sz w:val="24"/>
        </w:rPr>
      </w:pPr>
      <w:r>
        <w:rPr>
          <w:rFonts w:ascii="宋体" w:hAnsi="宋体" w:hint="eastAsia"/>
          <w:b/>
          <w:color w:val="000000"/>
          <w:sz w:val="24"/>
        </w:rPr>
        <w:t>术中麻醉</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3.1</w:t>
      </w:r>
      <w:r>
        <w:rPr>
          <w:rFonts w:ascii="宋体" w:hAnsi="宋体" w:hint="eastAsia"/>
          <w:color w:val="000000"/>
          <w:sz w:val="24"/>
        </w:rPr>
        <w:t>★能够自动将采集到的麻醉机和监护仪的生命体征参数记录在医院要求格式模板的麻醉单上，并将数据实时传输到服务器数据库内存储，麻醉记录单格式及内容可按照医院要求设计。</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3.2</w:t>
      </w:r>
      <w:r>
        <w:rPr>
          <w:rFonts w:ascii="宋体" w:hAnsi="宋体" w:hint="eastAsia"/>
          <w:color w:val="000000"/>
          <w:sz w:val="24"/>
        </w:rPr>
        <w:t>★支持自定义体征参数在麻醉单上的显示内容，且能够对术中患者异常体征时进行报警：监护获得的体征参数能够用于自动评分计算处理，根据知识库提供评估分析并给出警示；根据监护的生命体征自动显示“评分预警”和评估分析。</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3.3</w:t>
      </w:r>
      <w:r>
        <w:rPr>
          <w:rFonts w:ascii="宋体" w:hAnsi="宋体" w:hint="eastAsia"/>
          <w:color w:val="000000"/>
          <w:sz w:val="24"/>
        </w:rPr>
        <w:t>能够从手术申请中提取患者的基本信息、手术人员信息自动填充到麻醉记录单中。</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3.4</w:t>
      </w:r>
      <w:r>
        <w:rPr>
          <w:rFonts w:ascii="宋体" w:hAnsi="宋体" w:hint="eastAsia"/>
          <w:color w:val="000000"/>
          <w:sz w:val="24"/>
        </w:rPr>
        <w:t>能够以时间轴的方式显示患者的手术流程，便于医护人员对手术流程的把控。</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3.5</w:t>
      </w:r>
      <w:r>
        <w:rPr>
          <w:rFonts w:ascii="宋体" w:hAnsi="宋体" w:hint="eastAsia"/>
          <w:color w:val="000000"/>
          <w:sz w:val="24"/>
        </w:rPr>
        <w:t>★诊断和手术名称支持上标和下标功能，可根据科室要求进行上标、下标标注。</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3.6</w:t>
      </w:r>
      <w:r>
        <w:rPr>
          <w:rFonts w:ascii="宋体" w:hAnsi="宋体" w:hint="eastAsia"/>
          <w:color w:val="000000"/>
          <w:sz w:val="24"/>
        </w:rPr>
        <w:t>能够通过下拉菜单、拼音检索等方式，实现麻醉事件的快速录入。</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3.7</w:t>
      </w:r>
      <w:r>
        <w:rPr>
          <w:rFonts w:ascii="宋体" w:hAnsi="宋体" w:hint="eastAsia"/>
          <w:color w:val="000000"/>
          <w:sz w:val="24"/>
        </w:rPr>
        <w:t>★能够选择时间点添加事件，并支持匹配该事件对应的剂量、途径、持续情况等信息，支持设置常用量，实现常用事件及药品的快速录入。</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3.8</w:t>
      </w:r>
      <w:r>
        <w:rPr>
          <w:rFonts w:ascii="宋体" w:hAnsi="宋体" w:hint="eastAsia"/>
          <w:color w:val="000000"/>
          <w:sz w:val="24"/>
        </w:rPr>
        <w:t>能够在药品录入事自动匹配录入的药品剂量、浓度、速度单位。</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3.9</w:t>
      </w:r>
      <w:r>
        <w:rPr>
          <w:rFonts w:ascii="宋体" w:hAnsi="宋体" w:hint="eastAsia"/>
          <w:color w:val="000000"/>
          <w:sz w:val="24"/>
        </w:rPr>
        <w:t>能够根据术中登记药品、事件使用频次，动态调整事件优先显示顺序。</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3.10</w:t>
      </w:r>
      <w:r>
        <w:rPr>
          <w:rFonts w:ascii="宋体" w:hAnsi="宋体" w:hint="eastAsia"/>
          <w:color w:val="000000"/>
          <w:sz w:val="24"/>
        </w:rPr>
        <w:t>★能够将术中麻醉操作以数字序号方式标记在治疗序号区域对应时间点，对应麻醉备注区域事情详情。</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3.11</w:t>
      </w:r>
      <w:r>
        <w:rPr>
          <w:rFonts w:ascii="宋体" w:hAnsi="宋体" w:hint="eastAsia"/>
          <w:color w:val="000000"/>
          <w:sz w:val="24"/>
        </w:rPr>
        <w:t>★能够辅助用户对收到干扰的伪差生命体征数据进行修正的功能。</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3.12</w:t>
      </w:r>
      <w:r>
        <w:rPr>
          <w:rFonts w:ascii="宋体" w:hAnsi="宋体" w:hint="eastAsia"/>
          <w:color w:val="000000"/>
          <w:sz w:val="24"/>
        </w:rPr>
        <w:t>模拟监护仪对体征参数进行动态显示。</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3.13</w:t>
      </w:r>
      <w:r>
        <w:rPr>
          <w:rFonts w:ascii="宋体" w:hAnsi="宋体" w:hint="eastAsia"/>
          <w:color w:val="000000"/>
          <w:sz w:val="24"/>
        </w:rPr>
        <w:t>修正前原始数据的保存功能。</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3.14</w:t>
      </w:r>
      <w:r>
        <w:rPr>
          <w:rFonts w:ascii="宋体" w:hAnsi="宋体" w:hint="eastAsia"/>
          <w:color w:val="000000"/>
          <w:sz w:val="24"/>
        </w:rPr>
        <w:t>能够实现术中出入量汇总自动计算。</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3.15</w:t>
      </w:r>
      <w:r>
        <w:rPr>
          <w:rFonts w:ascii="宋体" w:hAnsi="宋体" w:hint="eastAsia"/>
          <w:color w:val="000000"/>
          <w:sz w:val="24"/>
        </w:rPr>
        <w:t>能够根据患者手术结束情况</w:t>
      </w:r>
      <w:r>
        <w:rPr>
          <w:rFonts w:ascii="宋体" w:hAnsi="宋体"/>
          <w:color w:val="000000"/>
          <w:sz w:val="24"/>
        </w:rPr>
        <w:t xml:space="preserve"> </w:t>
      </w:r>
      <w:r>
        <w:rPr>
          <w:rFonts w:ascii="宋体" w:hAnsi="宋体" w:hint="eastAsia"/>
          <w:color w:val="000000"/>
          <w:sz w:val="24"/>
        </w:rPr>
        <w:t>支持手动结束文书记录。</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3.16</w:t>
      </w:r>
      <w:r>
        <w:rPr>
          <w:rFonts w:ascii="宋体" w:hAnsi="宋体" w:hint="eastAsia"/>
          <w:color w:val="000000"/>
          <w:sz w:val="24"/>
        </w:rPr>
        <w:t>★术中抢救：抢救时间段</w:t>
      </w:r>
      <w:r>
        <w:rPr>
          <w:rFonts w:ascii="宋体" w:hAnsi="宋体"/>
          <w:color w:val="000000"/>
          <w:sz w:val="24"/>
        </w:rPr>
        <w:t>1分钟间隔显示监护数据、用药、事件等，其余按5分钟间隔显示。能够支持患者体征的采集间隔设置，可设置采集时间间隔，且最小间隔可1分钟采集一次。</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3.17</w:t>
      </w:r>
      <w:r>
        <w:rPr>
          <w:rFonts w:ascii="宋体" w:hAnsi="宋体" w:hint="eastAsia"/>
          <w:color w:val="000000"/>
          <w:sz w:val="24"/>
        </w:rPr>
        <w:t>★能够实现交接班麻醉医生的记录，记录格式根据医院要求设计。</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3.18</w:t>
      </w:r>
      <w:r>
        <w:rPr>
          <w:rFonts w:ascii="宋体" w:hAnsi="宋体" w:hint="eastAsia"/>
          <w:color w:val="000000"/>
          <w:sz w:val="24"/>
        </w:rPr>
        <w:t>提供转出手术时，可选择转出至病房、</w:t>
      </w:r>
      <w:r>
        <w:rPr>
          <w:rFonts w:ascii="宋体" w:hAnsi="宋体"/>
          <w:color w:val="000000"/>
          <w:sz w:val="24"/>
        </w:rPr>
        <w:t>PACU</w:t>
      </w:r>
      <w:r>
        <w:rPr>
          <w:rFonts w:ascii="宋体" w:hAnsi="宋体" w:hint="eastAsia"/>
          <w:color w:val="000000"/>
          <w:sz w:val="24"/>
        </w:rPr>
        <w:t>、</w:t>
      </w:r>
      <w:r>
        <w:rPr>
          <w:rFonts w:ascii="宋体" w:hAnsi="宋体"/>
          <w:color w:val="000000"/>
          <w:sz w:val="24"/>
        </w:rPr>
        <w:t>ICU</w:t>
      </w:r>
      <w:r>
        <w:rPr>
          <w:rFonts w:ascii="宋体" w:hAnsi="宋体" w:hint="eastAsia"/>
          <w:color w:val="000000"/>
          <w:sz w:val="24"/>
        </w:rPr>
        <w:t>。</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3.19</w:t>
      </w:r>
      <w:r>
        <w:rPr>
          <w:rFonts w:ascii="宋体" w:hAnsi="宋体" w:hint="eastAsia"/>
          <w:color w:val="000000"/>
          <w:sz w:val="24"/>
        </w:rPr>
        <w:t>能够按照医院要求的格式生成护理记录单，支持同步麻醉单上的相关信息，并记录手术过程中的护理信息。</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3.20</w:t>
      </w:r>
      <w:r>
        <w:rPr>
          <w:rFonts w:ascii="宋体" w:hAnsi="宋体" w:hint="eastAsia"/>
          <w:color w:val="000000"/>
          <w:sz w:val="24"/>
        </w:rPr>
        <w:t>能够生成器械清点单，实时记录术中手术器械名称和数量，并可记录核对后的器械数量。支持通过模板套用录入。</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hint="eastAsia"/>
          <w:color w:val="000000"/>
          <w:sz w:val="24"/>
        </w:rPr>
        <w:t>3.21★支持自动提取麻醉单数据辅助麻醉医师录入医嘱，确认后自动插入HIS医嘱并支持系统自动打印处方单（处方格式及内容以医院需求为准），无需在HIS系统二次录入医嘱及费用；</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hint="eastAsia"/>
          <w:color w:val="000000"/>
          <w:sz w:val="24"/>
        </w:rPr>
        <w:t>3.22★支持收费项目计费、项目审核、项目核对无误后再提交至HIS收费系统；支持已提交收费系统的项目不允许用户删除、修改，但可事后追加收费项目。</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hint="eastAsia"/>
          <w:color w:val="000000"/>
          <w:sz w:val="24"/>
        </w:rPr>
        <w:t>3</w:t>
      </w:r>
      <w:r>
        <w:rPr>
          <w:rFonts w:ascii="宋体" w:hAnsi="宋体"/>
          <w:color w:val="000000"/>
          <w:sz w:val="24"/>
        </w:rPr>
        <w:t>.23</w:t>
      </w:r>
      <w:r>
        <w:rPr>
          <w:rFonts w:ascii="宋体" w:hAnsi="宋体" w:hint="eastAsia"/>
          <w:color w:val="000000"/>
          <w:sz w:val="24"/>
        </w:rPr>
        <w:t>患者身份及诊疗信息核实：提供机读手段标识病人并提示身份、部位、术式、麻醉方式的信息功能，支持手术入室核查界面未来接入扫码枪\</w:t>
      </w:r>
      <w:r>
        <w:rPr>
          <w:rFonts w:ascii="宋体" w:hAnsi="宋体"/>
          <w:color w:val="000000"/>
          <w:sz w:val="24"/>
        </w:rPr>
        <w:t>PDA\PDA</w:t>
      </w:r>
      <w:r>
        <w:rPr>
          <w:rFonts w:ascii="宋体" w:hAnsi="宋体" w:hint="eastAsia"/>
          <w:color w:val="000000"/>
          <w:sz w:val="24"/>
        </w:rPr>
        <w:t>等设备时可扫描患者腕带（登记号），可以查看部位、术式、麻醉方式等信息</w:t>
      </w:r>
    </w:p>
    <w:p w:rsidR="00C27867" w:rsidRDefault="00C27867" w:rsidP="00C27867">
      <w:pPr>
        <w:pStyle w:val="111"/>
        <w:numPr>
          <w:ilvl w:val="0"/>
          <w:numId w:val="4"/>
        </w:numPr>
        <w:spacing w:line="360" w:lineRule="auto"/>
        <w:ind w:leftChars="100" w:left="630" w:firstLineChars="0"/>
        <w:rPr>
          <w:rFonts w:ascii="宋体" w:hAnsi="宋体"/>
          <w:b/>
          <w:color w:val="000000"/>
          <w:sz w:val="24"/>
        </w:rPr>
      </w:pPr>
      <w:r>
        <w:rPr>
          <w:rFonts w:ascii="宋体" w:hAnsi="宋体" w:hint="eastAsia"/>
          <w:b/>
          <w:color w:val="000000"/>
          <w:sz w:val="24"/>
        </w:rPr>
        <w:t>术后管理</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4.1</w:t>
      </w:r>
      <w:r>
        <w:rPr>
          <w:rFonts w:ascii="宋体" w:hAnsi="宋体" w:hint="eastAsia"/>
          <w:color w:val="000000"/>
          <w:sz w:val="24"/>
        </w:rPr>
        <w:t>★能够提供术后复苏</w:t>
      </w:r>
      <w:r>
        <w:rPr>
          <w:rFonts w:ascii="宋体" w:hAnsi="宋体"/>
          <w:color w:val="000000"/>
          <w:sz w:val="24"/>
        </w:rPr>
        <w:t>PACU生命体征记录、护理管理计划以及用药记录，自动生成独立术后复苏单并打印出复苏记录单。</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4.2</w:t>
      </w:r>
      <w:r>
        <w:rPr>
          <w:rFonts w:ascii="宋体" w:hAnsi="宋体" w:hint="eastAsia"/>
          <w:color w:val="000000"/>
          <w:sz w:val="24"/>
        </w:rPr>
        <w:t>★能够支持复苏记录单延续术中麻醉记录单（可手动修改时间，并可在复苏记录单上实现快速用药录入等）。</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4.3</w:t>
      </w:r>
      <w:r>
        <w:rPr>
          <w:rFonts w:ascii="宋体" w:hAnsi="宋体" w:hint="eastAsia"/>
          <w:color w:val="000000"/>
          <w:sz w:val="24"/>
        </w:rPr>
        <w:t>可对术后患者进行手术信息补录；提供术后随访和术后镇痛文书格式，记录患者术后访视结果和术后镇痛信息，并能够按照医院要求的格式自动生成术后随访单和术后镇痛单，记录患者术后随访信息和镇痛效果。</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4.4</w:t>
      </w:r>
      <w:r>
        <w:rPr>
          <w:rFonts w:ascii="宋体" w:hAnsi="宋体" w:hint="eastAsia"/>
          <w:color w:val="000000"/>
          <w:sz w:val="24"/>
        </w:rPr>
        <w:t>能够可创建麻醉小结模板，支持不同类型手术麻醉过程描述，按照医院要求的格式生成麻醉总结记录单，对患者的麻醉过程、麻醉效果进行记录总结。</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4.5</w:t>
      </w:r>
      <w:r>
        <w:rPr>
          <w:rFonts w:ascii="宋体" w:hAnsi="宋体" w:hint="eastAsia"/>
          <w:color w:val="000000"/>
          <w:sz w:val="24"/>
        </w:rPr>
        <w:t>能够提供麻醉</w:t>
      </w:r>
      <w:r>
        <w:rPr>
          <w:rFonts w:ascii="宋体" w:hAnsi="宋体"/>
          <w:color w:val="000000"/>
          <w:sz w:val="24"/>
        </w:rPr>
        <w:t>Steward</w:t>
      </w:r>
      <w:r>
        <w:rPr>
          <w:rFonts w:ascii="宋体" w:hAnsi="宋体" w:hint="eastAsia"/>
          <w:color w:val="000000"/>
          <w:sz w:val="24"/>
        </w:rPr>
        <w:t>苏醒评分。</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4.6</w:t>
      </w:r>
      <w:r>
        <w:rPr>
          <w:rFonts w:ascii="宋体" w:hAnsi="宋体" w:hint="eastAsia"/>
          <w:color w:val="000000"/>
          <w:sz w:val="24"/>
        </w:rPr>
        <w:t>能够提供疼痛评分。</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4.7</w:t>
      </w:r>
      <w:r>
        <w:rPr>
          <w:rFonts w:ascii="宋体" w:hAnsi="宋体" w:hint="eastAsia"/>
          <w:color w:val="000000"/>
          <w:sz w:val="24"/>
        </w:rPr>
        <w:t>每月能够对麻醉方式、</w:t>
      </w:r>
      <w:r>
        <w:rPr>
          <w:rFonts w:ascii="宋体" w:hAnsi="宋体"/>
          <w:color w:val="000000"/>
          <w:sz w:val="24"/>
        </w:rPr>
        <w:t>ASA麻醉分级、镇痛方法、麻醉效果、急诊、手术开台率、每一位麻醉医生的工作量分类统计，并对输血、抢救进行统计分析，统计分析报表口径及内容按照医院要求设计。</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4.8</w:t>
      </w:r>
      <w:r>
        <w:rPr>
          <w:rFonts w:ascii="宋体" w:hAnsi="宋体" w:hint="eastAsia"/>
          <w:color w:val="000000"/>
          <w:sz w:val="24"/>
        </w:rPr>
        <w:t>★能自动生成医院自定义的产科手术登记本，且支持从</w:t>
      </w:r>
      <w:r>
        <w:rPr>
          <w:rFonts w:ascii="宋体" w:hAnsi="宋体"/>
          <w:color w:val="000000"/>
          <w:sz w:val="24"/>
        </w:rPr>
        <w:t>his系统获取医嘱并可续打印医嘱单。</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4.9</w:t>
      </w:r>
      <w:r>
        <w:rPr>
          <w:rFonts w:ascii="宋体" w:hAnsi="宋体" w:hint="eastAsia"/>
          <w:color w:val="000000"/>
          <w:sz w:val="24"/>
        </w:rPr>
        <w:t>术后能够生成器械单，包含术前、术中、术后各阶段器械及敷料的清点。</w:t>
      </w:r>
    </w:p>
    <w:p w:rsidR="00C27867" w:rsidRDefault="00C27867" w:rsidP="00C27867">
      <w:pPr>
        <w:pStyle w:val="111"/>
        <w:numPr>
          <w:ilvl w:val="0"/>
          <w:numId w:val="4"/>
        </w:numPr>
        <w:spacing w:line="360" w:lineRule="auto"/>
        <w:ind w:leftChars="100" w:left="630" w:firstLineChars="0"/>
        <w:rPr>
          <w:rFonts w:ascii="宋体" w:hAnsi="宋体"/>
          <w:b/>
          <w:color w:val="000000"/>
          <w:sz w:val="24"/>
        </w:rPr>
      </w:pPr>
      <w:r>
        <w:rPr>
          <w:rFonts w:ascii="宋体" w:hAnsi="宋体" w:hint="eastAsia"/>
          <w:b/>
          <w:color w:val="000000"/>
          <w:sz w:val="24"/>
        </w:rPr>
        <w:t>手术取消管理需求</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5.1</w:t>
      </w:r>
      <w:r>
        <w:rPr>
          <w:rFonts w:ascii="宋体" w:hAnsi="宋体" w:hint="eastAsia"/>
          <w:color w:val="000000"/>
          <w:sz w:val="24"/>
        </w:rPr>
        <w:t>能够对未安排的手术申请进行取消操作。</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5.2</w:t>
      </w:r>
      <w:r>
        <w:rPr>
          <w:rFonts w:ascii="宋体" w:hAnsi="宋体" w:hint="eastAsia"/>
          <w:color w:val="000000"/>
          <w:sz w:val="24"/>
        </w:rPr>
        <w:t>能够对已安排的手术申请进行撤销操作。</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5.3</w:t>
      </w:r>
      <w:r>
        <w:rPr>
          <w:rFonts w:ascii="宋体" w:hAnsi="宋体" w:hint="eastAsia"/>
          <w:color w:val="000000"/>
          <w:sz w:val="24"/>
        </w:rPr>
        <w:t>能够记录手术申请取消原因。</w:t>
      </w:r>
    </w:p>
    <w:p w:rsidR="00C27867" w:rsidRDefault="00C27867" w:rsidP="00C27867">
      <w:pPr>
        <w:pStyle w:val="111"/>
        <w:numPr>
          <w:ilvl w:val="0"/>
          <w:numId w:val="4"/>
        </w:numPr>
        <w:spacing w:line="360" w:lineRule="auto"/>
        <w:ind w:leftChars="100" w:left="630" w:firstLineChars="0"/>
        <w:rPr>
          <w:rFonts w:ascii="宋体" w:hAnsi="宋体"/>
          <w:b/>
          <w:color w:val="000000"/>
          <w:sz w:val="24"/>
        </w:rPr>
      </w:pPr>
      <w:r>
        <w:rPr>
          <w:rFonts w:ascii="宋体" w:hAnsi="宋体" w:hint="eastAsia"/>
          <w:b/>
          <w:color w:val="000000"/>
          <w:sz w:val="24"/>
        </w:rPr>
        <w:t>麻醉质控管理</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6.1</w:t>
      </w:r>
      <w:r>
        <w:rPr>
          <w:rFonts w:ascii="宋体" w:hAnsi="宋体" w:hint="eastAsia"/>
          <w:color w:val="000000"/>
          <w:sz w:val="24"/>
        </w:rPr>
        <w:t>自动汇总质控相关数据，便于科室定期自查。具体监测项目主要包括：A</w:t>
      </w:r>
      <w:r>
        <w:rPr>
          <w:rFonts w:ascii="宋体" w:hAnsi="宋体"/>
          <w:color w:val="000000"/>
          <w:sz w:val="24"/>
        </w:rPr>
        <w:t>.</w:t>
      </w:r>
      <w:r>
        <w:rPr>
          <w:rFonts w:ascii="宋体" w:hAnsi="宋体" w:hint="eastAsia"/>
          <w:color w:val="000000"/>
          <w:sz w:val="24"/>
        </w:rPr>
        <w:t>麻</w:t>
      </w:r>
      <w:r>
        <w:rPr>
          <w:rFonts w:ascii="宋体" w:hAnsi="宋体"/>
          <w:color w:val="000000"/>
          <w:sz w:val="24"/>
        </w:rPr>
        <w:t>醉总例数/季/年；</w:t>
      </w:r>
      <w:r>
        <w:rPr>
          <w:rFonts w:ascii="宋体" w:hAnsi="宋体" w:hint="eastAsia"/>
          <w:color w:val="000000"/>
          <w:sz w:val="24"/>
        </w:rPr>
        <w:t>B</w:t>
      </w:r>
      <w:r>
        <w:rPr>
          <w:rFonts w:ascii="宋体" w:hAnsi="宋体"/>
          <w:color w:val="000000"/>
          <w:sz w:val="24"/>
        </w:rPr>
        <w:t>.由麻醉医师实施镇痛治疗例数/季/年；</w:t>
      </w:r>
      <w:r>
        <w:rPr>
          <w:rFonts w:ascii="宋体" w:hAnsi="宋体" w:hint="eastAsia"/>
          <w:color w:val="000000"/>
          <w:sz w:val="24"/>
        </w:rPr>
        <w:t>C</w:t>
      </w:r>
      <w:r>
        <w:rPr>
          <w:rFonts w:ascii="宋体" w:hAnsi="宋体"/>
          <w:color w:val="000000"/>
          <w:sz w:val="24"/>
        </w:rPr>
        <w:t>.由麻醉医师实施心肺复苏治疗例数/季/年；</w:t>
      </w:r>
      <w:r>
        <w:rPr>
          <w:rFonts w:ascii="宋体" w:hAnsi="宋体" w:hint="eastAsia"/>
          <w:color w:val="000000"/>
          <w:sz w:val="24"/>
        </w:rPr>
        <w:t>D</w:t>
      </w:r>
      <w:r>
        <w:rPr>
          <w:rFonts w:ascii="宋体" w:hAnsi="宋体"/>
          <w:color w:val="000000"/>
          <w:sz w:val="24"/>
        </w:rPr>
        <w:t>.麻醉复苏（Steward苏醒评分）管理例数/季/年；</w:t>
      </w:r>
      <w:r>
        <w:rPr>
          <w:rFonts w:ascii="宋体" w:hAnsi="宋体" w:hint="eastAsia"/>
          <w:color w:val="000000"/>
          <w:sz w:val="24"/>
        </w:rPr>
        <w:t>E</w:t>
      </w:r>
      <w:r>
        <w:rPr>
          <w:rFonts w:ascii="宋体" w:hAnsi="宋体"/>
          <w:color w:val="000000"/>
          <w:sz w:val="24"/>
        </w:rPr>
        <w:t>.麻醉非预期的相关事件例数/季/年；</w:t>
      </w:r>
      <w:r>
        <w:rPr>
          <w:rFonts w:ascii="宋体" w:hAnsi="宋体" w:hint="eastAsia"/>
          <w:color w:val="000000"/>
          <w:sz w:val="24"/>
        </w:rPr>
        <w:t>F</w:t>
      </w:r>
      <w:r>
        <w:rPr>
          <w:rFonts w:ascii="宋体" w:hAnsi="宋体"/>
          <w:color w:val="000000"/>
          <w:sz w:val="24"/>
        </w:rPr>
        <w:t>.麻醉分级（ASA病情分级）管理例数/季/年。</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6.2</w:t>
      </w:r>
      <w:r>
        <w:rPr>
          <w:rFonts w:ascii="宋体" w:hAnsi="宋体" w:hint="eastAsia"/>
          <w:color w:val="000000"/>
          <w:sz w:val="24"/>
        </w:rPr>
        <w:t>★能够根据质控要求自定义统计，并满足最新</w:t>
      </w:r>
      <w:r>
        <w:rPr>
          <w:rFonts w:ascii="宋体" w:hAnsi="宋体"/>
          <w:color w:val="000000"/>
          <w:sz w:val="24"/>
        </w:rPr>
        <w:t>40项麻醉质控指标，要求能够通过图形化方式查看到当前或历史年度麻醉专业40项质控指标每一项的同比、环比趋势情况，支持打印书面报告及明细。</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6.3</w:t>
      </w:r>
      <w:r>
        <w:rPr>
          <w:rFonts w:ascii="宋体" w:hAnsi="宋体" w:hint="eastAsia"/>
          <w:color w:val="000000"/>
          <w:sz w:val="24"/>
        </w:rPr>
        <w:t>能够根据病案管理要求，支持三方核查、麻醉评分、麻醉医疗文书质控、质控数据统计上报等，满足医院质控管理要求。</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6.4</w:t>
      </w:r>
      <w:r>
        <w:rPr>
          <w:rFonts w:ascii="宋体" w:hAnsi="宋体" w:hint="eastAsia"/>
          <w:color w:val="000000"/>
          <w:sz w:val="24"/>
        </w:rPr>
        <w:t>能够支持病案单独打印和集中打印。</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6.5</w:t>
      </w:r>
      <w:r>
        <w:rPr>
          <w:rFonts w:ascii="宋体" w:hAnsi="宋体" w:hint="eastAsia"/>
          <w:color w:val="000000"/>
          <w:sz w:val="24"/>
        </w:rPr>
        <w:t>能够支持病案的归档，能够显示病案归档时间和归档状态，且支持病案的自动归档和未归档提醒。</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6.6</w:t>
      </w:r>
      <w:r>
        <w:rPr>
          <w:rFonts w:ascii="宋体" w:hAnsi="宋体" w:hint="eastAsia"/>
          <w:color w:val="000000"/>
          <w:sz w:val="24"/>
        </w:rPr>
        <w:t>能够控制提交病案操作权限。</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6.7</w:t>
      </w:r>
      <w:r>
        <w:rPr>
          <w:rFonts w:ascii="宋体" w:hAnsi="宋体" w:hint="eastAsia"/>
          <w:color w:val="000000"/>
          <w:sz w:val="24"/>
        </w:rPr>
        <w:t>能够支持将患者麻醉病案上传至电子病历系统，并能够追溯历史文书版本。</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6.8</w:t>
      </w:r>
      <w:r>
        <w:rPr>
          <w:rFonts w:ascii="宋体" w:hAnsi="宋体" w:hint="eastAsia"/>
          <w:color w:val="000000"/>
          <w:sz w:val="24"/>
        </w:rPr>
        <w:t>能够在提交病案时进行病案完整情况校验和提醒。</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6.9</w:t>
      </w:r>
      <w:r>
        <w:rPr>
          <w:rFonts w:ascii="宋体" w:hAnsi="宋体" w:hint="eastAsia"/>
          <w:color w:val="000000"/>
          <w:sz w:val="24"/>
        </w:rPr>
        <w:t>能够检索指定患者病案信息。</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6.10</w:t>
      </w:r>
      <w:r>
        <w:rPr>
          <w:rFonts w:ascii="宋体" w:hAnsi="宋体" w:hint="eastAsia"/>
          <w:color w:val="000000"/>
          <w:sz w:val="24"/>
        </w:rPr>
        <w:t>能够查阅指定患者历史住院的手术麻醉记录及所有历史麻醉病案。</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6.11</w:t>
      </w:r>
      <w:r>
        <w:rPr>
          <w:rFonts w:ascii="宋体" w:hAnsi="宋体" w:hint="eastAsia"/>
          <w:color w:val="000000"/>
          <w:sz w:val="24"/>
        </w:rPr>
        <w:t>支持手麻系统相关文书打印后可修改。</w:t>
      </w:r>
    </w:p>
    <w:p w:rsidR="00C27867" w:rsidRDefault="00C27867" w:rsidP="00C27867">
      <w:pPr>
        <w:pStyle w:val="111"/>
        <w:numPr>
          <w:ilvl w:val="0"/>
          <w:numId w:val="4"/>
        </w:numPr>
        <w:spacing w:line="360" w:lineRule="auto"/>
        <w:ind w:leftChars="100" w:left="630" w:firstLineChars="0"/>
        <w:rPr>
          <w:rFonts w:ascii="宋体" w:hAnsi="宋体"/>
          <w:b/>
          <w:color w:val="000000"/>
          <w:sz w:val="24"/>
        </w:rPr>
      </w:pPr>
      <w:r>
        <w:rPr>
          <w:rFonts w:ascii="宋体" w:hAnsi="宋体" w:hint="eastAsia"/>
          <w:b/>
          <w:color w:val="000000"/>
          <w:sz w:val="24"/>
        </w:rPr>
        <w:t>系统架构及接口功能</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7.1</w:t>
      </w:r>
      <w:r>
        <w:rPr>
          <w:rFonts w:ascii="宋体" w:hAnsi="宋体" w:hint="eastAsia"/>
          <w:color w:val="000000"/>
          <w:sz w:val="24"/>
        </w:rPr>
        <w:t>能够支持</w:t>
      </w:r>
      <w:r>
        <w:rPr>
          <w:rFonts w:ascii="宋体" w:hAnsi="宋体"/>
          <w:color w:val="000000"/>
          <w:sz w:val="24"/>
        </w:rPr>
        <w:t>WEB services</w:t>
      </w:r>
      <w:r>
        <w:rPr>
          <w:rFonts w:ascii="宋体" w:hAnsi="宋体" w:hint="eastAsia"/>
          <w:color w:val="000000"/>
          <w:sz w:val="24"/>
        </w:rPr>
        <w:t>、视图等多种集成方式。</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7.2</w:t>
      </w:r>
      <w:r>
        <w:rPr>
          <w:rFonts w:ascii="宋体" w:hAnsi="宋体" w:hint="eastAsia"/>
          <w:color w:val="000000"/>
          <w:sz w:val="24"/>
        </w:rPr>
        <w:t>★系统基于</w:t>
      </w:r>
      <w:r>
        <w:rPr>
          <w:rFonts w:ascii="宋体" w:hAnsi="宋体"/>
          <w:color w:val="000000"/>
          <w:sz w:val="24"/>
        </w:rPr>
        <w:t>B/S</w:t>
      </w:r>
      <w:r>
        <w:rPr>
          <w:rFonts w:ascii="宋体" w:hAnsi="宋体" w:hint="eastAsia"/>
          <w:color w:val="000000"/>
          <w:sz w:val="24"/>
        </w:rPr>
        <w:t>架构，支持兼容</w:t>
      </w:r>
      <w:r>
        <w:rPr>
          <w:rFonts w:ascii="宋体" w:hAnsi="宋体"/>
          <w:color w:val="000000"/>
          <w:sz w:val="24"/>
        </w:rPr>
        <w:t>window xp</w:t>
      </w:r>
      <w:r>
        <w:rPr>
          <w:rFonts w:ascii="宋体" w:hAnsi="宋体" w:hint="eastAsia"/>
          <w:color w:val="000000"/>
          <w:sz w:val="24"/>
        </w:rPr>
        <w:t>、</w:t>
      </w:r>
      <w:r>
        <w:rPr>
          <w:rFonts w:ascii="宋体" w:hAnsi="宋体"/>
          <w:color w:val="000000"/>
          <w:sz w:val="24"/>
        </w:rPr>
        <w:t>win7</w:t>
      </w:r>
      <w:r>
        <w:rPr>
          <w:rFonts w:ascii="宋体" w:hAnsi="宋体" w:hint="eastAsia"/>
          <w:color w:val="000000"/>
          <w:sz w:val="24"/>
        </w:rPr>
        <w:t>、</w:t>
      </w:r>
      <w:r>
        <w:rPr>
          <w:rFonts w:ascii="宋体" w:hAnsi="宋体"/>
          <w:color w:val="000000"/>
          <w:sz w:val="24"/>
        </w:rPr>
        <w:t>win10</w:t>
      </w:r>
      <w:r>
        <w:rPr>
          <w:rFonts w:ascii="宋体" w:hAnsi="宋体" w:hint="eastAsia"/>
          <w:color w:val="000000"/>
          <w:sz w:val="24"/>
        </w:rPr>
        <w:t>各版本操作系统。</w:t>
      </w:r>
      <w:r>
        <w:rPr>
          <w:rFonts w:ascii="宋体" w:hAnsi="宋体"/>
          <w:color w:val="000000"/>
          <w:sz w:val="24"/>
        </w:rPr>
        <w:t>7.3</w:t>
      </w:r>
      <w:r>
        <w:rPr>
          <w:rFonts w:ascii="宋体" w:hAnsi="宋体" w:hint="eastAsia"/>
          <w:color w:val="000000"/>
          <w:sz w:val="24"/>
        </w:rPr>
        <w:t>与</w:t>
      </w:r>
      <w:r>
        <w:rPr>
          <w:rFonts w:ascii="宋体" w:hAnsi="宋体"/>
          <w:color w:val="000000"/>
          <w:sz w:val="24"/>
        </w:rPr>
        <w:t>his系统实施接口，能够通过HIS</w:t>
      </w:r>
      <w:r>
        <w:rPr>
          <w:rFonts w:ascii="宋体" w:hAnsi="宋体" w:hint="eastAsia"/>
          <w:color w:val="000000"/>
          <w:sz w:val="24"/>
        </w:rPr>
        <w:t>系统自动获取手术相关信息，包括患者基本信息、医嘱信息、住院信息、手术申请信息、手术编码库、诊断库、科室库、医护人员库、耗材库等。能够将手术安排信息、手术状态信息、医嘱及费用等信息回传至</w:t>
      </w:r>
      <w:r>
        <w:rPr>
          <w:rFonts w:ascii="宋体" w:hAnsi="宋体"/>
          <w:color w:val="000000"/>
          <w:sz w:val="24"/>
        </w:rPr>
        <w:t>HIS</w:t>
      </w:r>
      <w:r>
        <w:rPr>
          <w:rFonts w:ascii="宋体" w:hAnsi="宋体" w:hint="eastAsia"/>
          <w:color w:val="000000"/>
          <w:sz w:val="24"/>
        </w:rPr>
        <w:t>系统，并且</w:t>
      </w:r>
      <w:r>
        <w:rPr>
          <w:rFonts w:ascii="宋体" w:hAnsi="宋体"/>
          <w:color w:val="000000"/>
          <w:sz w:val="24"/>
        </w:rPr>
        <w:t>HIS</w:t>
      </w:r>
      <w:r>
        <w:rPr>
          <w:rFonts w:ascii="宋体" w:hAnsi="宋体" w:hint="eastAsia"/>
          <w:color w:val="000000"/>
          <w:sz w:val="24"/>
        </w:rPr>
        <w:t>系统进行数据更新。能通过</w:t>
      </w:r>
      <w:r>
        <w:rPr>
          <w:rFonts w:ascii="宋体" w:hAnsi="宋体"/>
          <w:color w:val="000000"/>
          <w:sz w:val="24"/>
        </w:rPr>
        <w:t>his系统单点登录手麻系统。</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7.4</w:t>
      </w:r>
      <w:r>
        <w:rPr>
          <w:rFonts w:ascii="宋体" w:hAnsi="宋体" w:hint="eastAsia"/>
          <w:color w:val="000000"/>
          <w:sz w:val="24"/>
        </w:rPr>
        <w:t>与</w:t>
      </w:r>
      <w:r>
        <w:rPr>
          <w:rFonts w:ascii="宋体" w:hAnsi="宋体"/>
          <w:color w:val="000000"/>
          <w:sz w:val="24"/>
        </w:rPr>
        <w:t>lis系统实施接口，能够支持通过LIS</w:t>
      </w:r>
      <w:r>
        <w:rPr>
          <w:rFonts w:ascii="宋体" w:hAnsi="宋体" w:hint="eastAsia"/>
          <w:color w:val="000000"/>
          <w:sz w:val="24"/>
        </w:rPr>
        <w:t>系统获取患者检验报告。</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7.5</w:t>
      </w:r>
      <w:r>
        <w:rPr>
          <w:rFonts w:ascii="宋体" w:hAnsi="宋体" w:hint="eastAsia"/>
          <w:color w:val="000000"/>
          <w:sz w:val="24"/>
        </w:rPr>
        <w:t>与</w:t>
      </w:r>
      <w:r>
        <w:rPr>
          <w:rFonts w:ascii="宋体" w:hAnsi="宋体"/>
          <w:color w:val="000000"/>
          <w:sz w:val="24"/>
        </w:rPr>
        <w:t>pacs系统实施接口，能够支持通过pacs系统获取患者检查报告。</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7.6</w:t>
      </w:r>
      <w:r>
        <w:rPr>
          <w:rFonts w:ascii="宋体" w:hAnsi="宋体" w:hint="eastAsia"/>
          <w:color w:val="000000"/>
          <w:sz w:val="24"/>
        </w:rPr>
        <w:t>与电子病历实施接口，能够从手麻系统选中某个手术病人并直接跳转进入电子病历系统对应的病历书写界面，并直接书写该病人的电子病历文书。</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7.7</w:t>
      </w:r>
      <w:r>
        <w:rPr>
          <w:rFonts w:ascii="宋体" w:hAnsi="宋体" w:hint="eastAsia"/>
          <w:color w:val="000000"/>
          <w:sz w:val="24"/>
        </w:rPr>
        <w:t>★病案汇总打印：支持某个患者的多个文书或多个患者的多个文书汇总打印功能；支持打印次数记录</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7.8</w:t>
      </w:r>
      <w:r>
        <w:rPr>
          <w:rFonts w:ascii="宋体" w:hAnsi="宋体" w:hint="eastAsia"/>
          <w:color w:val="000000"/>
          <w:sz w:val="24"/>
        </w:rPr>
        <w:t>与排队叫号系统实施接口，能将手术状态信息传至排队叫号系统进行展示。</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7.9</w:t>
      </w:r>
      <w:r>
        <w:rPr>
          <w:rFonts w:ascii="宋体" w:hAnsi="宋体" w:hint="eastAsia"/>
          <w:color w:val="000000"/>
          <w:sz w:val="24"/>
        </w:rPr>
        <w:t>★能够动态自动获取监护仪上的血压、脉搏、心率、</w:t>
      </w:r>
      <w:r>
        <w:rPr>
          <w:rFonts w:ascii="宋体" w:hAnsi="宋体"/>
          <w:color w:val="000000"/>
          <w:sz w:val="24"/>
        </w:rPr>
        <w:t>SPO2</w:t>
      </w:r>
      <w:r>
        <w:rPr>
          <w:rFonts w:ascii="宋体" w:hAnsi="宋体" w:hint="eastAsia"/>
          <w:color w:val="000000"/>
          <w:sz w:val="24"/>
        </w:rPr>
        <w:t>等患者生命体征信息，能够获取麻醉机设备上的信息。</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7.10</w:t>
      </w:r>
      <w:r>
        <w:rPr>
          <w:rFonts w:ascii="宋体" w:hAnsi="宋体" w:hint="eastAsia"/>
          <w:color w:val="000000"/>
          <w:sz w:val="24"/>
        </w:rPr>
        <w:t>能够记录断网情况下的当台患者的体征数据。</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7.11</w:t>
      </w:r>
      <w:r>
        <w:rPr>
          <w:rFonts w:ascii="宋体" w:hAnsi="宋体" w:hint="eastAsia"/>
          <w:color w:val="000000"/>
          <w:sz w:val="24"/>
        </w:rPr>
        <w:t>能够支持通过</w:t>
      </w:r>
      <w:r>
        <w:rPr>
          <w:rFonts w:ascii="宋体" w:hAnsi="宋体"/>
          <w:color w:val="000000"/>
          <w:sz w:val="24"/>
        </w:rPr>
        <w:t>HIS</w:t>
      </w:r>
      <w:r>
        <w:rPr>
          <w:rFonts w:ascii="宋体" w:hAnsi="宋体" w:hint="eastAsia"/>
          <w:color w:val="000000"/>
          <w:sz w:val="24"/>
        </w:rPr>
        <w:t>更新本地字典。</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7.12</w:t>
      </w:r>
      <w:r>
        <w:rPr>
          <w:rFonts w:ascii="宋体" w:hAnsi="宋体" w:hint="eastAsia"/>
          <w:color w:val="000000"/>
          <w:sz w:val="24"/>
        </w:rPr>
        <w:t>能够支持用户手工维护本地字典。</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7.13</w:t>
      </w:r>
      <w:r>
        <w:rPr>
          <w:rFonts w:ascii="宋体" w:hAnsi="宋体" w:hint="eastAsia"/>
          <w:color w:val="000000"/>
          <w:sz w:val="24"/>
        </w:rPr>
        <w:t>能够支持维护科室手术间。</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7.14</w:t>
      </w:r>
      <w:r>
        <w:rPr>
          <w:rFonts w:ascii="宋体" w:hAnsi="宋体" w:hint="eastAsia"/>
          <w:color w:val="000000"/>
          <w:sz w:val="24"/>
        </w:rPr>
        <w:t>能够配置麻醉记录字典，包括麻醉事件、麻醉常用量、麻醉方法。</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7.15</w:t>
      </w:r>
      <w:r>
        <w:rPr>
          <w:rFonts w:ascii="宋体" w:hAnsi="宋体" w:hint="eastAsia"/>
          <w:color w:val="000000"/>
          <w:sz w:val="24"/>
        </w:rPr>
        <w:t>★能够快速套用系统维护的医疗文书模板，将现有医疗文书内容保存为模板，支持配置文书模板，包括麻醉记录模板、访视模板等所有病历文书模板。能够支持管理员对公有模板进行编辑维护，麻醉医生创建私有模板，仅限创建者可见。</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7.16</w:t>
      </w:r>
      <w:r>
        <w:rPr>
          <w:rFonts w:ascii="宋体" w:hAnsi="宋体" w:hint="eastAsia"/>
          <w:color w:val="000000"/>
          <w:sz w:val="24"/>
        </w:rPr>
        <w:t>能够离线保存采集到的的体征数据。</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7.17</w:t>
      </w:r>
      <w:r>
        <w:rPr>
          <w:rFonts w:ascii="宋体" w:hAnsi="宋体" w:hint="eastAsia"/>
          <w:color w:val="000000"/>
          <w:sz w:val="24"/>
        </w:rPr>
        <w:t>能够提供数据库备份机制，定期对数据进行备份。</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7.18</w:t>
      </w:r>
      <w:r>
        <w:rPr>
          <w:rFonts w:ascii="宋体" w:hAnsi="宋体" w:hint="eastAsia"/>
          <w:color w:val="000000"/>
          <w:sz w:val="24"/>
        </w:rPr>
        <w:t>系统操作便捷，能以最简便快捷的方式操作所有的功能及录入数据，若页面操作复杂应按照医院要求进行修改。</w:t>
      </w:r>
    </w:p>
    <w:p w:rsidR="00C27867" w:rsidRDefault="00C27867" w:rsidP="00C27867">
      <w:pPr>
        <w:pStyle w:val="111"/>
        <w:numPr>
          <w:ilvl w:val="0"/>
          <w:numId w:val="4"/>
        </w:numPr>
        <w:spacing w:line="360" w:lineRule="auto"/>
        <w:ind w:leftChars="100" w:left="630" w:firstLineChars="0"/>
        <w:rPr>
          <w:rFonts w:ascii="宋体" w:hAnsi="宋体"/>
          <w:b/>
          <w:color w:val="000000"/>
          <w:sz w:val="24"/>
        </w:rPr>
      </w:pPr>
      <w:r>
        <w:rPr>
          <w:rFonts w:ascii="宋体" w:hAnsi="宋体" w:hint="eastAsia"/>
          <w:b/>
          <w:color w:val="000000"/>
          <w:sz w:val="24"/>
        </w:rPr>
        <w:t>用户权限管理</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8.1</w:t>
      </w:r>
      <w:r>
        <w:rPr>
          <w:rFonts w:ascii="宋体" w:hAnsi="宋体" w:hint="eastAsia"/>
          <w:color w:val="000000"/>
          <w:sz w:val="24"/>
        </w:rPr>
        <w:t>能够根据医院的信息化管理的要求创建用户，包括登录用户名、密码及所在科室。</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8.2</w:t>
      </w:r>
      <w:r>
        <w:rPr>
          <w:rFonts w:ascii="宋体" w:hAnsi="宋体" w:hint="eastAsia"/>
          <w:color w:val="000000"/>
          <w:sz w:val="24"/>
        </w:rPr>
        <w:t>能够为指定用户分配系统角色以获得相应的程序访问权限。</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8.3</w:t>
      </w:r>
      <w:r>
        <w:rPr>
          <w:rFonts w:ascii="宋体" w:hAnsi="宋体" w:hint="eastAsia"/>
          <w:color w:val="000000"/>
          <w:sz w:val="24"/>
        </w:rPr>
        <w:t>系统为用户授权对应的功能模块后，该用户登陆后其对应的所有授权功能目录均在同一个界面进行集中同时展现，用户选中某一功能目录后可展现其功能明细并直接进行填写操作。</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8.4</w:t>
      </w:r>
      <w:r>
        <w:rPr>
          <w:rFonts w:ascii="宋体" w:hAnsi="宋体" w:hint="eastAsia"/>
          <w:color w:val="000000"/>
          <w:sz w:val="24"/>
        </w:rPr>
        <w:t>能够编辑系统角色的名称，用于分配一系列的程序功能访问权限，能够分配指定角色所具备的系统权限。</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8.5</w:t>
      </w:r>
      <w:r>
        <w:rPr>
          <w:rFonts w:ascii="宋体" w:hAnsi="宋体" w:hint="eastAsia"/>
          <w:color w:val="000000"/>
          <w:sz w:val="24"/>
        </w:rPr>
        <w:t>能够根据医院的信息化管理的要求创建用户，包括登录用户名、密码及所在科室。</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8.6</w:t>
      </w:r>
      <w:r>
        <w:rPr>
          <w:rFonts w:ascii="宋体" w:hAnsi="宋体" w:hint="eastAsia"/>
          <w:color w:val="000000"/>
          <w:sz w:val="24"/>
        </w:rPr>
        <w:t>能够修改制定用户的登录密码。</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8.7</w:t>
      </w:r>
      <w:r>
        <w:rPr>
          <w:rFonts w:ascii="宋体" w:hAnsi="宋体" w:hint="eastAsia"/>
          <w:color w:val="000000"/>
          <w:sz w:val="24"/>
        </w:rPr>
        <w:t>能够分配指定系统角色所具备的系统权限。包括但不限于根据医师定义不同级别手术权限</w:t>
      </w:r>
    </w:p>
    <w:p w:rsidR="00C27867" w:rsidRDefault="00C27867" w:rsidP="00C27867">
      <w:pPr>
        <w:pStyle w:val="111"/>
        <w:numPr>
          <w:ilvl w:val="0"/>
          <w:numId w:val="4"/>
        </w:numPr>
        <w:spacing w:line="360" w:lineRule="auto"/>
        <w:ind w:leftChars="100" w:left="630" w:firstLineChars="0"/>
        <w:rPr>
          <w:rFonts w:ascii="宋体" w:hAnsi="宋体"/>
          <w:b/>
          <w:color w:val="000000"/>
          <w:sz w:val="24"/>
        </w:rPr>
      </w:pPr>
      <w:r>
        <w:rPr>
          <w:rFonts w:ascii="宋体" w:hAnsi="宋体" w:hint="eastAsia"/>
          <w:b/>
          <w:color w:val="000000"/>
          <w:sz w:val="24"/>
        </w:rPr>
        <w:t>统计查询管理</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9.1</w:t>
      </w:r>
      <w:r>
        <w:rPr>
          <w:rFonts w:ascii="宋体" w:hAnsi="宋体" w:hint="eastAsia"/>
          <w:color w:val="000000"/>
          <w:sz w:val="24"/>
        </w:rPr>
        <w:t>统计手术科室工作量、麻醉科工作量、麻醉医生工作量、镇痛治疗例数、麻醉方法、心肺复苏、不良事件；</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9.2</w:t>
      </w:r>
      <w:r>
        <w:rPr>
          <w:rFonts w:ascii="宋体" w:hAnsi="宋体" w:hint="eastAsia"/>
          <w:color w:val="000000"/>
          <w:sz w:val="24"/>
        </w:rPr>
        <w:t>统计手术医生工作量、护士工作量、手术信息、复苏室患者信息；</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9.3</w:t>
      </w:r>
      <w:r>
        <w:rPr>
          <w:rFonts w:ascii="宋体" w:hAnsi="宋体" w:hint="eastAsia"/>
          <w:color w:val="000000"/>
          <w:sz w:val="24"/>
        </w:rPr>
        <w:t>能够根据指定条件统计麻醉医生例数及平均麻醉时长。</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9.4</w:t>
      </w:r>
      <w:r>
        <w:rPr>
          <w:rFonts w:ascii="宋体" w:hAnsi="宋体" w:hint="eastAsia"/>
          <w:color w:val="000000"/>
          <w:sz w:val="24"/>
        </w:rPr>
        <w:t>能够根据制定条件统计护士例数及平均手术时长。</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9.5</w:t>
      </w:r>
      <w:r>
        <w:rPr>
          <w:rFonts w:ascii="宋体" w:hAnsi="宋体" w:hint="eastAsia"/>
          <w:color w:val="000000"/>
          <w:sz w:val="24"/>
        </w:rPr>
        <w:t>能够根据指定条件统计手术医生例数及平均手术时长。</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9.6</w:t>
      </w:r>
      <w:r>
        <w:rPr>
          <w:rFonts w:ascii="宋体" w:hAnsi="宋体" w:hint="eastAsia"/>
          <w:color w:val="000000"/>
          <w:sz w:val="24"/>
        </w:rPr>
        <w:t>能够根据指定条件统计麻醉科麻醉例数及平均麻醉时长。</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9.7</w:t>
      </w:r>
      <w:r>
        <w:rPr>
          <w:rFonts w:ascii="宋体" w:hAnsi="宋体" w:hint="eastAsia"/>
          <w:color w:val="000000"/>
          <w:sz w:val="24"/>
        </w:rPr>
        <w:t>能够统计指定日期范围内的</w:t>
      </w:r>
      <w:r>
        <w:rPr>
          <w:rFonts w:ascii="宋体" w:hAnsi="宋体"/>
          <w:color w:val="000000"/>
          <w:sz w:val="24"/>
        </w:rPr>
        <w:t>ASA</w:t>
      </w:r>
      <w:r>
        <w:rPr>
          <w:rFonts w:ascii="宋体" w:hAnsi="宋体" w:hint="eastAsia"/>
          <w:color w:val="000000"/>
          <w:sz w:val="24"/>
        </w:rPr>
        <w:t>不同等级的例数。提供多维度绩效考核功能，能够根据患者年龄、</w:t>
      </w:r>
      <w:r>
        <w:rPr>
          <w:rFonts w:ascii="宋体" w:hAnsi="宋体"/>
          <w:color w:val="000000"/>
          <w:sz w:val="24"/>
        </w:rPr>
        <w:t xml:space="preserve">ASA </w:t>
      </w:r>
      <w:r>
        <w:rPr>
          <w:rFonts w:ascii="宋体" w:hAnsi="宋体" w:hint="eastAsia"/>
          <w:color w:val="000000"/>
          <w:sz w:val="24"/>
        </w:rPr>
        <w:t>分级、手术等级、麻醉方式等多个维度结合手术时长算出绩效分；</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9.8</w:t>
      </w:r>
      <w:r>
        <w:rPr>
          <w:rFonts w:ascii="宋体" w:hAnsi="宋体" w:hint="eastAsia"/>
          <w:color w:val="000000"/>
          <w:sz w:val="24"/>
        </w:rPr>
        <w:t>能够统计指定日期范围内全科或者指定医生不同麻醉方法的手术例数。</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9.9</w:t>
      </w:r>
      <w:r>
        <w:rPr>
          <w:rFonts w:ascii="宋体" w:hAnsi="宋体" w:hint="eastAsia"/>
          <w:color w:val="000000"/>
          <w:sz w:val="24"/>
        </w:rPr>
        <w:t>能够根据指定条件实现手术总例数及临床手术科室分类例数。</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9.10</w:t>
      </w:r>
      <w:r>
        <w:rPr>
          <w:rFonts w:ascii="宋体" w:hAnsi="宋体" w:hint="eastAsia"/>
          <w:color w:val="000000"/>
          <w:sz w:val="24"/>
        </w:rPr>
        <w:t>能够根据患者信息、医护人员、科室、手术时间、手术状态、麻醉效果条件实现手术信息的查询。</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9.11</w:t>
      </w:r>
      <w:r>
        <w:rPr>
          <w:rFonts w:ascii="宋体" w:hAnsi="宋体" w:hint="eastAsia"/>
          <w:color w:val="000000"/>
          <w:sz w:val="24"/>
        </w:rPr>
        <w:t>能够统计指定日期范围内的术后镇痛患者信息。</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9.12</w:t>
      </w:r>
      <w:r>
        <w:rPr>
          <w:rFonts w:ascii="宋体" w:hAnsi="宋体" w:hint="eastAsia"/>
          <w:color w:val="000000"/>
          <w:sz w:val="24"/>
        </w:rPr>
        <w:t>统计报表内容及统计口径可根据医院需求进行定制开发，且统计报表数量不限。能够将上述统计查询结果导出为</w:t>
      </w:r>
      <w:r>
        <w:rPr>
          <w:rFonts w:ascii="宋体" w:hAnsi="宋体"/>
          <w:color w:val="000000"/>
          <w:sz w:val="24"/>
        </w:rPr>
        <w:t>EXCEL</w:t>
      </w:r>
      <w:r>
        <w:rPr>
          <w:rFonts w:ascii="宋体" w:hAnsi="宋体" w:hint="eastAsia"/>
          <w:color w:val="000000"/>
          <w:sz w:val="24"/>
        </w:rPr>
        <w:t>格式报表。</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9.13</w:t>
      </w:r>
      <w:r>
        <w:rPr>
          <w:rFonts w:ascii="宋体" w:hAnsi="宋体" w:hint="eastAsia"/>
          <w:color w:val="000000"/>
          <w:sz w:val="24"/>
        </w:rPr>
        <w:t>根据医院需求提供各类统计定制服务。</w:t>
      </w:r>
    </w:p>
    <w:p w:rsidR="00C27867" w:rsidRDefault="00C27867" w:rsidP="00C27867">
      <w:pPr>
        <w:pStyle w:val="111"/>
        <w:numPr>
          <w:ilvl w:val="0"/>
          <w:numId w:val="6"/>
        </w:numPr>
        <w:spacing w:line="360" w:lineRule="auto"/>
        <w:ind w:firstLineChars="0"/>
        <w:rPr>
          <w:rFonts w:ascii="宋体" w:hAnsi="宋体"/>
          <w:b/>
          <w:color w:val="000000"/>
          <w:sz w:val="24"/>
        </w:rPr>
      </w:pPr>
      <w:r>
        <w:rPr>
          <w:rFonts w:ascii="宋体" w:hAnsi="宋体" w:hint="eastAsia"/>
          <w:b/>
          <w:color w:val="000000"/>
          <w:sz w:val="24"/>
        </w:rPr>
        <w:t>接口需求</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*1.</w:t>
      </w:r>
      <w:r>
        <w:rPr>
          <w:rFonts w:ascii="宋体" w:hAnsi="宋体" w:hint="eastAsia"/>
          <w:color w:val="000000"/>
          <w:sz w:val="24"/>
        </w:rPr>
        <w:t>支持从麻醉机、生命体征仪等监护仪上获取各项生命体征数据，且不限制设备的品牌、型号及接入方式，授权至少</w:t>
      </w:r>
      <w:r>
        <w:rPr>
          <w:rFonts w:ascii="宋体" w:hAnsi="宋体"/>
          <w:color w:val="000000"/>
          <w:sz w:val="24"/>
        </w:rPr>
        <w:t>20台设备的接入。</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2.</w:t>
      </w:r>
      <w:r>
        <w:rPr>
          <w:rFonts w:ascii="宋体" w:hAnsi="宋体" w:hint="eastAsia"/>
          <w:color w:val="000000"/>
          <w:sz w:val="24"/>
        </w:rPr>
        <w:t>系统必须提供标准规范的数据输入输出及安全访问接口。</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*3.本系统</w:t>
      </w:r>
      <w:r>
        <w:rPr>
          <w:rFonts w:ascii="宋体" w:hAnsi="宋体" w:hint="eastAsia"/>
          <w:color w:val="000000"/>
          <w:sz w:val="24"/>
        </w:rPr>
        <w:t>所有涉及与医院现有系统（包括</w:t>
      </w:r>
      <w:r>
        <w:rPr>
          <w:rFonts w:ascii="宋体" w:hAnsi="宋体"/>
          <w:color w:val="000000"/>
          <w:sz w:val="24"/>
        </w:rPr>
        <w:t>HIS</w:t>
      </w:r>
      <w:r>
        <w:rPr>
          <w:rFonts w:ascii="宋体" w:hAnsi="宋体" w:hint="eastAsia"/>
          <w:color w:val="000000"/>
          <w:sz w:val="24"/>
        </w:rPr>
        <w:t>系统、</w:t>
      </w:r>
      <w:r>
        <w:rPr>
          <w:rFonts w:ascii="宋体" w:hAnsi="宋体"/>
          <w:color w:val="000000"/>
          <w:sz w:val="24"/>
        </w:rPr>
        <w:t>LIS</w:t>
      </w:r>
      <w:r>
        <w:rPr>
          <w:rFonts w:ascii="宋体" w:hAnsi="宋体" w:hint="eastAsia"/>
          <w:color w:val="000000"/>
          <w:sz w:val="24"/>
        </w:rPr>
        <w:t>系统、电子病历系统）的接口均由本次成交供应商负责，包括医院现有系统承建公司所需的接口费用及协调工作，接口技术方案需征得医院同意方可。</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4.</w:t>
      </w:r>
      <w:r>
        <w:rPr>
          <w:rFonts w:ascii="宋体" w:hAnsi="宋体" w:hint="eastAsia"/>
          <w:color w:val="000000"/>
          <w:sz w:val="24"/>
        </w:rPr>
        <w:t>★售后服务期内，若医院其它业务系统需读取本系统数据且不需回写数据，本系统必须对医院其他业务系统开放所有接口，不得单独收取接入费用，并在其他业务系统功能开发与调试过程中提供技术支持（包括系统现有接口的调整及接口的新增），且不限此类型接口的数量及接入方式。同时</w:t>
      </w:r>
      <w:r>
        <w:rPr>
          <w:rFonts w:ascii="宋体" w:hAnsi="宋体"/>
          <w:color w:val="000000"/>
          <w:sz w:val="24"/>
        </w:rPr>
        <w:t>待医院后期集成平台采购、建设完成后，本系统需与集成平台再实施接口，实现与所有第三方系统的数据互联互通，接口实施时间以医院通知为准</w:t>
      </w:r>
      <w:r>
        <w:rPr>
          <w:rFonts w:ascii="宋体" w:hAnsi="宋体" w:hint="eastAsia"/>
          <w:color w:val="000000"/>
          <w:sz w:val="24"/>
        </w:rPr>
        <w:t>。</w:t>
      </w:r>
    </w:p>
    <w:p w:rsidR="00C27867" w:rsidRDefault="00C27867" w:rsidP="00C27867">
      <w:pPr>
        <w:pStyle w:val="111"/>
        <w:numPr>
          <w:ilvl w:val="0"/>
          <w:numId w:val="6"/>
        </w:numPr>
        <w:spacing w:line="360" w:lineRule="auto"/>
        <w:ind w:firstLineChars="0"/>
        <w:rPr>
          <w:rFonts w:ascii="宋体" w:hAnsi="宋体"/>
          <w:b/>
          <w:color w:val="000000"/>
          <w:sz w:val="24"/>
        </w:rPr>
      </w:pPr>
      <w:r>
        <w:rPr>
          <w:rFonts w:ascii="宋体" w:hAnsi="宋体" w:hint="eastAsia"/>
          <w:b/>
          <w:color w:val="000000"/>
          <w:sz w:val="24"/>
        </w:rPr>
        <w:t>系统服务要求</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1.</w:t>
      </w:r>
      <w:r>
        <w:rPr>
          <w:rFonts w:ascii="宋体" w:hAnsi="宋体" w:hint="eastAsia"/>
          <w:color w:val="000000"/>
          <w:sz w:val="24"/>
        </w:rPr>
        <w:t>项目管理要求：供货商必须安排</w:t>
      </w:r>
      <w:r>
        <w:rPr>
          <w:rFonts w:ascii="宋体" w:hAnsi="宋体"/>
          <w:color w:val="000000"/>
          <w:sz w:val="24"/>
        </w:rPr>
        <w:t>1名开发人员</w:t>
      </w:r>
      <w:r>
        <w:rPr>
          <w:rFonts w:ascii="宋体" w:hAnsi="宋体" w:hint="eastAsia"/>
          <w:color w:val="000000"/>
          <w:sz w:val="24"/>
        </w:rPr>
        <w:t>现场负责此项目研发</w:t>
      </w:r>
      <w:r>
        <w:rPr>
          <w:rFonts w:ascii="宋体" w:hAnsi="宋体"/>
          <w:color w:val="000000"/>
          <w:sz w:val="24"/>
        </w:rPr>
        <w:t>,项目上线期间,到现场解决问题;2名需求实施人员负责项目全周期的需求分析、项目进度管理并现场配合实施。同时项目管理须按照医院的项目建设制度执行。</w:t>
      </w:r>
    </w:p>
    <w:p w:rsidR="00C27867" w:rsidRDefault="00C27867" w:rsidP="00C27867">
      <w:pPr>
        <w:pStyle w:val="111"/>
        <w:spacing w:line="360" w:lineRule="auto"/>
        <w:ind w:left="210" w:firstLineChars="0" w:firstLine="0"/>
        <w:rPr>
          <w:rFonts w:ascii="宋体" w:hAnsi="宋体"/>
          <w:color w:val="000000"/>
          <w:sz w:val="24"/>
        </w:rPr>
      </w:pPr>
      <w:r>
        <w:rPr>
          <w:rFonts w:ascii="宋体" w:hAnsi="宋体"/>
          <w:color w:val="000000"/>
          <w:sz w:val="24"/>
        </w:rPr>
        <w:t>2.</w:t>
      </w:r>
      <w:r>
        <w:rPr>
          <w:rFonts w:ascii="宋体" w:hAnsi="宋体" w:hint="eastAsia"/>
          <w:color w:val="000000"/>
          <w:sz w:val="24"/>
        </w:rPr>
        <w:t>培训服务：系统建设后对使用人员分批次进行培训。</w:t>
      </w:r>
    </w:p>
    <w:p w:rsidR="00C27867" w:rsidRDefault="00C27867" w:rsidP="00C27867">
      <w:pPr>
        <w:pStyle w:val="111"/>
        <w:spacing w:beforeLines="50" w:before="156" w:afterLines="50" w:after="156" w:line="360" w:lineRule="auto"/>
        <w:ind w:left="210" w:firstLineChars="0" w:firstLine="0"/>
        <w:rPr>
          <w:rFonts w:ascii="宋体" w:hAnsi="宋体"/>
          <w:color w:val="000000"/>
          <w:sz w:val="24"/>
        </w:rPr>
      </w:pPr>
      <w:r w:rsidRPr="00455EC4">
        <w:rPr>
          <w:rFonts w:ascii="宋体" w:hAnsi="宋体"/>
          <w:b/>
          <w:bCs/>
          <w:color w:val="000000"/>
          <w:sz w:val="24"/>
        </w:rPr>
        <w:t>3.</w:t>
      </w:r>
      <w:r>
        <w:rPr>
          <w:rFonts w:ascii="宋体" w:hAnsi="宋体" w:hint="eastAsia"/>
          <w:b/>
          <w:bCs/>
          <w:color w:val="000000"/>
          <w:sz w:val="24"/>
        </w:rPr>
        <w:t>巡检及升级</w:t>
      </w:r>
      <w:r w:rsidRPr="00455EC4">
        <w:rPr>
          <w:rFonts w:ascii="宋体" w:hAnsi="宋体" w:hint="eastAsia"/>
          <w:b/>
          <w:bCs/>
          <w:color w:val="000000"/>
          <w:sz w:val="24"/>
        </w:rPr>
        <w:t>：服务内容包括操作培训、故障解决、软件版本升级及每月一次的定期现场巡检，巡检内容包括服务器端数据库、操作系统及应用软件运行情况。维护期间内服务器端操作系统及数据库均由供货商负责安装及调试。</w:t>
      </w:r>
    </w:p>
    <w:p w:rsidR="00C94FAC" w:rsidRPr="00C27867" w:rsidRDefault="00C94FAC" w:rsidP="00C27867">
      <w:pPr>
        <w:pStyle w:val="a0"/>
        <w:rPr>
          <w:color w:val="000000"/>
        </w:rPr>
      </w:pPr>
      <w:bookmarkStart w:id="3" w:name="_GoBack"/>
      <w:bookmarkEnd w:id="3"/>
    </w:p>
    <w:sectPr w:rsidR="00C94FAC" w:rsidRPr="00C27867" w:rsidSect="00C278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867" w:rsidRDefault="00C27867" w:rsidP="00C27867">
      <w:r>
        <w:separator/>
      </w:r>
    </w:p>
  </w:endnote>
  <w:endnote w:type="continuationSeparator" w:id="0">
    <w:p w:rsidR="00C27867" w:rsidRDefault="00C27867" w:rsidP="00C2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867" w:rsidRDefault="00C27867" w:rsidP="00C27867">
      <w:r>
        <w:separator/>
      </w:r>
    </w:p>
  </w:footnote>
  <w:footnote w:type="continuationSeparator" w:id="0">
    <w:p w:rsidR="00C27867" w:rsidRDefault="00C27867" w:rsidP="00C278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2"/>
    <w:multiLevelType w:val="multilevel"/>
    <w:tmpl w:val="00000002"/>
    <w:lvl w:ilvl="0">
      <w:start w:val="1"/>
      <w:numFmt w:val="decimal"/>
      <w:lvlText w:val="%1."/>
      <w:lvlJc w:val="left"/>
      <w:pPr>
        <w:ind w:left="420" w:hanging="420"/>
      </w:pPr>
      <w:rPr>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3"/>
    <w:multiLevelType w:val="multilevel"/>
    <w:tmpl w:val="00000003"/>
    <w:lvl w:ilvl="0">
      <w:start w:val="3"/>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4"/>
    <w:multiLevelType w:val="multilevel"/>
    <w:tmpl w:val="00000004"/>
    <w:lvl w:ilvl="0">
      <w:start w:val="1"/>
      <w:numFmt w:val="decimal"/>
      <w:lvlText w:val="%1."/>
      <w:lvlJc w:val="left"/>
      <w:pPr>
        <w:ind w:left="0" w:firstLine="0"/>
      </w:pPr>
      <w:rPr>
        <w:rFonts w:hint="eastAsia"/>
      </w:rPr>
    </w:lvl>
    <w:lvl w:ilvl="1">
      <w:start w:val="1"/>
      <w:numFmt w:val="decimal"/>
      <w:lvlText w:val="%1.%2."/>
      <w:lvlJc w:val="left"/>
      <w:pPr>
        <w:ind w:left="1129" w:hanging="703"/>
      </w:pPr>
      <w:rPr>
        <w:rFonts w:hint="eastAsia"/>
        <w:b w:val="0"/>
        <w:bCs w:val="0"/>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nsid w:val="00000005"/>
    <w:multiLevelType w:val="singleLevel"/>
    <w:tmpl w:val="00000005"/>
    <w:lvl w:ilvl="0">
      <w:start w:val="1"/>
      <w:numFmt w:val="decimal"/>
      <w:suff w:val="nothing"/>
      <w:lvlText w:val="%1、"/>
      <w:lvlJc w:val="left"/>
    </w:lvl>
  </w:abstractNum>
  <w:abstractNum w:abstractNumId="5">
    <w:nsid w:val="00000006"/>
    <w:multiLevelType w:val="singleLevel"/>
    <w:tmpl w:val="00000006"/>
    <w:lvl w:ilvl="0">
      <w:start w:val="1"/>
      <w:numFmt w:val="decimal"/>
      <w:suff w:val="nothing"/>
      <w:lvlText w:val="%1、"/>
      <w:lvlJc w:val="left"/>
    </w:lvl>
  </w:abstractNum>
  <w:abstractNum w:abstractNumId="6">
    <w:nsid w:val="00000007"/>
    <w:multiLevelType w:val="singleLevel"/>
    <w:tmpl w:val="00000007"/>
    <w:lvl w:ilvl="0">
      <w:start w:val="2"/>
      <w:numFmt w:val="decimal"/>
      <w:suff w:val="nothing"/>
      <w:lvlText w:val="%1、"/>
      <w:lvlJc w:val="left"/>
    </w:lvl>
  </w:abstractNum>
  <w:abstractNum w:abstractNumId="7">
    <w:nsid w:val="0053208E"/>
    <w:multiLevelType w:val="singleLevel"/>
    <w:tmpl w:val="0053208E"/>
    <w:lvl w:ilvl="0">
      <w:start w:val="3"/>
      <w:numFmt w:val="decimal"/>
      <w:lvlText w:val="%1."/>
      <w:lvlJc w:val="left"/>
      <w:pPr>
        <w:tabs>
          <w:tab w:val="left" w:pos="312"/>
        </w:tabs>
      </w:pPr>
    </w:lvl>
  </w:abstractNum>
  <w:abstractNum w:abstractNumId="8">
    <w:nsid w:val="122E19BF"/>
    <w:multiLevelType w:val="hybridMultilevel"/>
    <w:tmpl w:val="41721DF4"/>
    <w:lvl w:ilvl="0" w:tplc="8BCEF7B4">
      <w:start w:val="4"/>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7"/>
  </w:num>
  <w:num w:numId="3">
    <w:abstractNumId w:val="6"/>
  </w:num>
  <w:num w:numId="4">
    <w:abstractNumId w:val="1"/>
  </w:num>
  <w:num w:numId="5">
    <w:abstractNumId w:val="3"/>
  </w:num>
  <w:num w:numId="6">
    <w:abstractNumId w:val="2"/>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9BC"/>
    <w:rsid w:val="007719BC"/>
    <w:rsid w:val="00C27867"/>
    <w:rsid w:val="00C94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E676B83-D0F1-4038-94AD-082F42ED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C27867"/>
    <w:pPr>
      <w:widowControl w:val="0"/>
      <w:jc w:val="both"/>
    </w:pPr>
    <w:rPr>
      <w:rFonts w:ascii="Times New Roman" w:eastAsia="宋体" w:hAnsi="Times New Roman" w:cs="Times New Roman"/>
      <w:szCs w:val="24"/>
    </w:rPr>
  </w:style>
  <w:style w:type="paragraph" w:styleId="1">
    <w:name w:val="heading 1"/>
    <w:basedOn w:val="a"/>
    <w:next w:val="a"/>
    <w:link w:val="1Char"/>
    <w:qFormat/>
    <w:rsid w:val="00C2786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C2786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27867"/>
    <w:pPr>
      <w:keepNext/>
      <w:keepLines/>
      <w:spacing w:before="260" w:after="260" w:line="416" w:lineRule="auto"/>
      <w:outlineLvl w:val="2"/>
    </w:pPr>
    <w:rPr>
      <w:b/>
      <w:bCs/>
      <w:sz w:val="32"/>
      <w:szCs w:val="32"/>
    </w:rPr>
  </w:style>
  <w:style w:type="paragraph" w:styleId="5">
    <w:name w:val="heading 5"/>
    <w:basedOn w:val="a"/>
    <w:next w:val="a"/>
    <w:link w:val="5Char"/>
    <w:uiPriority w:val="9"/>
    <w:qFormat/>
    <w:rsid w:val="00C27867"/>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C278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C27867"/>
    <w:rPr>
      <w:sz w:val="18"/>
      <w:szCs w:val="18"/>
    </w:rPr>
  </w:style>
  <w:style w:type="paragraph" w:styleId="a5">
    <w:name w:val="footer"/>
    <w:basedOn w:val="a"/>
    <w:link w:val="Char0"/>
    <w:uiPriority w:val="99"/>
    <w:unhideWhenUsed/>
    <w:qFormat/>
    <w:rsid w:val="00C27867"/>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C27867"/>
    <w:rPr>
      <w:sz w:val="18"/>
      <w:szCs w:val="18"/>
    </w:rPr>
  </w:style>
  <w:style w:type="character" w:customStyle="1" w:styleId="1Char">
    <w:name w:val="标题 1 Char"/>
    <w:basedOn w:val="a1"/>
    <w:link w:val="1"/>
    <w:qFormat/>
    <w:rsid w:val="00C27867"/>
    <w:rPr>
      <w:rFonts w:ascii="Times New Roman" w:eastAsia="宋体" w:hAnsi="Times New Roman" w:cs="Times New Roman"/>
      <w:b/>
      <w:bCs/>
      <w:kern w:val="44"/>
      <w:sz w:val="44"/>
      <w:szCs w:val="44"/>
    </w:rPr>
  </w:style>
  <w:style w:type="character" w:customStyle="1" w:styleId="2Char">
    <w:name w:val="标题 2 Char"/>
    <w:basedOn w:val="a1"/>
    <w:link w:val="2"/>
    <w:qFormat/>
    <w:rsid w:val="00C27867"/>
    <w:rPr>
      <w:rFonts w:ascii="Arial" w:eastAsia="黑体" w:hAnsi="Arial" w:cs="Times New Roman"/>
      <w:b/>
      <w:bCs/>
      <w:sz w:val="32"/>
      <w:szCs w:val="32"/>
    </w:rPr>
  </w:style>
  <w:style w:type="character" w:customStyle="1" w:styleId="3Char">
    <w:name w:val="标题 3 Char"/>
    <w:basedOn w:val="a1"/>
    <w:link w:val="3"/>
    <w:qFormat/>
    <w:rsid w:val="00C27867"/>
    <w:rPr>
      <w:rFonts w:ascii="Times New Roman" w:eastAsia="宋体" w:hAnsi="Times New Roman" w:cs="Times New Roman"/>
      <w:b/>
      <w:bCs/>
      <w:sz w:val="32"/>
      <w:szCs w:val="32"/>
    </w:rPr>
  </w:style>
  <w:style w:type="character" w:customStyle="1" w:styleId="5Char">
    <w:name w:val="标题 5 Char"/>
    <w:basedOn w:val="a1"/>
    <w:link w:val="5"/>
    <w:uiPriority w:val="9"/>
    <w:qFormat/>
    <w:rsid w:val="00C27867"/>
    <w:rPr>
      <w:rFonts w:ascii="Times New Roman" w:eastAsia="宋体" w:hAnsi="Times New Roman" w:cs="Times New Roman"/>
      <w:b/>
      <w:bCs/>
      <w:sz w:val="28"/>
      <w:szCs w:val="28"/>
    </w:rPr>
  </w:style>
  <w:style w:type="paragraph" w:styleId="a0">
    <w:name w:val="Body Text"/>
    <w:basedOn w:val="a"/>
    <w:link w:val="Char1"/>
    <w:qFormat/>
    <w:rsid w:val="00C27867"/>
    <w:pPr>
      <w:spacing w:after="120"/>
    </w:pPr>
  </w:style>
  <w:style w:type="character" w:customStyle="1" w:styleId="Char1">
    <w:name w:val="正文文本 Char"/>
    <w:basedOn w:val="a1"/>
    <w:link w:val="a0"/>
    <w:qFormat/>
    <w:rsid w:val="00C27867"/>
    <w:rPr>
      <w:rFonts w:ascii="Times New Roman" w:eastAsia="宋体" w:hAnsi="Times New Roman" w:cs="Times New Roman"/>
      <w:szCs w:val="24"/>
    </w:rPr>
  </w:style>
  <w:style w:type="paragraph" w:styleId="7">
    <w:name w:val="toc 7"/>
    <w:basedOn w:val="a"/>
    <w:next w:val="a"/>
    <w:uiPriority w:val="39"/>
    <w:qFormat/>
    <w:rsid w:val="00C27867"/>
    <w:pPr>
      <w:ind w:leftChars="1200" w:left="2520"/>
    </w:pPr>
    <w:rPr>
      <w:rFonts w:ascii="Calibri" w:hAnsi="Calibri" w:cs="宋体"/>
      <w:szCs w:val="22"/>
    </w:rPr>
  </w:style>
  <w:style w:type="paragraph" w:styleId="a6">
    <w:name w:val="Normal Indent"/>
    <w:basedOn w:val="a"/>
    <w:link w:val="Char2"/>
    <w:qFormat/>
    <w:rsid w:val="00C27867"/>
    <w:pPr>
      <w:ind w:firstLineChars="200" w:firstLine="420"/>
    </w:pPr>
  </w:style>
  <w:style w:type="paragraph" w:styleId="a7">
    <w:name w:val="Document Map"/>
    <w:basedOn w:val="a"/>
    <w:link w:val="Char3"/>
    <w:qFormat/>
    <w:rsid w:val="00C27867"/>
    <w:rPr>
      <w:rFonts w:ascii="宋体"/>
      <w:sz w:val="18"/>
      <w:szCs w:val="18"/>
    </w:rPr>
  </w:style>
  <w:style w:type="character" w:customStyle="1" w:styleId="Char3">
    <w:name w:val="文档结构图 Char"/>
    <w:basedOn w:val="a1"/>
    <w:link w:val="a7"/>
    <w:qFormat/>
    <w:rsid w:val="00C27867"/>
    <w:rPr>
      <w:rFonts w:ascii="宋体" w:eastAsia="宋体" w:hAnsi="Times New Roman" w:cs="Times New Roman"/>
      <w:sz w:val="18"/>
      <w:szCs w:val="18"/>
    </w:rPr>
  </w:style>
  <w:style w:type="paragraph" w:styleId="a8">
    <w:name w:val="annotation text"/>
    <w:basedOn w:val="a"/>
    <w:link w:val="Char10"/>
    <w:qFormat/>
    <w:rsid w:val="00C27867"/>
    <w:pPr>
      <w:jc w:val="left"/>
    </w:pPr>
    <w:rPr>
      <w:rFonts w:ascii="Calibri" w:hAnsi="Calibri" w:cs="宋体"/>
      <w:sz w:val="18"/>
      <w:szCs w:val="22"/>
    </w:rPr>
  </w:style>
  <w:style w:type="character" w:customStyle="1" w:styleId="Char4">
    <w:name w:val="批注文字 Char"/>
    <w:basedOn w:val="a1"/>
    <w:qFormat/>
    <w:rsid w:val="00C27867"/>
    <w:rPr>
      <w:rFonts w:ascii="Times New Roman" w:eastAsia="宋体" w:hAnsi="Times New Roman" w:cs="Times New Roman"/>
      <w:szCs w:val="24"/>
    </w:rPr>
  </w:style>
  <w:style w:type="paragraph" w:styleId="a9">
    <w:name w:val="Body Text Indent"/>
    <w:basedOn w:val="a"/>
    <w:link w:val="Char5"/>
    <w:qFormat/>
    <w:rsid w:val="00C27867"/>
    <w:pPr>
      <w:ind w:firstLine="630"/>
    </w:pPr>
    <w:rPr>
      <w:sz w:val="32"/>
      <w:szCs w:val="20"/>
    </w:rPr>
  </w:style>
  <w:style w:type="character" w:customStyle="1" w:styleId="Char5">
    <w:name w:val="正文文本缩进 Char"/>
    <w:basedOn w:val="a1"/>
    <w:link w:val="a9"/>
    <w:qFormat/>
    <w:rsid w:val="00C27867"/>
    <w:rPr>
      <w:rFonts w:ascii="Times New Roman" w:eastAsia="宋体" w:hAnsi="Times New Roman" w:cs="Times New Roman"/>
      <w:sz w:val="32"/>
      <w:szCs w:val="20"/>
    </w:rPr>
  </w:style>
  <w:style w:type="paragraph" w:styleId="20">
    <w:name w:val="List 2"/>
    <w:basedOn w:val="a"/>
    <w:qFormat/>
    <w:rsid w:val="00C27867"/>
    <w:pPr>
      <w:ind w:leftChars="200" w:left="100" w:hangingChars="200" w:hanging="200"/>
    </w:pPr>
    <w:rPr>
      <w:szCs w:val="20"/>
    </w:rPr>
  </w:style>
  <w:style w:type="paragraph" w:styleId="50">
    <w:name w:val="toc 5"/>
    <w:basedOn w:val="a"/>
    <w:next w:val="a"/>
    <w:uiPriority w:val="39"/>
    <w:qFormat/>
    <w:rsid w:val="00C27867"/>
    <w:pPr>
      <w:ind w:leftChars="800" w:left="1680"/>
    </w:pPr>
    <w:rPr>
      <w:rFonts w:ascii="Calibri" w:hAnsi="Calibri" w:cs="宋体"/>
      <w:szCs w:val="22"/>
    </w:rPr>
  </w:style>
  <w:style w:type="paragraph" w:styleId="30">
    <w:name w:val="toc 3"/>
    <w:basedOn w:val="a"/>
    <w:next w:val="a"/>
    <w:uiPriority w:val="39"/>
    <w:qFormat/>
    <w:rsid w:val="00C27867"/>
    <w:pPr>
      <w:ind w:leftChars="400" w:left="840"/>
    </w:pPr>
  </w:style>
  <w:style w:type="paragraph" w:styleId="aa">
    <w:name w:val="Plain Text"/>
    <w:basedOn w:val="a"/>
    <w:link w:val="Char11"/>
    <w:qFormat/>
    <w:rsid w:val="00C27867"/>
    <w:pPr>
      <w:autoSpaceDE w:val="0"/>
      <w:autoSpaceDN w:val="0"/>
      <w:adjustRightInd w:val="0"/>
    </w:pPr>
    <w:rPr>
      <w:rFonts w:ascii="宋体" w:hAnsi="Tms Rmn" w:cs="宋体"/>
      <w:szCs w:val="22"/>
    </w:rPr>
  </w:style>
  <w:style w:type="character" w:customStyle="1" w:styleId="Char6">
    <w:name w:val="纯文本 Char"/>
    <w:basedOn w:val="a1"/>
    <w:qFormat/>
    <w:rsid w:val="00C27867"/>
    <w:rPr>
      <w:rFonts w:ascii="宋体" w:eastAsia="宋体" w:hAnsi="Courier New" w:cs="Courier New"/>
      <w:szCs w:val="21"/>
    </w:rPr>
  </w:style>
  <w:style w:type="paragraph" w:styleId="8">
    <w:name w:val="toc 8"/>
    <w:basedOn w:val="a"/>
    <w:next w:val="a"/>
    <w:uiPriority w:val="39"/>
    <w:qFormat/>
    <w:rsid w:val="00C27867"/>
    <w:pPr>
      <w:ind w:leftChars="1400" w:left="2940"/>
    </w:pPr>
    <w:rPr>
      <w:rFonts w:ascii="Calibri" w:hAnsi="Calibri" w:cs="宋体"/>
      <w:szCs w:val="22"/>
    </w:rPr>
  </w:style>
  <w:style w:type="paragraph" w:styleId="21">
    <w:name w:val="Body Text Indent 2"/>
    <w:basedOn w:val="a"/>
    <w:link w:val="2Char0"/>
    <w:qFormat/>
    <w:rsid w:val="00C27867"/>
    <w:pPr>
      <w:spacing w:after="120" w:line="480" w:lineRule="auto"/>
      <w:ind w:leftChars="200" w:left="420"/>
    </w:pPr>
  </w:style>
  <w:style w:type="character" w:customStyle="1" w:styleId="2Char0">
    <w:name w:val="正文文本缩进 2 Char"/>
    <w:basedOn w:val="a1"/>
    <w:link w:val="21"/>
    <w:qFormat/>
    <w:rsid w:val="00C27867"/>
    <w:rPr>
      <w:rFonts w:ascii="Times New Roman" w:eastAsia="宋体" w:hAnsi="Times New Roman" w:cs="Times New Roman"/>
      <w:szCs w:val="24"/>
    </w:rPr>
  </w:style>
  <w:style w:type="paragraph" w:styleId="ab">
    <w:name w:val="Balloon Text"/>
    <w:basedOn w:val="a"/>
    <w:link w:val="Char7"/>
    <w:qFormat/>
    <w:rsid w:val="00C27867"/>
    <w:rPr>
      <w:sz w:val="18"/>
      <w:szCs w:val="18"/>
    </w:rPr>
  </w:style>
  <w:style w:type="character" w:customStyle="1" w:styleId="Char7">
    <w:name w:val="批注框文本 Char"/>
    <w:basedOn w:val="a1"/>
    <w:link w:val="ab"/>
    <w:qFormat/>
    <w:rsid w:val="00C27867"/>
    <w:rPr>
      <w:rFonts w:ascii="Times New Roman" w:eastAsia="宋体" w:hAnsi="Times New Roman" w:cs="Times New Roman"/>
      <w:sz w:val="18"/>
      <w:szCs w:val="18"/>
    </w:rPr>
  </w:style>
  <w:style w:type="paragraph" w:styleId="10">
    <w:name w:val="toc 1"/>
    <w:basedOn w:val="a"/>
    <w:next w:val="a"/>
    <w:uiPriority w:val="39"/>
    <w:qFormat/>
    <w:rsid w:val="00C27867"/>
    <w:pPr>
      <w:spacing w:line="360" w:lineRule="auto"/>
    </w:pPr>
    <w:rPr>
      <w:rFonts w:eastAsia="微软雅黑"/>
      <w:sz w:val="24"/>
    </w:rPr>
  </w:style>
  <w:style w:type="paragraph" w:styleId="4">
    <w:name w:val="toc 4"/>
    <w:basedOn w:val="a"/>
    <w:next w:val="a"/>
    <w:uiPriority w:val="39"/>
    <w:qFormat/>
    <w:rsid w:val="00C27867"/>
    <w:pPr>
      <w:ind w:leftChars="600" w:left="1260"/>
    </w:pPr>
    <w:rPr>
      <w:rFonts w:ascii="Calibri" w:hAnsi="Calibri" w:cs="宋体"/>
      <w:szCs w:val="22"/>
    </w:rPr>
  </w:style>
  <w:style w:type="paragraph" w:styleId="ac">
    <w:name w:val="List"/>
    <w:basedOn w:val="a"/>
    <w:qFormat/>
    <w:rsid w:val="00C27867"/>
    <w:pPr>
      <w:ind w:left="200" w:hangingChars="200" w:hanging="200"/>
    </w:pPr>
    <w:rPr>
      <w:szCs w:val="20"/>
    </w:rPr>
  </w:style>
  <w:style w:type="paragraph" w:styleId="6">
    <w:name w:val="toc 6"/>
    <w:basedOn w:val="a"/>
    <w:next w:val="a"/>
    <w:uiPriority w:val="39"/>
    <w:qFormat/>
    <w:rsid w:val="00C27867"/>
    <w:pPr>
      <w:ind w:leftChars="1000" w:left="2100"/>
    </w:pPr>
    <w:rPr>
      <w:rFonts w:ascii="Calibri" w:hAnsi="Calibri" w:cs="宋体"/>
      <w:szCs w:val="22"/>
    </w:rPr>
  </w:style>
  <w:style w:type="paragraph" w:styleId="31">
    <w:name w:val="Body Text Indent 3"/>
    <w:basedOn w:val="a"/>
    <w:link w:val="3Char0"/>
    <w:qFormat/>
    <w:rsid w:val="00C27867"/>
    <w:pPr>
      <w:spacing w:after="120"/>
      <w:ind w:leftChars="200" w:left="420"/>
    </w:pPr>
    <w:rPr>
      <w:sz w:val="16"/>
      <w:szCs w:val="16"/>
    </w:rPr>
  </w:style>
  <w:style w:type="character" w:customStyle="1" w:styleId="3Char0">
    <w:name w:val="正文文本缩进 3 Char"/>
    <w:basedOn w:val="a1"/>
    <w:link w:val="31"/>
    <w:qFormat/>
    <w:rsid w:val="00C27867"/>
    <w:rPr>
      <w:rFonts w:ascii="Times New Roman" w:eastAsia="宋体" w:hAnsi="Times New Roman" w:cs="Times New Roman"/>
      <w:sz w:val="16"/>
      <w:szCs w:val="16"/>
    </w:rPr>
  </w:style>
  <w:style w:type="paragraph" w:styleId="22">
    <w:name w:val="toc 2"/>
    <w:basedOn w:val="a"/>
    <w:next w:val="a"/>
    <w:uiPriority w:val="39"/>
    <w:qFormat/>
    <w:rsid w:val="00C27867"/>
    <w:pPr>
      <w:ind w:leftChars="200" w:left="420"/>
    </w:pPr>
  </w:style>
  <w:style w:type="paragraph" w:styleId="9">
    <w:name w:val="toc 9"/>
    <w:basedOn w:val="a"/>
    <w:next w:val="a"/>
    <w:uiPriority w:val="39"/>
    <w:qFormat/>
    <w:rsid w:val="00C27867"/>
    <w:pPr>
      <w:ind w:leftChars="1600" w:left="3360"/>
    </w:pPr>
    <w:rPr>
      <w:rFonts w:ascii="Calibri" w:hAnsi="Calibri" w:cs="宋体"/>
      <w:szCs w:val="22"/>
    </w:rPr>
  </w:style>
  <w:style w:type="paragraph" w:styleId="ad">
    <w:name w:val="Normal (Web)"/>
    <w:basedOn w:val="a"/>
    <w:qFormat/>
    <w:rsid w:val="00C27867"/>
    <w:pPr>
      <w:widowControl/>
      <w:spacing w:before="100" w:beforeAutospacing="1" w:after="100" w:afterAutospacing="1"/>
      <w:jc w:val="left"/>
    </w:pPr>
    <w:rPr>
      <w:rFonts w:ascii="宋体" w:hAnsi="宋体"/>
      <w:kern w:val="0"/>
      <w:sz w:val="18"/>
      <w:szCs w:val="18"/>
    </w:rPr>
  </w:style>
  <w:style w:type="paragraph" w:styleId="ae">
    <w:name w:val="Title"/>
    <w:basedOn w:val="a"/>
    <w:next w:val="a"/>
    <w:link w:val="Char8"/>
    <w:uiPriority w:val="10"/>
    <w:qFormat/>
    <w:rsid w:val="00C27867"/>
    <w:pPr>
      <w:spacing w:before="240" w:after="60"/>
      <w:jc w:val="center"/>
      <w:outlineLvl w:val="0"/>
    </w:pPr>
    <w:rPr>
      <w:rFonts w:ascii="Cambria" w:hAnsi="Cambria" w:cs="宋体"/>
      <w:b/>
      <w:bCs/>
      <w:sz w:val="32"/>
      <w:szCs w:val="32"/>
    </w:rPr>
  </w:style>
  <w:style w:type="character" w:customStyle="1" w:styleId="Char8">
    <w:name w:val="标题 Char"/>
    <w:basedOn w:val="a1"/>
    <w:link w:val="ae"/>
    <w:uiPriority w:val="10"/>
    <w:qFormat/>
    <w:rsid w:val="00C27867"/>
    <w:rPr>
      <w:rFonts w:ascii="Cambria" w:eastAsia="宋体" w:hAnsi="Cambria" w:cs="宋体"/>
      <w:b/>
      <w:bCs/>
      <w:sz w:val="32"/>
      <w:szCs w:val="32"/>
    </w:rPr>
  </w:style>
  <w:style w:type="paragraph" w:styleId="af">
    <w:name w:val="annotation subject"/>
    <w:basedOn w:val="a8"/>
    <w:next w:val="a8"/>
    <w:link w:val="Char9"/>
    <w:qFormat/>
    <w:rsid w:val="00C27867"/>
    <w:rPr>
      <w:b/>
      <w:bCs/>
      <w:sz w:val="21"/>
      <w:szCs w:val="24"/>
    </w:rPr>
  </w:style>
  <w:style w:type="character" w:customStyle="1" w:styleId="Char9">
    <w:name w:val="批注主题 Char"/>
    <w:basedOn w:val="Char4"/>
    <w:link w:val="af"/>
    <w:qFormat/>
    <w:rsid w:val="00C27867"/>
    <w:rPr>
      <w:rFonts w:ascii="Calibri" w:eastAsia="宋体" w:hAnsi="Calibri" w:cs="宋体"/>
      <w:b/>
      <w:bCs/>
      <w:szCs w:val="24"/>
    </w:rPr>
  </w:style>
  <w:style w:type="paragraph" w:styleId="af0">
    <w:name w:val="Body Text First Indent"/>
    <w:basedOn w:val="a0"/>
    <w:link w:val="Chara"/>
    <w:qFormat/>
    <w:rsid w:val="00C27867"/>
    <w:pPr>
      <w:ind w:firstLineChars="100" w:firstLine="420"/>
    </w:pPr>
    <w:rPr>
      <w:szCs w:val="20"/>
    </w:rPr>
  </w:style>
  <w:style w:type="character" w:customStyle="1" w:styleId="Chara">
    <w:name w:val="正文首行缩进 Char"/>
    <w:basedOn w:val="Char1"/>
    <w:link w:val="af0"/>
    <w:qFormat/>
    <w:rsid w:val="00C27867"/>
    <w:rPr>
      <w:rFonts w:ascii="Times New Roman" w:eastAsia="宋体" w:hAnsi="Times New Roman" w:cs="Times New Roman"/>
      <w:szCs w:val="20"/>
    </w:rPr>
  </w:style>
  <w:style w:type="table" w:styleId="af1">
    <w:name w:val="Table Grid"/>
    <w:basedOn w:val="a2"/>
    <w:uiPriority w:val="59"/>
    <w:qFormat/>
    <w:rsid w:val="00C2786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1"/>
    <w:qFormat/>
    <w:rsid w:val="00C27867"/>
  </w:style>
  <w:style w:type="character" w:styleId="af3">
    <w:name w:val="Emphasis"/>
    <w:basedOn w:val="a1"/>
    <w:uiPriority w:val="20"/>
    <w:qFormat/>
    <w:rsid w:val="00C27867"/>
    <w:rPr>
      <w:i/>
      <w:iCs/>
    </w:rPr>
  </w:style>
  <w:style w:type="character" w:styleId="af4">
    <w:name w:val="Hyperlink"/>
    <w:uiPriority w:val="99"/>
    <w:qFormat/>
    <w:rsid w:val="00C27867"/>
    <w:rPr>
      <w:color w:val="0000FF"/>
      <w:u w:val="single"/>
    </w:rPr>
  </w:style>
  <w:style w:type="character" w:styleId="af5">
    <w:name w:val="annotation reference"/>
    <w:basedOn w:val="a1"/>
    <w:uiPriority w:val="99"/>
    <w:qFormat/>
    <w:rsid w:val="00C27867"/>
    <w:rPr>
      <w:sz w:val="21"/>
      <w:szCs w:val="21"/>
    </w:rPr>
  </w:style>
  <w:style w:type="paragraph" w:customStyle="1" w:styleId="af6">
    <w:name w:val="正文首行缩进两字符"/>
    <w:basedOn w:val="a"/>
    <w:link w:val="Charb"/>
    <w:uiPriority w:val="99"/>
    <w:qFormat/>
    <w:rsid w:val="00C27867"/>
    <w:pPr>
      <w:spacing w:line="360" w:lineRule="auto"/>
      <w:ind w:firstLineChars="200" w:firstLine="200"/>
    </w:pPr>
  </w:style>
  <w:style w:type="paragraph" w:customStyle="1" w:styleId="11">
    <w:name w:val="正文1"/>
    <w:qFormat/>
    <w:rsid w:val="00C27867"/>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af7">
    <w:name w:val="样式"/>
    <w:qFormat/>
    <w:rsid w:val="00C27867"/>
    <w:pPr>
      <w:widowControl w:val="0"/>
      <w:autoSpaceDE w:val="0"/>
      <w:autoSpaceDN w:val="0"/>
      <w:adjustRightInd w:val="0"/>
    </w:pPr>
    <w:rPr>
      <w:rFonts w:ascii="宋体" w:eastAsia="宋体" w:hAnsi="宋体" w:cs="宋体"/>
      <w:kern w:val="0"/>
      <w:sz w:val="24"/>
      <w:szCs w:val="24"/>
    </w:rPr>
  </w:style>
  <w:style w:type="paragraph" w:customStyle="1" w:styleId="af8">
    <w:name w:val="表格"/>
    <w:basedOn w:val="a"/>
    <w:qFormat/>
    <w:rsid w:val="00C27867"/>
    <w:pPr>
      <w:spacing w:line="400" w:lineRule="exact"/>
    </w:pPr>
    <w:rPr>
      <w:sz w:val="24"/>
    </w:rPr>
  </w:style>
  <w:style w:type="paragraph" w:customStyle="1" w:styleId="23">
    <w:name w:val="样式 首行缩进:  2 字符"/>
    <w:basedOn w:val="a"/>
    <w:qFormat/>
    <w:rsid w:val="00C27867"/>
    <w:pPr>
      <w:spacing w:line="400" w:lineRule="exact"/>
      <w:ind w:firstLineChars="200" w:firstLine="200"/>
    </w:pPr>
    <w:rPr>
      <w:rFonts w:cs="宋体"/>
      <w:sz w:val="24"/>
    </w:rPr>
  </w:style>
  <w:style w:type="character" w:customStyle="1" w:styleId="af9">
    <w:name w:val="（符号）邀请函中一、"/>
    <w:basedOn w:val="a1"/>
    <w:qFormat/>
    <w:rsid w:val="00C27867"/>
    <w:rPr>
      <w:rFonts w:ascii="黑体" w:eastAsia="黑体" w:hAnsi="黑体"/>
      <w:b/>
      <w:bCs/>
      <w:sz w:val="24"/>
    </w:rPr>
  </w:style>
  <w:style w:type="character" w:customStyle="1" w:styleId="Char2">
    <w:name w:val="正文缩进 Char"/>
    <w:link w:val="a6"/>
    <w:qFormat/>
    <w:rsid w:val="00C27867"/>
    <w:rPr>
      <w:rFonts w:ascii="Times New Roman" w:eastAsia="宋体" w:hAnsi="Times New Roman" w:cs="Times New Roman"/>
      <w:szCs w:val="24"/>
    </w:rPr>
  </w:style>
  <w:style w:type="character" w:customStyle="1" w:styleId="CharChar9">
    <w:name w:val="Char Char9"/>
    <w:qFormat/>
    <w:rsid w:val="00C27867"/>
    <w:rPr>
      <w:kern w:val="2"/>
      <w:sz w:val="21"/>
    </w:rPr>
  </w:style>
  <w:style w:type="character" w:customStyle="1" w:styleId="Char10">
    <w:name w:val="批注文字 Char1"/>
    <w:basedOn w:val="a1"/>
    <w:link w:val="a8"/>
    <w:qFormat/>
    <w:rsid w:val="00C27867"/>
    <w:rPr>
      <w:rFonts w:ascii="Calibri" w:eastAsia="宋体" w:hAnsi="Calibri" w:cs="宋体"/>
      <w:sz w:val="18"/>
    </w:rPr>
  </w:style>
  <w:style w:type="character" w:customStyle="1" w:styleId="Char11">
    <w:name w:val="纯文本 Char1"/>
    <w:basedOn w:val="a1"/>
    <w:link w:val="aa"/>
    <w:qFormat/>
    <w:rsid w:val="00C27867"/>
    <w:rPr>
      <w:rFonts w:ascii="宋体" w:eastAsia="宋体" w:hAnsi="Tms Rmn" w:cs="宋体"/>
    </w:rPr>
  </w:style>
  <w:style w:type="paragraph" w:customStyle="1" w:styleId="GW-">
    <w:name w:val="GW-正文"/>
    <w:basedOn w:val="a"/>
    <w:link w:val="GW-Char"/>
    <w:qFormat/>
    <w:rsid w:val="00C27867"/>
    <w:pPr>
      <w:spacing w:line="360" w:lineRule="auto"/>
      <w:ind w:firstLineChars="200" w:firstLine="200"/>
    </w:pPr>
    <w:rPr>
      <w:rFonts w:eastAsia="仿宋_GB2312"/>
      <w:sz w:val="24"/>
    </w:rPr>
  </w:style>
  <w:style w:type="character" w:customStyle="1" w:styleId="GW-Char">
    <w:name w:val="GW-正文 Char"/>
    <w:link w:val="GW-"/>
    <w:qFormat/>
    <w:rsid w:val="00C27867"/>
    <w:rPr>
      <w:rFonts w:ascii="Times New Roman" w:eastAsia="仿宋_GB2312" w:hAnsi="Times New Roman" w:cs="Times New Roman"/>
      <w:sz w:val="24"/>
      <w:szCs w:val="24"/>
    </w:rPr>
  </w:style>
  <w:style w:type="paragraph" w:customStyle="1" w:styleId="12">
    <w:name w:val="列表段落1"/>
    <w:basedOn w:val="a"/>
    <w:link w:val="afa"/>
    <w:uiPriority w:val="34"/>
    <w:qFormat/>
    <w:rsid w:val="00C27867"/>
    <w:pPr>
      <w:ind w:firstLineChars="200" w:firstLine="420"/>
    </w:pPr>
  </w:style>
  <w:style w:type="character" w:customStyle="1" w:styleId="afa">
    <w:name w:val="列表段落 字符"/>
    <w:link w:val="12"/>
    <w:uiPriority w:val="34"/>
    <w:qFormat/>
    <w:rsid w:val="00C27867"/>
    <w:rPr>
      <w:rFonts w:ascii="Times New Roman" w:eastAsia="宋体" w:hAnsi="Times New Roman" w:cs="Times New Roman"/>
      <w:szCs w:val="24"/>
    </w:rPr>
  </w:style>
  <w:style w:type="paragraph" w:customStyle="1" w:styleId="CharCharCharCharCharCharCharCharCharCharCharCharCharChar1CharCharCharChar">
    <w:name w:val="Char Char Char Char Char Char Char Char Char Char Char Char Char Char1 Char Char Char Char"/>
    <w:basedOn w:val="a"/>
    <w:qFormat/>
    <w:rsid w:val="00C27867"/>
    <w:rPr>
      <w:szCs w:val="21"/>
    </w:rPr>
  </w:style>
  <w:style w:type="paragraph" w:customStyle="1" w:styleId="13">
    <w:name w:val="修订1"/>
    <w:uiPriority w:val="99"/>
    <w:qFormat/>
    <w:rsid w:val="00C27867"/>
    <w:rPr>
      <w:rFonts w:ascii="Times New Roman" w:eastAsia="宋体" w:hAnsi="Times New Roman" w:cs="Times New Roman"/>
      <w:szCs w:val="24"/>
    </w:rPr>
  </w:style>
  <w:style w:type="character" w:customStyle="1" w:styleId="font31">
    <w:name w:val="font31"/>
    <w:basedOn w:val="a1"/>
    <w:qFormat/>
    <w:rsid w:val="00C27867"/>
    <w:rPr>
      <w:rFonts w:ascii="宋体" w:eastAsia="宋体" w:hAnsi="宋体" w:cs="宋体" w:hint="eastAsia"/>
      <w:color w:val="000000"/>
      <w:sz w:val="21"/>
      <w:szCs w:val="21"/>
      <w:u w:val="none"/>
    </w:rPr>
  </w:style>
  <w:style w:type="paragraph" w:customStyle="1" w:styleId="100">
    <w:name w:val="样式10"/>
    <w:basedOn w:val="a"/>
    <w:qFormat/>
    <w:rsid w:val="00C27867"/>
    <w:pPr>
      <w:spacing w:line="300" w:lineRule="exact"/>
      <w:ind w:leftChars="-50" w:left="-120" w:rightChars="-50" w:right="-120"/>
      <w:jc w:val="center"/>
    </w:pPr>
    <w:rPr>
      <w:szCs w:val="21"/>
    </w:rPr>
  </w:style>
  <w:style w:type="paragraph" w:customStyle="1" w:styleId="WW-">
    <w:name w:val="WW-普通文字"/>
    <w:basedOn w:val="a"/>
    <w:qFormat/>
    <w:rsid w:val="00C27867"/>
    <w:pPr>
      <w:suppressAutoHyphens/>
    </w:pPr>
    <w:rPr>
      <w:rFonts w:ascii="宋体" w:hAnsi="宋体" w:cs="宋体"/>
      <w:kern w:val="1"/>
      <w:szCs w:val="20"/>
    </w:rPr>
  </w:style>
  <w:style w:type="character" w:customStyle="1" w:styleId="14">
    <w:name w:val="批注文字 字符1"/>
    <w:uiPriority w:val="99"/>
    <w:qFormat/>
    <w:rsid w:val="00C27867"/>
    <w:rPr>
      <w:kern w:val="2"/>
      <w:sz w:val="21"/>
      <w:szCs w:val="24"/>
    </w:rPr>
  </w:style>
  <w:style w:type="character" w:customStyle="1" w:styleId="Charb">
    <w:name w:val="正文首行缩进两字符 Char"/>
    <w:link w:val="af6"/>
    <w:uiPriority w:val="99"/>
    <w:qFormat/>
    <w:rsid w:val="00C27867"/>
    <w:rPr>
      <w:rFonts w:ascii="Times New Roman" w:eastAsia="宋体" w:hAnsi="Times New Roman" w:cs="Times New Roman"/>
      <w:szCs w:val="24"/>
    </w:rPr>
  </w:style>
  <w:style w:type="paragraph" w:customStyle="1" w:styleId="afb">
    <w:name w:val="二级目录"/>
    <w:basedOn w:val="a"/>
    <w:next w:val="a"/>
    <w:qFormat/>
    <w:rsid w:val="00C27867"/>
    <w:pPr>
      <w:widowControl/>
      <w:spacing w:before="100" w:beforeAutospacing="1" w:after="100" w:afterAutospacing="1"/>
      <w:ind w:left="720" w:hanging="720"/>
      <w:jc w:val="left"/>
      <w:outlineLvl w:val="1"/>
    </w:pPr>
    <w:rPr>
      <w:b/>
      <w:bCs/>
      <w:sz w:val="30"/>
      <w:szCs w:val="30"/>
    </w:rPr>
  </w:style>
  <w:style w:type="paragraph" w:customStyle="1" w:styleId="15">
    <w:name w:val="列出段落1"/>
    <w:basedOn w:val="a"/>
    <w:qFormat/>
    <w:rsid w:val="00C27867"/>
    <w:pPr>
      <w:widowControl/>
      <w:spacing w:before="100" w:beforeAutospacing="1" w:after="100" w:afterAutospacing="1" w:line="360" w:lineRule="auto"/>
      <w:ind w:left="720" w:firstLineChars="200" w:firstLine="200"/>
      <w:jc w:val="left"/>
    </w:pPr>
    <w:rPr>
      <w:rFonts w:ascii="Calibri" w:hAnsi="Calibri" w:cs="Calibri"/>
      <w:kern w:val="0"/>
      <w:sz w:val="24"/>
    </w:rPr>
  </w:style>
  <w:style w:type="paragraph" w:customStyle="1" w:styleId="111">
    <w:name w:val="列表段落111"/>
    <w:basedOn w:val="a"/>
    <w:uiPriority w:val="34"/>
    <w:qFormat/>
    <w:rsid w:val="00C27867"/>
    <w:pPr>
      <w:ind w:firstLineChars="200" w:firstLine="420"/>
    </w:pPr>
  </w:style>
  <w:style w:type="paragraph" w:customStyle="1" w:styleId="24">
    <w:name w:val="修订2"/>
    <w:uiPriority w:val="99"/>
    <w:qFormat/>
    <w:rsid w:val="00C27867"/>
    <w:rPr>
      <w:rFonts w:ascii="Times New Roman" w:eastAsia="宋体" w:hAnsi="Times New Roman" w:cs="Times New Roman"/>
      <w:szCs w:val="24"/>
    </w:rPr>
  </w:style>
  <w:style w:type="paragraph" w:customStyle="1" w:styleId="TableParagraph">
    <w:name w:val="Table Paragraph"/>
    <w:basedOn w:val="a"/>
    <w:uiPriority w:val="1"/>
    <w:qFormat/>
    <w:rsid w:val="00C27867"/>
    <w:pPr>
      <w:widowControl/>
      <w:jc w:val="left"/>
    </w:pPr>
    <w:rPr>
      <w:rFonts w:ascii="宋体"/>
      <w:kern w:val="0"/>
      <w:sz w:val="22"/>
      <w:szCs w:val="22"/>
      <w:lang w:eastAsia="en-US"/>
    </w:rPr>
  </w:style>
  <w:style w:type="paragraph" w:customStyle="1" w:styleId="32">
    <w:name w:val="修订3"/>
    <w:uiPriority w:val="99"/>
    <w:qFormat/>
    <w:rsid w:val="00C27867"/>
    <w:rPr>
      <w:rFonts w:ascii="Times New Roman" w:eastAsia="宋体" w:hAnsi="Times New Roman" w:cs="Times New Roman"/>
      <w:szCs w:val="24"/>
    </w:rPr>
  </w:style>
  <w:style w:type="paragraph" w:customStyle="1" w:styleId="110">
    <w:name w:val="列表段落11"/>
    <w:basedOn w:val="a"/>
    <w:qFormat/>
    <w:rsid w:val="00C27867"/>
    <w:pPr>
      <w:ind w:firstLineChars="200" w:firstLine="420"/>
    </w:pPr>
    <w:rPr>
      <w:rFonts w:ascii="Calibri" w:hAnsi="Calibri" w:cs="Calibri"/>
      <w:szCs w:val="21"/>
    </w:rPr>
  </w:style>
  <w:style w:type="paragraph" w:customStyle="1" w:styleId="310">
    <w:name w:val="修订31"/>
    <w:uiPriority w:val="99"/>
    <w:qFormat/>
    <w:rsid w:val="00C27867"/>
    <w:rPr>
      <w:rFonts w:ascii="Times New Roman" w:eastAsia="宋体" w:hAnsi="Times New Roman" w:cs="Times New Roman"/>
      <w:szCs w:val="24"/>
    </w:rPr>
  </w:style>
  <w:style w:type="paragraph" w:styleId="afc">
    <w:name w:val="List Paragraph"/>
    <w:basedOn w:val="a"/>
    <w:uiPriority w:val="99"/>
    <w:qFormat/>
    <w:rsid w:val="00C27867"/>
    <w:pPr>
      <w:ind w:firstLineChars="200" w:firstLine="420"/>
    </w:pPr>
  </w:style>
  <w:style w:type="paragraph" w:customStyle="1" w:styleId="40">
    <w:name w:val="修订4"/>
    <w:uiPriority w:val="99"/>
    <w:qFormat/>
    <w:rsid w:val="00C27867"/>
    <w:rPr>
      <w:rFonts w:ascii="Times New Roman" w:eastAsia="宋体" w:hAnsi="Times New Roman" w:cs="Times New Roman"/>
      <w:szCs w:val="24"/>
    </w:rPr>
  </w:style>
  <w:style w:type="paragraph" w:customStyle="1" w:styleId="51">
    <w:name w:val="修订5"/>
    <w:uiPriority w:val="99"/>
    <w:qFormat/>
    <w:rsid w:val="00C27867"/>
    <w:rPr>
      <w:rFonts w:ascii="Times New Roman" w:eastAsia="宋体" w:hAnsi="Times New Roman" w:cs="Times New Roman"/>
      <w:szCs w:val="24"/>
    </w:rPr>
  </w:style>
  <w:style w:type="paragraph" w:styleId="afd">
    <w:name w:val="Revision"/>
    <w:hidden/>
    <w:uiPriority w:val="99"/>
    <w:semiHidden/>
    <w:rsid w:val="00C27867"/>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2715</Words>
  <Characters>15476</Characters>
  <Application>Microsoft Office Word</Application>
  <DocSecurity>0</DocSecurity>
  <Lines>128</Lines>
  <Paragraphs>36</Paragraphs>
  <ScaleCrop>false</ScaleCrop>
  <Company>Sky123.Org</Company>
  <LinksUpToDate>false</LinksUpToDate>
  <CharactersWithSpaces>18155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2021-09-16T07:33:00Z</dcterms:created>
  <dcterms:modified xsi:type="dcterms:W3CDTF">2021-09-16T07:33:00Z</dcterms:modified>
</cp:coreProperties>
</file>