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D5" w:rsidRPr="00BE417E" w:rsidRDefault="007F04D5" w:rsidP="007F04D5">
      <w:pPr>
        <w:pStyle w:val="a6"/>
        <w:rPr>
          <w:rFonts w:ascii="仿宋" w:eastAsia="仿宋" w:hAnsi="仿宋"/>
        </w:rPr>
      </w:pPr>
      <w:r w:rsidRPr="00BE417E">
        <w:rPr>
          <w:rFonts w:ascii="仿宋" w:eastAsia="仿宋" w:hAnsi="仿宋" w:hint="eastAsia"/>
        </w:rPr>
        <w:t>货物需求一览表及技术规格</w:t>
      </w:r>
    </w:p>
    <w:p w:rsidR="007F04D5" w:rsidRPr="00BE417E" w:rsidRDefault="007F04D5" w:rsidP="007F04D5">
      <w:pPr>
        <w:pStyle w:val="a5"/>
        <w:snapToGrid w:val="0"/>
        <w:spacing w:line="300" w:lineRule="auto"/>
        <w:rPr>
          <w:rFonts w:ascii="仿宋" w:eastAsia="仿宋" w:hAnsi="仿宋"/>
          <w:b/>
          <w:bCs/>
          <w:szCs w:val="24"/>
        </w:rPr>
      </w:pPr>
      <w:r w:rsidRPr="00BE417E">
        <w:rPr>
          <w:rFonts w:ascii="仿宋" w:eastAsia="仿宋" w:hAnsi="仿宋"/>
          <w:b/>
          <w:bCs/>
          <w:szCs w:val="24"/>
        </w:rPr>
        <w:t>一、采购</w:t>
      </w:r>
      <w:r w:rsidRPr="00BE417E">
        <w:rPr>
          <w:rFonts w:ascii="仿宋" w:eastAsia="仿宋" w:hAnsi="仿宋" w:hint="eastAsia"/>
          <w:b/>
          <w:bCs/>
          <w:szCs w:val="24"/>
        </w:rPr>
        <w:t>项目简介</w:t>
      </w:r>
    </w:p>
    <w:p w:rsidR="007F04D5" w:rsidRPr="00BE417E" w:rsidRDefault="007F04D5" w:rsidP="007F04D5">
      <w:pPr>
        <w:pStyle w:val="a5"/>
        <w:snapToGrid w:val="0"/>
        <w:ind w:firstLineChars="200" w:firstLine="480"/>
        <w:rPr>
          <w:rFonts w:ascii="仿宋" w:eastAsia="仿宋" w:hAnsi="仿宋"/>
          <w:szCs w:val="24"/>
        </w:rPr>
      </w:pPr>
      <w:r w:rsidRPr="00814E5D">
        <w:rPr>
          <w:rFonts w:ascii="仿宋" w:eastAsia="仿宋" w:hAnsi="仿宋" w:hint="eastAsia"/>
          <w:szCs w:val="24"/>
        </w:rPr>
        <w:t>本项目共一个包，采购15个副省级城市教育现代化发展水平评价比较研究服务供应商一名。</w:t>
      </w:r>
    </w:p>
    <w:p w:rsidR="007F04D5" w:rsidRPr="00BE417E" w:rsidRDefault="007F04D5" w:rsidP="007F04D5">
      <w:pPr>
        <w:pStyle w:val="a5"/>
        <w:snapToGrid w:val="0"/>
        <w:ind w:firstLineChars="200" w:firstLine="480"/>
        <w:rPr>
          <w:rFonts w:ascii="仿宋" w:eastAsia="仿宋" w:hAnsi="仿宋"/>
          <w:szCs w:val="24"/>
        </w:rPr>
      </w:pPr>
      <w:r w:rsidRPr="00BE417E">
        <w:rPr>
          <w:rFonts w:ascii="仿宋" w:eastAsia="仿宋" w:hAnsi="仿宋" w:hint="eastAsia"/>
          <w:szCs w:val="24"/>
        </w:rPr>
        <w:t>本</w:t>
      </w:r>
      <w:r w:rsidRPr="00BE417E">
        <w:rPr>
          <w:rFonts w:ascii="仿宋" w:eastAsia="仿宋" w:hAnsi="仿宋"/>
          <w:szCs w:val="24"/>
        </w:rPr>
        <w:t>项目</w:t>
      </w:r>
      <w:r w:rsidRPr="00BE417E">
        <w:rPr>
          <w:rFonts w:ascii="仿宋" w:eastAsia="仿宋" w:hAnsi="仿宋" w:hint="eastAsia"/>
          <w:szCs w:val="24"/>
        </w:rPr>
        <w:t>采购预算</w:t>
      </w:r>
      <w:r w:rsidRPr="00BE417E">
        <w:rPr>
          <w:rFonts w:ascii="仿宋" w:eastAsia="仿宋" w:hAnsi="仿宋"/>
          <w:szCs w:val="24"/>
        </w:rPr>
        <w:t>：</w:t>
      </w:r>
      <w:r>
        <w:rPr>
          <w:rFonts w:ascii="仿宋" w:eastAsia="仿宋" w:hAnsi="仿宋"/>
          <w:szCs w:val="24"/>
        </w:rPr>
        <w:t>25</w:t>
      </w:r>
      <w:r>
        <w:rPr>
          <w:rFonts w:ascii="仿宋" w:eastAsia="仿宋" w:hAnsi="仿宋" w:hint="eastAsia"/>
          <w:szCs w:val="24"/>
        </w:rPr>
        <w:t>万元</w:t>
      </w:r>
      <w:r w:rsidRPr="00BE417E">
        <w:rPr>
          <w:rFonts w:ascii="仿宋" w:eastAsia="仿宋" w:hAnsi="仿宋" w:hint="eastAsia"/>
          <w:szCs w:val="24"/>
        </w:rPr>
        <w:t>，最后</w:t>
      </w:r>
      <w:r w:rsidRPr="00BE417E">
        <w:rPr>
          <w:rFonts w:ascii="仿宋" w:eastAsia="仿宋" w:hAnsi="仿宋"/>
          <w:szCs w:val="24"/>
        </w:rPr>
        <w:t>报价超过</w:t>
      </w:r>
      <w:r w:rsidRPr="00BE417E">
        <w:rPr>
          <w:rFonts w:ascii="仿宋" w:eastAsia="仿宋" w:hAnsi="仿宋" w:hint="eastAsia"/>
          <w:szCs w:val="24"/>
        </w:rPr>
        <w:t>采购</w:t>
      </w:r>
      <w:r w:rsidRPr="00BE417E">
        <w:rPr>
          <w:rFonts w:ascii="仿宋" w:eastAsia="仿宋" w:hAnsi="仿宋"/>
          <w:szCs w:val="24"/>
        </w:rPr>
        <w:t>预算</w:t>
      </w:r>
      <w:r w:rsidRPr="00BE417E">
        <w:rPr>
          <w:rFonts w:ascii="仿宋" w:eastAsia="仿宋" w:hAnsi="仿宋" w:hint="eastAsia"/>
          <w:szCs w:val="24"/>
        </w:rPr>
        <w:t>作</w:t>
      </w:r>
      <w:r w:rsidRPr="00BE417E">
        <w:rPr>
          <w:rFonts w:ascii="仿宋" w:eastAsia="仿宋" w:hAnsi="仿宋"/>
          <w:szCs w:val="24"/>
        </w:rPr>
        <w:t>无效响应处理</w:t>
      </w:r>
      <w:r w:rsidRPr="00BE417E">
        <w:rPr>
          <w:rFonts w:ascii="仿宋" w:eastAsia="仿宋" w:hAnsi="仿宋" w:hint="eastAsia"/>
          <w:szCs w:val="24"/>
        </w:rPr>
        <w:t>。</w:t>
      </w:r>
      <w:r>
        <w:rPr>
          <w:rFonts w:ascii="仿宋" w:eastAsia="仿宋" w:hAnsi="仿宋" w:hint="eastAsia"/>
          <w:szCs w:val="24"/>
        </w:rPr>
        <w:t>本项目所属行业：其他未列明行业。</w:t>
      </w:r>
    </w:p>
    <w:p w:rsidR="007F04D5" w:rsidRPr="00BE417E" w:rsidRDefault="007F04D5" w:rsidP="007F04D5">
      <w:pPr>
        <w:pStyle w:val="a5"/>
        <w:snapToGrid w:val="0"/>
        <w:spacing w:line="300" w:lineRule="auto"/>
        <w:rPr>
          <w:rFonts w:ascii="仿宋" w:eastAsia="仿宋" w:hAnsi="仿宋"/>
          <w:b/>
          <w:bCs/>
          <w:szCs w:val="24"/>
        </w:rPr>
      </w:pPr>
      <w:r w:rsidRPr="00BE417E">
        <w:rPr>
          <w:rFonts w:ascii="仿宋" w:eastAsia="仿宋" w:hAnsi="仿宋"/>
          <w:b/>
          <w:bCs/>
          <w:szCs w:val="24"/>
        </w:rPr>
        <w:t>二、商务要求</w:t>
      </w:r>
    </w:p>
    <w:p w:rsidR="007F04D5" w:rsidRPr="00814E5D" w:rsidRDefault="007F04D5" w:rsidP="007F04D5">
      <w:pPr>
        <w:pStyle w:val="a5"/>
        <w:snapToGrid w:val="0"/>
        <w:ind w:firstLineChars="200" w:firstLine="480"/>
        <w:rPr>
          <w:rFonts w:ascii="仿宋" w:eastAsia="仿宋" w:hAnsi="仿宋"/>
          <w:szCs w:val="24"/>
        </w:rPr>
      </w:pPr>
      <w:r w:rsidRPr="00814E5D">
        <w:rPr>
          <w:rFonts w:ascii="仿宋" w:eastAsia="仿宋" w:hAnsi="仿宋" w:hint="eastAsia"/>
          <w:szCs w:val="24"/>
        </w:rPr>
        <w:t>1、服务期限：12个月，具体以项目进场实施时间为准。</w:t>
      </w:r>
    </w:p>
    <w:p w:rsidR="007F04D5" w:rsidRPr="00814E5D" w:rsidRDefault="007F04D5" w:rsidP="007F04D5">
      <w:pPr>
        <w:pStyle w:val="a5"/>
        <w:snapToGrid w:val="0"/>
        <w:ind w:firstLineChars="200" w:firstLine="480"/>
        <w:rPr>
          <w:rFonts w:ascii="仿宋" w:eastAsia="仿宋" w:hAnsi="仿宋"/>
          <w:szCs w:val="24"/>
        </w:rPr>
      </w:pPr>
      <w:r w:rsidRPr="00814E5D">
        <w:rPr>
          <w:rFonts w:ascii="仿宋" w:eastAsia="仿宋" w:hAnsi="仿宋" w:hint="eastAsia"/>
          <w:szCs w:val="24"/>
        </w:rPr>
        <w:t>2、工作地点：采购人指定地点。</w:t>
      </w:r>
    </w:p>
    <w:p w:rsidR="007F04D5" w:rsidRPr="00814E5D" w:rsidRDefault="007F04D5" w:rsidP="007F04D5">
      <w:pPr>
        <w:pStyle w:val="a5"/>
        <w:snapToGrid w:val="0"/>
        <w:ind w:firstLineChars="200" w:firstLine="480"/>
        <w:rPr>
          <w:rFonts w:ascii="仿宋" w:eastAsia="仿宋" w:hAnsi="仿宋"/>
          <w:szCs w:val="24"/>
        </w:rPr>
      </w:pPr>
      <w:r w:rsidRPr="00814E5D">
        <w:rPr>
          <w:rFonts w:ascii="仿宋" w:eastAsia="仿宋" w:hAnsi="仿宋" w:hint="eastAsia"/>
          <w:szCs w:val="24"/>
        </w:rPr>
        <w:t>3、付款方式：</w:t>
      </w:r>
      <w:r>
        <w:rPr>
          <w:rFonts w:ascii="仿宋" w:eastAsia="仿宋" w:hAnsi="仿宋" w:hint="eastAsia"/>
          <w:szCs w:val="24"/>
        </w:rPr>
        <w:t>①</w:t>
      </w:r>
      <w:r w:rsidRPr="00814E5D">
        <w:rPr>
          <w:rFonts w:ascii="仿宋" w:eastAsia="仿宋" w:hAnsi="仿宋" w:hint="eastAsia"/>
          <w:szCs w:val="24"/>
        </w:rPr>
        <w:t>自本协议签订并生效之日起 10个工作日内，</w:t>
      </w:r>
      <w:r>
        <w:rPr>
          <w:rFonts w:ascii="仿宋" w:eastAsia="仿宋" w:hAnsi="仿宋" w:hint="eastAsia"/>
          <w:szCs w:val="24"/>
        </w:rPr>
        <w:t>采购人</w:t>
      </w:r>
      <w:r w:rsidRPr="00814E5D">
        <w:rPr>
          <w:rFonts w:ascii="仿宋" w:eastAsia="仿宋" w:hAnsi="仿宋" w:hint="eastAsia"/>
          <w:szCs w:val="24"/>
        </w:rPr>
        <w:t>向</w:t>
      </w:r>
      <w:r>
        <w:rPr>
          <w:rFonts w:ascii="仿宋" w:eastAsia="仿宋" w:hAnsi="仿宋" w:hint="eastAsia"/>
          <w:szCs w:val="24"/>
        </w:rPr>
        <w:t>成交人</w:t>
      </w:r>
      <w:r w:rsidRPr="00814E5D">
        <w:rPr>
          <w:rFonts w:ascii="仿宋" w:eastAsia="仿宋" w:hAnsi="仿宋" w:hint="eastAsia"/>
          <w:szCs w:val="24"/>
        </w:rPr>
        <w:t>支付本合同项下服务费总金额的40%。</w:t>
      </w:r>
    </w:p>
    <w:p w:rsidR="007F04D5" w:rsidRDefault="007F04D5" w:rsidP="007F04D5">
      <w:pPr>
        <w:pStyle w:val="a5"/>
        <w:snapToGrid w:val="0"/>
        <w:ind w:firstLineChars="200" w:firstLine="480"/>
        <w:rPr>
          <w:rFonts w:ascii="仿宋" w:eastAsia="仿宋" w:hAnsi="仿宋"/>
          <w:szCs w:val="24"/>
        </w:rPr>
      </w:pPr>
      <w:r>
        <w:rPr>
          <w:rFonts w:ascii="仿宋" w:eastAsia="仿宋" w:hAnsi="仿宋" w:hint="eastAsia"/>
          <w:szCs w:val="24"/>
        </w:rPr>
        <w:t>②成交人</w:t>
      </w:r>
      <w:r w:rsidRPr="00814E5D">
        <w:rPr>
          <w:rFonts w:ascii="仿宋" w:eastAsia="仿宋" w:hAnsi="仿宋" w:hint="eastAsia"/>
          <w:szCs w:val="24"/>
        </w:rPr>
        <w:t>向</w:t>
      </w:r>
      <w:r>
        <w:rPr>
          <w:rFonts w:ascii="仿宋" w:eastAsia="仿宋" w:hAnsi="仿宋" w:hint="eastAsia"/>
          <w:szCs w:val="24"/>
        </w:rPr>
        <w:t>采购人</w:t>
      </w:r>
      <w:r w:rsidRPr="00814E5D">
        <w:rPr>
          <w:rFonts w:ascii="仿宋" w:eastAsia="仿宋" w:hAnsi="仿宋" w:hint="eastAsia"/>
          <w:szCs w:val="24"/>
        </w:rPr>
        <w:t>提交《15个副省级城市教育现代化发展水平评价比较研究报告（2021）》终稿</w:t>
      </w:r>
      <w:r>
        <w:rPr>
          <w:rFonts w:ascii="仿宋" w:eastAsia="仿宋" w:hAnsi="仿宋" w:hint="eastAsia"/>
          <w:szCs w:val="24"/>
        </w:rPr>
        <w:t>且经采购人审核确认</w:t>
      </w:r>
      <w:r w:rsidRPr="00814E5D">
        <w:rPr>
          <w:rFonts w:ascii="仿宋" w:eastAsia="仿宋" w:hAnsi="仿宋" w:hint="eastAsia"/>
          <w:szCs w:val="24"/>
        </w:rPr>
        <w:t>后7个工作日内，</w:t>
      </w:r>
      <w:r>
        <w:rPr>
          <w:rFonts w:ascii="仿宋" w:eastAsia="仿宋" w:hAnsi="仿宋" w:hint="eastAsia"/>
          <w:szCs w:val="24"/>
        </w:rPr>
        <w:t>采购人</w:t>
      </w:r>
      <w:r w:rsidRPr="00814E5D">
        <w:rPr>
          <w:rFonts w:ascii="仿宋" w:eastAsia="仿宋" w:hAnsi="仿宋" w:hint="eastAsia"/>
          <w:szCs w:val="24"/>
        </w:rPr>
        <w:t>向</w:t>
      </w:r>
      <w:r>
        <w:rPr>
          <w:rFonts w:ascii="仿宋" w:eastAsia="仿宋" w:hAnsi="仿宋" w:hint="eastAsia"/>
          <w:szCs w:val="24"/>
        </w:rPr>
        <w:t>成交人</w:t>
      </w:r>
      <w:r w:rsidRPr="00814E5D">
        <w:rPr>
          <w:rFonts w:ascii="仿宋" w:eastAsia="仿宋" w:hAnsi="仿宋" w:hint="eastAsia"/>
          <w:szCs w:val="24"/>
        </w:rPr>
        <w:t>支付本合同项下服务费总金额的60%。</w:t>
      </w:r>
    </w:p>
    <w:p w:rsidR="007F04D5" w:rsidRPr="00BE417E" w:rsidRDefault="007F04D5" w:rsidP="007F04D5">
      <w:pPr>
        <w:pStyle w:val="a5"/>
        <w:snapToGrid w:val="0"/>
        <w:spacing w:line="300" w:lineRule="auto"/>
        <w:rPr>
          <w:rFonts w:ascii="仿宋" w:eastAsia="仿宋" w:hAnsi="仿宋"/>
          <w:b/>
          <w:bCs/>
          <w:szCs w:val="24"/>
        </w:rPr>
      </w:pPr>
      <w:r>
        <w:rPr>
          <w:rFonts w:ascii="仿宋" w:eastAsia="仿宋" w:hAnsi="仿宋" w:hint="eastAsia"/>
          <w:szCs w:val="24"/>
        </w:rPr>
        <w:t>三、</w:t>
      </w:r>
      <w:r w:rsidRPr="00BE417E">
        <w:rPr>
          <w:rFonts w:ascii="仿宋" w:eastAsia="仿宋" w:hAnsi="仿宋"/>
          <w:b/>
          <w:bCs/>
          <w:szCs w:val="24"/>
        </w:rPr>
        <w:t>服务要求</w:t>
      </w:r>
    </w:p>
    <w:p w:rsidR="007F04D5" w:rsidRPr="00814E5D" w:rsidRDefault="007F04D5" w:rsidP="007F04D5">
      <w:pPr>
        <w:spacing w:line="360" w:lineRule="auto"/>
        <w:rPr>
          <w:rFonts w:ascii="FangSong" w:eastAsia="FangSong" w:hAnsi="FangSong"/>
          <w:b/>
          <w:bCs/>
          <w:sz w:val="24"/>
          <w:szCs w:val="24"/>
        </w:rPr>
      </w:pPr>
      <w:r w:rsidRPr="00814E5D">
        <w:rPr>
          <w:rFonts w:ascii="FangSong" w:eastAsia="FangSong" w:hAnsi="FangSong" w:hint="eastAsia"/>
          <w:b/>
          <w:bCs/>
          <w:sz w:val="24"/>
          <w:szCs w:val="24"/>
        </w:rPr>
        <w:t>【一】服务</w:t>
      </w:r>
      <w:r w:rsidRPr="00814E5D">
        <w:rPr>
          <w:rFonts w:ascii="FangSong" w:eastAsia="FangSong" w:hAnsi="FangSong"/>
          <w:b/>
          <w:bCs/>
          <w:sz w:val="24"/>
          <w:szCs w:val="24"/>
        </w:rPr>
        <w:t>内容</w:t>
      </w:r>
      <w:r w:rsidRPr="00814E5D">
        <w:rPr>
          <w:rFonts w:ascii="FangSong" w:eastAsia="FangSong" w:hAnsi="FangSong" w:hint="eastAsia"/>
          <w:b/>
          <w:bCs/>
          <w:sz w:val="24"/>
          <w:szCs w:val="24"/>
        </w:rPr>
        <w:t>：</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以2021年15个副省级城市教育投入水平、教育产出水平、教育体制与政策创新水平为研究对象，进行教育现代化发展水平监测评价与比较研究。其中，以教育投入—产出评价比较和治理现代化评价比较为核心。研究内容主要包括：</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（一）对关于城市教育现代化发展水平研究的理论及方法进行梳理和评述，按照国家教育现代化指标修订15个副省级城市教育现代化评价比较指标。</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（二）从教育投入水平、教育产出水平的数据层面和重大教育体制与政策创新，教育治理现代化层面，对成都市教育发展的区间位置进行定量比较和定性分析。</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（三）找出成都市教育发展中的比较优势与弱项，深入分析影响因素，借鉴其他先行城市的成功经验，提出实现成都教育现代化的针对性建议。</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（四）在以上比较研究和因素分析的基础上，形成《15个副省级城市教育现代化发展水平评价比较研究报告（2021）》，为推动成都教育科学发展、又好又快发展提供数据支撑，为成都教育改革发展提供决策咨询。</w:t>
      </w:r>
    </w:p>
    <w:p w:rsidR="007F04D5" w:rsidRDefault="007F04D5" w:rsidP="007F04D5">
      <w:pPr>
        <w:spacing w:line="360" w:lineRule="auto"/>
        <w:rPr>
          <w:rFonts w:ascii="FangSong" w:eastAsia="FangSong" w:hAnsi="FangSong"/>
          <w:b/>
          <w:bCs/>
          <w:sz w:val="24"/>
          <w:szCs w:val="24"/>
        </w:rPr>
      </w:pPr>
      <w:r w:rsidRPr="00814E5D">
        <w:rPr>
          <w:rFonts w:ascii="FangSong" w:eastAsia="FangSong" w:hAnsi="FangSong" w:hint="eastAsia"/>
          <w:b/>
          <w:bCs/>
          <w:sz w:val="24"/>
          <w:szCs w:val="24"/>
        </w:rPr>
        <w:lastRenderedPageBreak/>
        <w:t>【二】</w:t>
      </w:r>
      <w:r w:rsidRPr="00814E5D">
        <w:rPr>
          <w:rFonts w:ascii="FangSong" w:eastAsia="FangSong" w:hAnsi="FangSong"/>
          <w:b/>
          <w:bCs/>
          <w:sz w:val="24"/>
          <w:szCs w:val="24"/>
        </w:rPr>
        <w:t>技术要求</w:t>
      </w:r>
      <w:r w:rsidRPr="00814E5D">
        <w:rPr>
          <w:rFonts w:ascii="FangSong" w:eastAsia="FangSong" w:hAnsi="FangSong" w:hint="eastAsia"/>
          <w:b/>
          <w:bCs/>
          <w:sz w:val="24"/>
          <w:szCs w:val="24"/>
        </w:rPr>
        <w:t>：</w:t>
      </w:r>
    </w:p>
    <w:p w:rsidR="007F04D5" w:rsidRPr="00814E5D" w:rsidRDefault="007F04D5" w:rsidP="007F04D5">
      <w:pPr>
        <w:spacing w:line="360" w:lineRule="auto"/>
        <w:ind w:firstLineChars="200" w:firstLine="480"/>
        <w:rPr>
          <w:rFonts w:ascii="FangSong" w:eastAsia="FangSong" w:hAnsi="FangSong"/>
          <w:b/>
          <w:bCs/>
          <w:sz w:val="24"/>
          <w:szCs w:val="24"/>
        </w:rPr>
      </w:pPr>
      <w:r w:rsidRPr="00814E5D">
        <w:rPr>
          <w:rFonts w:ascii="仿宋" w:eastAsia="仿宋" w:hAnsi="仿宋" w:hint="eastAsia"/>
          <w:sz w:val="24"/>
          <w:szCs w:val="24"/>
        </w:rPr>
        <w:t>1.</w:t>
      </w:r>
      <w:r>
        <w:rPr>
          <w:rFonts w:ascii="仿宋" w:eastAsia="仿宋" w:hAnsi="仿宋" w:hint="eastAsia"/>
          <w:sz w:val="24"/>
          <w:szCs w:val="24"/>
        </w:rPr>
        <w:t>成交人</w:t>
      </w:r>
      <w:r w:rsidRPr="00814E5D">
        <w:rPr>
          <w:rFonts w:ascii="仿宋" w:eastAsia="仿宋" w:hAnsi="仿宋" w:hint="eastAsia"/>
          <w:sz w:val="24"/>
          <w:szCs w:val="24"/>
        </w:rPr>
        <w:t>应对15个副省级城市教育现代化发展水平进行统计分析，开展调查研究，并组织专家进行评价比较研究。</w:t>
      </w:r>
      <w:r>
        <w:rPr>
          <w:rFonts w:ascii="仿宋" w:eastAsia="仿宋" w:hAnsi="仿宋" w:hint="eastAsia"/>
          <w:sz w:val="24"/>
          <w:szCs w:val="24"/>
        </w:rPr>
        <w:t>成交人</w:t>
      </w:r>
      <w:r w:rsidRPr="00814E5D">
        <w:rPr>
          <w:rFonts w:ascii="仿宋" w:eastAsia="仿宋" w:hAnsi="仿宋" w:hint="eastAsia"/>
          <w:sz w:val="24"/>
          <w:szCs w:val="24"/>
        </w:rPr>
        <w:t>应确保数据与政策的权威性、准确性和真实性。</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 xml:space="preserve">2. </w:t>
      </w:r>
      <w:r>
        <w:rPr>
          <w:rFonts w:ascii="仿宋" w:eastAsia="仿宋" w:hAnsi="仿宋" w:hint="eastAsia"/>
          <w:sz w:val="24"/>
          <w:szCs w:val="24"/>
        </w:rPr>
        <w:t>成交人</w:t>
      </w:r>
      <w:r w:rsidRPr="00814E5D">
        <w:rPr>
          <w:rFonts w:ascii="仿宋" w:eastAsia="仿宋" w:hAnsi="仿宋" w:hint="eastAsia"/>
          <w:sz w:val="24"/>
          <w:szCs w:val="24"/>
        </w:rPr>
        <w:t>负责开展阶段性成果分析，并应于2022年6月31日前提交《15个副省级城市教育现代化发展水平评价比较研究报告（2021）》初稿，于2022年7月30日前提交终稿。</w:t>
      </w:r>
      <w:r>
        <w:rPr>
          <w:rFonts w:ascii="仿宋" w:eastAsia="仿宋" w:hAnsi="仿宋" w:hint="eastAsia"/>
          <w:sz w:val="24"/>
          <w:szCs w:val="24"/>
        </w:rPr>
        <w:t>成交人</w:t>
      </w:r>
      <w:r w:rsidRPr="00814E5D">
        <w:rPr>
          <w:rFonts w:ascii="仿宋" w:eastAsia="仿宋" w:hAnsi="仿宋" w:hint="eastAsia"/>
          <w:sz w:val="24"/>
          <w:szCs w:val="24"/>
        </w:rPr>
        <w:t>所提交的终稿应当达到国内同类研究报告的先进水平。</w:t>
      </w:r>
    </w:p>
    <w:p w:rsidR="007F04D5" w:rsidRPr="00814E5D" w:rsidRDefault="007F04D5" w:rsidP="007F04D5">
      <w:pPr>
        <w:spacing w:line="360" w:lineRule="auto"/>
        <w:ind w:firstLineChars="200" w:firstLine="480"/>
        <w:rPr>
          <w:rFonts w:ascii="仿宋" w:eastAsia="仿宋" w:hAnsi="仿宋"/>
          <w:sz w:val="24"/>
          <w:szCs w:val="24"/>
        </w:rPr>
      </w:pPr>
      <w:r w:rsidRPr="00814E5D">
        <w:rPr>
          <w:rFonts w:ascii="仿宋" w:eastAsia="仿宋" w:hAnsi="仿宋" w:hint="eastAsia"/>
          <w:sz w:val="24"/>
          <w:szCs w:val="24"/>
        </w:rPr>
        <w:t xml:space="preserve">3. </w:t>
      </w:r>
      <w:r>
        <w:rPr>
          <w:rFonts w:ascii="仿宋" w:eastAsia="仿宋" w:hAnsi="仿宋" w:hint="eastAsia"/>
          <w:sz w:val="24"/>
          <w:szCs w:val="24"/>
        </w:rPr>
        <w:t>成交人</w:t>
      </w:r>
      <w:r w:rsidRPr="00814E5D">
        <w:rPr>
          <w:rFonts w:ascii="仿宋" w:eastAsia="仿宋" w:hAnsi="仿宋" w:hint="eastAsia"/>
          <w:sz w:val="24"/>
          <w:szCs w:val="24"/>
        </w:rPr>
        <w:t>应做好保密工作，双方协商研究成果公开发布的相关事宜。</w:t>
      </w:r>
    </w:p>
    <w:p w:rsidR="007F04D5" w:rsidRPr="00BE417E" w:rsidRDefault="007F04D5" w:rsidP="007F04D5">
      <w:pPr>
        <w:pStyle w:val="a5"/>
        <w:snapToGrid w:val="0"/>
        <w:ind w:firstLineChars="200" w:firstLine="480"/>
        <w:rPr>
          <w:rFonts w:ascii="仿宋" w:eastAsia="仿宋" w:hAnsi="仿宋"/>
          <w:szCs w:val="24"/>
        </w:rPr>
      </w:pPr>
      <w:r w:rsidRPr="00814E5D">
        <w:rPr>
          <w:rFonts w:ascii="仿宋" w:eastAsia="仿宋" w:hAnsi="仿宋" w:hint="eastAsia"/>
          <w:szCs w:val="24"/>
        </w:rPr>
        <w:t xml:space="preserve">4. </w:t>
      </w:r>
      <w:r>
        <w:rPr>
          <w:rFonts w:ascii="仿宋" w:eastAsia="仿宋" w:hAnsi="仿宋" w:hint="eastAsia"/>
          <w:szCs w:val="24"/>
        </w:rPr>
        <w:t>成交人</w:t>
      </w:r>
      <w:r w:rsidRPr="00814E5D">
        <w:rPr>
          <w:rFonts w:ascii="仿宋" w:eastAsia="仿宋" w:hAnsi="仿宋" w:hint="eastAsia"/>
          <w:szCs w:val="24"/>
        </w:rPr>
        <w:t>负责的具体研究工作由乙方所属的长三角区域教育现代化监测中心承担，乙方及其所属的长三角区域教育现代化监测中心共同对甲方委托的事项向甲方承担连带责任。</w:t>
      </w:r>
    </w:p>
    <w:p w:rsidR="007F04D5" w:rsidRPr="00BE417E" w:rsidRDefault="007F04D5" w:rsidP="007F04D5">
      <w:pPr>
        <w:pStyle w:val="a5"/>
        <w:snapToGrid w:val="0"/>
        <w:spacing w:line="300" w:lineRule="auto"/>
        <w:ind w:firstLineChars="200" w:firstLine="480"/>
        <w:rPr>
          <w:rFonts w:ascii="仿宋" w:eastAsia="仿宋" w:hAnsi="仿宋"/>
          <w:szCs w:val="24"/>
        </w:rPr>
      </w:pPr>
    </w:p>
    <w:p w:rsidR="007F04D5" w:rsidRPr="00740CAA" w:rsidRDefault="007F04D5" w:rsidP="007F04D5">
      <w:pPr>
        <w:pStyle w:val="a5"/>
        <w:snapToGrid w:val="0"/>
        <w:spacing w:line="300" w:lineRule="auto"/>
        <w:rPr>
          <w:rFonts w:ascii="仿宋" w:eastAsia="仿宋" w:hAnsi="仿宋"/>
          <w:szCs w:val="24"/>
        </w:rPr>
      </w:pPr>
      <w:r>
        <w:rPr>
          <w:rFonts w:ascii="仿宋" w:eastAsia="仿宋" w:hAnsi="仿宋" w:hint="eastAsia"/>
          <w:szCs w:val="24"/>
        </w:rPr>
        <w:t>四、</w:t>
      </w:r>
      <w:r w:rsidRPr="00740CAA">
        <w:rPr>
          <w:rFonts w:ascii="仿宋" w:eastAsia="仿宋" w:hAnsi="仿宋" w:hint="eastAsia"/>
          <w:szCs w:val="24"/>
        </w:rPr>
        <w:t>根据《财政部发展改革委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7F04D5" w:rsidRPr="00BE417E" w:rsidRDefault="007F04D5" w:rsidP="007F04D5">
      <w:pPr>
        <w:pStyle w:val="a5"/>
        <w:snapToGrid w:val="0"/>
        <w:spacing w:line="300" w:lineRule="auto"/>
        <w:rPr>
          <w:rFonts w:ascii="仿宋" w:eastAsia="仿宋" w:hAnsi="仿宋"/>
          <w:szCs w:val="24"/>
        </w:rPr>
      </w:pPr>
      <w:r w:rsidRPr="00740CAA">
        <w:rPr>
          <w:rFonts w:ascii="仿宋" w:eastAsia="仿宋" w:hAnsi="仿宋" w:hint="eastAsia"/>
          <w:szCs w:val="24"/>
        </w:rPr>
        <w:t>本项目采购的产品属于品目清单强制采购</w:t>
      </w:r>
      <w:r>
        <w:rPr>
          <w:rFonts w:ascii="仿宋" w:eastAsia="仿宋" w:hAnsi="仿宋" w:hint="eastAsia"/>
          <w:szCs w:val="24"/>
        </w:rPr>
        <w:t>范围</w:t>
      </w:r>
      <w:r w:rsidRPr="00740CAA">
        <w:rPr>
          <w:rFonts w:ascii="仿宋" w:eastAsia="仿宋" w:hAnsi="仿宋" w:hint="eastAsia"/>
          <w:szCs w:val="24"/>
        </w:rPr>
        <w:t>的，供应商应按上述要求提供产品认证证书复印件并加盖供应商单位公章（鲜章），经协商后仍然不能满足该要求的，其响应文件按无效处理。</w:t>
      </w:r>
    </w:p>
    <w:p w:rsidR="00B92B2B" w:rsidRPr="007F04D5" w:rsidRDefault="00B92B2B">
      <w:bookmarkStart w:id="0" w:name="_GoBack"/>
      <w:bookmarkEnd w:id="0"/>
    </w:p>
    <w:sectPr w:rsidR="00B92B2B" w:rsidRPr="007F0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21" w:rsidRDefault="009D4721" w:rsidP="007F04D5">
      <w:r>
        <w:separator/>
      </w:r>
    </w:p>
  </w:endnote>
  <w:endnote w:type="continuationSeparator" w:id="0">
    <w:p w:rsidR="009D4721" w:rsidRDefault="009D4721" w:rsidP="007F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21" w:rsidRDefault="009D4721" w:rsidP="007F04D5">
      <w:r>
        <w:separator/>
      </w:r>
    </w:p>
  </w:footnote>
  <w:footnote w:type="continuationSeparator" w:id="0">
    <w:p w:rsidR="009D4721" w:rsidRDefault="009D4721" w:rsidP="007F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40"/>
    <w:rsid w:val="007F04D5"/>
    <w:rsid w:val="009D4721"/>
    <w:rsid w:val="00B56740"/>
    <w:rsid w:val="00B9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C38FB-035C-46D4-9539-634851E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04D5"/>
    <w:rPr>
      <w:sz w:val="18"/>
      <w:szCs w:val="18"/>
    </w:rPr>
  </w:style>
  <w:style w:type="paragraph" w:styleId="a4">
    <w:name w:val="footer"/>
    <w:basedOn w:val="a"/>
    <w:link w:val="Char0"/>
    <w:uiPriority w:val="99"/>
    <w:unhideWhenUsed/>
    <w:rsid w:val="007F04D5"/>
    <w:pPr>
      <w:tabs>
        <w:tab w:val="center" w:pos="4153"/>
        <w:tab w:val="right" w:pos="8306"/>
      </w:tabs>
      <w:snapToGrid w:val="0"/>
      <w:jc w:val="left"/>
    </w:pPr>
    <w:rPr>
      <w:sz w:val="18"/>
      <w:szCs w:val="18"/>
    </w:rPr>
  </w:style>
  <w:style w:type="character" w:customStyle="1" w:styleId="Char0">
    <w:name w:val="页脚 Char"/>
    <w:basedOn w:val="a0"/>
    <w:link w:val="a4"/>
    <w:uiPriority w:val="99"/>
    <w:rsid w:val="007F04D5"/>
    <w:rPr>
      <w:sz w:val="18"/>
      <w:szCs w:val="18"/>
    </w:rPr>
  </w:style>
  <w:style w:type="paragraph" w:styleId="a5">
    <w:name w:val="Plain Text"/>
    <w:basedOn w:val="a"/>
    <w:link w:val="Char1"/>
    <w:qFormat/>
    <w:rsid w:val="007F04D5"/>
    <w:pPr>
      <w:spacing w:line="360" w:lineRule="auto"/>
    </w:pPr>
    <w:rPr>
      <w:rFonts w:ascii="宋体" w:eastAsia="宋体" w:hAnsi="Courier New" w:cs="Times New Roman"/>
      <w:sz w:val="24"/>
      <w:szCs w:val="20"/>
    </w:rPr>
  </w:style>
  <w:style w:type="character" w:customStyle="1" w:styleId="Char1">
    <w:name w:val="纯文本 Char"/>
    <w:basedOn w:val="a0"/>
    <w:link w:val="a5"/>
    <w:qFormat/>
    <w:rsid w:val="007F04D5"/>
    <w:rPr>
      <w:rFonts w:ascii="宋体" w:eastAsia="宋体" w:hAnsi="Courier New" w:cs="Times New Roman"/>
      <w:sz w:val="24"/>
      <w:szCs w:val="20"/>
    </w:rPr>
  </w:style>
  <w:style w:type="paragraph" w:styleId="a6">
    <w:name w:val="Title"/>
    <w:basedOn w:val="a"/>
    <w:link w:val="Char2"/>
    <w:qFormat/>
    <w:rsid w:val="007F04D5"/>
    <w:pPr>
      <w:spacing w:before="240" w:after="60"/>
      <w:jc w:val="center"/>
      <w:outlineLvl w:val="0"/>
    </w:pPr>
    <w:rPr>
      <w:rFonts w:ascii="Arial" w:eastAsia="宋体" w:hAnsi="Arial" w:cs="Arial"/>
      <w:b/>
      <w:bCs/>
      <w:sz w:val="32"/>
      <w:szCs w:val="32"/>
    </w:rPr>
  </w:style>
  <w:style w:type="character" w:customStyle="1" w:styleId="Char2">
    <w:name w:val="标题 Char"/>
    <w:basedOn w:val="a0"/>
    <w:link w:val="a6"/>
    <w:qFormat/>
    <w:rsid w:val="007F04D5"/>
    <w:rPr>
      <w:rFonts w:ascii="Arial" w:eastAsia="宋体"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665</Characters>
  <Application>Microsoft Office Word</Application>
  <DocSecurity>0</DocSecurity>
  <Lines>47</Lines>
  <Paragraphs>42</Paragraphs>
  <ScaleCrop>false</ScaleCrop>
  <Company>Microsoft</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2021-04-12T08:47:00Z</dcterms:created>
  <dcterms:modified xsi:type="dcterms:W3CDTF">2021-04-12T08:47:00Z</dcterms:modified>
</cp:coreProperties>
</file>