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附件</w:t>
      </w:r>
    </w:p>
    <w:tbl>
      <w:tblPr>
        <w:tblStyle w:val="27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15"/>
        <w:gridCol w:w="1021"/>
        <w:gridCol w:w="867"/>
        <w:gridCol w:w="2573"/>
        <w:gridCol w:w="1452"/>
        <w:gridCol w:w="1117"/>
        <w:gridCol w:w="1718"/>
        <w:gridCol w:w="159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left="52" w:right="37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序号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产品名称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品牌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41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规格型号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生产厂家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right="68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数量及单位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单价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合计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righ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免费质保期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36" w:right="15" w:firstLine="0" w:firstLineChars="0"/>
              <w:rPr>
                <w:rFonts w:hint="default"/>
                <w:sz w:val="24"/>
                <w:lang w:eastAsia="en-US"/>
              </w:rPr>
            </w:pPr>
            <w:r>
              <w:rPr>
                <w:lang w:eastAsia="en-US"/>
              </w:rPr>
              <w:t>青海省发展和改革系统高</w:t>
            </w:r>
            <w:bookmarkStart w:id="0" w:name="_GoBack"/>
            <w:bookmarkEnd w:id="0"/>
            <w:r>
              <w:rPr>
                <w:lang w:eastAsia="en-US"/>
              </w:rPr>
              <w:t>清视频会议系统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36" w:right="15" w:firstLine="0" w:firstLineChars="0"/>
              <w:rPr>
                <w:rFonts w:hint="default"/>
                <w:sz w:val="24"/>
                <w:lang w:eastAsia="en-US"/>
              </w:rPr>
            </w:pPr>
            <w:r>
              <w:rPr>
                <w:lang w:eastAsia="en-US"/>
              </w:rPr>
              <w:t>（一）全省发展改革系统高清视频会议管理系统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36" w:right="15" w:firstLine="0" w:firstLineChars="0"/>
              <w:rPr>
                <w:rFonts w:hint="default"/>
                <w:sz w:val="24"/>
                <w:lang w:eastAsia="en-US"/>
              </w:rPr>
            </w:pPr>
            <w:r>
              <w:rPr>
                <w:lang w:eastAsia="en-US"/>
              </w:rPr>
              <w:t>（1）硬件设备购置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高清视频会议管理系统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会议管理平台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SMC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296350.00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296350.00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多点控制单元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VP9860-T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1758500.00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1758500.00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right="85"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录播系统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RSE8800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302780.00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302780.00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（2）软件购置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高清视频会议管理系统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before="1"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移动客户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端（含并发量）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HW CloudLink Desktop &amp; Mobile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156000.00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156000.00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（二）青海省发改委办公楼 3 号会议室高清视频会议系统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省发展改革委高清视频会议终端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2" w:line="240" w:lineRule="auto"/>
              <w:ind w:left="112" w:right="104"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4K高清视频会议终端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BOX 610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75800.00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75800.00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4K高清摄像机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HW CloudLink C200 pro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23900.00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47800.00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（三）青海省发改委办公楼 5 号会议室高清视频会议系统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省发展改革委双屏一体化终端及移动高清视频终端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双屏一体化终端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RoomPresence 65D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213000.00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213000.00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4K高清视频会议终端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BOX 610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75800.00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75800.00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（四）市（州）发展改革委高清视频会议系统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市（州）发展改革委高清视频会议终端、高清摄像机及显示器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4K高清视频会议终端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BOX 610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8台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75800.00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606400.00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4K高清摄像机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HW CloudLink C200 pro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16台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23900.00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382400.00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电视机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HD86KEPA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8台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9800.00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78400.00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（五）县（区）发展改革委高清视频会议系统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县（区）发展改革部门高清视频会议系统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4K高清视频会议终端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BOX 310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45台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59300.00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2668500.00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4K高清摄像机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HW CloudLink C200 pro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90台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23900.00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2151000.00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电视机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HD65DESA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45台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4500.00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202500.00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（六）高清视频会议配套设施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（1）青海省发改委办公楼 4 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KVM切换器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KVM切换器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鑫盛顶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KVM211UV3.0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北京鑫盛顶科技有限公司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200套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1170.00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234000.00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扩声系统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专业功放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CA3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4230.00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8460.00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专业音箱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FT-L645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4只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3528.00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14112.00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调音台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FT-162F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3750.00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3750.00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音频处理器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Redx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DP0808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深圳锐顶全媒体动力科技有限公司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8250.00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8250.00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无线话筒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FTW12-1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2475.00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2475.00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有源音箱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漫步者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S301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深圳市漫步者科技股份有限公司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电源时序器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PS8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1350.00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2700.00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数字音源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会议系统主机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i MIC Center/M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14700.00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14700.00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话筒单元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G20 E-L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20支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3180.00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63600.00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会议无纸化系统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2" w:line="240" w:lineRule="auto"/>
              <w:ind w:right="104"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会议无纸化系统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英飞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升降器：IF-8010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系统：</w:t>
            </w:r>
            <w:r>
              <w:rPr>
                <w:sz w:val="21"/>
                <w:szCs w:val="21"/>
                <w:lang w:eastAsia="en-US"/>
              </w:rPr>
              <w:t>IF-SOFA-</w:t>
            </w:r>
            <w:r>
              <w:rPr>
                <w:rFonts w:hint="default"/>
                <w:sz w:val="21"/>
                <w:szCs w:val="21"/>
                <w:lang w:eastAsia="en-US"/>
              </w:rPr>
              <w:t>GC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主机：IF-BAB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控制系统：IF-BAB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信号交互：IF-BAK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同屏系统：IF-BAK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扩展主机:IF-SWT-24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深圳英飞数字技术有限公司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44套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14208.00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625152.00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48口交换机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48口交换机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信锐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RS3300-52T-4F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深圳市信锐网科技术有限公司 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7500.00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2"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地毯拆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除及恢复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2"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地毯拆</w:t>
            </w:r>
          </w:p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除及恢复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中电信数智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定制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中电信数智科技有限公司青海分公司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1项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活动地板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活动地板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海世源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定制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常州海世源机房设备有限公司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60平米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296.00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17760.00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（2）青海省发改委办公楼 3 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数字音源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会议系统主机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i MIC Center/M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15375.00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15375.00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话筒单元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G20 E-L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6支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3180.00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19080.00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（3）市（州）发展改革委高清视频会议配套设施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spacing w:val="-10"/>
                <w:lang w:eastAsia="en-US"/>
              </w:rPr>
              <w:t>市</w:t>
            </w:r>
            <w:r>
              <w:rPr>
                <w:lang w:eastAsia="en-US"/>
              </w:rPr>
              <w:t>（州）</w:t>
            </w:r>
            <w:r>
              <w:rPr>
                <w:spacing w:val="-5"/>
                <w:lang w:eastAsia="en-US"/>
              </w:rPr>
              <w:t>发</w:t>
            </w:r>
            <w:r>
              <w:rPr>
                <w:spacing w:val="-3"/>
                <w:lang w:eastAsia="en-US"/>
              </w:rPr>
              <w:t>展改革委高</w:t>
            </w:r>
            <w:r>
              <w:rPr>
                <w:spacing w:val="-2"/>
                <w:lang w:eastAsia="en-US"/>
              </w:rPr>
              <w:t>清视频会议配套设施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话筒单元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淳中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TDC-P811S-Q600WW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北京淳中科技股份有限公司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24支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2160.00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51840.00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调音台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淳中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TQU-12-Q600WW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北京淳中科技股份有限公司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8台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3060.00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24480.00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（4）县（区）发展改革委高清视频会议配套设施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spacing w:val="-10"/>
                <w:lang w:eastAsia="en-US"/>
              </w:rPr>
              <w:t>县</w:t>
            </w:r>
            <w:r>
              <w:rPr>
                <w:lang w:eastAsia="en-US"/>
              </w:rPr>
              <w:t>（区）</w:t>
            </w:r>
            <w:r>
              <w:rPr>
                <w:spacing w:val="-5"/>
                <w:lang w:eastAsia="en-US"/>
              </w:rPr>
              <w:t>发</w:t>
            </w:r>
            <w:r>
              <w:rPr>
                <w:spacing w:val="-3"/>
                <w:lang w:eastAsia="en-US"/>
              </w:rPr>
              <w:t>展改革委高</w:t>
            </w:r>
            <w:r>
              <w:rPr>
                <w:spacing w:val="-2"/>
                <w:lang w:eastAsia="en-US"/>
              </w:rPr>
              <w:t>清视频会议配套设施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话筒单元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淳中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TDC-P811S-Q600WW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北京淳中科技股份有限公司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90支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2160.00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194400.00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调音台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淳中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TQU-12-Q600WW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北京淳中科技股份有限公司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45台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3060.00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137700.00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（5）青海省发改委办公楼 3 号和 4 号会议室网络中控系统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网络中控系统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网络中控主机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FT-3000A-L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32400.00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64800.00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控制器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华为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Mate Pad 10.4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华为技术有限公司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6000.00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12000.00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无线路由器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TP-LINK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TL-XDR3010易展版）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普联技术有限公司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编程软件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配套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8000.00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16000.00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红外发生棒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FionTu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FT-IR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方图智能（深圳）科技集团股份有限公司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16根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1200.00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19200.00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线缆辅材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一舟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国标 定制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浙江一舟电子科技股份有限公司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2项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9000.00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18000.00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机柜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华腾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TC6642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河北华腾亿州电气设备有限公司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3600.00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3600.00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（6）青海省发改委办公楼 3 号会议室语音转写系统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语音转写系统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语音转写系统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讯飞听见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讯飞听见智能会议系统V5.0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安徽听见科技有限公司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284800.00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284800.00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（7）青海省发改委办公楼 3 号会议室利旧设备扩容升级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利旧设备扩容升级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4K输入板卡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samplex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SMS6000-I4KHDMI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广州市赛普电子科技有限公司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4张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8250.00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33000.00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4K输出板卡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samplex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SMS6000-O4KHDMI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广州市赛普电子科技有限公司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4张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10200.00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40800.00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程序编程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samplex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定制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color w:val="000000"/>
                <w:lang w:eastAsia="en-US"/>
              </w:rPr>
              <w:t>广州市赛普电子科技有限公司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1项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1500.00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（8）青海省发改委视频会议系统对接终端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对接终端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视频会议终端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小鱼易连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AE700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上海赛联信息科技有限公司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45000.00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45000.00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一体化终端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小鱼易连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AE350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上海赛联信息科技有限公司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45000.00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45000.00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互联网视频会议终端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小鱼易连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AE650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上海赛联信息科技有限公司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2套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99000.00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198000.00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系统集成费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before="1" w:line="240" w:lineRule="auto"/>
              <w:ind w:left="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集成费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before="2" w:line="240" w:lineRule="auto"/>
              <w:ind w:right="85"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系统集成费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中电信数智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定制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rPr>
                <w:rFonts w:hint="defaul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中电信数智科技有限公司青海分公司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1项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900940.00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en-US" w:bidi="ar"/>
              </w:rPr>
              <w:t xml:space="preserve">900940.00 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firstLine="0" w:firstLineChars="0"/>
              <w:jc w:val="center"/>
              <w:rPr>
                <w:rFonts w:hint="default"/>
                <w:lang w:eastAsia="en-US"/>
              </w:rPr>
            </w:pPr>
            <w:r>
              <w:rPr>
                <w:lang w:eastAsia="en-US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6"/>
              <w:widowControl/>
              <w:spacing w:before="2" w:line="240" w:lineRule="auto"/>
              <w:ind w:firstLine="0" w:firstLineChars="0"/>
              <w:jc w:val="center"/>
              <w:rPr>
                <w:rFonts w:hint="default"/>
                <w:b/>
                <w:sz w:val="18"/>
                <w:lang w:eastAsia="en-US"/>
              </w:rPr>
            </w:pPr>
          </w:p>
          <w:p>
            <w:pPr>
              <w:pStyle w:val="26"/>
              <w:widowControl/>
              <w:spacing w:before="1" w:line="240" w:lineRule="auto"/>
              <w:ind w:left="615" w:firstLine="0" w:firstLineChars="0"/>
              <w:jc w:val="center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投标总价</w:t>
            </w:r>
          </w:p>
        </w:tc>
        <w:tc>
          <w:tcPr>
            <w:tcW w:w="39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/>
              <w:spacing w:line="240" w:lineRule="auto"/>
              <w:ind w:left="30" w:firstLine="0" w:firstLineChars="0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大写：壹仟贰佰壹拾陆万贰仟柒佰零肆元整</w:t>
            </w:r>
          </w:p>
          <w:p>
            <w:pPr>
              <w:pStyle w:val="26"/>
              <w:widowControl/>
              <w:spacing w:before="158" w:line="240" w:lineRule="auto"/>
              <w:ind w:left="30" w:firstLine="0" w:firstLineChars="0"/>
              <w:rPr>
                <w:rFonts w:hint="default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小写：12162704.00 元</w:t>
            </w:r>
          </w:p>
        </w:tc>
      </w:tr>
    </w:tbl>
    <w:p>
      <w:pPr>
        <w:spacing w:line="360" w:lineRule="auto"/>
        <w:rPr>
          <w:rFonts w:ascii="宋体" w:hAnsi="宋体" w:eastAsia="宋体" w:cs="Microsoft Himalaya"/>
          <w:sz w:val="24"/>
          <w:lang w:bidi="ar"/>
        </w:rPr>
        <w:sectPr>
          <w:pgSz w:w="15840" w:h="12240" w:orient="landscape"/>
          <w:pgMar w:top="1497" w:right="1310" w:bottom="1497" w:left="1310" w:header="1" w:footer="831" w:gutter="0"/>
          <w:cols w:space="425" w:num="1"/>
          <w:docGrid w:type="lines" w:linePitch="312" w:charSpace="0"/>
        </w:sect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F3122"/>
    <w:multiLevelType w:val="multilevel"/>
    <w:tmpl w:val="8C6F3122"/>
    <w:lvl w:ilvl="0" w:tentative="0">
      <w:start w:val="1"/>
      <w:numFmt w:val="decimal"/>
      <w:lvlText w:val="（%1）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2D14FFC"/>
    <w:multiLevelType w:val="multilevel"/>
    <w:tmpl w:val="72D14FFC"/>
    <w:lvl w:ilvl="0" w:tentative="0">
      <w:start w:val="13"/>
      <w:numFmt w:val="decimal"/>
      <w:pStyle w:val="2"/>
      <w:lvlText w:val="（%1）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2M4MTc2NDk1MGRkZjEzNjQ3ZDk2ZDlkNThkNjgifQ=="/>
  </w:docVars>
  <w:rsids>
    <w:rsidRoot w:val="00CA7893"/>
    <w:rsid w:val="001250A1"/>
    <w:rsid w:val="00277771"/>
    <w:rsid w:val="00CA7893"/>
    <w:rsid w:val="01915C84"/>
    <w:rsid w:val="09DF5504"/>
    <w:rsid w:val="14B2243D"/>
    <w:rsid w:val="520B42E2"/>
    <w:rsid w:val="62BE3BA0"/>
    <w:rsid w:val="647F4873"/>
    <w:rsid w:val="72C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100" w:after="120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1"/>
        <w:numId w:val="2"/>
      </w:numPr>
      <w:autoSpaceDE w:val="0"/>
      <w:autoSpaceDN w:val="0"/>
      <w:spacing w:before="46"/>
      <w:ind w:left="0" w:firstLine="0"/>
      <w:jc w:val="left"/>
      <w:outlineLvl w:val="1"/>
    </w:pPr>
    <w:rPr>
      <w:rFonts w:eastAsia="宋体" w:cs="宋体"/>
      <w:b/>
      <w:bCs/>
      <w:kern w:val="0"/>
      <w:sz w:val="30"/>
      <w:szCs w:val="31"/>
      <w:lang w:val="zh-CN" w:bidi="zh-CN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9"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8"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4"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5"/>
    <w:semiHidden/>
    <w:unhideWhenUsed/>
    <w:qFormat/>
    <w:uiPriority w:val="0"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7"/>
    <w:qFormat/>
    <w:uiPriority w:val="0"/>
    <w:pPr>
      <w:autoSpaceDE w:val="0"/>
      <w:autoSpaceDN w:val="0"/>
      <w:adjustRightInd w:val="0"/>
      <w:snapToGrid w:val="0"/>
      <w:spacing w:line="360" w:lineRule="auto"/>
      <w:ind w:left="521" w:firstLine="1064" w:firstLineChars="200"/>
      <w:jc w:val="left"/>
    </w:pPr>
    <w:rPr>
      <w:rFonts w:hint="eastAsia" w:ascii="宋体" w:hAnsi="宋体" w:eastAsia="宋体" w:cs="Times New Roman"/>
      <w:kern w:val="0"/>
      <w:sz w:val="24"/>
      <w:szCs w:val="21"/>
    </w:rPr>
  </w:style>
  <w:style w:type="paragraph" w:styleId="12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2 字符"/>
    <w:basedOn w:val="15"/>
    <w:link w:val="3"/>
    <w:uiPriority w:val="1"/>
    <w:rPr>
      <w:rFonts w:eastAsia="宋体" w:cs="宋体" w:asciiTheme="minorHAnsi" w:hAnsiTheme="minorHAnsi"/>
      <w:b/>
      <w:bCs/>
      <w:sz w:val="30"/>
      <w:szCs w:val="31"/>
      <w:lang w:val="zh-CN" w:bidi="zh-CN"/>
    </w:rPr>
  </w:style>
  <w:style w:type="character" w:customStyle="1" w:styleId="17">
    <w:name w:val="正文文本 字符"/>
    <w:basedOn w:val="15"/>
    <w:link w:val="11"/>
    <w:uiPriority w:val="0"/>
    <w:rPr>
      <w:rFonts w:hint="eastAsia" w:ascii="宋体" w:hAnsi="宋体" w:eastAsia="宋体" w:cs="宋体"/>
      <w:sz w:val="24"/>
      <w:szCs w:val="21"/>
      <w:lang w:val="zh-CN" w:bidi="zh-CN"/>
    </w:rPr>
  </w:style>
  <w:style w:type="character" w:customStyle="1" w:styleId="18">
    <w:name w:val="标题 7 字符"/>
    <w:basedOn w:val="15"/>
    <w:link w:val="8"/>
    <w:uiPriority w:val="0"/>
    <w:rPr>
      <w:rFonts w:hint="default" w:ascii="Calibri" w:hAnsi="Calibri" w:cs="Microsoft Himalaya"/>
      <w:b/>
      <w:bCs/>
      <w:kern w:val="2"/>
      <w:sz w:val="24"/>
      <w:szCs w:val="24"/>
    </w:rPr>
  </w:style>
  <w:style w:type="character" w:customStyle="1" w:styleId="19">
    <w:name w:val="标题 6 字符"/>
    <w:basedOn w:val="15"/>
    <w:link w:val="7"/>
    <w:qFormat/>
    <w:uiPriority w:val="0"/>
    <w:rPr>
      <w:rFonts w:ascii="Cambria" w:hAnsi="Cambria" w:eastAsia="宋体" w:cs="Microsoft Himalaya"/>
      <w:b/>
      <w:bCs/>
      <w:kern w:val="2"/>
      <w:sz w:val="24"/>
      <w:szCs w:val="24"/>
    </w:rPr>
  </w:style>
  <w:style w:type="character" w:customStyle="1" w:styleId="20">
    <w:name w:val="标题 4 字符"/>
    <w:basedOn w:val="15"/>
    <w:link w:val="5"/>
    <w:qFormat/>
    <w:uiPriority w:val="0"/>
    <w:rPr>
      <w:rFonts w:hint="eastAsia" w:ascii="宋体" w:hAnsi="宋体" w:eastAsia="宋体" w:cs="Microsoft Himalaya"/>
      <w:b/>
      <w:bCs/>
      <w:kern w:val="2"/>
      <w:sz w:val="28"/>
      <w:szCs w:val="28"/>
    </w:rPr>
  </w:style>
  <w:style w:type="character" w:customStyle="1" w:styleId="21">
    <w:name w:val="标题 5 字符"/>
    <w:basedOn w:val="15"/>
    <w:link w:val="6"/>
    <w:uiPriority w:val="0"/>
    <w:rPr>
      <w:rFonts w:hint="eastAsia" w:ascii="宋体" w:hAnsi="宋体" w:eastAsia="宋体" w:cs="Microsoft Himalaya"/>
      <w:b/>
      <w:bCs/>
      <w:kern w:val="2"/>
      <w:sz w:val="28"/>
      <w:szCs w:val="28"/>
    </w:rPr>
  </w:style>
  <w:style w:type="character" w:customStyle="1" w:styleId="22">
    <w:name w:val="标题 1 字符"/>
    <w:basedOn w:val="15"/>
    <w:link w:val="2"/>
    <w:uiPriority w:val="0"/>
    <w:rPr>
      <w:rFonts w:hint="default" w:ascii="Calibri" w:hAnsi="Calibri" w:cs="Microsoft Himalaya"/>
      <w:b/>
      <w:bCs/>
      <w:kern w:val="44"/>
      <w:sz w:val="32"/>
      <w:szCs w:val="44"/>
    </w:rPr>
  </w:style>
  <w:style w:type="character" w:customStyle="1" w:styleId="23">
    <w:name w:val="标题 3 字符"/>
    <w:basedOn w:val="15"/>
    <w:link w:val="4"/>
    <w:uiPriority w:val="0"/>
    <w:rPr>
      <w:rFonts w:hint="default" w:ascii="Calibri" w:hAnsi="Calibri" w:cs="Calibri"/>
      <w:b/>
      <w:bCs/>
      <w:kern w:val="2"/>
      <w:sz w:val="28"/>
      <w:szCs w:val="24"/>
    </w:rPr>
  </w:style>
  <w:style w:type="character" w:customStyle="1" w:styleId="24">
    <w:name w:val="标题 8 字符"/>
    <w:basedOn w:val="15"/>
    <w:link w:val="9"/>
    <w:uiPriority w:val="0"/>
    <w:rPr>
      <w:rFonts w:hint="default" w:ascii="Cambria" w:hAnsi="Cambria" w:eastAsia="宋体" w:cs="Microsoft Himalaya"/>
      <w:kern w:val="2"/>
      <w:sz w:val="24"/>
      <w:szCs w:val="24"/>
    </w:rPr>
  </w:style>
  <w:style w:type="character" w:customStyle="1" w:styleId="25">
    <w:name w:val="标题 9 字符"/>
    <w:basedOn w:val="15"/>
    <w:link w:val="10"/>
    <w:uiPriority w:val="0"/>
    <w:rPr>
      <w:rFonts w:ascii="Arial" w:hAnsi="Arial" w:eastAsia="黑体" w:cs="宋体"/>
      <w:sz w:val="24"/>
      <w:szCs w:val="22"/>
      <w:lang w:val="zh-CN" w:bidi="zh-CN"/>
    </w:rPr>
  </w:style>
  <w:style w:type="paragraph" w:customStyle="1" w:styleId="26">
    <w:name w:val="Table Paragraph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1064" w:firstLineChars="200"/>
      <w:jc w:val="left"/>
    </w:pPr>
    <w:rPr>
      <w:rFonts w:hint="eastAsia" w:ascii="宋体" w:hAnsi="宋体" w:eastAsia="宋体" w:cs="Times New Roman"/>
      <w:kern w:val="0"/>
      <w:sz w:val="22"/>
      <w:szCs w:val="22"/>
    </w:rPr>
  </w:style>
  <w:style w:type="table" w:customStyle="1" w:styleId="27">
    <w:name w:val="Table Normal"/>
    <w:basedOn w:val="14"/>
    <w:qFormat/>
    <w:uiPriority w:val="0"/>
    <w:pPr>
      <w:widowControl w:val="0"/>
      <w:autoSpaceDE w:val="0"/>
      <w:autoSpaceDN w:val="0"/>
    </w:pPr>
    <w:rPr>
      <w:sz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28">
    <w:name w:val="页眉 字符"/>
    <w:basedOn w:val="15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5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2198</Words>
  <Characters>3421</Characters>
  <Lines>29</Lines>
  <Paragraphs>8</Paragraphs>
  <TotalTime>32</TotalTime>
  <ScaleCrop>false</ScaleCrop>
  <LinksUpToDate>false</LinksUpToDate>
  <CharactersWithSpaces>3572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2022-10-11T09:17:00Z</dcterms:created>
  <dc:creator>19917</dc:creator>
  <cp:lastModifiedBy>『南笙浅梦墨汐』º</cp:lastModifiedBy>
  <dcterms:modified xsi:type="dcterms:W3CDTF">2022-10-12T08:28:29Z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2C6C26B5F5B94C4192D7F3E80904B746</vt:lpwstr>
  </property>
</Properties>
</file>