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B" w:rsidRDefault="00164D6E" w:rsidP="004B4FDB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  <w:lang w:val="zh-TW" w:eastAsia="zh-TW"/>
        </w:rPr>
      </w:pPr>
      <w:r>
        <w:rPr>
          <w:rFonts w:ascii="宋体" w:eastAsia="宋体" w:hAnsi="宋体" w:cs="宋体" w:hint="eastAsia"/>
          <w:color w:val="auto"/>
          <w:szCs w:val="24"/>
          <w:lang w:val="zh-TW"/>
        </w:rPr>
        <w:t>服务范围：</w:t>
      </w:r>
      <w:bookmarkStart w:id="0" w:name="_GoBack"/>
      <w:bookmarkEnd w:id="0"/>
      <w:r w:rsidR="004B4FDB">
        <w:rPr>
          <w:rFonts w:ascii="宋体" w:eastAsia="宋体" w:hAnsi="宋体" w:cs="宋体" w:hint="eastAsia"/>
          <w:color w:val="auto"/>
          <w:szCs w:val="24"/>
          <w:lang w:val="zh-TW" w:eastAsia="zh-TW"/>
        </w:rPr>
        <w:t>1、提供中日科技创新交流服务，完成全年中日合作需求、供给和项目清单整理，建立中日合作基本信息工作台账，促进中日双方项目、人才、技术需求对接40项以上。</w:t>
      </w:r>
    </w:p>
    <w:p w:rsidR="004B4FDB" w:rsidRDefault="004B4FDB" w:rsidP="004B4FDB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  <w:lang w:val="zh-TW" w:eastAsia="zh-TW"/>
        </w:rPr>
      </w:pPr>
      <w:r>
        <w:rPr>
          <w:rFonts w:ascii="宋体" w:eastAsia="宋体" w:hAnsi="宋体" w:cs="宋体" w:hint="eastAsia"/>
          <w:color w:val="auto"/>
          <w:szCs w:val="24"/>
          <w:lang w:val="zh-TW" w:eastAsia="zh-TW"/>
        </w:rPr>
        <w:t>2、完成成都市国别合作园区的走访调研，重点对接中德、中法、中日、中韩等国别合作园区，建立长效沟通合作机制，促进项目、人才、技术需求对接不低于10项。</w:t>
      </w:r>
    </w:p>
    <w:p w:rsidR="004B4FDB" w:rsidRDefault="004B4FDB" w:rsidP="004B4FDB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  <w:lang w:val="zh-TW" w:eastAsia="zh-TW"/>
        </w:rPr>
      </w:pPr>
      <w:r>
        <w:rPr>
          <w:rFonts w:ascii="宋体" w:eastAsia="宋体" w:hAnsi="宋体" w:cs="宋体" w:hint="eastAsia"/>
          <w:color w:val="auto"/>
          <w:szCs w:val="24"/>
          <w:lang w:val="zh-TW" w:eastAsia="zh-TW"/>
        </w:rPr>
        <w:t>3、建立并定期完善我市国际合作项目基本信息工作台账，完成国际合作项目经典案例汇编成册</w:t>
      </w:r>
    </w:p>
    <w:p w:rsidR="004B4FDB" w:rsidRDefault="004B4FDB" w:rsidP="004B4FDB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  <w:lang w:val="zh-TW" w:eastAsia="zh-TW"/>
        </w:rPr>
      </w:pPr>
      <w:r>
        <w:rPr>
          <w:rFonts w:ascii="宋体" w:eastAsia="宋体" w:hAnsi="宋体" w:cs="宋体" w:hint="eastAsia"/>
          <w:color w:val="auto"/>
          <w:szCs w:val="24"/>
          <w:lang w:val="zh-TW" w:eastAsia="zh-TW"/>
        </w:rPr>
        <w:t>4、举办4场针对在蓉外资企业、国际性研发机构的高层管理人员、核心技术人员以及在蓉外国专家人才的沙龙、座谈会等交流活动。</w:t>
      </w:r>
    </w:p>
    <w:p w:rsidR="004B4FDB" w:rsidRDefault="004B4FDB" w:rsidP="004B4FDB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</w:rPr>
      </w:pPr>
      <w:r>
        <w:rPr>
          <w:rFonts w:ascii="宋体" w:eastAsia="宋体" w:hAnsi="宋体" w:cs="宋体"/>
          <w:color w:val="FF0000"/>
          <w:szCs w:val="24"/>
        </w:rPr>
        <w:t>5、完成国际科技合作项目资助的政策解读2场，为外国高层次人才提供政策咨询、申报指导工作并与国内相关机构、人员交流对接服务200人次以上</w:t>
      </w:r>
      <w:r>
        <w:rPr>
          <w:rFonts w:ascii="宋体" w:eastAsia="宋体" w:hAnsi="宋体" w:cs="宋体" w:hint="eastAsia"/>
          <w:color w:val="FF0000"/>
          <w:szCs w:val="24"/>
        </w:rPr>
        <w:t>。</w:t>
      </w:r>
    </w:p>
    <w:p w:rsidR="004B4FDB" w:rsidRDefault="004B4FDB" w:rsidP="004B4FDB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  <w:lang w:val="zh-TW" w:eastAsia="zh-TW"/>
        </w:rPr>
      </w:pPr>
      <w:r>
        <w:rPr>
          <w:rFonts w:ascii="宋体" w:eastAsia="宋体" w:hAnsi="宋体" w:cs="宋体" w:hint="eastAsia"/>
          <w:color w:val="auto"/>
          <w:szCs w:val="24"/>
        </w:rPr>
        <w:t>6</w:t>
      </w:r>
      <w:r>
        <w:rPr>
          <w:rFonts w:ascii="宋体" w:eastAsia="宋体" w:hAnsi="宋体" w:cs="宋体" w:hint="eastAsia"/>
          <w:color w:val="auto"/>
          <w:szCs w:val="24"/>
          <w:lang w:val="zh-TW" w:eastAsia="zh-TW"/>
        </w:rPr>
        <w:t>、为外国人来蓉工作，在办理工作许可、邀请函、居留许可等事项时，提供政策咨询、手续办理等保障服务，服务人数5000人次以上。</w:t>
      </w: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 w:hint="eastAsia"/>
          <w:color w:val="auto"/>
          <w:szCs w:val="24"/>
          <w:lang w:val="zh-TW"/>
        </w:rPr>
      </w:pP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  <w:lang w:val="zh-TW" w:eastAsia="zh-TW"/>
        </w:rPr>
      </w:pPr>
      <w:r>
        <w:rPr>
          <w:rFonts w:ascii="宋体" w:eastAsia="宋体" w:hAnsi="宋体" w:cs="宋体" w:hint="eastAsia"/>
          <w:color w:val="auto"/>
          <w:szCs w:val="24"/>
          <w:lang w:val="zh-TW"/>
        </w:rPr>
        <w:lastRenderedPageBreak/>
        <w:t>服务要求：</w:t>
      </w:r>
      <w:r>
        <w:rPr>
          <w:rFonts w:ascii="宋体" w:eastAsia="宋体" w:hAnsi="宋体" w:cs="宋体" w:hint="eastAsia"/>
          <w:color w:val="auto"/>
          <w:szCs w:val="24"/>
          <w:lang w:val="zh-TW"/>
        </w:rPr>
        <w:t>1、</w:t>
      </w:r>
      <w:r>
        <w:rPr>
          <w:rFonts w:ascii="宋体" w:eastAsia="宋体" w:hAnsi="宋体" w:cs="宋体" w:hint="eastAsia"/>
          <w:color w:val="auto"/>
          <w:szCs w:val="24"/>
          <w:lang w:val="zh-TW" w:eastAsia="zh-TW"/>
        </w:rPr>
        <w:t>围绕“积极推动中日科技创新交流、助力高标准国别合作园区建设和发展、为在蓉外资企业和国际性研发机构提供国际科技创新服务，加快建设具有全国影响力的科技创新中心”等内容，顺利开展2021年“国际科技创新合作工作”，拓宽对外开放交流渠道，推动全球优势科技创新资源集聚，赋能产业园区和国别园区高质量发展。</w:t>
      </w: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  <w:lang w:val="zh-TW" w:eastAsia="zh-TW"/>
        </w:rPr>
      </w:pPr>
      <w:r>
        <w:rPr>
          <w:rFonts w:ascii="宋体" w:eastAsia="宋体" w:hAnsi="宋体" w:cs="宋体" w:hint="eastAsia"/>
          <w:color w:val="auto"/>
          <w:szCs w:val="24"/>
          <w:lang w:val="zh-TW" w:eastAsia="zh-TW"/>
        </w:rPr>
        <w:t>2、须具有涉外服务的条件和能力，工作人员普通话和英语流利，协调能力、应变能力强。</w:t>
      </w:r>
    </w:p>
    <w:p w:rsidR="00164D6E" w:rsidRDefault="00164D6E" w:rsidP="00164D6E">
      <w:pPr>
        <w:pStyle w:val="A3"/>
        <w:spacing w:line="360" w:lineRule="auto"/>
        <w:ind w:firstLineChars="200" w:firstLine="480"/>
        <w:rPr>
          <w:rFonts w:ascii="宋体" w:eastAsia="宋体" w:hAnsi="宋体" w:cs="宋体"/>
          <w:color w:val="auto"/>
          <w:szCs w:val="24"/>
          <w:lang w:val="zh-TW" w:eastAsia="zh-TW"/>
        </w:rPr>
      </w:pPr>
      <w:r>
        <w:rPr>
          <w:rFonts w:ascii="宋体" w:eastAsia="宋体" w:hAnsi="宋体" w:cs="宋体" w:hint="eastAsia"/>
          <w:color w:val="auto"/>
          <w:szCs w:val="24"/>
          <w:lang w:val="zh-TW" w:eastAsia="zh-TW"/>
        </w:rPr>
        <w:t>3、供应商的策划团队人员配置数量在不少于4人。</w:t>
      </w:r>
    </w:p>
    <w:p w:rsidR="00734BF4" w:rsidRDefault="00734BF4">
      <w:pPr>
        <w:rPr>
          <w:lang w:eastAsia="zh-TW"/>
        </w:rPr>
      </w:pPr>
    </w:p>
    <w:sectPr w:rsidR="0073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AA" w:rsidRDefault="007A69AA" w:rsidP="00164D6E">
      <w:r>
        <w:separator/>
      </w:r>
    </w:p>
  </w:endnote>
  <w:endnote w:type="continuationSeparator" w:id="0">
    <w:p w:rsidR="007A69AA" w:rsidRDefault="007A69AA" w:rsidP="001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AA" w:rsidRDefault="007A69AA" w:rsidP="00164D6E">
      <w:r>
        <w:separator/>
      </w:r>
    </w:p>
  </w:footnote>
  <w:footnote w:type="continuationSeparator" w:id="0">
    <w:p w:rsidR="007A69AA" w:rsidRDefault="007A69AA" w:rsidP="0016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B"/>
    <w:rsid w:val="00164D6E"/>
    <w:rsid w:val="004B4FDB"/>
    <w:rsid w:val="00734BF4"/>
    <w:rsid w:val="007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next w:val="a"/>
    <w:qFormat/>
    <w:rsid w:val="004B4FDB"/>
    <w:rPr>
      <w:rFonts w:ascii="Calibri" w:eastAsia="ヒラギノ角ゴ Pro W3" w:hAnsi="Calibri" w:cs="Times New Roman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6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4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4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next w:val="a"/>
    <w:qFormat/>
    <w:rsid w:val="004B4FDB"/>
    <w:rPr>
      <w:rFonts w:ascii="Calibri" w:eastAsia="ヒラギノ角ゴ Pro W3" w:hAnsi="Calibri" w:cs="Times New Roman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6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4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4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thtfpc</cp:lastModifiedBy>
  <cp:revision>2</cp:revision>
  <dcterms:created xsi:type="dcterms:W3CDTF">2021-08-16T06:23:00Z</dcterms:created>
  <dcterms:modified xsi:type="dcterms:W3CDTF">2021-08-16T06:25:00Z</dcterms:modified>
</cp:coreProperties>
</file>