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color w:val="080808"/>
          <w:sz w:val="40"/>
          <w:szCs w:val="40"/>
        </w:rPr>
      </w:pPr>
      <w:r>
        <w:drawing>
          <wp:inline distT="0" distB="0" distL="114300" distR="114300">
            <wp:extent cx="5273040" cy="7953375"/>
            <wp:effectExtent l="0" t="0" r="3810"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5273040" cy="7953375"/>
                    </a:xfrm>
                    <a:prstGeom prst="rect">
                      <a:avLst/>
                    </a:prstGeom>
                    <a:noFill/>
                    <a:ln>
                      <a:noFill/>
                    </a:ln>
                  </pic:spPr>
                </pic:pic>
              </a:graphicData>
            </a:graphic>
          </wp:inline>
        </w:drawing>
      </w:r>
      <w:bookmarkStart w:id="0" w:name="_GoBack"/>
      <w:r>
        <w:drawing>
          <wp:inline distT="0" distB="0" distL="114300" distR="114300">
            <wp:extent cx="5268595" cy="7427595"/>
            <wp:effectExtent l="0" t="0" r="8255"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5268595" cy="7427595"/>
                    </a:xfrm>
                    <a:prstGeom prst="rect">
                      <a:avLst/>
                    </a:prstGeom>
                    <a:noFill/>
                    <a:ln>
                      <a:noFill/>
                    </a:ln>
                  </pic:spPr>
                </pic:pic>
              </a:graphicData>
            </a:graphic>
          </wp:inline>
        </w:drawing>
      </w:r>
      <w:bookmarkEnd w:id="0"/>
    </w:p>
    <w:p>
      <w:pPr>
        <w:rPr>
          <w:rFonts w:hint="eastAsia"/>
          <w:b/>
          <w:bCs/>
          <w:color w:val="080808"/>
          <w:sz w:val="40"/>
          <w:szCs w:val="40"/>
        </w:rPr>
      </w:pPr>
      <w:r>
        <w:rPr>
          <w:rFonts w:hint="eastAsia"/>
          <w:b/>
          <w:bCs/>
          <w:color w:val="080808"/>
          <w:sz w:val="40"/>
          <w:szCs w:val="40"/>
        </w:rPr>
        <w:br w:type="page"/>
      </w:r>
    </w:p>
    <w:p>
      <w:pPr>
        <w:jc w:val="center"/>
        <w:rPr>
          <w:b/>
          <w:bCs/>
          <w:color w:val="080808"/>
          <w:sz w:val="40"/>
          <w:szCs w:val="40"/>
        </w:rPr>
      </w:pPr>
      <w:r>
        <w:rPr>
          <w:rFonts w:hint="eastAsia"/>
          <w:b/>
          <w:bCs/>
          <w:color w:val="080808"/>
          <w:sz w:val="40"/>
          <w:szCs w:val="40"/>
        </w:rPr>
        <w:t>总</w:t>
      </w:r>
      <w:r>
        <w:rPr>
          <w:b/>
          <w:bCs/>
          <w:color w:val="080808"/>
          <w:sz w:val="40"/>
          <w:szCs w:val="40"/>
        </w:rPr>
        <w:t xml:space="preserve">    </w:t>
      </w:r>
      <w:r>
        <w:rPr>
          <w:rFonts w:hint="eastAsia"/>
          <w:b/>
          <w:bCs/>
          <w:color w:val="080808"/>
          <w:sz w:val="40"/>
          <w:szCs w:val="40"/>
        </w:rPr>
        <w:t>说</w:t>
      </w:r>
      <w:r>
        <w:rPr>
          <w:b/>
          <w:bCs/>
          <w:color w:val="080808"/>
          <w:sz w:val="40"/>
          <w:szCs w:val="40"/>
        </w:rPr>
        <w:t xml:space="preserve">    </w:t>
      </w:r>
      <w:r>
        <w:rPr>
          <w:rFonts w:hint="eastAsia"/>
          <w:b/>
          <w:bCs/>
          <w:color w:val="080808"/>
          <w:sz w:val="40"/>
          <w:szCs w:val="40"/>
        </w:rPr>
        <w:t>明</w:t>
      </w:r>
    </w:p>
    <w:tbl>
      <w:tblPr>
        <w:tblStyle w:val="2"/>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045" w:hRule="atLeast"/>
        </w:trPr>
        <w:tc>
          <w:tcPr>
            <w:tcW w:w="8522" w:type="dxa"/>
            <w:tcBorders>
              <w:top w:val="single" w:color="auto" w:sz="4" w:space="0"/>
              <w:left w:val="single" w:color="auto" w:sz="4" w:space="0"/>
              <w:bottom w:val="single" w:color="auto" w:sz="4" w:space="0"/>
              <w:right w:val="single" w:color="auto" w:sz="4" w:space="0"/>
            </w:tcBorders>
            <w:noWrap w:val="0"/>
            <w:vAlign w:val="top"/>
          </w:tcPr>
          <w:p>
            <w:pPr>
              <w:numPr>
                <w:ilvl w:val="0"/>
                <w:numId w:val="1"/>
              </w:numPr>
              <w:autoSpaceDE w:val="0"/>
              <w:autoSpaceDN w:val="0"/>
              <w:adjustRightInd w:val="0"/>
              <w:rPr>
                <w:rFonts w:hint="eastAsia" w:ascii="宋体" w:hAnsi="宋体" w:eastAsia="宋体" w:cs="宋体"/>
                <w:b w:val="0"/>
                <w:bCs w:val="0"/>
                <w:sz w:val="28"/>
                <w:szCs w:val="28"/>
                <w:lang w:val="zh-CN"/>
              </w:rPr>
            </w:pPr>
            <w:r>
              <w:rPr>
                <w:rFonts w:hint="eastAsia" w:ascii="宋体" w:hAnsi="宋体" w:eastAsia="宋体" w:cs="宋体"/>
                <w:b w:val="0"/>
                <w:bCs w:val="0"/>
                <w:color w:val="080808"/>
                <w:sz w:val="28"/>
                <w:szCs w:val="28"/>
              </w:rPr>
              <w:t>工程名称:</w:t>
            </w:r>
            <w:r>
              <w:rPr>
                <w:rFonts w:hint="eastAsia" w:ascii="宋体" w:hAnsi="宋体" w:cs="宋体"/>
                <w:sz w:val="28"/>
                <w:szCs w:val="28"/>
                <w:lang w:val="zh-CN"/>
              </w:rPr>
              <w:t>社会治理综合服务中心暨“一站式”矛盾纠纷调解中心、海西州茫崖市花土沟司法所</w:t>
            </w:r>
          </w:p>
          <w:p>
            <w:pPr>
              <w:numPr>
                <w:ilvl w:val="0"/>
                <w:numId w:val="0"/>
              </w:numPr>
              <w:autoSpaceDE w:val="0"/>
              <w:autoSpaceDN w:val="0"/>
              <w:adjustRightInd w:val="0"/>
              <w:rPr>
                <w:rFonts w:hint="eastAsia" w:ascii="宋体" w:hAnsi="宋体" w:eastAsia="宋体" w:cs="宋体"/>
                <w:b w:val="0"/>
                <w:bCs w:val="0"/>
                <w:sz w:val="28"/>
                <w:szCs w:val="28"/>
                <w:lang w:val="zh-CN"/>
              </w:rPr>
            </w:pPr>
            <w:r>
              <w:rPr>
                <w:rFonts w:hint="eastAsia" w:ascii="宋体" w:hAnsi="宋体" w:eastAsia="宋体" w:cs="宋体"/>
                <w:b w:val="0"/>
                <w:bCs w:val="0"/>
                <w:color w:val="080808"/>
                <w:sz w:val="28"/>
                <w:szCs w:val="28"/>
              </w:rPr>
              <w:t>2. 招标范围：由招标人提供的建设项目</w:t>
            </w:r>
            <w:r>
              <w:rPr>
                <w:rFonts w:hint="eastAsia" w:ascii="宋体" w:hAnsi="宋体" w:cs="宋体"/>
                <w:b w:val="0"/>
                <w:bCs w:val="0"/>
                <w:color w:val="080808"/>
                <w:sz w:val="28"/>
                <w:szCs w:val="28"/>
                <w:lang w:val="en-US" w:eastAsia="zh-CN"/>
              </w:rPr>
              <w:t>图纸</w:t>
            </w:r>
            <w:r>
              <w:rPr>
                <w:rFonts w:hint="eastAsia" w:ascii="宋体" w:hAnsi="宋体" w:eastAsia="宋体" w:cs="宋体"/>
                <w:b w:val="0"/>
                <w:bCs w:val="0"/>
                <w:color w:val="080808"/>
                <w:sz w:val="28"/>
                <w:szCs w:val="28"/>
              </w:rPr>
              <w:t>编制工程量清单。</w:t>
            </w:r>
          </w:p>
          <w:p>
            <w:pPr>
              <w:ind w:left="420" w:hanging="420" w:hangingChars="150"/>
              <w:rPr>
                <w:rFonts w:hint="eastAsia" w:ascii="宋体" w:hAnsi="宋体" w:eastAsia="宋体" w:cs="宋体"/>
                <w:b w:val="0"/>
                <w:bCs w:val="0"/>
                <w:color w:val="080808"/>
                <w:sz w:val="28"/>
                <w:szCs w:val="28"/>
              </w:rPr>
            </w:pPr>
            <w:r>
              <w:rPr>
                <w:rFonts w:hint="eastAsia" w:ascii="宋体" w:hAnsi="宋体" w:eastAsia="宋体" w:cs="宋体"/>
                <w:b w:val="0"/>
                <w:bCs w:val="0"/>
                <w:color w:val="080808"/>
                <w:sz w:val="28"/>
                <w:szCs w:val="28"/>
              </w:rPr>
              <w:t>3. 清单编制：依据施工明细及《建设工程工程量清单计价规范》GB50500-2013进行编制。</w:t>
            </w:r>
          </w:p>
          <w:p>
            <w:pPr>
              <w:rPr>
                <w:rFonts w:hint="eastAsia" w:ascii="宋体" w:hAnsi="宋体" w:eastAsia="宋体" w:cs="宋体"/>
                <w:b w:val="0"/>
                <w:bCs w:val="0"/>
                <w:color w:val="080808"/>
                <w:sz w:val="28"/>
                <w:szCs w:val="28"/>
              </w:rPr>
            </w:pPr>
            <w:r>
              <w:rPr>
                <w:rFonts w:hint="eastAsia" w:ascii="宋体" w:hAnsi="宋体" w:eastAsia="宋体" w:cs="宋体"/>
                <w:b w:val="0"/>
                <w:bCs w:val="0"/>
                <w:color w:val="080808"/>
                <w:sz w:val="28"/>
                <w:szCs w:val="28"/>
              </w:rPr>
              <w:t>4. 本次工程量以招标人提供的</w:t>
            </w:r>
            <w:r>
              <w:rPr>
                <w:rFonts w:hint="eastAsia" w:ascii="宋体" w:hAnsi="宋体" w:cs="宋体"/>
                <w:b w:val="0"/>
                <w:bCs w:val="0"/>
                <w:color w:val="080808"/>
                <w:sz w:val="28"/>
                <w:szCs w:val="28"/>
                <w:lang w:val="en-US" w:eastAsia="zh-CN"/>
              </w:rPr>
              <w:t>图纸</w:t>
            </w:r>
            <w:r>
              <w:rPr>
                <w:rFonts w:hint="eastAsia" w:ascii="宋体" w:hAnsi="宋体" w:eastAsia="宋体" w:cs="宋体"/>
                <w:b w:val="0"/>
                <w:bCs w:val="0"/>
                <w:color w:val="080808"/>
                <w:sz w:val="28"/>
                <w:szCs w:val="28"/>
              </w:rPr>
              <w:t>为依据进行计算，执行清单综合单价法。</w:t>
            </w:r>
          </w:p>
          <w:p>
            <w:pPr>
              <w:rPr>
                <w:rFonts w:hint="eastAsia" w:ascii="宋体" w:hAnsi="宋体" w:cs="宋体"/>
                <w:b w:val="0"/>
                <w:bCs w:val="0"/>
                <w:sz w:val="28"/>
                <w:szCs w:val="28"/>
                <w:lang w:val="zh-CN"/>
              </w:rPr>
            </w:pPr>
            <w:r>
              <w:rPr>
                <w:rFonts w:hint="eastAsia" w:ascii="宋体" w:hAnsi="宋体" w:eastAsia="宋体" w:cs="宋体"/>
                <w:b w:val="0"/>
                <w:bCs w:val="0"/>
                <w:sz w:val="28"/>
                <w:szCs w:val="28"/>
              </w:rPr>
              <w:t>5.</w:t>
            </w:r>
            <w:r>
              <w:rPr>
                <w:rFonts w:hint="eastAsia" w:ascii="宋体" w:hAnsi="宋体" w:eastAsia="宋体" w:cs="宋体"/>
                <w:b w:val="0"/>
                <w:bCs w:val="0"/>
                <w:sz w:val="28"/>
                <w:szCs w:val="28"/>
                <w:lang w:val="zh-CN"/>
              </w:rPr>
              <w:t>营改增执行：《青海省住房和城乡建设厅关于重新调整青海省建设工程计价依据增值税税率的通知（青建工{201</w:t>
            </w:r>
            <w:r>
              <w:rPr>
                <w:rFonts w:hint="eastAsia" w:ascii="宋体" w:hAnsi="宋体" w:eastAsia="宋体" w:cs="宋体"/>
                <w:b w:val="0"/>
                <w:bCs w:val="0"/>
                <w:sz w:val="28"/>
                <w:szCs w:val="28"/>
              </w:rPr>
              <w:t>9</w:t>
            </w:r>
            <w:r>
              <w:rPr>
                <w:rFonts w:hint="eastAsia" w:ascii="宋体" w:hAnsi="宋体" w:eastAsia="宋体" w:cs="宋体"/>
                <w:b w:val="0"/>
                <w:bCs w:val="0"/>
                <w:sz w:val="28"/>
                <w:szCs w:val="28"/>
                <w:lang w:val="zh-CN"/>
              </w:rPr>
              <w:t>}1</w:t>
            </w:r>
            <w:r>
              <w:rPr>
                <w:rFonts w:hint="eastAsia" w:ascii="宋体" w:hAnsi="宋体" w:eastAsia="宋体" w:cs="宋体"/>
                <w:b w:val="0"/>
                <w:bCs w:val="0"/>
                <w:sz w:val="28"/>
                <w:szCs w:val="28"/>
              </w:rPr>
              <w:t>16</w:t>
            </w:r>
            <w:r>
              <w:rPr>
                <w:rFonts w:hint="eastAsia" w:ascii="宋体" w:hAnsi="宋体" w:eastAsia="宋体" w:cs="宋体"/>
                <w:b w:val="0"/>
                <w:bCs w:val="0"/>
                <w:sz w:val="28"/>
                <w:szCs w:val="28"/>
                <w:lang w:val="zh-CN"/>
              </w:rPr>
              <w:t>号）》；人工费调整按青建工〔20</w:t>
            </w:r>
            <w:r>
              <w:rPr>
                <w:rFonts w:hint="eastAsia" w:ascii="宋体" w:hAnsi="宋体" w:cs="宋体"/>
                <w:b w:val="0"/>
                <w:bCs w:val="0"/>
                <w:sz w:val="28"/>
                <w:szCs w:val="28"/>
                <w:lang w:val="en-US" w:eastAsia="zh-CN"/>
              </w:rPr>
              <w:t>23</w:t>
            </w:r>
            <w:r>
              <w:rPr>
                <w:rFonts w:hint="eastAsia" w:ascii="宋体" w:hAnsi="宋体" w:eastAsia="宋体" w:cs="宋体"/>
                <w:b w:val="0"/>
                <w:bCs w:val="0"/>
                <w:sz w:val="28"/>
                <w:szCs w:val="28"/>
                <w:lang w:val="zh-CN"/>
              </w:rPr>
              <w:t>〕</w:t>
            </w:r>
            <w:r>
              <w:rPr>
                <w:rFonts w:hint="eastAsia" w:ascii="宋体" w:hAnsi="宋体" w:cs="宋体"/>
                <w:b w:val="0"/>
                <w:bCs w:val="0"/>
                <w:sz w:val="28"/>
                <w:szCs w:val="28"/>
                <w:lang w:val="en-US" w:eastAsia="zh-CN"/>
              </w:rPr>
              <w:t>133</w:t>
            </w:r>
            <w:r>
              <w:rPr>
                <w:rFonts w:hint="eastAsia" w:ascii="宋体" w:hAnsi="宋体" w:eastAsia="宋体" w:cs="宋体"/>
                <w:b w:val="0"/>
                <w:bCs w:val="0"/>
                <w:sz w:val="28"/>
                <w:szCs w:val="28"/>
                <w:lang w:val="zh-CN"/>
              </w:rPr>
              <w:t>号文执行</w:t>
            </w:r>
            <w:r>
              <w:rPr>
                <w:rFonts w:hint="eastAsia" w:ascii="宋体" w:hAnsi="宋体" w:eastAsia="宋体" w:cs="宋体"/>
                <w:b w:val="0"/>
                <w:bCs w:val="0"/>
                <w:sz w:val="28"/>
                <w:szCs w:val="28"/>
              </w:rPr>
              <w:t>；安全文明施工费</w:t>
            </w:r>
            <w:r>
              <w:rPr>
                <w:rFonts w:hint="eastAsia" w:ascii="宋体" w:hAnsi="宋体" w:eastAsia="宋体" w:cs="宋体"/>
                <w:b w:val="0"/>
                <w:bCs w:val="0"/>
                <w:sz w:val="28"/>
                <w:szCs w:val="28"/>
                <w:lang w:val="zh-CN"/>
              </w:rPr>
              <w:t>按青建工〔</w:t>
            </w:r>
            <w:r>
              <w:rPr>
                <w:rFonts w:hint="eastAsia" w:ascii="宋体" w:hAnsi="宋体" w:eastAsia="宋体" w:cs="宋体"/>
                <w:b w:val="0"/>
                <w:bCs w:val="0"/>
                <w:sz w:val="28"/>
                <w:szCs w:val="28"/>
                <w:lang w:val="en-US" w:eastAsia="zh-CN"/>
              </w:rPr>
              <w:t>202</w:t>
            </w:r>
            <w:r>
              <w:rPr>
                <w:rFonts w:hint="eastAsia" w:ascii="宋体" w:hAnsi="宋体" w:cs="宋体"/>
                <w:b w:val="0"/>
                <w:bCs w:val="0"/>
                <w:sz w:val="28"/>
                <w:szCs w:val="28"/>
                <w:lang w:val="en-US" w:eastAsia="zh-CN"/>
              </w:rPr>
              <w:t>2</w:t>
            </w:r>
            <w:r>
              <w:rPr>
                <w:rFonts w:hint="eastAsia" w:ascii="宋体" w:hAnsi="宋体" w:eastAsia="宋体" w:cs="宋体"/>
                <w:b w:val="0"/>
                <w:bCs w:val="0"/>
                <w:sz w:val="28"/>
                <w:szCs w:val="28"/>
                <w:lang w:val="zh-CN"/>
              </w:rPr>
              <w:t>〕</w:t>
            </w:r>
            <w:r>
              <w:rPr>
                <w:rFonts w:hint="eastAsia" w:ascii="宋体" w:hAnsi="宋体" w:eastAsia="宋体" w:cs="宋体"/>
                <w:b w:val="0"/>
                <w:bCs w:val="0"/>
                <w:sz w:val="28"/>
                <w:szCs w:val="28"/>
              </w:rPr>
              <w:t>2</w:t>
            </w:r>
            <w:r>
              <w:rPr>
                <w:rFonts w:hint="eastAsia" w:ascii="宋体" w:hAnsi="宋体" w:cs="宋体"/>
                <w:b w:val="0"/>
                <w:bCs w:val="0"/>
                <w:sz w:val="28"/>
                <w:szCs w:val="28"/>
                <w:lang w:val="en-US" w:eastAsia="zh-CN"/>
              </w:rPr>
              <w:t>22</w:t>
            </w:r>
            <w:r>
              <w:rPr>
                <w:rFonts w:hint="eastAsia" w:ascii="宋体" w:hAnsi="宋体" w:eastAsia="宋体" w:cs="宋体"/>
                <w:b w:val="0"/>
                <w:bCs w:val="0"/>
                <w:sz w:val="28"/>
                <w:szCs w:val="28"/>
                <w:lang w:val="zh-CN"/>
              </w:rPr>
              <w:t>号文执行</w:t>
            </w:r>
            <w:r>
              <w:rPr>
                <w:rFonts w:hint="eastAsia" w:ascii="宋体" w:hAnsi="宋体" w:cs="宋体"/>
                <w:b w:val="0"/>
                <w:bCs w:val="0"/>
                <w:sz w:val="28"/>
                <w:szCs w:val="28"/>
                <w:lang w:val="zh-CN"/>
              </w:rPr>
              <w:t>。</w:t>
            </w:r>
          </w:p>
          <w:p>
            <w:pPr>
              <w:rPr>
                <w:rFonts w:hint="default" w:ascii="宋体" w:hAnsi="宋体" w:eastAsia="宋体" w:cs="宋体"/>
                <w:b w:val="0"/>
                <w:bCs w:val="0"/>
                <w:sz w:val="28"/>
                <w:szCs w:val="28"/>
                <w:lang w:val="en-US" w:eastAsia="zh-CN"/>
              </w:rPr>
            </w:pPr>
            <w:r>
              <w:rPr>
                <w:rFonts w:hint="eastAsia" w:ascii="宋体" w:hAnsi="宋体" w:cs="宋体"/>
                <w:b w:val="0"/>
                <w:bCs w:val="0"/>
                <w:sz w:val="28"/>
                <w:szCs w:val="28"/>
                <w:lang w:val="en-US" w:eastAsia="zh-CN"/>
              </w:rPr>
              <w:t>6.</w:t>
            </w:r>
            <w:r>
              <w:rPr>
                <w:rFonts w:hint="eastAsia" w:ascii="宋体" w:hAnsi="宋体" w:cs="宋体"/>
                <w:sz w:val="28"/>
                <w:szCs w:val="28"/>
              </w:rPr>
              <w:t>材料价格：</w:t>
            </w:r>
            <w:r>
              <w:rPr>
                <w:rFonts w:hint="eastAsia" w:ascii="宋体" w:hAnsi="宋体" w:cs="宋体"/>
                <w:sz w:val="28"/>
                <w:szCs w:val="28"/>
                <w:lang w:val="zh-CN"/>
              </w:rPr>
              <w:t>执行青海省建设工程造价管理总站颁布的</w:t>
            </w:r>
            <w:r>
              <w:rPr>
                <w:rFonts w:hint="eastAsia" w:ascii="宋体" w:hAnsi="宋体" w:cs="宋体"/>
                <w:sz w:val="28"/>
                <w:szCs w:val="28"/>
              </w:rPr>
              <w:t>202</w:t>
            </w:r>
            <w:r>
              <w:rPr>
                <w:rFonts w:hint="eastAsia" w:ascii="宋体" w:hAnsi="宋体" w:cs="宋体"/>
                <w:sz w:val="28"/>
                <w:szCs w:val="28"/>
                <w:lang w:val="en-US" w:eastAsia="zh-CN"/>
              </w:rPr>
              <w:t>3</w:t>
            </w:r>
            <w:r>
              <w:rPr>
                <w:rFonts w:hint="eastAsia" w:ascii="宋体" w:hAnsi="宋体" w:cs="宋体"/>
                <w:sz w:val="28"/>
                <w:szCs w:val="28"/>
                <w:lang w:val="zh-CN"/>
              </w:rPr>
              <w:t>年第</w:t>
            </w:r>
            <w:r>
              <w:rPr>
                <w:rFonts w:hint="eastAsia" w:ascii="宋体" w:hAnsi="宋体" w:cs="宋体"/>
                <w:sz w:val="28"/>
                <w:szCs w:val="28"/>
                <w:lang w:val="en-US" w:eastAsia="zh-CN"/>
              </w:rPr>
              <w:t>4</w:t>
            </w:r>
            <w:r>
              <w:rPr>
                <w:rFonts w:hint="eastAsia" w:ascii="宋体" w:hAnsi="宋体" w:cs="宋体"/>
                <w:sz w:val="28"/>
                <w:szCs w:val="28"/>
                <w:lang w:val="zh-CN"/>
              </w:rPr>
              <w:t>期材料</w:t>
            </w:r>
            <w:r>
              <w:rPr>
                <w:rFonts w:hint="eastAsia" w:ascii="宋体" w:hAnsi="宋体" w:cs="宋体"/>
                <w:sz w:val="28"/>
                <w:szCs w:val="28"/>
                <w:lang w:val="en-US" w:eastAsia="zh-CN"/>
              </w:rPr>
              <w:t>海西茫崖</w:t>
            </w:r>
            <w:r>
              <w:rPr>
                <w:rFonts w:hint="eastAsia" w:ascii="宋体" w:hAnsi="宋体" w:cs="宋体"/>
                <w:sz w:val="28"/>
                <w:szCs w:val="28"/>
                <w:lang w:val="zh-CN"/>
              </w:rPr>
              <w:t>指导价执行。</w:t>
            </w:r>
          </w:p>
          <w:p>
            <w:pPr>
              <w:rPr>
                <w:rFonts w:hint="eastAsia" w:ascii="宋体" w:hAnsi="宋体" w:eastAsia="宋体" w:cs="宋体"/>
                <w:b w:val="0"/>
                <w:bCs w:val="0"/>
                <w:color w:val="080808"/>
                <w:sz w:val="28"/>
                <w:szCs w:val="28"/>
              </w:rPr>
            </w:pPr>
            <w:r>
              <w:rPr>
                <w:rFonts w:hint="eastAsia" w:ascii="宋体" w:hAnsi="宋体" w:cs="宋体"/>
                <w:b w:val="0"/>
                <w:bCs w:val="0"/>
                <w:color w:val="080808"/>
                <w:sz w:val="28"/>
                <w:szCs w:val="28"/>
                <w:lang w:val="en-US" w:eastAsia="zh-CN"/>
              </w:rPr>
              <w:t>7</w:t>
            </w:r>
            <w:r>
              <w:rPr>
                <w:rFonts w:hint="eastAsia" w:ascii="宋体" w:hAnsi="宋体" w:eastAsia="宋体" w:cs="宋体"/>
                <w:b w:val="0"/>
                <w:bCs w:val="0"/>
                <w:color w:val="080808"/>
                <w:sz w:val="28"/>
                <w:szCs w:val="28"/>
              </w:rPr>
              <w:t>. 投标人应按《建设工程工程量清单计价规范》规定统一格式报价。</w:t>
            </w:r>
          </w:p>
          <w:p>
            <w:pPr>
              <w:rPr>
                <w:rFonts w:hint="eastAsia" w:ascii="宋体" w:hAnsi="宋体" w:eastAsia="宋体" w:cs="宋体"/>
                <w:b w:val="0"/>
                <w:bCs w:val="0"/>
                <w:sz w:val="28"/>
                <w:szCs w:val="28"/>
              </w:rPr>
            </w:pPr>
            <w:r>
              <w:rPr>
                <w:rFonts w:hint="eastAsia" w:ascii="宋体" w:hAnsi="宋体" w:cs="宋体"/>
                <w:b w:val="0"/>
                <w:bCs w:val="0"/>
                <w:color w:val="080808"/>
                <w:sz w:val="28"/>
                <w:szCs w:val="28"/>
                <w:lang w:val="en-US" w:eastAsia="zh-CN"/>
              </w:rPr>
              <w:t>8</w:t>
            </w:r>
            <w:r>
              <w:rPr>
                <w:rFonts w:hint="eastAsia" w:ascii="宋体" w:hAnsi="宋体" w:eastAsia="宋体" w:cs="宋体"/>
                <w:b w:val="0"/>
                <w:bCs w:val="0"/>
                <w:color w:val="080808"/>
                <w:sz w:val="28"/>
                <w:szCs w:val="28"/>
              </w:rPr>
              <w:t>.</w:t>
            </w:r>
            <w:r>
              <w:rPr>
                <w:rFonts w:hint="eastAsia" w:ascii="宋体" w:hAnsi="宋体" w:eastAsia="宋体" w:cs="宋体"/>
                <w:b w:val="0"/>
                <w:bCs w:val="0"/>
                <w:color w:val="000000"/>
                <w:sz w:val="28"/>
                <w:szCs w:val="28"/>
                <w:lang w:val="zh-CN"/>
              </w:rPr>
              <w:t>材料运输</w:t>
            </w:r>
            <w:r>
              <w:rPr>
                <w:rFonts w:hint="eastAsia" w:ascii="宋体" w:hAnsi="宋体" w:eastAsia="宋体" w:cs="宋体"/>
                <w:b w:val="0"/>
                <w:bCs w:val="0"/>
                <w:sz w:val="28"/>
                <w:szCs w:val="28"/>
              </w:rPr>
              <w:t>等各种运距及运输问题由施工单位自行对施工现场及周边施工环境进行考察后合理报价。</w:t>
            </w:r>
          </w:p>
          <w:p>
            <w:pPr>
              <w:jc w:val="left"/>
              <w:rPr>
                <w:rFonts w:hint="eastAsia" w:ascii="宋体" w:hAnsi="宋体" w:eastAsia="宋体" w:cs="宋体"/>
                <w:b w:val="0"/>
                <w:bCs w:val="0"/>
                <w:color w:val="080808"/>
                <w:sz w:val="28"/>
                <w:szCs w:val="28"/>
              </w:rPr>
            </w:pPr>
            <w:r>
              <w:rPr>
                <w:rFonts w:hint="eastAsia" w:ascii="宋体" w:hAnsi="宋体" w:cs="宋体"/>
                <w:b w:val="0"/>
                <w:bCs w:val="0"/>
                <w:color w:val="080808"/>
                <w:sz w:val="28"/>
                <w:szCs w:val="28"/>
                <w:lang w:val="en-US" w:eastAsia="zh-CN"/>
              </w:rPr>
              <w:t>9</w:t>
            </w:r>
            <w:r>
              <w:rPr>
                <w:rFonts w:hint="eastAsia" w:ascii="宋体" w:hAnsi="宋体" w:eastAsia="宋体" w:cs="宋体"/>
                <w:b w:val="0"/>
                <w:bCs w:val="0"/>
                <w:color w:val="080808"/>
                <w:sz w:val="28"/>
                <w:szCs w:val="28"/>
              </w:rPr>
              <w:t>.未注明做法按常规做法考虑。</w:t>
            </w:r>
          </w:p>
          <w:p>
            <w:pPr>
              <w:jc w:val="left"/>
              <w:rPr>
                <w:rFonts w:hint="default" w:ascii="宋体" w:hAnsi="宋体" w:eastAsia="宋体" w:cs="宋体"/>
                <w:b w:val="0"/>
                <w:bCs w:val="0"/>
                <w:color w:val="080808"/>
                <w:sz w:val="28"/>
                <w:szCs w:val="28"/>
                <w:lang w:val="en-US" w:eastAsia="zh-CN"/>
              </w:rPr>
            </w:pPr>
            <w:r>
              <w:rPr>
                <w:rFonts w:hint="eastAsia" w:ascii="宋体" w:hAnsi="宋体" w:cs="宋体"/>
                <w:b w:val="0"/>
                <w:bCs w:val="0"/>
                <w:color w:val="080808"/>
                <w:sz w:val="28"/>
                <w:szCs w:val="28"/>
                <w:lang w:val="en-US" w:eastAsia="zh-CN"/>
              </w:rPr>
              <w:t>10</w:t>
            </w:r>
            <w:r>
              <w:rPr>
                <w:rFonts w:hint="eastAsia" w:ascii="宋体" w:hAnsi="宋体" w:eastAsia="宋体" w:cs="宋体"/>
                <w:b w:val="0"/>
                <w:bCs w:val="0"/>
                <w:color w:val="080808"/>
                <w:sz w:val="28"/>
                <w:szCs w:val="28"/>
              </w:rPr>
              <w:t>.投标人对工程量清单有任何疑问，应于招标文件规定的疑问提交截止日前提出，否则视为投标人认可该招标工程量清单已包含招标范围的全部内容</w:t>
            </w:r>
            <w:r>
              <w:rPr>
                <w:rFonts w:hint="eastAsia" w:ascii="宋体" w:hAnsi="宋体" w:eastAsia="宋体" w:cs="宋体"/>
                <w:b w:val="0"/>
                <w:bCs w:val="0"/>
                <w:color w:val="080808"/>
                <w:sz w:val="28"/>
                <w:szCs w:val="28"/>
                <w:lang w:eastAsia="zh-CN"/>
              </w:rPr>
              <w:t>。</w:t>
            </w:r>
          </w:p>
        </w:tc>
      </w:tr>
    </w:tbl>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2743F02"/>
    <w:multiLevelType w:val="singleLevel"/>
    <w:tmpl w:val="42743F02"/>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5ZGZhY2JjZTBiYmJiMWQ2YzBjNDlhMzE3MTY3NDYifQ=="/>
  </w:docVars>
  <w:rsids>
    <w:rsidRoot w:val="554E7E4A"/>
    <w:rsid w:val="05D13BAA"/>
    <w:rsid w:val="0D2A073D"/>
    <w:rsid w:val="0FE8213B"/>
    <w:rsid w:val="138B1285"/>
    <w:rsid w:val="14F61D78"/>
    <w:rsid w:val="16D0122D"/>
    <w:rsid w:val="1BFF4A12"/>
    <w:rsid w:val="1C146065"/>
    <w:rsid w:val="27857C73"/>
    <w:rsid w:val="341C1B03"/>
    <w:rsid w:val="3A0B2D8E"/>
    <w:rsid w:val="3EEF22EE"/>
    <w:rsid w:val="46313C0B"/>
    <w:rsid w:val="47131F94"/>
    <w:rsid w:val="4CAD4E11"/>
    <w:rsid w:val="4F8D7AD1"/>
    <w:rsid w:val="53D355AF"/>
    <w:rsid w:val="554E7E4A"/>
    <w:rsid w:val="592C0041"/>
    <w:rsid w:val="5BB91CB1"/>
    <w:rsid w:val="60E208CB"/>
    <w:rsid w:val="63B97C26"/>
    <w:rsid w:val="780E7AC9"/>
    <w:rsid w:val="7BA2335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366</Words>
  <Characters>403</Characters>
  <Lines>0</Lines>
  <Paragraphs>0</Paragraphs>
  <TotalTime>1</TotalTime>
  <ScaleCrop>false</ScaleCrop>
  <LinksUpToDate>false</LinksUpToDate>
  <CharactersWithSpaces>415</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2022-08-02T01:19:00Z</dcterms:created>
  <dc:creator>晓晓辞</dc:creator>
  <cp:lastModifiedBy>杰克狼人</cp:lastModifiedBy>
  <dcterms:modified xsi:type="dcterms:W3CDTF">2023-12-04T08:10:28Z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E5FEDB732A7C403680E0FE2802D092A9_13</vt:lpwstr>
  </property>
</Properties>
</file>