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07582">
      <w:pPr>
        <w:pStyle w:val="2"/>
        <w:spacing w:line="247" w:lineRule="auto"/>
      </w:pPr>
      <w:bookmarkStart w:id="44" w:name="_GoBack"/>
      <w:bookmarkEnd w:id="44"/>
    </w:p>
    <w:p w14:paraId="186BA0AB">
      <w:pPr>
        <w:pStyle w:val="2"/>
        <w:spacing w:line="247" w:lineRule="auto"/>
      </w:pPr>
    </w:p>
    <w:p w14:paraId="3EAC3C7A">
      <w:pPr>
        <w:pStyle w:val="2"/>
        <w:spacing w:line="247" w:lineRule="auto"/>
      </w:pPr>
    </w:p>
    <w:p w14:paraId="666830EB">
      <w:pPr>
        <w:pStyle w:val="2"/>
        <w:spacing w:line="247" w:lineRule="auto"/>
      </w:pPr>
    </w:p>
    <w:p w14:paraId="598643D1">
      <w:pPr>
        <w:pStyle w:val="2"/>
        <w:spacing w:line="248" w:lineRule="auto"/>
      </w:pPr>
    </w:p>
    <w:p w14:paraId="3BF04C2D">
      <w:pPr>
        <w:pStyle w:val="2"/>
        <w:spacing w:line="248" w:lineRule="auto"/>
      </w:pPr>
    </w:p>
    <w:p w14:paraId="26DA3E07">
      <w:pPr>
        <w:pStyle w:val="2"/>
        <w:spacing w:line="248" w:lineRule="auto"/>
      </w:pPr>
    </w:p>
    <w:p w14:paraId="3BE97544">
      <w:pPr>
        <w:pStyle w:val="2"/>
        <w:spacing w:line="248" w:lineRule="auto"/>
      </w:pPr>
    </w:p>
    <w:p w14:paraId="52F242BF">
      <w:pPr>
        <w:pStyle w:val="2"/>
        <w:spacing w:line="248" w:lineRule="auto"/>
      </w:pPr>
    </w:p>
    <w:p w14:paraId="30CD83EB">
      <w:pPr>
        <w:pStyle w:val="2"/>
        <w:spacing w:line="248" w:lineRule="auto"/>
      </w:pPr>
    </w:p>
    <w:p w14:paraId="22B90398">
      <w:pPr>
        <w:pStyle w:val="2"/>
        <w:spacing w:line="248" w:lineRule="auto"/>
      </w:pPr>
    </w:p>
    <w:p w14:paraId="4D15E670">
      <w:pPr>
        <w:pStyle w:val="2"/>
        <w:spacing w:line="248" w:lineRule="auto"/>
      </w:pPr>
    </w:p>
    <w:p w14:paraId="38446269">
      <w:pPr>
        <w:pStyle w:val="2"/>
        <w:spacing w:line="248" w:lineRule="auto"/>
      </w:pPr>
    </w:p>
    <w:p w14:paraId="3D271E5B">
      <w:pPr>
        <w:spacing w:before="305" w:line="220" w:lineRule="auto"/>
        <w:ind w:left="470"/>
        <w:rPr>
          <w:rFonts w:ascii="新宋体" w:hAnsi="新宋体" w:eastAsia="新宋体" w:cs="新宋体"/>
          <w:sz w:val="94"/>
          <w:szCs w:val="94"/>
        </w:rPr>
      </w:pPr>
      <w:r>
        <w:rPr>
          <w:rFonts w:ascii="新宋体" w:hAnsi="新宋体" w:eastAsia="新宋体" w:cs="新宋体"/>
          <w:b/>
          <w:bCs/>
          <w:spacing w:val="-17"/>
          <w:sz w:val="94"/>
          <w:szCs w:val="94"/>
        </w:rPr>
        <w:t>竞争性磋商文件</w:t>
      </w:r>
    </w:p>
    <w:p w14:paraId="7F1ABABC">
      <w:pPr>
        <w:pStyle w:val="2"/>
        <w:spacing w:line="257" w:lineRule="auto"/>
      </w:pPr>
    </w:p>
    <w:p w14:paraId="3D8BA6C3">
      <w:pPr>
        <w:pStyle w:val="2"/>
        <w:spacing w:line="257" w:lineRule="auto"/>
      </w:pPr>
    </w:p>
    <w:p w14:paraId="2E4ABE1F">
      <w:pPr>
        <w:pStyle w:val="2"/>
        <w:spacing w:line="257" w:lineRule="auto"/>
      </w:pPr>
    </w:p>
    <w:p w14:paraId="242F08AF">
      <w:pPr>
        <w:pStyle w:val="2"/>
        <w:spacing w:line="258" w:lineRule="auto"/>
      </w:pPr>
    </w:p>
    <w:p w14:paraId="7F60393E">
      <w:pPr>
        <w:pStyle w:val="2"/>
        <w:spacing w:line="258" w:lineRule="auto"/>
      </w:pPr>
    </w:p>
    <w:p w14:paraId="63C376BD">
      <w:pPr>
        <w:pStyle w:val="2"/>
        <w:spacing w:line="258" w:lineRule="auto"/>
      </w:pPr>
    </w:p>
    <w:p w14:paraId="6EB8F548">
      <w:pPr>
        <w:pStyle w:val="2"/>
        <w:spacing w:line="258" w:lineRule="auto"/>
      </w:pPr>
    </w:p>
    <w:p w14:paraId="6B215EB8">
      <w:pPr>
        <w:pStyle w:val="2"/>
        <w:spacing w:line="258" w:lineRule="auto"/>
      </w:pPr>
    </w:p>
    <w:p w14:paraId="0BB81401">
      <w:pPr>
        <w:pStyle w:val="2"/>
        <w:spacing w:line="258" w:lineRule="auto"/>
      </w:pPr>
    </w:p>
    <w:p w14:paraId="03BA060D">
      <w:pPr>
        <w:pStyle w:val="2"/>
        <w:spacing w:line="258" w:lineRule="auto"/>
      </w:pPr>
    </w:p>
    <w:p w14:paraId="6D0EA8B0">
      <w:pPr>
        <w:pStyle w:val="2"/>
        <w:spacing w:line="258" w:lineRule="auto"/>
      </w:pPr>
    </w:p>
    <w:p w14:paraId="575B9DBC">
      <w:pPr>
        <w:spacing w:before="97" w:line="306" w:lineRule="auto"/>
        <w:ind w:left="3904" w:right="487" w:hanging="3263"/>
        <w:rPr>
          <w:rFonts w:ascii="新宋体" w:hAnsi="新宋体" w:eastAsia="新宋体" w:cs="新宋体"/>
          <w:sz w:val="30"/>
          <w:szCs w:val="30"/>
        </w:rPr>
      </w:pPr>
      <w:r>
        <w:rPr>
          <w:rFonts w:ascii="新宋体" w:hAnsi="新宋体" w:eastAsia="新宋体" w:cs="新宋体"/>
          <w:b/>
          <w:bCs/>
          <w:spacing w:val="5"/>
          <w:sz w:val="30"/>
          <w:szCs w:val="30"/>
        </w:rPr>
        <w:t>采购项目名称：2025年治多县索加乡老旧“</w:t>
      </w:r>
      <w:r>
        <w:rPr>
          <w:rFonts w:ascii="新宋体" w:hAnsi="新宋体" w:eastAsia="新宋体" w:cs="新宋体"/>
          <w:spacing w:val="-97"/>
          <w:sz w:val="30"/>
          <w:szCs w:val="30"/>
        </w:rPr>
        <w:t xml:space="preserve"> </w:t>
      </w:r>
      <w:r>
        <w:rPr>
          <w:rFonts w:ascii="新宋体" w:hAnsi="新宋体" w:eastAsia="新宋体" w:cs="新宋体"/>
          <w:b/>
          <w:bCs/>
          <w:spacing w:val="5"/>
          <w:sz w:val="30"/>
          <w:szCs w:val="30"/>
        </w:rPr>
        <w:t>四配套</w:t>
      </w:r>
      <w:r>
        <w:rPr>
          <w:rFonts w:ascii="新宋体" w:hAnsi="新宋体" w:eastAsia="新宋体" w:cs="新宋体"/>
          <w:spacing w:val="-103"/>
          <w:sz w:val="30"/>
          <w:szCs w:val="30"/>
        </w:rPr>
        <w:t xml:space="preserve"> </w:t>
      </w:r>
      <w:r>
        <w:rPr>
          <w:rFonts w:ascii="新宋体" w:hAnsi="新宋体" w:eastAsia="新宋体" w:cs="新宋体"/>
          <w:b/>
          <w:bCs/>
          <w:spacing w:val="5"/>
          <w:sz w:val="30"/>
          <w:szCs w:val="30"/>
        </w:rPr>
        <w:t>”</w:t>
      </w:r>
      <w:r>
        <w:rPr>
          <w:rFonts w:ascii="新宋体" w:hAnsi="新宋体" w:eastAsia="新宋体" w:cs="新宋体"/>
          <w:sz w:val="30"/>
          <w:szCs w:val="30"/>
        </w:rPr>
        <w:t xml:space="preserve"> </w:t>
      </w:r>
      <w:r>
        <w:rPr>
          <w:rFonts w:ascii="新宋体" w:hAnsi="新宋体" w:eastAsia="新宋体" w:cs="新宋体"/>
          <w:b/>
          <w:bCs/>
          <w:sz w:val="30"/>
          <w:szCs w:val="30"/>
        </w:rPr>
        <w:t>（暖棚）巩固提升项目</w:t>
      </w:r>
    </w:p>
    <w:p w14:paraId="5A031B94">
      <w:pPr>
        <w:spacing w:line="218" w:lineRule="auto"/>
        <w:ind w:left="622"/>
        <w:rPr>
          <w:rFonts w:ascii="新宋体" w:hAnsi="新宋体" w:eastAsia="新宋体" w:cs="新宋体"/>
          <w:sz w:val="30"/>
          <w:szCs w:val="30"/>
        </w:rPr>
      </w:pPr>
      <w:r>
        <w:rPr>
          <w:rFonts w:ascii="新宋体" w:hAnsi="新宋体" w:eastAsia="新宋体" w:cs="新宋体"/>
          <w:b/>
          <w:bCs/>
          <w:spacing w:val="3"/>
          <w:sz w:val="30"/>
          <w:szCs w:val="30"/>
        </w:rPr>
        <w:t>采购项目编号：青海皓烨竞磋(工程)2025-002</w:t>
      </w:r>
    </w:p>
    <w:p w14:paraId="51C7CF10">
      <w:pPr>
        <w:spacing w:before="266" w:line="219" w:lineRule="auto"/>
        <w:ind w:left="615"/>
        <w:rPr>
          <w:rFonts w:ascii="新宋体" w:hAnsi="新宋体" w:eastAsia="新宋体" w:cs="新宋体"/>
          <w:sz w:val="30"/>
          <w:szCs w:val="30"/>
        </w:rPr>
      </w:pPr>
      <w:r>
        <w:rPr>
          <w:rFonts w:ascii="新宋体" w:hAnsi="新宋体" w:eastAsia="新宋体" w:cs="新宋体"/>
          <w:b/>
          <w:bCs/>
          <w:sz w:val="30"/>
          <w:szCs w:val="30"/>
        </w:rPr>
        <w:t>采</w:t>
      </w:r>
      <w:r>
        <w:rPr>
          <w:rFonts w:ascii="新宋体" w:hAnsi="新宋体" w:eastAsia="新宋体" w:cs="新宋体"/>
          <w:sz w:val="30"/>
          <w:szCs w:val="30"/>
        </w:rPr>
        <w:t xml:space="preserve">  </w:t>
      </w:r>
      <w:r>
        <w:rPr>
          <w:rFonts w:ascii="新宋体" w:hAnsi="新宋体" w:eastAsia="新宋体" w:cs="新宋体"/>
          <w:b/>
          <w:bCs/>
          <w:sz w:val="30"/>
          <w:szCs w:val="30"/>
        </w:rPr>
        <w:t>购</w:t>
      </w:r>
      <w:r>
        <w:rPr>
          <w:rFonts w:ascii="新宋体" w:hAnsi="新宋体" w:eastAsia="新宋体" w:cs="新宋体"/>
          <w:spacing w:val="38"/>
          <w:sz w:val="30"/>
          <w:szCs w:val="30"/>
        </w:rPr>
        <w:t xml:space="preserve"> </w:t>
      </w:r>
      <w:r>
        <w:rPr>
          <w:rFonts w:ascii="新宋体" w:hAnsi="新宋体" w:eastAsia="新宋体" w:cs="新宋体"/>
          <w:b/>
          <w:bCs/>
          <w:sz w:val="30"/>
          <w:szCs w:val="30"/>
        </w:rPr>
        <w:t>单</w:t>
      </w:r>
      <w:r>
        <w:rPr>
          <w:rFonts w:ascii="新宋体" w:hAnsi="新宋体" w:eastAsia="新宋体" w:cs="新宋体"/>
          <w:spacing w:val="25"/>
          <w:sz w:val="30"/>
          <w:szCs w:val="30"/>
        </w:rPr>
        <w:t xml:space="preserve"> </w:t>
      </w:r>
      <w:r>
        <w:rPr>
          <w:rFonts w:ascii="新宋体" w:hAnsi="新宋体" w:eastAsia="新宋体" w:cs="新宋体"/>
          <w:b/>
          <w:bCs/>
          <w:sz w:val="30"/>
          <w:szCs w:val="30"/>
        </w:rPr>
        <w:t>位：治多县索加乡人民政府</w:t>
      </w:r>
    </w:p>
    <w:p w14:paraId="4A3301C6">
      <w:pPr>
        <w:pStyle w:val="2"/>
        <w:spacing w:line="249" w:lineRule="auto"/>
      </w:pPr>
    </w:p>
    <w:p w14:paraId="33AA06A4">
      <w:pPr>
        <w:pStyle w:val="2"/>
        <w:spacing w:line="249" w:lineRule="auto"/>
      </w:pPr>
    </w:p>
    <w:p w14:paraId="408963F0">
      <w:pPr>
        <w:pStyle w:val="2"/>
        <w:spacing w:line="249" w:lineRule="auto"/>
      </w:pPr>
    </w:p>
    <w:p w14:paraId="45D10552">
      <w:pPr>
        <w:pStyle w:val="2"/>
        <w:spacing w:line="249" w:lineRule="auto"/>
      </w:pPr>
    </w:p>
    <w:p w14:paraId="7B0DDA3E">
      <w:pPr>
        <w:pStyle w:val="2"/>
        <w:spacing w:line="250" w:lineRule="auto"/>
      </w:pPr>
    </w:p>
    <w:p w14:paraId="6C4A07C6">
      <w:pPr>
        <w:pStyle w:val="2"/>
        <w:spacing w:line="250" w:lineRule="auto"/>
      </w:pPr>
    </w:p>
    <w:p w14:paraId="1E4C0B6C">
      <w:pPr>
        <w:pStyle w:val="2"/>
        <w:spacing w:line="250" w:lineRule="auto"/>
      </w:pPr>
    </w:p>
    <w:p w14:paraId="44EE40BA">
      <w:pPr>
        <w:spacing w:before="97" w:line="219" w:lineRule="auto"/>
        <w:ind w:left="2032"/>
        <w:rPr>
          <w:rFonts w:ascii="新宋体" w:hAnsi="新宋体" w:eastAsia="新宋体" w:cs="新宋体"/>
          <w:sz w:val="30"/>
          <w:szCs w:val="30"/>
        </w:rPr>
      </w:pPr>
      <w:r>
        <w:rPr>
          <w:rFonts w:ascii="新宋体" w:hAnsi="新宋体" w:eastAsia="新宋体" w:cs="新宋体"/>
          <w:b/>
          <w:bCs/>
          <w:spacing w:val="2"/>
          <w:sz w:val="30"/>
          <w:szCs w:val="30"/>
        </w:rPr>
        <w:t>青海皓烨建设项目管理有限公司</w:t>
      </w:r>
    </w:p>
    <w:p w14:paraId="3C26ED24">
      <w:pPr>
        <w:spacing w:before="267" w:line="219" w:lineRule="auto"/>
        <w:ind w:left="3485"/>
        <w:rPr>
          <w:rFonts w:ascii="新宋体" w:hAnsi="新宋体" w:eastAsia="新宋体" w:cs="新宋体"/>
          <w:sz w:val="30"/>
          <w:szCs w:val="30"/>
        </w:rPr>
      </w:pPr>
      <w:r>
        <w:rPr>
          <w:rFonts w:ascii="新宋体" w:hAnsi="新宋体" w:eastAsia="新宋体" w:cs="新宋体"/>
          <w:b/>
          <w:bCs/>
          <w:sz w:val="30"/>
          <w:szCs w:val="30"/>
        </w:rPr>
        <w:t>2025年7月</w:t>
      </w:r>
    </w:p>
    <w:p w14:paraId="01E7A074">
      <w:pPr>
        <w:spacing w:line="219" w:lineRule="auto"/>
        <w:rPr>
          <w:rFonts w:ascii="新宋体" w:hAnsi="新宋体" w:eastAsia="新宋体" w:cs="新宋体"/>
          <w:sz w:val="30"/>
          <w:szCs w:val="30"/>
        </w:rPr>
        <w:sectPr>
          <w:pgSz w:w="11905" w:h="16839"/>
          <w:pgMar w:top="1431" w:right="1785" w:bottom="0" w:left="1785" w:header="0" w:footer="0" w:gutter="0"/>
          <w:cols w:space="720" w:num="1"/>
        </w:sectPr>
      </w:pPr>
    </w:p>
    <w:sdt>
      <w:sdtPr>
        <w:rPr>
          <w:rFonts w:ascii="宋体" w:hAnsi="宋体" w:eastAsia="宋体" w:cs="宋体"/>
          <w:sz w:val="20"/>
          <w:szCs w:val="20"/>
        </w:rPr>
        <w:id w:val="147462992"/>
        <w:docPartObj>
          <w:docPartGallery w:val="Table of Contents"/>
          <w:docPartUnique/>
        </w:docPartObj>
      </w:sdtPr>
      <w:sdtEndPr>
        <w:rPr>
          <w:rFonts w:ascii="新宋体" w:hAnsi="新宋体" w:eastAsia="新宋体" w:cs="新宋体"/>
          <w:sz w:val="24"/>
          <w:szCs w:val="24"/>
        </w:rPr>
      </w:sdtEndPr>
      <w:sdtContent>
        <w:p w14:paraId="43E12A66">
          <w:pPr>
            <w:spacing w:before="41" w:line="221" w:lineRule="auto"/>
            <w:ind w:left="4644"/>
            <w:rPr>
              <w:rFonts w:ascii="宋体" w:hAnsi="宋体" w:eastAsia="宋体" w:cs="宋体"/>
              <w:sz w:val="20"/>
              <w:szCs w:val="20"/>
            </w:rPr>
          </w:pPr>
          <w:r>
            <w:rPr>
              <w:rFonts w:ascii="宋体" w:hAnsi="宋体" w:eastAsia="宋体" w:cs="宋体"/>
              <w:spacing w:val="-16"/>
              <w:sz w:val="20"/>
              <w:szCs w:val="20"/>
            </w:rPr>
            <w:t>目录</w:t>
          </w:r>
        </w:p>
        <w:p w14:paraId="2818D7B1">
          <w:pPr>
            <w:tabs>
              <w:tab w:val="right" w:leader="dot" w:pos="9620"/>
            </w:tabs>
            <w:spacing w:before="36" w:line="185" w:lineRule="auto"/>
            <w:rPr>
              <w:rFonts w:ascii="新宋体" w:hAnsi="新宋体" w:eastAsia="新宋体" w:cs="新宋体"/>
              <w:sz w:val="24"/>
              <w:szCs w:val="24"/>
            </w:rPr>
          </w:pPr>
          <w:r>
            <w:fldChar w:fldCharType="begin"/>
          </w:r>
          <w:r>
            <w:instrText xml:space="preserve"> HYPERLINK \l "bookmark1" </w:instrText>
          </w:r>
          <w:r>
            <w:fldChar w:fldCharType="separate"/>
          </w:r>
          <w:r>
            <w:rPr>
              <w:rFonts w:ascii="新宋体" w:hAnsi="新宋体" w:eastAsia="新宋体" w:cs="新宋体"/>
              <w:spacing w:val="1"/>
              <w:sz w:val="24"/>
              <w:szCs w:val="24"/>
            </w:rPr>
            <w:t>第一部分</w:t>
          </w:r>
          <w:r>
            <w:rPr>
              <w:rFonts w:ascii="新宋体" w:hAnsi="新宋体" w:eastAsia="新宋体" w:cs="新宋体"/>
              <w:spacing w:val="12"/>
              <w:sz w:val="24"/>
              <w:szCs w:val="24"/>
            </w:rPr>
            <w:t xml:space="preserve">  </w:t>
          </w:r>
          <w:r>
            <w:rPr>
              <w:rFonts w:ascii="新宋体" w:hAnsi="新宋体" w:eastAsia="新宋体" w:cs="新宋体"/>
              <w:spacing w:val="1"/>
              <w:sz w:val="24"/>
              <w:szCs w:val="24"/>
            </w:rPr>
            <w:t>磋商邀请</w:t>
          </w:r>
          <w:r>
            <w:rPr>
              <w:rFonts w:ascii="新宋体" w:hAnsi="新宋体" w:eastAsia="新宋体" w:cs="新宋体"/>
              <w:spacing w:val="-37"/>
              <w:sz w:val="24"/>
              <w:szCs w:val="24"/>
            </w:rPr>
            <w:t xml:space="preserve"> </w:t>
          </w:r>
          <w:r>
            <w:rPr>
              <w:rFonts w:ascii="新宋体" w:hAnsi="新宋体" w:eastAsia="新宋体" w:cs="新宋体"/>
              <w:sz w:val="24"/>
              <w:szCs w:val="24"/>
            </w:rPr>
            <w:tab/>
          </w:r>
          <w:r>
            <w:rPr>
              <w:rFonts w:ascii="新宋体" w:hAnsi="新宋体" w:eastAsia="新宋体" w:cs="新宋体"/>
              <w:spacing w:val="-66"/>
              <w:sz w:val="24"/>
              <w:szCs w:val="24"/>
            </w:rPr>
            <w:t xml:space="preserve"> </w:t>
          </w:r>
          <w:r>
            <w:rPr>
              <w:rFonts w:ascii="新宋体" w:hAnsi="新宋体" w:eastAsia="新宋体" w:cs="新宋体"/>
              <w:spacing w:val="-15"/>
              <w:sz w:val="24"/>
              <w:szCs w:val="24"/>
            </w:rPr>
            <w:t>3</w:t>
          </w:r>
          <w:r>
            <w:rPr>
              <w:rFonts w:ascii="新宋体" w:hAnsi="新宋体" w:eastAsia="新宋体" w:cs="新宋体"/>
              <w:spacing w:val="-15"/>
              <w:sz w:val="24"/>
              <w:szCs w:val="24"/>
            </w:rPr>
            <w:fldChar w:fldCharType="end"/>
          </w:r>
        </w:p>
        <w:p w14:paraId="752D549A">
          <w:pPr>
            <w:tabs>
              <w:tab w:val="right" w:leader="dot" w:pos="9620"/>
            </w:tabs>
            <w:spacing w:before="225" w:line="185" w:lineRule="auto"/>
            <w:rPr>
              <w:rFonts w:ascii="新宋体" w:hAnsi="新宋体" w:eastAsia="新宋体" w:cs="新宋体"/>
              <w:sz w:val="24"/>
              <w:szCs w:val="24"/>
            </w:rPr>
          </w:pPr>
          <w:r>
            <w:fldChar w:fldCharType="begin"/>
          </w:r>
          <w:r>
            <w:instrText xml:space="preserve"> HYPERLINK \l "bookmark2" </w:instrText>
          </w:r>
          <w:r>
            <w:fldChar w:fldCharType="separate"/>
          </w:r>
          <w:r>
            <w:rPr>
              <w:rFonts w:ascii="新宋体" w:hAnsi="新宋体" w:eastAsia="新宋体" w:cs="新宋体"/>
              <w:spacing w:val="4"/>
              <w:sz w:val="24"/>
              <w:szCs w:val="24"/>
            </w:rPr>
            <w:t>第二部分  供应商须知前附表</w:t>
          </w:r>
          <w:r>
            <w:rPr>
              <w:rFonts w:ascii="新宋体" w:hAnsi="新宋体" w:eastAsia="新宋体" w:cs="新宋体"/>
              <w:spacing w:val="-27"/>
              <w:sz w:val="24"/>
              <w:szCs w:val="24"/>
            </w:rPr>
            <w:t xml:space="preserve"> </w:t>
          </w:r>
          <w:r>
            <w:rPr>
              <w:rFonts w:ascii="新宋体" w:hAnsi="新宋体" w:eastAsia="新宋体" w:cs="新宋体"/>
              <w:sz w:val="24"/>
              <w:szCs w:val="24"/>
            </w:rPr>
            <w:tab/>
          </w:r>
          <w:r>
            <w:rPr>
              <w:rFonts w:ascii="新宋体" w:hAnsi="新宋体" w:eastAsia="新宋体" w:cs="新宋体"/>
              <w:spacing w:val="7"/>
              <w:sz w:val="24"/>
              <w:szCs w:val="24"/>
            </w:rPr>
            <w:t>7</w:t>
          </w:r>
          <w:r>
            <w:rPr>
              <w:rFonts w:ascii="新宋体" w:hAnsi="新宋体" w:eastAsia="新宋体" w:cs="新宋体"/>
              <w:spacing w:val="7"/>
              <w:sz w:val="24"/>
              <w:szCs w:val="24"/>
            </w:rPr>
            <w:fldChar w:fldCharType="end"/>
          </w:r>
        </w:p>
        <w:p w14:paraId="17451170">
          <w:pPr>
            <w:tabs>
              <w:tab w:val="right" w:leader="dot" w:pos="9620"/>
            </w:tabs>
            <w:spacing w:before="227" w:line="184" w:lineRule="auto"/>
            <w:rPr>
              <w:rFonts w:ascii="新宋体" w:hAnsi="新宋体" w:eastAsia="新宋体" w:cs="新宋体"/>
              <w:sz w:val="24"/>
              <w:szCs w:val="24"/>
            </w:rPr>
          </w:pPr>
          <w:r>
            <w:fldChar w:fldCharType="begin"/>
          </w:r>
          <w:r>
            <w:instrText xml:space="preserve"> HYPERLINK \l "bookmark3" </w:instrText>
          </w:r>
          <w:r>
            <w:fldChar w:fldCharType="separate"/>
          </w:r>
          <w:r>
            <w:rPr>
              <w:rFonts w:ascii="新宋体" w:hAnsi="新宋体" w:eastAsia="新宋体" w:cs="新宋体"/>
              <w:spacing w:val="1"/>
              <w:sz w:val="24"/>
              <w:szCs w:val="24"/>
            </w:rPr>
            <w:t>第三部分</w:t>
          </w:r>
          <w:r>
            <w:rPr>
              <w:rFonts w:ascii="新宋体" w:hAnsi="新宋体" w:eastAsia="新宋体" w:cs="新宋体"/>
              <w:spacing w:val="14"/>
              <w:sz w:val="24"/>
              <w:szCs w:val="24"/>
            </w:rPr>
            <w:t xml:space="preserve">  </w:t>
          </w:r>
          <w:r>
            <w:rPr>
              <w:rFonts w:ascii="新宋体" w:hAnsi="新宋体" w:eastAsia="新宋体" w:cs="新宋体"/>
              <w:spacing w:val="1"/>
              <w:sz w:val="24"/>
              <w:szCs w:val="24"/>
            </w:rPr>
            <w:t>供应商须知</w:t>
          </w:r>
          <w:r>
            <w:rPr>
              <w:rFonts w:ascii="新宋体" w:hAnsi="新宋体" w:eastAsia="新宋体" w:cs="新宋体"/>
              <w:spacing w:val="-37"/>
              <w:sz w:val="24"/>
              <w:szCs w:val="24"/>
            </w:rPr>
            <w:t xml:space="preserve"> </w:t>
          </w:r>
          <w:r>
            <w:rPr>
              <w:rFonts w:ascii="新宋体" w:hAnsi="新宋体" w:eastAsia="新宋体" w:cs="新宋体"/>
              <w:sz w:val="24"/>
              <w:szCs w:val="24"/>
            </w:rPr>
            <w:tab/>
          </w:r>
          <w:r>
            <w:rPr>
              <w:rFonts w:ascii="新宋体" w:hAnsi="新宋体" w:eastAsia="新宋体" w:cs="新宋体"/>
              <w:spacing w:val="-57"/>
              <w:sz w:val="24"/>
              <w:szCs w:val="24"/>
            </w:rPr>
            <w:t xml:space="preserve"> </w:t>
          </w:r>
          <w:r>
            <w:rPr>
              <w:rFonts w:ascii="新宋体" w:hAnsi="新宋体" w:eastAsia="新宋体" w:cs="新宋体"/>
              <w:spacing w:val="-14"/>
              <w:sz w:val="24"/>
              <w:szCs w:val="24"/>
            </w:rPr>
            <w:t>11</w:t>
          </w:r>
          <w:r>
            <w:rPr>
              <w:rFonts w:ascii="新宋体" w:hAnsi="新宋体" w:eastAsia="新宋体" w:cs="新宋体"/>
              <w:spacing w:val="-14"/>
              <w:sz w:val="24"/>
              <w:szCs w:val="24"/>
            </w:rPr>
            <w:fldChar w:fldCharType="end"/>
          </w:r>
        </w:p>
        <w:p w14:paraId="5627EEB3">
          <w:pPr>
            <w:tabs>
              <w:tab w:val="right" w:leader="dot" w:pos="9620"/>
            </w:tabs>
            <w:spacing w:before="226" w:line="185" w:lineRule="auto"/>
            <w:ind w:left="423"/>
            <w:rPr>
              <w:rFonts w:ascii="新宋体" w:hAnsi="新宋体" w:eastAsia="新宋体" w:cs="新宋体"/>
              <w:sz w:val="24"/>
              <w:szCs w:val="24"/>
            </w:rPr>
          </w:pPr>
          <w:r>
            <w:fldChar w:fldCharType="begin"/>
          </w:r>
          <w:r>
            <w:instrText xml:space="preserve"> HYPERLINK \l "bookmark4" </w:instrText>
          </w:r>
          <w:r>
            <w:fldChar w:fldCharType="separate"/>
          </w:r>
          <w:r>
            <w:rPr>
              <w:rFonts w:ascii="新宋体" w:hAnsi="新宋体" w:eastAsia="新宋体" w:cs="新宋体"/>
              <w:spacing w:val="-12"/>
              <w:sz w:val="24"/>
              <w:szCs w:val="24"/>
            </w:rPr>
            <w:t>一、</w:t>
          </w:r>
          <w:r>
            <w:rPr>
              <w:rFonts w:ascii="新宋体" w:hAnsi="新宋体" w:eastAsia="新宋体" w:cs="新宋体"/>
              <w:spacing w:val="19"/>
              <w:sz w:val="24"/>
              <w:szCs w:val="24"/>
            </w:rPr>
            <w:t xml:space="preserve"> </w:t>
          </w:r>
          <w:r>
            <w:rPr>
              <w:rFonts w:ascii="新宋体" w:hAnsi="新宋体" w:eastAsia="新宋体" w:cs="新宋体"/>
              <w:spacing w:val="-12"/>
              <w:sz w:val="24"/>
              <w:szCs w:val="24"/>
            </w:rPr>
            <w:t>说明</w:t>
          </w:r>
          <w:r>
            <w:rPr>
              <w:rFonts w:ascii="新宋体" w:hAnsi="新宋体" w:eastAsia="新宋体" w:cs="新宋体"/>
              <w:spacing w:val="-51"/>
              <w:sz w:val="24"/>
              <w:szCs w:val="24"/>
            </w:rPr>
            <w:t xml:space="preserve"> </w:t>
          </w:r>
          <w:r>
            <w:rPr>
              <w:rFonts w:ascii="新宋体" w:hAnsi="新宋体" w:eastAsia="新宋体" w:cs="新宋体"/>
              <w:sz w:val="24"/>
              <w:szCs w:val="24"/>
            </w:rPr>
            <w:tab/>
          </w:r>
          <w:r>
            <w:rPr>
              <w:rFonts w:ascii="新宋体" w:hAnsi="新宋体" w:eastAsia="新宋体" w:cs="新宋体"/>
              <w:spacing w:val="-41"/>
              <w:sz w:val="24"/>
              <w:szCs w:val="24"/>
            </w:rPr>
            <w:t xml:space="preserve"> </w:t>
          </w:r>
          <w:r>
            <w:rPr>
              <w:rFonts w:ascii="新宋体" w:hAnsi="新宋体" w:eastAsia="新宋体" w:cs="新宋体"/>
              <w:spacing w:val="-14"/>
              <w:sz w:val="24"/>
              <w:szCs w:val="24"/>
            </w:rPr>
            <w:t>11</w:t>
          </w:r>
          <w:r>
            <w:rPr>
              <w:rFonts w:ascii="新宋体" w:hAnsi="新宋体" w:eastAsia="新宋体" w:cs="新宋体"/>
              <w:spacing w:val="-14"/>
              <w:sz w:val="24"/>
              <w:szCs w:val="24"/>
            </w:rPr>
            <w:fldChar w:fldCharType="end"/>
          </w:r>
        </w:p>
        <w:p w14:paraId="09FBBCAC">
          <w:pPr>
            <w:tabs>
              <w:tab w:val="right" w:leader="dot" w:pos="9620"/>
            </w:tabs>
            <w:spacing w:before="227" w:line="185" w:lineRule="auto"/>
            <w:ind w:left="423"/>
            <w:rPr>
              <w:rFonts w:ascii="新宋体" w:hAnsi="新宋体" w:eastAsia="新宋体" w:cs="新宋体"/>
              <w:sz w:val="24"/>
              <w:szCs w:val="24"/>
            </w:rPr>
          </w:pPr>
          <w:r>
            <w:fldChar w:fldCharType="begin"/>
          </w:r>
          <w:r>
            <w:instrText xml:space="preserve"> HYPERLINK \l "bookmark5" </w:instrText>
          </w:r>
          <w:r>
            <w:fldChar w:fldCharType="separate"/>
          </w:r>
          <w:r>
            <w:rPr>
              <w:rFonts w:ascii="新宋体" w:hAnsi="新宋体" w:eastAsia="新宋体" w:cs="新宋体"/>
              <w:spacing w:val="-5"/>
              <w:sz w:val="24"/>
              <w:szCs w:val="24"/>
            </w:rPr>
            <w:t>二、 磋商文件说明</w:t>
          </w:r>
          <w:r>
            <w:rPr>
              <w:rFonts w:ascii="新宋体" w:hAnsi="新宋体" w:eastAsia="新宋体" w:cs="新宋体"/>
              <w:spacing w:val="-40"/>
              <w:sz w:val="24"/>
              <w:szCs w:val="24"/>
            </w:rPr>
            <w:t xml:space="preserve"> </w:t>
          </w:r>
          <w:r>
            <w:rPr>
              <w:rFonts w:ascii="新宋体" w:hAnsi="新宋体" w:eastAsia="新宋体" w:cs="新宋体"/>
              <w:sz w:val="24"/>
              <w:szCs w:val="24"/>
            </w:rPr>
            <w:tab/>
          </w:r>
          <w:r>
            <w:rPr>
              <w:rFonts w:ascii="新宋体" w:hAnsi="新宋体" w:eastAsia="新宋体" w:cs="新宋体"/>
              <w:spacing w:val="-36"/>
              <w:sz w:val="24"/>
              <w:szCs w:val="24"/>
            </w:rPr>
            <w:t xml:space="preserve"> </w:t>
          </w:r>
          <w:r>
            <w:rPr>
              <w:rFonts w:ascii="新宋体" w:hAnsi="新宋体" w:eastAsia="新宋体" w:cs="新宋体"/>
              <w:spacing w:val="-14"/>
              <w:sz w:val="24"/>
              <w:szCs w:val="24"/>
            </w:rPr>
            <w:t>11</w:t>
          </w:r>
          <w:r>
            <w:rPr>
              <w:rFonts w:ascii="新宋体" w:hAnsi="新宋体" w:eastAsia="新宋体" w:cs="新宋体"/>
              <w:spacing w:val="-14"/>
              <w:sz w:val="24"/>
              <w:szCs w:val="24"/>
            </w:rPr>
            <w:fldChar w:fldCharType="end"/>
          </w:r>
        </w:p>
        <w:p w14:paraId="1C414398">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"bookmark6" </w:instrText>
          </w:r>
          <w:r>
            <w:fldChar w:fldCharType="separate"/>
          </w:r>
          <w:r>
            <w:rPr>
              <w:rFonts w:ascii="新宋体" w:hAnsi="新宋体" w:eastAsia="新宋体" w:cs="新宋体"/>
              <w:spacing w:val="-4"/>
              <w:sz w:val="24"/>
              <w:szCs w:val="24"/>
            </w:rPr>
            <w:t>三、 磋商响应文件的编写</w:t>
          </w:r>
          <w:r>
            <w:rPr>
              <w:rFonts w:ascii="新宋体" w:hAnsi="新宋体" w:eastAsia="新宋体" w:cs="新宋体"/>
              <w:spacing w:val="-43"/>
              <w:sz w:val="24"/>
              <w:szCs w:val="24"/>
            </w:rPr>
            <w:t xml:space="preserve"> </w:t>
          </w:r>
          <w:r>
            <w:rPr>
              <w:rFonts w:ascii="新宋体" w:hAnsi="新宋体" w:eastAsia="新宋体" w:cs="新宋体"/>
              <w:sz w:val="24"/>
              <w:szCs w:val="24"/>
            </w:rPr>
            <w:tab/>
          </w:r>
          <w:r>
            <w:rPr>
              <w:rFonts w:ascii="新宋体" w:hAnsi="新宋体" w:eastAsia="新宋体" w:cs="新宋体"/>
              <w:spacing w:val="-26"/>
              <w:sz w:val="24"/>
              <w:szCs w:val="24"/>
            </w:rPr>
            <w:t xml:space="preserve"> </w:t>
          </w:r>
          <w:r>
            <w:rPr>
              <w:rFonts w:ascii="新宋体" w:hAnsi="新宋体" w:eastAsia="新宋体" w:cs="新宋体"/>
              <w:spacing w:val="-14"/>
              <w:sz w:val="24"/>
              <w:szCs w:val="24"/>
            </w:rPr>
            <w:t>13</w:t>
          </w:r>
          <w:r>
            <w:rPr>
              <w:rFonts w:ascii="新宋体" w:hAnsi="新宋体" w:eastAsia="新宋体" w:cs="新宋体"/>
              <w:spacing w:val="-14"/>
              <w:sz w:val="24"/>
              <w:szCs w:val="24"/>
            </w:rPr>
            <w:fldChar w:fldCharType="end"/>
          </w:r>
        </w:p>
        <w:p w14:paraId="09550D8B">
          <w:pPr>
            <w:tabs>
              <w:tab w:val="right" w:leader="dot" w:pos="9620"/>
            </w:tabs>
            <w:spacing w:before="228" w:line="185" w:lineRule="auto"/>
            <w:ind w:left="442"/>
            <w:rPr>
              <w:rFonts w:ascii="新宋体" w:hAnsi="新宋体" w:eastAsia="新宋体" w:cs="新宋体"/>
              <w:sz w:val="24"/>
              <w:szCs w:val="24"/>
            </w:rPr>
          </w:pPr>
          <w:r>
            <w:fldChar w:fldCharType="begin"/>
          </w:r>
          <w:r>
            <w:instrText xml:space="preserve"> HYPERLINK \l "bookmark7" </w:instrText>
          </w:r>
          <w:r>
            <w:fldChar w:fldCharType="separate"/>
          </w:r>
          <w:r>
            <w:rPr>
              <w:rFonts w:ascii="新宋体" w:hAnsi="新宋体" w:eastAsia="新宋体" w:cs="新宋体"/>
              <w:spacing w:val="-8"/>
              <w:sz w:val="24"/>
              <w:szCs w:val="24"/>
            </w:rPr>
            <w:t>四、 磋商响应文件的递交</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2"/>
              <w:sz w:val="24"/>
              <w:szCs w:val="24"/>
            </w:rPr>
            <w:t xml:space="preserve"> </w:t>
          </w:r>
          <w:r>
            <w:rPr>
              <w:rFonts w:ascii="新宋体" w:hAnsi="新宋体" w:eastAsia="新宋体" w:cs="新宋体"/>
              <w:spacing w:val="-15"/>
              <w:sz w:val="24"/>
              <w:szCs w:val="24"/>
            </w:rPr>
            <w:t>1</w:t>
          </w:r>
          <w:r>
            <w:rPr>
              <w:rFonts w:ascii="新宋体" w:hAnsi="新宋体" w:eastAsia="新宋体" w:cs="新宋体"/>
              <w:spacing w:val="-13"/>
              <w:sz w:val="24"/>
              <w:szCs w:val="24"/>
            </w:rPr>
            <w:t>6</w:t>
          </w:r>
          <w:r>
            <w:rPr>
              <w:rFonts w:ascii="新宋体" w:hAnsi="新宋体" w:eastAsia="新宋体" w:cs="新宋体"/>
              <w:spacing w:val="-13"/>
              <w:sz w:val="24"/>
              <w:szCs w:val="24"/>
            </w:rPr>
            <w:fldChar w:fldCharType="end"/>
          </w:r>
        </w:p>
        <w:p w14:paraId="21A9EE3D">
          <w:pPr>
            <w:tabs>
              <w:tab w:val="right" w:leader="dot" w:pos="9620"/>
            </w:tabs>
            <w:spacing w:before="225" w:line="185" w:lineRule="auto"/>
            <w:ind w:left="423"/>
            <w:rPr>
              <w:rFonts w:ascii="新宋体" w:hAnsi="新宋体" w:eastAsia="新宋体" w:cs="新宋体"/>
              <w:sz w:val="24"/>
              <w:szCs w:val="24"/>
            </w:rPr>
          </w:pPr>
          <w:r>
            <w:fldChar w:fldCharType="begin"/>
          </w:r>
          <w:r>
            <w:instrText xml:space="preserve"> HYPERLINK \l "bookmark8" </w:instrText>
          </w:r>
          <w:r>
            <w:fldChar w:fldCharType="separate"/>
          </w:r>
          <w:r>
            <w:rPr>
              <w:rFonts w:ascii="新宋体" w:hAnsi="新宋体" w:eastAsia="新宋体" w:cs="新宋体"/>
              <w:spacing w:val="-6"/>
              <w:sz w:val="24"/>
              <w:szCs w:val="24"/>
            </w:rPr>
            <w:t>五、 磋商过程</w:t>
          </w:r>
          <w:r>
            <w:rPr>
              <w:rFonts w:ascii="新宋体" w:hAnsi="新宋体" w:eastAsia="新宋体" w:cs="新宋体"/>
              <w:spacing w:val="-46"/>
              <w:sz w:val="24"/>
              <w:szCs w:val="24"/>
            </w:rPr>
            <w:t xml:space="preserve"> </w:t>
          </w:r>
          <w:r>
            <w:rPr>
              <w:rFonts w:ascii="新宋体" w:hAnsi="新宋体" w:eastAsia="新宋体" w:cs="新宋体"/>
              <w:sz w:val="24"/>
              <w:szCs w:val="24"/>
            </w:rPr>
            <w:tab/>
          </w:r>
          <w:r>
            <w:rPr>
              <w:rFonts w:ascii="新宋体" w:hAnsi="新宋体" w:eastAsia="新宋体" w:cs="新宋体"/>
              <w:spacing w:val="-33"/>
              <w:sz w:val="24"/>
              <w:szCs w:val="24"/>
            </w:rPr>
            <w:t xml:space="preserve"> </w:t>
          </w:r>
          <w:r>
            <w:rPr>
              <w:rFonts w:ascii="新宋体" w:hAnsi="新宋体" w:eastAsia="新宋体" w:cs="新宋体"/>
              <w:spacing w:val="-15"/>
              <w:sz w:val="24"/>
              <w:szCs w:val="24"/>
            </w:rPr>
            <w:t>1</w:t>
          </w:r>
          <w:r>
            <w:rPr>
              <w:rFonts w:ascii="新宋体" w:hAnsi="新宋体" w:eastAsia="新宋体" w:cs="新宋体"/>
              <w:spacing w:val="-13"/>
              <w:sz w:val="24"/>
              <w:szCs w:val="24"/>
            </w:rPr>
            <w:t>6</w:t>
          </w:r>
          <w:r>
            <w:rPr>
              <w:rFonts w:ascii="新宋体" w:hAnsi="新宋体" w:eastAsia="新宋体" w:cs="新宋体"/>
              <w:spacing w:val="-13"/>
              <w:sz w:val="24"/>
              <w:szCs w:val="24"/>
            </w:rPr>
            <w:fldChar w:fldCharType="end"/>
          </w:r>
        </w:p>
        <w:p w14:paraId="08254B10">
          <w:pPr>
            <w:tabs>
              <w:tab w:val="right" w:leader="dot" w:pos="9620"/>
            </w:tabs>
            <w:spacing w:before="228" w:line="185" w:lineRule="auto"/>
            <w:ind w:left="421"/>
            <w:rPr>
              <w:rFonts w:ascii="新宋体" w:hAnsi="新宋体" w:eastAsia="新宋体" w:cs="新宋体"/>
              <w:sz w:val="24"/>
              <w:szCs w:val="24"/>
            </w:rPr>
          </w:pPr>
          <w:r>
            <w:fldChar w:fldCharType="begin"/>
          </w:r>
          <w:r>
            <w:instrText xml:space="preserve"> HYPERLINK \l "bookmark9" </w:instrText>
          </w:r>
          <w:r>
            <w:fldChar w:fldCharType="separate"/>
          </w:r>
          <w:r>
            <w:rPr>
              <w:rFonts w:ascii="新宋体" w:hAnsi="新宋体" w:eastAsia="新宋体" w:cs="新宋体"/>
              <w:spacing w:val="-9"/>
              <w:sz w:val="24"/>
              <w:szCs w:val="24"/>
            </w:rPr>
            <w:t>六、</w:t>
          </w:r>
          <w:r>
            <w:rPr>
              <w:rFonts w:ascii="新宋体" w:hAnsi="新宋体" w:eastAsia="新宋体" w:cs="新宋体"/>
              <w:spacing w:val="35"/>
              <w:sz w:val="24"/>
              <w:szCs w:val="24"/>
            </w:rPr>
            <w:t xml:space="preserve"> </w:t>
          </w:r>
          <w:r>
            <w:rPr>
              <w:rFonts w:ascii="新宋体" w:hAnsi="新宋体" w:eastAsia="新宋体" w:cs="新宋体"/>
              <w:spacing w:val="-9"/>
              <w:sz w:val="24"/>
              <w:szCs w:val="24"/>
            </w:rPr>
            <w:t>资格审查程序</w:t>
          </w:r>
          <w:r>
            <w:rPr>
              <w:rFonts w:ascii="新宋体" w:hAnsi="新宋体" w:eastAsia="新宋体" w:cs="新宋体"/>
              <w:spacing w:val="-49"/>
              <w:sz w:val="24"/>
              <w:szCs w:val="24"/>
            </w:rPr>
            <w:t xml:space="preserve"> </w:t>
          </w:r>
          <w:r>
            <w:rPr>
              <w:rFonts w:ascii="新宋体" w:hAnsi="新宋体" w:eastAsia="新宋体" w:cs="新宋体"/>
              <w:sz w:val="24"/>
              <w:szCs w:val="24"/>
            </w:rPr>
            <w:tab/>
          </w:r>
          <w:r>
            <w:rPr>
              <w:rFonts w:ascii="新宋体" w:hAnsi="新宋体" w:eastAsia="新宋体" w:cs="新宋体"/>
              <w:spacing w:val="-33"/>
              <w:sz w:val="24"/>
              <w:szCs w:val="24"/>
            </w:rPr>
            <w:t xml:space="preserve"> </w:t>
          </w:r>
          <w:r>
            <w:rPr>
              <w:rFonts w:ascii="新宋体" w:hAnsi="新宋体" w:eastAsia="新宋体" w:cs="新宋体"/>
              <w:spacing w:val="-14"/>
              <w:sz w:val="24"/>
              <w:szCs w:val="24"/>
            </w:rPr>
            <w:t>17</w:t>
          </w:r>
          <w:r>
            <w:rPr>
              <w:rFonts w:ascii="新宋体" w:hAnsi="新宋体" w:eastAsia="新宋体" w:cs="新宋体"/>
              <w:spacing w:val="-14"/>
              <w:sz w:val="24"/>
              <w:szCs w:val="24"/>
            </w:rPr>
            <w:fldChar w:fldCharType="end"/>
          </w:r>
        </w:p>
        <w:p w14:paraId="18A40F65">
          <w:pPr>
            <w:tabs>
              <w:tab w:val="right" w:leader="dot" w:pos="9620"/>
            </w:tabs>
            <w:spacing w:before="227" w:line="185" w:lineRule="auto"/>
            <w:ind w:left="419"/>
            <w:rPr>
              <w:rFonts w:ascii="新宋体" w:hAnsi="新宋体" w:eastAsia="新宋体" w:cs="新宋体"/>
              <w:sz w:val="24"/>
              <w:szCs w:val="24"/>
            </w:rPr>
          </w:pPr>
          <w:r>
            <w:fldChar w:fldCharType="begin"/>
          </w:r>
          <w:r>
            <w:instrText xml:space="preserve"> HYPERLINK \l "bookmark10" </w:instrText>
          </w:r>
          <w:r>
            <w:fldChar w:fldCharType="separate"/>
          </w:r>
          <w:r>
            <w:rPr>
              <w:rFonts w:ascii="新宋体" w:hAnsi="新宋体" w:eastAsia="新宋体" w:cs="新宋体"/>
              <w:spacing w:val="-4"/>
              <w:sz w:val="24"/>
              <w:szCs w:val="24"/>
            </w:rPr>
            <w:t>七、 评审程序及方法</w:t>
          </w:r>
          <w:r>
            <w:rPr>
              <w:rFonts w:ascii="新宋体" w:hAnsi="新宋体" w:eastAsia="新宋体" w:cs="新宋体"/>
              <w:spacing w:val="-45"/>
              <w:sz w:val="24"/>
              <w:szCs w:val="24"/>
            </w:rPr>
            <w:t xml:space="preserve"> </w:t>
          </w:r>
          <w:r>
            <w:rPr>
              <w:rFonts w:ascii="新宋体" w:hAnsi="新宋体" w:eastAsia="新宋体" w:cs="新宋体"/>
              <w:sz w:val="24"/>
              <w:szCs w:val="24"/>
            </w:rPr>
            <w:tab/>
          </w:r>
          <w:r>
            <w:rPr>
              <w:rFonts w:ascii="新宋体" w:hAnsi="新宋体" w:eastAsia="新宋体" w:cs="新宋体"/>
              <w:spacing w:val="-31"/>
              <w:sz w:val="24"/>
              <w:szCs w:val="24"/>
            </w:rPr>
            <w:t xml:space="preserve"> </w:t>
          </w:r>
          <w:r>
            <w:rPr>
              <w:rFonts w:ascii="新宋体" w:hAnsi="新宋体" w:eastAsia="新宋体" w:cs="新宋体"/>
              <w:spacing w:val="-14"/>
              <w:sz w:val="24"/>
              <w:szCs w:val="24"/>
            </w:rPr>
            <w:t>17</w:t>
          </w:r>
          <w:r>
            <w:rPr>
              <w:rFonts w:ascii="新宋体" w:hAnsi="新宋体" w:eastAsia="新宋体" w:cs="新宋体"/>
              <w:spacing w:val="-14"/>
              <w:sz w:val="24"/>
              <w:szCs w:val="24"/>
            </w:rPr>
            <w:fldChar w:fldCharType="end"/>
          </w:r>
        </w:p>
        <w:p w14:paraId="058F4250">
          <w:pPr>
            <w:tabs>
              <w:tab w:val="right" w:leader="dot" w:pos="9620"/>
            </w:tabs>
            <w:spacing w:before="225" w:line="184" w:lineRule="auto"/>
            <w:ind w:left="423"/>
            <w:rPr>
              <w:rFonts w:ascii="新宋体" w:hAnsi="新宋体" w:eastAsia="新宋体" w:cs="新宋体"/>
              <w:sz w:val="24"/>
              <w:szCs w:val="24"/>
            </w:rPr>
          </w:pPr>
          <w:r>
            <w:fldChar w:fldCharType="begin"/>
          </w:r>
          <w:r>
            <w:instrText xml:space="preserve"> HYPERLINK \l "bookmark11" </w:instrText>
          </w:r>
          <w:r>
            <w:fldChar w:fldCharType="separate"/>
          </w:r>
          <w:r>
            <w:rPr>
              <w:rFonts w:ascii="新宋体" w:hAnsi="新宋体" w:eastAsia="新宋体" w:cs="新宋体"/>
              <w:spacing w:val="-9"/>
              <w:sz w:val="24"/>
              <w:szCs w:val="24"/>
            </w:rPr>
            <w:t>八、定标</w:t>
          </w:r>
          <w:r>
            <w:rPr>
              <w:rFonts w:ascii="新宋体" w:hAnsi="新宋体" w:eastAsia="新宋体" w:cs="新宋体"/>
              <w:spacing w:val="-47"/>
              <w:sz w:val="24"/>
              <w:szCs w:val="24"/>
            </w:rPr>
            <w:t xml:space="preserve"> </w:t>
          </w:r>
          <w:r>
            <w:rPr>
              <w:rFonts w:ascii="新宋体" w:hAnsi="新宋体" w:eastAsia="新宋体" w:cs="新宋体"/>
              <w:sz w:val="24"/>
              <w:szCs w:val="24"/>
            </w:rPr>
            <w:tab/>
          </w:r>
          <w:r>
            <w:rPr>
              <w:rFonts w:ascii="新宋体" w:hAnsi="新宋体" w:eastAsia="新宋体" w:cs="新宋体"/>
              <w:spacing w:val="-52"/>
              <w:sz w:val="24"/>
              <w:szCs w:val="24"/>
            </w:rPr>
            <w:t xml:space="preserve"> </w:t>
          </w:r>
          <w:r>
            <w:rPr>
              <w:rFonts w:ascii="新宋体" w:hAnsi="新宋体" w:eastAsia="新宋体" w:cs="新宋体"/>
              <w:spacing w:val="-7"/>
              <w:sz w:val="24"/>
              <w:szCs w:val="24"/>
            </w:rPr>
            <w:t>27</w:t>
          </w:r>
          <w:r>
            <w:rPr>
              <w:rFonts w:ascii="新宋体" w:hAnsi="新宋体" w:eastAsia="新宋体" w:cs="新宋体"/>
              <w:spacing w:val="-7"/>
              <w:sz w:val="24"/>
              <w:szCs w:val="24"/>
            </w:rPr>
            <w:fldChar w:fldCharType="end"/>
          </w:r>
        </w:p>
        <w:p w14:paraId="527B84FC">
          <w:pPr>
            <w:tabs>
              <w:tab w:val="right" w:leader="dot" w:pos="9620"/>
            </w:tabs>
            <w:spacing w:before="227" w:line="185" w:lineRule="auto"/>
            <w:ind w:left="425"/>
            <w:rPr>
              <w:rFonts w:ascii="新宋体" w:hAnsi="新宋体" w:eastAsia="新宋体" w:cs="新宋体"/>
              <w:sz w:val="24"/>
              <w:szCs w:val="24"/>
            </w:rPr>
          </w:pPr>
          <w:r>
            <w:fldChar w:fldCharType="begin"/>
          </w:r>
          <w:r>
            <w:instrText xml:space="preserve"> HYPERLINK \l "bookmark12" </w:instrText>
          </w:r>
          <w:r>
            <w:fldChar w:fldCharType="separate"/>
          </w:r>
          <w:r>
            <w:rPr>
              <w:rFonts w:ascii="新宋体" w:hAnsi="新宋体" w:eastAsia="新宋体" w:cs="新宋体"/>
              <w:spacing w:val="-7"/>
              <w:sz w:val="24"/>
              <w:szCs w:val="24"/>
            </w:rPr>
            <w:t>九、授予合同</w:t>
          </w:r>
          <w:r>
            <w:rPr>
              <w:rFonts w:ascii="新宋体" w:hAnsi="新宋体" w:eastAsia="新宋体" w:cs="新宋体"/>
              <w:spacing w:val="-50"/>
              <w:sz w:val="24"/>
              <w:szCs w:val="24"/>
            </w:rPr>
            <w:t xml:space="preserve"> </w:t>
          </w:r>
          <w:r>
            <w:rPr>
              <w:rFonts w:ascii="新宋体" w:hAnsi="新宋体" w:eastAsia="新宋体" w:cs="新宋体"/>
              <w:sz w:val="24"/>
              <w:szCs w:val="24"/>
            </w:rPr>
            <w:tab/>
          </w:r>
          <w:r>
            <w:rPr>
              <w:rFonts w:ascii="新宋体" w:hAnsi="新宋体" w:eastAsia="新宋体" w:cs="新宋体"/>
              <w:spacing w:val="-45"/>
              <w:sz w:val="24"/>
              <w:szCs w:val="24"/>
            </w:rPr>
            <w:t xml:space="preserve"> </w:t>
          </w:r>
          <w:r>
            <w:rPr>
              <w:rFonts w:ascii="新宋体" w:hAnsi="新宋体" w:eastAsia="新宋体" w:cs="新宋体"/>
              <w:spacing w:val="-7"/>
              <w:sz w:val="24"/>
              <w:szCs w:val="24"/>
            </w:rPr>
            <w:t>29</w:t>
          </w:r>
          <w:r>
            <w:rPr>
              <w:rFonts w:ascii="新宋体" w:hAnsi="新宋体" w:eastAsia="新宋体" w:cs="新宋体"/>
              <w:spacing w:val="-7"/>
              <w:sz w:val="24"/>
              <w:szCs w:val="24"/>
            </w:rPr>
            <w:fldChar w:fldCharType="end"/>
          </w:r>
        </w:p>
        <w:p w14:paraId="435E5822">
          <w:pPr>
            <w:tabs>
              <w:tab w:val="right" w:leader="dot" w:pos="9620"/>
            </w:tabs>
            <w:spacing w:before="227" w:line="185" w:lineRule="auto"/>
            <w:ind w:left="420"/>
            <w:rPr>
              <w:rFonts w:ascii="新宋体" w:hAnsi="新宋体" w:eastAsia="新宋体" w:cs="新宋体"/>
              <w:sz w:val="24"/>
              <w:szCs w:val="24"/>
            </w:rPr>
          </w:pPr>
          <w:r>
            <w:fldChar w:fldCharType="begin"/>
          </w:r>
          <w:r>
            <w:instrText xml:space="preserve"> HYPERLINK \l "bookmark13" </w:instrText>
          </w:r>
          <w:r>
            <w:fldChar w:fldCharType="separate"/>
          </w:r>
          <w:r>
            <w:rPr>
              <w:rFonts w:ascii="新宋体" w:hAnsi="新宋体" w:eastAsia="新宋体" w:cs="新宋体"/>
              <w:spacing w:val="-5"/>
              <w:sz w:val="24"/>
              <w:szCs w:val="24"/>
            </w:rPr>
            <w:t>十、废标条款</w:t>
          </w:r>
          <w:r>
            <w:rPr>
              <w:rFonts w:ascii="新宋体" w:hAnsi="新宋体" w:eastAsia="新宋体" w:cs="新宋体"/>
              <w:spacing w:val="-49"/>
              <w:sz w:val="24"/>
              <w:szCs w:val="24"/>
            </w:rPr>
            <w:t xml:space="preserve"> </w:t>
          </w:r>
          <w:r>
            <w:rPr>
              <w:rFonts w:ascii="新宋体" w:hAnsi="新宋体" w:eastAsia="新宋体" w:cs="新宋体"/>
              <w:sz w:val="24"/>
              <w:szCs w:val="24"/>
            </w:rPr>
            <w:tab/>
          </w:r>
          <w:r>
            <w:rPr>
              <w:rFonts w:ascii="新宋体" w:hAnsi="新宋体" w:eastAsia="新宋体" w:cs="新宋体"/>
              <w:spacing w:val="-50"/>
              <w:sz w:val="24"/>
              <w:szCs w:val="24"/>
            </w:rPr>
            <w:t xml:space="preserve"> </w:t>
          </w:r>
          <w:r>
            <w:rPr>
              <w:rFonts w:ascii="新宋体" w:hAnsi="新宋体" w:eastAsia="新宋体" w:cs="新宋体"/>
              <w:spacing w:val="-8"/>
              <w:sz w:val="24"/>
              <w:szCs w:val="24"/>
            </w:rPr>
            <w:t>30</w:t>
          </w:r>
          <w:r>
            <w:rPr>
              <w:rFonts w:ascii="新宋体" w:hAnsi="新宋体" w:eastAsia="新宋体" w:cs="新宋体"/>
              <w:spacing w:val="-8"/>
              <w:sz w:val="24"/>
              <w:szCs w:val="24"/>
            </w:rPr>
            <w:fldChar w:fldCharType="end"/>
          </w:r>
        </w:p>
        <w:p w14:paraId="6A34AAD3">
          <w:pPr>
            <w:tabs>
              <w:tab w:val="right" w:leader="dot" w:pos="9620"/>
            </w:tabs>
            <w:spacing w:before="228" w:line="185" w:lineRule="auto"/>
            <w:ind w:left="420"/>
            <w:rPr>
              <w:rFonts w:ascii="新宋体" w:hAnsi="新宋体" w:eastAsia="新宋体" w:cs="新宋体"/>
              <w:sz w:val="24"/>
              <w:szCs w:val="24"/>
            </w:rPr>
          </w:pPr>
          <w:r>
            <w:fldChar w:fldCharType="begin"/>
          </w:r>
          <w:r>
            <w:instrText xml:space="preserve"> HYPERLINK \l "bookmark14" </w:instrText>
          </w:r>
          <w:r>
            <w:fldChar w:fldCharType="separate"/>
          </w:r>
          <w:r>
            <w:rPr>
              <w:rFonts w:ascii="新宋体" w:hAnsi="新宋体" w:eastAsia="新宋体" w:cs="新宋体"/>
              <w:spacing w:val="-6"/>
              <w:sz w:val="24"/>
              <w:szCs w:val="24"/>
            </w:rPr>
            <w:t>十一、其他</w:t>
          </w:r>
          <w:r>
            <w:rPr>
              <w:rFonts w:ascii="新宋体" w:hAnsi="新宋体" w:eastAsia="新宋体" w:cs="新宋体"/>
              <w:spacing w:val="-45"/>
              <w:sz w:val="24"/>
              <w:szCs w:val="24"/>
            </w:rPr>
            <w:t xml:space="preserve"> </w:t>
          </w:r>
          <w:r>
            <w:rPr>
              <w:rFonts w:ascii="新宋体" w:hAnsi="新宋体" w:eastAsia="新宋体" w:cs="新宋体"/>
              <w:sz w:val="24"/>
              <w:szCs w:val="24"/>
            </w:rPr>
            <w:tab/>
          </w:r>
          <w:r>
            <w:rPr>
              <w:rFonts w:ascii="新宋体" w:hAnsi="新宋体" w:eastAsia="新宋体" w:cs="新宋体"/>
              <w:spacing w:val="-55"/>
              <w:sz w:val="24"/>
              <w:szCs w:val="24"/>
            </w:rPr>
            <w:t xml:space="preserve"> </w:t>
          </w:r>
          <w:r>
            <w:rPr>
              <w:rFonts w:ascii="新宋体" w:hAnsi="新宋体" w:eastAsia="新宋体" w:cs="新宋体"/>
              <w:spacing w:val="-8"/>
              <w:sz w:val="24"/>
              <w:szCs w:val="24"/>
            </w:rPr>
            <w:t>30</w:t>
          </w:r>
          <w:r>
            <w:rPr>
              <w:rFonts w:ascii="新宋体" w:hAnsi="新宋体" w:eastAsia="新宋体" w:cs="新宋体"/>
              <w:spacing w:val="-8"/>
              <w:sz w:val="24"/>
              <w:szCs w:val="24"/>
            </w:rPr>
            <w:fldChar w:fldCharType="end"/>
          </w:r>
        </w:p>
        <w:p w14:paraId="2A82F6C6">
          <w:pPr>
            <w:tabs>
              <w:tab w:val="right" w:leader="dot" w:pos="9620"/>
            </w:tabs>
            <w:spacing w:before="225" w:line="185" w:lineRule="auto"/>
            <w:rPr>
              <w:rFonts w:ascii="新宋体" w:hAnsi="新宋体" w:eastAsia="新宋体" w:cs="新宋体"/>
              <w:sz w:val="24"/>
              <w:szCs w:val="24"/>
            </w:rPr>
          </w:pPr>
          <w:r>
            <w:fldChar w:fldCharType="begin"/>
          </w:r>
          <w:r>
            <w:instrText xml:space="preserve"> HYPERLINK \l "bookmark15" </w:instrText>
          </w:r>
          <w:r>
            <w:fldChar w:fldCharType="separate"/>
          </w:r>
          <w:r>
            <w:rPr>
              <w:rFonts w:ascii="新宋体" w:hAnsi="新宋体" w:eastAsia="新宋体" w:cs="新宋体"/>
              <w:spacing w:val="5"/>
              <w:sz w:val="24"/>
              <w:szCs w:val="24"/>
            </w:rPr>
            <w:t>第四部分 青海省政府采购合同文本样式</w:t>
          </w:r>
          <w:r>
            <w:rPr>
              <w:rFonts w:ascii="新宋体" w:hAnsi="新宋体" w:eastAsia="新宋体" w:cs="新宋体"/>
              <w:spacing w:val="-37"/>
              <w:sz w:val="24"/>
              <w:szCs w:val="24"/>
            </w:rPr>
            <w:t xml:space="preserve"> </w:t>
          </w:r>
          <w:r>
            <w:rPr>
              <w:rFonts w:ascii="新宋体" w:hAnsi="新宋体" w:eastAsia="新宋体" w:cs="新宋体"/>
              <w:sz w:val="24"/>
              <w:szCs w:val="24"/>
            </w:rPr>
            <w:tab/>
          </w:r>
          <w:r>
            <w:rPr>
              <w:rFonts w:ascii="新宋体" w:hAnsi="新宋体" w:eastAsia="新宋体" w:cs="新宋体"/>
              <w:spacing w:val="-2"/>
              <w:sz w:val="24"/>
              <w:szCs w:val="24"/>
            </w:rPr>
            <w:t xml:space="preserve"> </w:t>
          </w:r>
          <w:r>
            <w:rPr>
              <w:rFonts w:ascii="新宋体" w:hAnsi="新宋体" w:eastAsia="新宋体" w:cs="新宋体"/>
              <w:spacing w:val="-8"/>
              <w:sz w:val="24"/>
              <w:szCs w:val="24"/>
            </w:rPr>
            <w:t>32</w:t>
          </w:r>
          <w:r>
            <w:rPr>
              <w:rFonts w:ascii="新宋体" w:hAnsi="新宋体" w:eastAsia="新宋体" w:cs="新宋体"/>
              <w:spacing w:val="-8"/>
              <w:sz w:val="24"/>
              <w:szCs w:val="24"/>
            </w:rPr>
            <w:fldChar w:fldCharType="end"/>
          </w:r>
        </w:p>
        <w:p w14:paraId="1C32EDA4">
          <w:pPr>
            <w:tabs>
              <w:tab w:val="right" w:leader="dot" w:pos="9620"/>
            </w:tabs>
            <w:spacing w:before="227" w:line="185" w:lineRule="auto"/>
            <w:rPr>
              <w:rFonts w:ascii="新宋体" w:hAnsi="新宋体" w:eastAsia="新宋体" w:cs="新宋体"/>
              <w:sz w:val="24"/>
              <w:szCs w:val="24"/>
            </w:rPr>
          </w:pPr>
          <w:r>
            <w:fldChar w:fldCharType="begin"/>
          </w:r>
          <w:r>
            <w:instrText xml:space="preserve"> HYPERLINK \l "bookmark16" </w:instrText>
          </w:r>
          <w:r>
            <w:fldChar w:fldCharType="separate"/>
          </w:r>
          <w:r>
            <w:rPr>
              <w:rFonts w:ascii="新宋体" w:hAnsi="新宋体" w:eastAsia="新宋体" w:cs="新宋体"/>
              <w:spacing w:val="4"/>
              <w:sz w:val="24"/>
              <w:szCs w:val="24"/>
            </w:rPr>
            <w:t>第五部分  磋商响应文件格式</w:t>
          </w:r>
          <w:r>
            <w:rPr>
              <w:rFonts w:ascii="新宋体" w:hAnsi="新宋体" w:eastAsia="新宋体" w:cs="新宋体"/>
              <w:spacing w:val="-27"/>
              <w:sz w:val="24"/>
              <w:szCs w:val="24"/>
            </w:rPr>
            <w:t xml:space="preserve"> </w:t>
          </w:r>
          <w:r>
            <w:rPr>
              <w:rFonts w:ascii="新宋体" w:hAnsi="新宋体" w:eastAsia="新宋体" w:cs="新宋体"/>
              <w:sz w:val="24"/>
              <w:szCs w:val="24"/>
            </w:rPr>
            <w:tab/>
          </w:r>
          <w:r>
            <w:rPr>
              <w:rFonts w:ascii="新宋体" w:hAnsi="新宋体" w:eastAsia="新宋体" w:cs="新宋体"/>
              <w:spacing w:val="3"/>
              <w:sz w:val="24"/>
              <w:szCs w:val="24"/>
            </w:rPr>
            <w:t>58</w:t>
          </w:r>
          <w:r>
            <w:rPr>
              <w:rFonts w:ascii="新宋体" w:hAnsi="新宋体" w:eastAsia="新宋体" w:cs="新宋体"/>
              <w:spacing w:val="3"/>
              <w:sz w:val="24"/>
              <w:szCs w:val="24"/>
            </w:rPr>
            <w:fldChar w:fldCharType="end"/>
          </w:r>
        </w:p>
        <w:p w14:paraId="1001BECE">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"bookmark17" </w:instrText>
          </w:r>
          <w:r>
            <w:fldChar w:fldCharType="separate"/>
          </w:r>
          <w:r>
            <w:rPr>
              <w:rFonts w:ascii="新宋体" w:hAnsi="新宋体" w:eastAsia="新宋体" w:cs="新宋体"/>
              <w:spacing w:val="-14"/>
              <w:sz w:val="24"/>
              <w:szCs w:val="24"/>
            </w:rPr>
            <w:t>格式</w:t>
          </w:r>
          <w:r>
            <w:rPr>
              <w:rFonts w:ascii="新宋体" w:hAnsi="新宋体" w:eastAsia="新宋体" w:cs="新宋体"/>
              <w:spacing w:val="69"/>
              <w:sz w:val="24"/>
              <w:szCs w:val="24"/>
            </w:rPr>
            <w:t xml:space="preserve"> </w:t>
          </w:r>
          <w:r>
            <w:rPr>
              <w:rFonts w:ascii="新宋体" w:hAnsi="新宋体" w:eastAsia="新宋体" w:cs="新宋体"/>
              <w:spacing w:val="-14"/>
              <w:sz w:val="24"/>
              <w:szCs w:val="24"/>
            </w:rPr>
            <w:t>1</w:t>
          </w:r>
          <w:r>
            <w:rPr>
              <w:rFonts w:ascii="新宋体" w:hAnsi="新宋体" w:eastAsia="新宋体" w:cs="新宋体"/>
              <w:spacing w:val="71"/>
              <w:sz w:val="24"/>
              <w:szCs w:val="24"/>
            </w:rPr>
            <w:t xml:space="preserve"> </w:t>
          </w:r>
          <w:r>
            <w:rPr>
              <w:rFonts w:ascii="新宋体" w:hAnsi="新宋体" w:eastAsia="新宋体" w:cs="新宋体"/>
              <w:spacing w:val="-14"/>
              <w:sz w:val="24"/>
              <w:szCs w:val="24"/>
            </w:rPr>
            <w:t>：磋商函</w:t>
          </w:r>
          <w:r>
            <w:rPr>
              <w:rFonts w:ascii="新宋体" w:hAnsi="新宋体" w:eastAsia="新宋体" w:cs="新宋体"/>
              <w:spacing w:val="-49"/>
              <w:sz w:val="24"/>
              <w:szCs w:val="24"/>
            </w:rPr>
            <w:t xml:space="preserve"> </w:t>
          </w:r>
          <w:r>
            <w:rPr>
              <w:rFonts w:ascii="新宋体" w:hAnsi="新宋体" w:eastAsia="新宋体" w:cs="新宋体"/>
              <w:sz w:val="24"/>
              <w:szCs w:val="24"/>
            </w:rPr>
            <w:tab/>
          </w:r>
          <w:r>
            <w:rPr>
              <w:rFonts w:ascii="新宋体" w:hAnsi="新宋体" w:eastAsia="新宋体" w:cs="新宋体"/>
              <w:spacing w:val="-5"/>
              <w:sz w:val="24"/>
              <w:szCs w:val="24"/>
            </w:rPr>
            <w:t xml:space="preserve"> </w:t>
          </w:r>
          <w:r>
            <w:rPr>
              <w:rFonts w:ascii="新宋体" w:hAnsi="新宋体" w:eastAsia="新宋体" w:cs="新宋体"/>
              <w:spacing w:val="-6"/>
              <w:sz w:val="24"/>
              <w:szCs w:val="24"/>
            </w:rPr>
            <w:t>61</w:t>
          </w:r>
          <w:r>
            <w:rPr>
              <w:rFonts w:ascii="新宋体" w:hAnsi="新宋体" w:eastAsia="新宋体" w:cs="新宋体"/>
              <w:spacing w:val="-6"/>
              <w:sz w:val="24"/>
              <w:szCs w:val="24"/>
            </w:rPr>
            <w:fldChar w:fldCharType="end"/>
          </w:r>
        </w:p>
        <w:p w14:paraId="7F41B10F">
          <w:pPr>
            <w:tabs>
              <w:tab w:val="right" w:leader="dot" w:pos="9620"/>
            </w:tabs>
            <w:spacing w:before="228" w:line="185" w:lineRule="auto"/>
            <w:ind w:left="420"/>
            <w:rPr>
              <w:rFonts w:ascii="新宋体" w:hAnsi="新宋体" w:eastAsia="新宋体" w:cs="新宋体"/>
              <w:sz w:val="24"/>
              <w:szCs w:val="24"/>
            </w:rPr>
          </w:pPr>
          <w:r>
            <w:fldChar w:fldCharType="begin"/>
          </w:r>
          <w:r>
            <w:instrText xml:space="preserve"> HYPERLINK \l "bookmark18" </w:instrText>
          </w:r>
          <w:r>
            <w:fldChar w:fldCharType="separate"/>
          </w:r>
          <w:r>
            <w:rPr>
              <w:rFonts w:ascii="新宋体" w:hAnsi="新宋体" w:eastAsia="新宋体" w:cs="新宋体"/>
              <w:sz w:val="24"/>
              <w:szCs w:val="24"/>
            </w:rPr>
            <w:t>格式 2</w:t>
          </w:r>
          <w:r>
            <w:rPr>
              <w:rFonts w:ascii="新宋体" w:hAnsi="新宋体" w:eastAsia="新宋体" w:cs="新宋体"/>
              <w:spacing w:val="90"/>
              <w:sz w:val="24"/>
              <w:szCs w:val="24"/>
            </w:rPr>
            <w:t xml:space="preserve"> </w:t>
          </w:r>
          <w:r>
            <w:rPr>
              <w:rFonts w:ascii="新宋体" w:hAnsi="新宋体" w:eastAsia="新宋体" w:cs="新宋体"/>
              <w:sz w:val="24"/>
              <w:szCs w:val="24"/>
            </w:rPr>
            <w:t>：竞争性磋商首次报价表</w:t>
          </w:r>
          <w:r>
            <w:rPr>
              <w:rFonts w:ascii="新宋体" w:hAnsi="新宋体" w:eastAsia="新宋体" w:cs="新宋体"/>
              <w:spacing w:val="-39"/>
              <w:sz w:val="24"/>
              <w:szCs w:val="24"/>
            </w:rPr>
            <w:t xml:space="preserve"> </w:t>
          </w:r>
          <w:r>
            <w:rPr>
              <w:rFonts w:ascii="新宋体" w:hAnsi="新宋体" w:eastAsia="新宋体" w:cs="新宋体"/>
              <w:sz w:val="24"/>
              <w:szCs w:val="24"/>
            </w:rPr>
            <w:tab/>
          </w:r>
          <w:r>
            <w:rPr>
              <w:rFonts w:ascii="新宋体" w:hAnsi="新宋体" w:eastAsia="新宋体" w:cs="新宋体"/>
              <w:spacing w:val="-63"/>
              <w:sz w:val="24"/>
              <w:szCs w:val="24"/>
            </w:rPr>
            <w:t xml:space="preserve"> </w:t>
          </w:r>
          <w:r>
            <w:rPr>
              <w:rFonts w:ascii="新宋体" w:hAnsi="新宋体" w:eastAsia="新宋体" w:cs="新宋体"/>
              <w:spacing w:val="-6"/>
              <w:sz w:val="24"/>
              <w:szCs w:val="24"/>
            </w:rPr>
            <w:t>62</w:t>
          </w:r>
          <w:r>
            <w:rPr>
              <w:rFonts w:ascii="新宋体" w:hAnsi="新宋体" w:eastAsia="新宋体" w:cs="新宋体"/>
              <w:spacing w:val="-6"/>
              <w:sz w:val="24"/>
              <w:szCs w:val="24"/>
            </w:rPr>
            <w:fldChar w:fldCharType="end"/>
          </w:r>
        </w:p>
        <w:p w14:paraId="745FADB6">
          <w:pPr>
            <w:tabs>
              <w:tab w:val="right" w:leader="dot" w:pos="9620"/>
            </w:tabs>
            <w:spacing w:before="225" w:line="184" w:lineRule="auto"/>
            <w:ind w:left="420"/>
            <w:rPr>
              <w:rFonts w:ascii="新宋体" w:hAnsi="新宋体" w:eastAsia="新宋体" w:cs="新宋体"/>
              <w:sz w:val="24"/>
              <w:szCs w:val="24"/>
            </w:rPr>
          </w:pPr>
          <w:r>
            <w:fldChar w:fldCharType="begin"/>
          </w:r>
          <w:r>
            <w:instrText xml:space="preserve"> HYPERLINK \l "bookmark19" </w:instrText>
          </w:r>
          <w:r>
            <w:fldChar w:fldCharType="separate"/>
          </w:r>
          <w:r>
            <w:rPr>
              <w:rFonts w:ascii="新宋体" w:hAnsi="新宋体" w:eastAsia="新宋体" w:cs="新宋体"/>
              <w:spacing w:val="-1"/>
              <w:sz w:val="24"/>
              <w:szCs w:val="24"/>
            </w:rPr>
            <w:t>格式 3</w:t>
          </w:r>
          <w:r>
            <w:rPr>
              <w:rFonts w:ascii="新宋体" w:hAnsi="新宋体" w:eastAsia="新宋体" w:cs="新宋体"/>
              <w:spacing w:val="86"/>
              <w:sz w:val="24"/>
              <w:szCs w:val="24"/>
            </w:rPr>
            <w:t xml:space="preserve"> </w:t>
          </w:r>
          <w:r>
            <w:rPr>
              <w:rFonts w:ascii="新宋体" w:hAnsi="新宋体" w:eastAsia="新宋体" w:cs="新宋体"/>
              <w:spacing w:val="-1"/>
              <w:sz w:val="24"/>
              <w:szCs w:val="24"/>
            </w:rPr>
            <w:t>：法定代表人证明书</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44"/>
              <w:sz w:val="24"/>
              <w:szCs w:val="24"/>
            </w:rPr>
            <w:t xml:space="preserve"> </w:t>
          </w:r>
          <w:r>
            <w:rPr>
              <w:rFonts w:ascii="新宋体" w:hAnsi="新宋体" w:eastAsia="新宋体" w:cs="新宋体"/>
              <w:spacing w:val="-6"/>
              <w:sz w:val="24"/>
              <w:szCs w:val="24"/>
            </w:rPr>
            <w:t>63</w:t>
          </w:r>
          <w:r>
            <w:rPr>
              <w:rFonts w:ascii="新宋体" w:hAnsi="新宋体" w:eastAsia="新宋体" w:cs="新宋体"/>
              <w:spacing w:val="-6"/>
              <w:sz w:val="24"/>
              <w:szCs w:val="24"/>
            </w:rPr>
            <w:fldChar w:fldCharType="end"/>
          </w:r>
        </w:p>
        <w:p w14:paraId="46DAE24D">
          <w:pPr>
            <w:tabs>
              <w:tab w:val="right" w:leader="dot" w:pos="9620"/>
            </w:tabs>
            <w:spacing w:before="229" w:line="185" w:lineRule="auto"/>
            <w:ind w:left="420"/>
            <w:rPr>
              <w:rFonts w:ascii="新宋体" w:hAnsi="新宋体" w:eastAsia="新宋体" w:cs="新宋体"/>
              <w:sz w:val="24"/>
              <w:szCs w:val="24"/>
            </w:rPr>
          </w:pPr>
          <w:r>
            <w:fldChar w:fldCharType="begin"/>
          </w:r>
          <w:r>
            <w:instrText xml:space="preserve"> HYPERLINK \l "bookmark20" </w:instrText>
          </w:r>
          <w:r>
            <w:fldChar w:fldCharType="separate"/>
          </w:r>
          <w:r>
            <w:rPr>
              <w:rFonts w:ascii="新宋体" w:hAnsi="新宋体" w:eastAsia="新宋体" w:cs="新宋体"/>
              <w:spacing w:val="-1"/>
              <w:sz w:val="24"/>
              <w:szCs w:val="24"/>
            </w:rPr>
            <w:t>格式 4</w:t>
          </w:r>
          <w:r>
            <w:rPr>
              <w:rFonts w:ascii="新宋体" w:hAnsi="新宋体" w:eastAsia="新宋体" w:cs="新宋体"/>
              <w:spacing w:val="86"/>
              <w:sz w:val="24"/>
              <w:szCs w:val="24"/>
            </w:rPr>
            <w:t xml:space="preserve"> </w:t>
          </w:r>
          <w:r>
            <w:rPr>
              <w:rFonts w:ascii="新宋体" w:hAnsi="新宋体" w:eastAsia="新宋体" w:cs="新宋体"/>
              <w:spacing w:val="-1"/>
              <w:sz w:val="24"/>
              <w:szCs w:val="24"/>
            </w:rPr>
            <w:t>：法定代表人授权书</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44"/>
              <w:sz w:val="24"/>
              <w:szCs w:val="24"/>
            </w:rPr>
            <w:t xml:space="preserve"> </w:t>
          </w:r>
          <w:r>
            <w:rPr>
              <w:rFonts w:ascii="新宋体" w:hAnsi="新宋体" w:eastAsia="新宋体" w:cs="新宋体"/>
              <w:spacing w:val="-6"/>
              <w:sz w:val="24"/>
              <w:szCs w:val="24"/>
            </w:rPr>
            <w:t>64</w:t>
          </w:r>
          <w:r>
            <w:rPr>
              <w:rFonts w:ascii="新宋体" w:hAnsi="新宋体" w:eastAsia="新宋体" w:cs="新宋体"/>
              <w:spacing w:val="-6"/>
              <w:sz w:val="24"/>
              <w:szCs w:val="24"/>
            </w:rPr>
            <w:fldChar w:fldCharType="end"/>
          </w:r>
        </w:p>
        <w:p w14:paraId="60E49E90">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"bookmark21" </w:instrText>
          </w:r>
          <w:r>
            <w:fldChar w:fldCharType="separate"/>
          </w:r>
          <w:r>
            <w:rPr>
              <w:rFonts w:ascii="新宋体" w:hAnsi="新宋体" w:eastAsia="新宋体" w:cs="新宋体"/>
              <w:spacing w:val="-3"/>
              <w:sz w:val="24"/>
              <w:szCs w:val="24"/>
            </w:rPr>
            <w:t>格式 5</w:t>
          </w:r>
          <w:r>
            <w:rPr>
              <w:rFonts w:ascii="新宋体" w:hAnsi="新宋体" w:eastAsia="新宋体" w:cs="新宋体"/>
              <w:spacing w:val="92"/>
              <w:sz w:val="24"/>
              <w:szCs w:val="24"/>
            </w:rPr>
            <w:t xml:space="preserve"> </w:t>
          </w:r>
          <w:r>
            <w:rPr>
              <w:rFonts w:ascii="新宋体" w:hAnsi="新宋体" w:eastAsia="新宋体" w:cs="新宋体"/>
              <w:spacing w:val="-3"/>
              <w:sz w:val="24"/>
              <w:szCs w:val="24"/>
            </w:rPr>
            <w:t>：供应商承诺书</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29"/>
              <w:sz w:val="24"/>
              <w:szCs w:val="24"/>
            </w:rPr>
            <w:t xml:space="preserve"> </w:t>
          </w:r>
          <w:r>
            <w:rPr>
              <w:rFonts w:ascii="新宋体" w:hAnsi="新宋体" w:eastAsia="新宋体" w:cs="新宋体"/>
              <w:spacing w:val="-6"/>
              <w:sz w:val="24"/>
              <w:szCs w:val="24"/>
            </w:rPr>
            <w:t>65</w:t>
          </w:r>
          <w:r>
            <w:rPr>
              <w:rFonts w:ascii="新宋体" w:hAnsi="新宋体" w:eastAsia="新宋体" w:cs="新宋体"/>
              <w:spacing w:val="-6"/>
              <w:sz w:val="24"/>
              <w:szCs w:val="24"/>
            </w:rPr>
            <w:fldChar w:fldCharType="end"/>
          </w:r>
        </w:p>
        <w:p w14:paraId="76C99A37">
          <w:pPr>
            <w:tabs>
              <w:tab w:val="right" w:leader="dot" w:pos="9620"/>
            </w:tabs>
            <w:spacing w:before="227" w:line="185" w:lineRule="auto"/>
            <w:ind w:left="420"/>
            <w:rPr>
              <w:rFonts w:ascii="新宋体" w:hAnsi="新宋体" w:eastAsia="新宋体" w:cs="新宋体"/>
              <w:sz w:val="24"/>
              <w:szCs w:val="24"/>
            </w:rPr>
          </w:pPr>
          <w:r>
            <w:fldChar w:fldCharType="begin"/>
          </w:r>
          <w:r>
            <w:instrText xml:space="preserve"> HYPERLINK \l "bookmark22" </w:instrText>
          </w:r>
          <w:r>
            <w:fldChar w:fldCharType="separate"/>
          </w:r>
          <w:r>
            <w:rPr>
              <w:rFonts w:ascii="新宋体" w:hAnsi="新宋体" w:eastAsia="新宋体" w:cs="新宋体"/>
              <w:spacing w:val="4"/>
              <w:sz w:val="24"/>
              <w:szCs w:val="24"/>
            </w:rPr>
            <w:t>格式 6:供应商诚信承诺书</w:t>
          </w:r>
          <w:r>
            <w:rPr>
              <w:rFonts w:ascii="新宋体" w:hAnsi="新宋体" w:eastAsia="新宋体" w:cs="新宋体"/>
              <w:spacing w:val="-30"/>
              <w:sz w:val="24"/>
              <w:szCs w:val="24"/>
            </w:rPr>
            <w:t xml:space="preserve"> </w:t>
          </w:r>
          <w:r>
            <w:rPr>
              <w:rFonts w:ascii="新宋体" w:hAnsi="新宋体" w:eastAsia="新宋体" w:cs="新宋体"/>
              <w:sz w:val="24"/>
              <w:szCs w:val="24"/>
            </w:rPr>
            <w:tab/>
          </w:r>
          <w:r>
            <w:rPr>
              <w:rFonts w:ascii="新宋体" w:hAnsi="新宋体" w:eastAsia="新宋体" w:cs="新宋体"/>
              <w:spacing w:val="-34"/>
              <w:sz w:val="24"/>
              <w:szCs w:val="24"/>
            </w:rPr>
            <w:t xml:space="preserve"> </w:t>
          </w:r>
          <w:r>
            <w:rPr>
              <w:rFonts w:ascii="新宋体" w:hAnsi="新宋体" w:eastAsia="新宋体" w:cs="新宋体"/>
              <w:spacing w:val="-6"/>
              <w:sz w:val="24"/>
              <w:szCs w:val="24"/>
            </w:rPr>
            <w:t>66</w:t>
          </w:r>
          <w:r>
            <w:rPr>
              <w:rFonts w:ascii="新宋体" w:hAnsi="新宋体" w:eastAsia="新宋体" w:cs="新宋体"/>
              <w:spacing w:val="-6"/>
              <w:sz w:val="24"/>
              <w:szCs w:val="24"/>
            </w:rPr>
            <w:fldChar w:fldCharType="end"/>
          </w:r>
        </w:p>
        <w:p w14:paraId="0DD4C4FE">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"bookmark23" </w:instrText>
          </w:r>
          <w:r>
            <w:fldChar w:fldCharType="separate"/>
          </w:r>
          <w:r>
            <w:rPr>
              <w:rFonts w:ascii="新宋体" w:hAnsi="新宋体" w:eastAsia="新宋体" w:cs="新宋体"/>
              <w:spacing w:val="1"/>
              <w:sz w:val="24"/>
              <w:szCs w:val="24"/>
            </w:rPr>
            <w:t>格式</w:t>
          </w:r>
          <w:r>
            <w:rPr>
              <w:rFonts w:ascii="新宋体" w:hAnsi="新宋体" w:eastAsia="新宋体" w:cs="新宋体"/>
              <w:spacing w:val="27"/>
              <w:sz w:val="24"/>
              <w:szCs w:val="24"/>
            </w:rPr>
            <w:t xml:space="preserve"> </w:t>
          </w:r>
          <w:r>
            <w:rPr>
              <w:rFonts w:ascii="新宋体" w:hAnsi="新宋体" w:eastAsia="新宋体" w:cs="新宋体"/>
              <w:spacing w:val="1"/>
              <w:sz w:val="24"/>
              <w:szCs w:val="24"/>
            </w:rPr>
            <w:t>7:资格证明材料</w:t>
          </w:r>
          <w:r>
            <w:rPr>
              <w:rFonts w:ascii="新宋体" w:hAnsi="新宋体" w:eastAsia="新宋体" w:cs="新宋体"/>
              <w:spacing w:val="-37"/>
              <w:sz w:val="24"/>
              <w:szCs w:val="24"/>
            </w:rPr>
            <w:t xml:space="preserve"> </w:t>
          </w:r>
          <w:r>
            <w:rPr>
              <w:rFonts w:ascii="新宋体" w:hAnsi="新宋体" w:eastAsia="新宋体" w:cs="新宋体"/>
              <w:sz w:val="24"/>
              <w:szCs w:val="24"/>
            </w:rPr>
            <w:tab/>
          </w:r>
          <w:r>
            <w:rPr>
              <w:rFonts w:ascii="新宋体" w:hAnsi="新宋体" w:eastAsia="新宋体" w:cs="新宋体"/>
              <w:spacing w:val="-12"/>
              <w:sz w:val="24"/>
              <w:szCs w:val="24"/>
            </w:rPr>
            <w:t xml:space="preserve"> </w:t>
          </w:r>
          <w:r>
            <w:rPr>
              <w:rFonts w:ascii="新宋体" w:hAnsi="新宋体" w:eastAsia="新宋体" w:cs="新宋体"/>
              <w:spacing w:val="-6"/>
              <w:sz w:val="24"/>
              <w:szCs w:val="24"/>
            </w:rPr>
            <w:t>67</w:t>
          </w:r>
          <w:r>
            <w:rPr>
              <w:rFonts w:ascii="新宋体" w:hAnsi="新宋体" w:eastAsia="新宋体" w:cs="新宋体"/>
              <w:spacing w:val="-6"/>
              <w:sz w:val="24"/>
              <w:szCs w:val="24"/>
            </w:rPr>
            <w:fldChar w:fldCharType="end"/>
          </w:r>
        </w:p>
        <w:p w14:paraId="1E12EA4C">
          <w:pPr>
            <w:tabs>
              <w:tab w:val="right" w:leader="dot" w:pos="9620"/>
            </w:tabs>
            <w:spacing w:before="228" w:line="185" w:lineRule="auto"/>
            <w:ind w:left="420"/>
            <w:rPr>
              <w:rFonts w:ascii="新宋体" w:hAnsi="新宋体" w:eastAsia="新宋体" w:cs="新宋体"/>
              <w:sz w:val="24"/>
              <w:szCs w:val="24"/>
            </w:rPr>
          </w:pPr>
          <w:r>
            <w:fldChar w:fldCharType="begin"/>
          </w:r>
          <w:r>
            <w:instrText xml:space="preserve"> HYPERLINK \l "bookmark24" </w:instrText>
          </w:r>
          <w:r>
            <w:fldChar w:fldCharType="separate"/>
          </w:r>
          <w:r>
            <w:rPr>
              <w:rFonts w:ascii="新宋体" w:hAnsi="新宋体" w:eastAsia="新宋体" w:cs="新宋体"/>
              <w:spacing w:val="5"/>
              <w:sz w:val="24"/>
              <w:szCs w:val="24"/>
            </w:rPr>
            <w:t>格式 8:财务状况、缴纳税收和社会保障资金证明</w:t>
          </w:r>
          <w:r>
            <w:rPr>
              <w:rFonts w:ascii="新宋体" w:hAnsi="新宋体" w:eastAsia="新宋体" w:cs="新宋体"/>
              <w:spacing w:val="-33"/>
              <w:sz w:val="24"/>
              <w:szCs w:val="24"/>
            </w:rPr>
            <w:t xml:space="preserve"> </w:t>
          </w:r>
          <w:r>
            <w:rPr>
              <w:rFonts w:ascii="新宋体" w:hAnsi="新宋体" w:eastAsia="新宋体" w:cs="新宋体"/>
              <w:sz w:val="24"/>
              <w:szCs w:val="24"/>
            </w:rPr>
            <w:tab/>
          </w:r>
          <w:r>
            <w:rPr>
              <w:rFonts w:ascii="新宋体" w:hAnsi="新宋体" w:eastAsia="新宋体" w:cs="新宋体"/>
              <w:spacing w:val="7"/>
              <w:sz w:val="24"/>
              <w:szCs w:val="24"/>
            </w:rPr>
            <w:t>69</w:t>
          </w:r>
          <w:r>
            <w:rPr>
              <w:rFonts w:ascii="新宋体" w:hAnsi="新宋体" w:eastAsia="新宋体" w:cs="新宋体"/>
              <w:spacing w:val="7"/>
              <w:sz w:val="24"/>
              <w:szCs w:val="24"/>
            </w:rPr>
            <w:fldChar w:fldCharType="end"/>
          </w:r>
        </w:p>
        <w:p w14:paraId="6C4686C1">
          <w:pPr>
            <w:tabs>
              <w:tab w:val="right" w:leader="dot" w:pos="9620"/>
            </w:tabs>
            <w:spacing w:before="227" w:line="185" w:lineRule="auto"/>
            <w:ind w:left="420"/>
            <w:rPr>
              <w:rFonts w:ascii="新宋体" w:hAnsi="新宋体" w:eastAsia="新宋体" w:cs="新宋体"/>
              <w:sz w:val="24"/>
              <w:szCs w:val="24"/>
            </w:rPr>
          </w:pPr>
          <w:r>
            <w:fldChar w:fldCharType="begin"/>
          </w:r>
          <w:r>
            <w:instrText xml:space="preserve"> HYPERLINK \l "bookmark25" </w:instrText>
          </w:r>
          <w:r>
            <w:fldChar w:fldCharType="separate"/>
          </w:r>
          <w:r>
            <w:rPr>
              <w:rFonts w:ascii="新宋体" w:hAnsi="新宋体" w:eastAsia="新宋体" w:cs="新宋体"/>
              <w:spacing w:val="6"/>
              <w:sz w:val="24"/>
              <w:szCs w:val="24"/>
            </w:rPr>
            <w:t>格式 9:具备履行合同所必须的设备和专业技术能力证明</w:t>
          </w:r>
          <w:r>
            <w:rPr>
              <w:rFonts w:ascii="新宋体" w:hAnsi="新宋体" w:eastAsia="新宋体" w:cs="新宋体"/>
              <w:spacing w:val="-31"/>
              <w:sz w:val="24"/>
              <w:szCs w:val="24"/>
            </w:rPr>
            <w:t xml:space="preserve"> </w:t>
          </w:r>
          <w:r>
            <w:rPr>
              <w:rFonts w:ascii="新宋体" w:hAnsi="新宋体" w:eastAsia="新宋体" w:cs="新宋体"/>
              <w:sz w:val="24"/>
              <w:szCs w:val="24"/>
            </w:rPr>
            <w:tab/>
          </w:r>
          <w:r>
            <w:rPr>
              <w:rFonts w:ascii="新宋体" w:hAnsi="新宋体" w:eastAsia="新宋体" w:cs="新宋体"/>
              <w:spacing w:val="-14"/>
              <w:sz w:val="24"/>
              <w:szCs w:val="24"/>
            </w:rPr>
            <w:t xml:space="preserve"> </w:t>
          </w:r>
          <w:r>
            <w:rPr>
              <w:rFonts w:ascii="新宋体" w:hAnsi="新宋体" w:eastAsia="新宋体" w:cs="新宋体"/>
              <w:spacing w:val="-8"/>
              <w:sz w:val="24"/>
              <w:szCs w:val="24"/>
            </w:rPr>
            <w:t>70</w:t>
          </w:r>
          <w:r>
            <w:rPr>
              <w:rFonts w:ascii="新宋体" w:hAnsi="新宋体" w:eastAsia="新宋体" w:cs="新宋体"/>
              <w:spacing w:val="-8"/>
              <w:sz w:val="24"/>
              <w:szCs w:val="24"/>
            </w:rPr>
            <w:fldChar w:fldCharType="end"/>
          </w:r>
        </w:p>
        <w:p w14:paraId="2DF3B5CA">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"bookmark26" </w:instrText>
          </w:r>
          <w:r>
            <w:fldChar w:fldCharType="separate"/>
          </w:r>
          <w:r>
            <w:rPr>
              <w:rFonts w:ascii="新宋体" w:hAnsi="新宋体" w:eastAsia="新宋体" w:cs="新宋体"/>
              <w:spacing w:val="-2"/>
              <w:sz w:val="24"/>
              <w:szCs w:val="24"/>
            </w:rPr>
            <w:t>格式</w:t>
          </w:r>
          <w:r>
            <w:rPr>
              <w:rFonts w:ascii="新宋体" w:hAnsi="新宋体" w:eastAsia="新宋体" w:cs="新宋体"/>
              <w:spacing w:val="83"/>
              <w:sz w:val="24"/>
              <w:szCs w:val="24"/>
            </w:rPr>
            <w:t xml:space="preserve"> </w:t>
          </w:r>
          <w:r>
            <w:rPr>
              <w:rFonts w:ascii="新宋体" w:hAnsi="新宋体" w:eastAsia="新宋体" w:cs="新宋体"/>
              <w:spacing w:val="-2"/>
              <w:sz w:val="24"/>
              <w:szCs w:val="24"/>
            </w:rPr>
            <w:t>10:磋商保证金证明</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26"/>
              <w:sz w:val="24"/>
              <w:szCs w:val="24"/>
            </w:rPr>
            <w:t xml:space="preserve"> </w:t>
          </w:r>
          <w:r>
            <w:rPr>
              <w:rFonts w:ascii="新宋体" w:hAnsi="新宋体" w:eastAsia="新宋体" w:cs="新宋体"/>
              <w:spacing w:val="-8"/>
              <w:sz w:val="24"/>
              <w:szCs w:val="24"/>
            </w:rPr>
            <w:t>71</w:t>
          </w:r>
          <w:r>
            <w:rPr>
              <w:rFonts w:ascii="新宋体" w:hAnsi="新宋体" w:eastAsia="新宋体" w:cs="新宋体"/>
              <w:spacing w:val="-8"/>
              <w:sz w:val="24"/>
              <w:szCs w:val="24"/>
            </w:rPr>
            <w:fldChar w:fldCharType="end"/>
          </w:r>
        </w:p>
        <w:p w14:paraId="5D9BA162">
          <w:pPr>
            <w:tabs>
              <w:tab w:val="right" w:leader="dot" w:pos="9620"/>
            </w:tabs>
            <w:spacing w:before="228" w:line="184" w:lineRule="auto"/>
            <w:ind w:left="420"/>
            <w:rPr>
              <w:rFonts w:ascii="新宋体" w:hAnsi="新宋体" w:eastAsia="新宋体" w:cs="新宋体"/>
              <w:sz w:val="24"/>
              <w:szCs w:val="24"/>
            </w:rPr>
          </w:pPr>
          <w:r>
            <w:fldChar w:fldCharType="begin"/>
          </w:r>
          <w:r>
            <w:instrText xml:space="preserve"> HYPERLINK \l "bookmark27" </w:instrText>
          </w:r>
          <w:r>
            <w:fldChar w:fldCharType="separate"/>
          </w:r>
          <w:r>
            <w:rPr>
              <w:rFonts w:ascii="新宋体" w:hAnsi="新宋体" w:eastAsia="新宋体" w:cs="新宋体"/>
              <w:spacing w:val="-1"/>
              <w:sz w:val="24"/>
              <w:szCs w:val="24"/>
            </w:rPr>
            <w:t>格式</w:t>
          </w:r>
          <w:r>
            <w:rPr>
              <w:rFonts w:ascii="新宋体" w:hAnsi="新宋体" w:eastAsia="新宋体" w:cs="新宋体"/>
              <w:spacing w:val="92"/>
              <w:sz w:val="24"/>
              <w:szCs w:val="24"/>
            </w:rPr>
            <w:t xml:space="preserve"> </w:t>
          </w:r>
          <w:r>
            <w:rPr>
              <w:rFonts w:ascii="新宋体" w:hAnsi="新宋体" w:eastAsia="新宋体" w:cs="新宋体"/>
              <w:spacing w:val="-1"/>
              <w:sz w:val="24"/>
              <w:szCs w:val="24"/>
            </w:rPr>
            <w:t>11：无重大违法记录声明</w:t>
          </w:r>
          <w:r>
            <w:rPr>
              <w:rFonts w:ascii="新宋体" w:hAnsi="新宋体" w:eastAsia="新宋体" w:cs="新宋体"/>
              <w:spacing w:val="-39"/>
              <w:sz w:val="24"/>
              <w:szCs w:val="24"/>
            </w:rPr>
            <w:t xml:space="preserve"> </w:t>
          </w:r>
          <w:r>
            <w:rPr>
              <w:rFonts w:ascii="新宋体" w:hAnsi="新宋体" w:eastAsia="新宋体" w:cs="新宋体"/>
              <w:sz w:val="24"/>
              <w:szCs w:val="24"/>
            </w:rPr>
            <w:tab/>
          </w:r>
          <w:r>
            <w:rPr>
              <w:rFonts w:ascii="新宋体" w:hAnsi="新宋体" w:eastAsia="新宋体" w:cs="新宋体"/>
              <w:spacing w:val="-48"/>
              <w:sz w:val="24"/>
              <w:szCs w:val="24"/>
            </w:rPr>
            <w:t xml:space="preserve"> </w:t>
          </w:r>
          <w:r>
            <w:rPr>
              <w:rFonts w:ascii="新宋体" w:hAnsi="新宋体" w:eastAsia="新宋体" w:cs="新宋体"/>
              <w:spacing w:val="-8"/>
              <w:sz w:val="24"/>
              <w:szCs w:val="24"/>
            </w:rPr>
            <w:t>72</w:t>
          </w:r>
          <w:r>
            <w:rPr>
              <w:rFonts w:ascii="新宋体" w:hAnsi="新宋体" w:eastAsia="新宋体" w:cs="新宋体"/>
              <w:spacing w:val="-8"/>
              <w:sz w:val="24"/>
              <w:szCs w:val="24"/>
            </w:rPr>
            <w:fldChar w:fldCharType="end"/>
          </w:r>
        </w:p>
        <w:p w14:paraId="7081304F">
          <w:pPr>
            <w:tabs>
              <w:tab w:val="right" w:leader="dot" w:pos="9620"/>
            </w:tabs>
            <w:spacing w:before="226" w:line="185" w:lineRule="auto"/>
            <w:ind w:left="420"/>
            <w:rPr>
              <w:rFonts w:ascii="新宋体" w:hAnsi="新宋体" w:eastAsia="新宋体" w:cs="新宋体"/>
              <w:sz w:val="24"/>
              <w:szCs w:val="24"/>
            </w:rPr>
          </w:pPr>
          <w:r>
            <w:fldChar w:fldCharType="begin"/>
          </w:r>
          <w:r>
            <w:instrText xml:space="preserve"> HYPERLINK \l "bookmark28" </w:instrText>
          </w:r>
          <w:r>
            <w:fldChar w:fldCharType="separate"/>
          </w:r>
          <w:r>
            <w:rPr>
              <w:rFonts w:ascii="新宋体" w:hAnsi="新宋体" w:eastAsia="新宋体" w:cs="新宋体"/>
              <w:spacing w:val="-2"/>
              <w:sz w:val="24"/>
              <w:szCs w:val="24"/>
            </w:rPr>
            <w:t>格式</w:t>
          </w:r>
          <w:r>
            <w:rPr>
              <w:rFonts w:ascii="新宋体" w:hAnsi="新宋体" w:eastAsia="新宋体" w:cs="新宋体"/>
              <w:spacing w:val="78"/>
              <w:sz w:val="24"/>
              <w:szCs w:val="24"/>
            </w:rPr>
            <w:t xml:space="preserve"> </w:t>
          </w:r>
          <w:r>
            <w:rPr>
              <w:rFonts w:ascii="新宋体" w:hAnsi="新宋体" w:eastAsia="新宋体" w:cs="新宋体"/>
              <w:spacing w:val="-2"/>
              <w:sz w:val="24"/>
              <w:szCs w:val="24"/>
            </w:rPr>
            <w:t>12：施工组织设计</w:t>
          </w:r>
          <w:r>
            <w:rPr>
              <w:rFonts w:ascii="新宋体" w:hAnsi="新宋体" w:eastAsia="新宋体" w:cs="新宋体"/>
              <w:spacing w:val="-41"/>
              <w:sz w:val="24"/>
              <w:szCs w:val="24"/>
            </w:rPr>
            <w:t xml:space="preserve"> </w:t>
          </w:r>
          <w:r>
            <w:rPr>
              <w:rFonts w:ascii="新宋体" w:hAnsi="新宋体" w:eastAsia="新宋体" w:cs="新宋体"/>
              <w:sz w:val="24"/>
              <w:szCs w:val="24"/>
            </w:rPr>
            <w:tab/>
          </w:r>
          <w:r>
            <w:rPr>
              <w:rFonts w:ascii="新宋体" w:hAnsi="新宋体" w:eastAsia="新宋体" w:cs="新宋体"/>
              <w:spacing w:val="-24"/>
              <w:sz w:val="24"/>
              <w:szCs w:val="24"/>
            </w:rPr>
            <w:t xml:space="preserve"> </w:t>
          </w:r>
          <w:r>
            <w:rPr>
              <w:rFonts w:ascii="新宋体" w:hAnsi="新宋体" w:eastAsia="新宋体" w:cs="新宋体"/>
              <w:spacing w:val="-8"/>
              <w:sz w:val="24"/>
              <w:szCs w:val="24"/>
            </w:rPr>
            <w:t>73</w:t>
          </w:r>
          <w:r>
            <w:rPr>
              <w:rFonts w:ascii="新宋体" w:hAnsi="新宋体" w:eastAsia="新宋体" w:cs="新宋体"/>
              <w:spacing w:val="-8"/>
              <w:sz w:val="24"/>
              <w:szCs w:val="24"/>
            </w:rPr>
            <w:fldChar w:fldCharType="end"/>
          </w:r>
        </w:p>
        <w:p w14:paraId="606D02CE">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"bookmark29" </w:instrText>
          </w:r>
          <w:r>
            <w:fldChar w:fldCharType="separate"/>
          </w:r>
          <w:r>
            <w:rPr>
              <w:rFonts w:ascii="新宋体" w:hAnsi="新宋体" w:eastAsia="新宋体" w:cs="新宋体"/>
              <w:spacing w:val="-2"/>
              <w:sz w:val="24"/>
              <w:szCs w:val="24"/>
            </w:rPr>
            <w:t>格式</w:t>
          </w:r>
          <w:r>
            <w:rPr>
              <w:rFonts w:ascii="新宋体" w:hAnsi="新宋体" w:eastAsia="新宋体" w:cs="新宋体"/>
              <w:spacing w:val="78"/>
              <w:sz w:val="24"/>
              <w:szCs w:val="24"/>
            </w:rPr>
            <w:t xml:space="preserve"> </w:t>
          </w:r>
          <w:r>
            <w:rPr>
              <w:rFonts w:ascii="新宋体" w:hAnsi="新宋体" w:eastAsia="新宋体" w:cs="新宋体"/>
              <w:spacing w:val="-2"/>
              <w:sz w:val="24"/>
              <w:szCs w:val="24"/>
            </w:rPr>
            <w:t>13：项目管理机构</w:t>
          </w:r>
          <w:r>
            <w:rPr>
              <w:rFonts w:ascii="新宋体" w:hAnsi="新宋体" w:eastAsia="新宋体" w:cs="新宋体"/>
              <w:spacing w:val="-41"/>
              <w:sz w:val="24"/>
              <w:szCs w:val="24"/>
            </w:rPr>
            <w:t xml:space="preserve"> </w:t>
          </w:r>
          <w:r>
            <w:rPr>
              <w:rFonts w:ascii="新宋体" w:hAnsi="新宋体" w:eastAsia="新宋体" w:cs="新宋体"/>
              <w:sz w:val="24"/>
              <w:szCs w:val="24"/>
            </w:rPr>
            <w:tab/>
          </w:r>
          <w:r>
            <w:rPr>
              <w:rFonts w:ascii="新宋体" w:hAnsi="新宋体" w:eastAsia="新宋体" w:cs="新宋体"/>
              <w:spacing w:val="-24"/>
              <w:sz w:val="24"/>
              <w:szCs w:val="24"/>
            </w:rPr>
            <w:t xml:space="preserve"> </w:t>
          </w:r>
          <w:r>
            <w:rPr>
              <w:rFonts w:ascii="新宋体" w:hAnsi="新宋体" w:eastAsia="新宋体" w:cs="新宋体"/>
              <w:spacing w:val="-8"/>
              <w:sz w:val="24"/>
              <w:szCs w:val="24"/>
            </w:rPr>
            <w:t>77</w:t>
          </w:r>
          <w:r>
            <w:rPr>
              <w:rFonts w:ascii="新宋体" w:hAnsi="新宋体" w:eastAsia="新宋体" w:cs="新宋体"/>
              <w:spacing w:val="-8"/>
              <w:sz w:val="24"/>
              <w:szCs w:val="24"/>
            </w:rPr>
            <w:fldChar w:fldCharType="end"/>
          </w:r>
        </w:p>
        <w:p w14:paraId="13A6817E">
          <w:pPr>
            <w:tabs>
              <w:tab w:val="right" w:leader="dot" w:pos="9620"/>
            </w:tabs>
            <w:spacing w:before="227" w:line="219" w:lineRule="auto"/>
            <w:ind w:left="420"/>
            <w:rPr>
              <w:rFonts w:ascii="新宋体" w:hAnsi="新宋体" w:eastAsia="新宋体" w:cs="新宋体"/>
              <w:sz w:val="24"/>
              <w:szCs w:val="24"/>
            </w:rPr>
          </w:pPr>
          <w:r>
            <w:fldChar w:fldCharType="begin"/>
          </w:r>
          <w:r>
            <w:instrText xml:space="preserve"> HYPERLINK \l "bookmark30" </w:instrText>
          </w:r>
          <w:r>
            <w:fldChar w:fldCharType="separate"/>
          </w:r>
          <w:r>
            <w:rPr>
              <w:rFonts w:ascii="新宋体" w:hAnsi="新宋体" w:eastAsia="新宋体" w:cs="新宋体"/>
              <w:spacing w:val="3"/>
              <w:sz w:val="24"/>
              <w:szCs w:val="24"/>
            </w:rPr>
            <w:t>格式</w:t>
          </w:r>
          <w:r>
            <w:rPr>
              <w:rFonts w:ascii="新宋体" w:hAnsi="新宋体" w:eastAsia="新宋体" w:cs="新宋体"/>
              <w:spacing w:val="39"/>
              <w:sz w:val="24"/>
              <w:szCs w:val="24"/>
            </w:rPr>
            <w:t xml:space="preserve"> </w:t>
          </w:r>
          <w:r>
            <w:rPr>
              <w:rFonts w:ascii="新宋体" w:hAnsi="新宋体" w:eastAsia="新宋体" w:cs="新宋体"/>
              <w:spacing w:val="3"/>
              <w:sz w:val="24"/>
              <w:szCs w:val="24"/>
            </w:rPr>
            <w:t>14：供应商的类似业绩证明材料</w:t>
          </w:r>
          <w:r>
            <w:rPr>
              <w:rFonts w:ascii="新宋体" w:hAnsi="新宋体" w:eastAsia="新宋体" w:cs="新宋体"/>
              <w:spacing w:val="-37"/>
              <w:sz w:val="24"/>
              <w:szCs w:val="24"/>
            </w:rPr>
            <w:t xml:space="preserve"> </w:t>
          </w:r>
          <w:r>
            <w:rPr>
              <w:rFonts w:ascii="新宋体" w:hAnsi="新宋体" w:eastAsia="新宋体" w:cs="新宋体"/>
              <w:sz w:val="24"/>
              <w:szCs w:val="24"/>
            </w:rPr>
            <w:tab/>
          </w:r>
          <w:r>
            <w:rPr>
              <w:rFonts w:ascii="新宋体" w:hAnsi="新宋体" w:eastAsia="新宋体" w:cs="新宋体"/>
              <w:spacing w:val="-62"/>
              <w:sz w:val="24"/>
              <w:szCs w:val="24"/>
            </w:rPr>
            <w:t xml:space="preserve"> </w:t>
          </w:r>
          <w:r>
            <w:rPr>
              <w:rFonts w:ascii="新宋体" w:hAnsi="新宋体" w:eastAsia="新宋体" w:cs="新宋体"/>
              <w:spacing w:val="-8"/>
              <w:sz w:val="24"/>
              <w:szCs w:val="24"/>
            </w:rPr>
            <w:t>78</w:t>
          </w:r>
          <w:r>
            <w:rPr>
              <w:rFonts w:ascii="新宋体" w:hAnsi="新宋体" w:eastAsia="新宋体" w:cs="新宋体"/>
              <w:spacing w:val="-8"/>
              <w:sz w:val="24"/>
              <w:szCs w:val="24"/>
            </w:rPr>
            <w:fldChar w:fldCharType="end"/>
          </w:r>
        </w:p>
      </w:sdtContent>
    </w:sdt>
    <w:p w14:paraId="086F5738">
      <w:pPr>
        <w:spacing w:line="219" w:lineRule="auto"/>
        <w:rPr>
          <w:rFonts w:ascii="新宋体" w:hAnsi="新宋体" w:eastAsia="新宋体" w:cs="新宋体"/>
          <w:sz w:val="24"/>
          <w:szCs w:val="24"/>
        </w:rPr>
        <w:sectPr>
          <w:pgSz w:w="11905" w:h="16839"/>
          <w:pgMar w:top="1135" w:right="1133" w:bottom="0" w:left="1149" w:header="0" w:footer="0" w:gutter="0"/>
          <w:cols w:space="720" w:num="1"/>
        </w:sectPr>
      </w:pPr>
    </w:p>
    <w:sdt>
      <w:sdtPr>
        <w:rPr>
          <w:rFonts w:ascii="新宋体" w:hAnsi="新宋体" w:eastAsia="新宋体" w:cs="新宋体"/>
          <w:sz w:val="24"/>
          <w:szCs w:val="24"/>
        </w:rPr>
        <w:id w:val="147451910"/>
        <w:docPartObj>
          <w:docPartGallery w:val="Table of Contents"/>
          <w:docPartUnique/>
        </w:docPartObj>
      </w:sdtPr>
      <w:sdtEndPr>
        <w:rPr>
          <w:rFonts w:ascii="新宋体" w:hAnsi="新宋体" w:eastAsia="新宋体" w:cs="新宋体"/>
          <w:sz w:val="24"/>
          <w:szCs w:val="24"/>
        </w:rPr>
      </w:sdtEndPr>
      <w:sdtContent>
        <w:p w14:paraId="7821B3E0">
          <w:pPr>
            <w:tabs>
              <w:tab w:val="right" w:leader="dot" w:pos="9620"/>
            </w:tabs>
            <w:spacing w:before="48" w:line="184" w:lineRule="auto"/>
            <w:ind w:left="420"/>
            <w:rPr>
              <w:rFonts w:ascii="新宋体" w:hAnsi="新宋体" w:eastAsia="新宋体" w:cs="新宋体"/>
              <w:sz w:val="24"/>
              <w:szCs w:val="24"/>
            </w:rPr>
          </w:pPr>
          <w:r>
            <w:fldChar w:fldCharType="begin"/>
          </w:r>
          <w:r>
            <w:instrText xml:space="preserve"> HYPERLINK \l "bookmark31" </w:instrText>
          </w:r>
          <w:r>
            <w:fldChar w:fldCharType="separate"/>
          </w:r>
          <w:r>
            <w:rPr>
              <w:rFonts w:ascii="新宋体" w:hAnsi="新宋体" w:eastAsia="新宋体" w:cs="新宋体"/>
              <w:spacing w:val="-1"/>
              <w:sz w:val="24"/>
              <w:szCs w:val="24"/>
            </w:rPr>
            <w:t>格式</w:t>
          </w:r>
          <w:r>
            <w:rPr>
              <w:rFonts w:ascii="新宋体" w:hAnsi="新宋体" w:eastAsia="新宋体" w:cs="新宋体"/>
              <w:spacing w:val="75"/>
              <w:sz w:val="24"/>
              <w:szCs w:val="24"/>
            </w:rPr>
            <w:t xml:space="preserve"> </w:t>
          </w:r>
          <w:r>
            <w:rPr>
              <w:rFonts w:ascii="新宋体" w:hAnsi="新宋体" w:eastAsia="新宋体" w:cs="新宋体"/>
              <w:spacing w:val="-1"/>
              <w:sz w:val="24"/>
              <w:szCs w:val="24"/>
            </w:rPr>
            <w:t>15：中小企业声明函</w:t>
          </w:r>
          <w:r>
            <w:rPr>
              <w:rFonts w:ascii="新宋体" w:hAnsi="新宋体" w:eastAsia="新宋体" w:cs="新宋体"/>
              <w:spacing w:val="-41"/>
              <w:sz w:val="24"/>
              <w:szCs w:val="24"/>
            </w:rPr>
            <w:t xml:space="preserve"> </w:t>
          </w:r>
          <w:r>
            <w:rPr>
              <w:rFonts w:ascii="新宋体" w:hAnsi="新宋体" w:eastAsia="新宋体" w:cs="新宋体"/>
              <w:sz w:val="24"/>
              <w:szCs w:val="24"/>
            </w:rPr>
            <w:tab/>
          </w:r>
          <w:r>
            <w:rPr>
              <w:rFonts w:ascii="新宋体" w:hAnsi="新宋体" w:eastAsia="新宋体" w:cs="新宋体"/>
              <w:spacing w:val="-31"/>
              <w:sz w:val="24"/>
              <w:szCs w:val="24"/>
            </w:rPr>
            <w:t xml:space="preserve"> </w:t>
          </w:r>
          <w:r>
            <w:rPr>
              <w:rFonts w:ascii="新宋体" w:hAnsi="新宋体" w:eastAsia="新宋体" w:cs="新宋体"/>
              <w:spacing w:val="-8"/>
              <w:sz w:val="24"/>
              <w:szCs w:val="24"/>
            </w:rPr>
            <w:t>79</w:t>
          </w:r>
          <w:r>
            <w:rPr>
              <w:rFonts w:ascii="新宋体" w:hAnsi="新宋体" w:eastAsia="新宋体" w:cs="新宋体"/>
              <w:spacing w:val="-8"/>
              <w:sz w:val="24"/>
              <w:szCs w:val="24"/>
            </w:rPr>
            <w:fldChar w:fldCharType="end"/>
          </w:r>
        </w:p>
        <w:p w14:paraId="406AE4BE">
          <w:pPr>
            <w:tabs>
              <w:tab w:val="right" w:leader="dot" w:pos="9620"/>
            </w:tabs>
            <w:spacing w:before="228" w:line="185" w:lineRule="auto"/>
            <w:ind w:left="462"/>
            <w:rPr>
              <w:rFonts w:ascii="新宋体" w:hAnsi="新宋体" w:eastAsia="新宋体" w:cs="新宋体"/>
              <w:sz w:val="24"/>
              <w:szCs w:val="24"/>
            </w:rPr>
          </w:pPr>
          <w:r>
            <w:fldChar w:fldCharType="begin"/>
          </w:r>
          <w:r>
            <w:instrText xml:space="preserve"> HYPERLINK \l "bookmark32" </w:instrText>
          </w:r>
          <w:r>
            <w:fldChar w:fldCharType="separate"/>
          </w:r>
          <w:r>
            <w:rPr>
              <w:rFonts w:ascii="新宋体" w:hAnsi="新宋体" w:eastAsia="新宋体" w:cs="新宋体"/>
              <w:spacing w:val="-9"/>
              <w:sz w:val="24"/>
              <w:szCs w:val="24"/>
            </w:rPr>
            <w:t>(15.1)残疾人福利性单位声明函</w:t>
          </w:r>
          <w:r>
            <w:rPr>
              <w:rFonts w:ascii="新宋体" w:hAnsi="新宋体" w:eastAsia="新宋体" w:cs="新宋体"/>
              <w:spacing w:val="-47"/>
              <w:sz w:val="24"/>
              <w:szCs w:val="24"/>
            </w:rPr>
            <w:t xml:space="preserve"> </w:t>
          </w:r>
          <w:r>
            <w:rPr>
              <w:rFonts w:ascii="新宋体" w:hAnsi="新宋体" w:eastAsia="新宋体" w:cs="新宋体"/>
              <w:sz w:val="24"/>
              <w:szCs w:val="24"/>
            </w:rPr>
            <w:tab/>
          </w:r>
          <w:r>
            <w:rPr>
              <w:rFonts w:ascii="新宋体" w:hAnsi="新宋体" w:eastAsia="新宋体" w:cs="新宋体"/>
              <w:spacing w:val="7"/>
              <w:sz w:val="24"/>
              <w:szCs w:val="24"/>
            </w:rPr>
            <w:t>80</w:t>
          </w:r>
          <w:r>
            <w:rPr>
              <w:rFonts w:ascii="新宋体" w:hAnsi="新宋体" w:eastAsia="新宋体" w:cs="新宋体"/>
              <w:spacing w:val="7"/>
              <w:sz w:val="24"/>
              <w:szCs w:val="24"/>
            </w:rPr>
            <w:fldChar w:fldCharType="end"/>
          </w:r>
        </w:p>
        <w:p w14:paraId="1BB2411A">
          <w:pPr>
            <w:tabs>
              <w:tab w:val="right" w:leader="dot" w:pos="9620"/>
            </w:tabs>
            <w:spacing w:before="225" w:line="185" w:lineRule="auto"/>
            <w:ind w:left="462"/>
            <w:rPr>
              <w:rFonts w:ascii="新宋体" w:hAnsi="新宋体" w:eastAsia="新宋体" w:cs="新宋体"/>
              <w:sz w:val="24"/>
              <w:szCs w:val="24"/>
            </w:rPr>
          </w:pPr>
          <w:r>
            <w:fldChar w:fldCharType="begin"/>
          </w:r>
          <w:r>
            <w:instrText xml:space="preserve"> HYPERLINK \l "bookmark33" </w:instrText>
          </w:r>
          <w:r>
            <w:fldChar w:fldCharType="separate"/>
          </w:r>
          <w:r>
            <w:rPr>
              <w:rFonts w:ascii="新宋体" w:hAnsi="新宋体" w:eastAsia="新宋体" w:cs="新宋体"/>
              <w:spacing w:val="-11"/>
              <w:sz w:val="24"/>
              <w:szCs w:val="24"/>
            </w:rPr>
            <w:t>(15.2)监狱企业证明材料</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4"/>
              <w:sz w:val="24"/>
              <w:szCs w:val="24"/>
            </w:rPr>
            <w:t>81</w:t>
          </w:r>
          <w:r>
            <w:rPr>
              <w:rFonts w:ascii="新宋体" w:hAnsi="新宋体" w:eastAsia="新宋体" w:cs="新宋体"/>
              <w:spacing w:val="4"/>
              <w:sz w:val="24"/>
              <w:szCs w:val="24"/>
            </w:rPr>
            <w:fldChar w:fldCharType="end"/>
          </w:r>
        </w:p>
        <w:p w14:paraId="2FEA736E">
          <w:pPr>
            <w:tabs>
              <w:tab w:val="right" w:leader="dot" w:pos="9620"/>
            </w:tabs>
            <w:spacing w:before="227" w:line="185" w:lineRule="auto"/>
            <w:ind w:left="420"/>
            <w:rPr>
              <w:rFonts w:ascii="新宋体" w:hAnsi="新宋体" w:eastAsia="新宋体" w:cs="新宋体"/>
              <w:sz w:val="24"/>
              <w:szCs w:val="24"/>
            </w:rPr>
          </w:pPr>
          <w:r>
            <w:fldChar w:fldCharType="begin"/>
          </w:r>
          <w:r>
            <w:instrText xml:space="preserve"> HYPERLINK \l "bookmark34" </w:instrText>
          </w:r>
          <w:r>
            <w:fldChar w:fldCharType="separate"/>
          </w:r>
          <w:r>
            <w:rPr>
              <w:rFonts w:ascii="新宋体" w:hAnsi="新宋体" w:eastAsia="新宋体" w:cs="新宋体"/>
              <w:spacing w:val="4"/>
              <w:sz w:val="24"/>
              <w:szCs w:val="24"/>
            </w:rPr>
            <w:t>格式</w:t>
          </w:r>
          <w:r>
            <w:rPr>
              <w:rFonts w:ascii="新宋体" w:hAnsi="新宋体" w:eastAsia="新宋体" w:cs="新宋体"/>
              <w:spacing w:val="56"/>
              <w:sz w:val="24"/>
              <w:szCs w:val="24"/>
            </w:rPr>
            <w:t xml:space="preserve"> </w:t>
          </w:r>
          <w:r>
            <w:rPr>
              <w:rFonts w:ascii="新宋体" w:hAnsi="新宋体" w:eastAsia="新宋体" w:cs="新宋体"/>
              <w:spacing w:val="4"/>
              <w:sz w:val="24"/>
              <w:szCs w:val="24"/>
            </w:rPr>
            <w:t>16：供应商认为在其他方面有必要说明的事项</w:t>
          </w:r>
          <w:r>
            <w:rPr>
              <w:rFonts w:ascii="新宋体" w:hAnsi="新宋体" w:eastAsia="新宋体" w:cs="新宋体"/>
              <w:spacing w:val="-37"/>
              <w:sz w:val="24"/>
              <w:szCs w:val="24"/>
            </w:rPr>
            <w:t xml:space="preserve"> </w:t>
          </w:r>
          <w:r>
            <w:rPr>
              <w:rFonts w:ascii="新宋体" w:hAnsi="新宋体" w:eastAsia="新宋体" w:cs="新宋体"/>
              <w:sz w:val="24"/>
              <w:szCs w:val="24"/>
            </w:rPr>
            <w:tab/>
          </w:r>
          <w:r>
            <w:rPr>
              <w:rFonts w:ascii="新宋体" w:hAnsi="新宋体" w:eastAsia="新宋体" w:cs="新宋体"/>
              <w:spacing w:val="-4"/>
              <w:sz w:val="24"/>
              <w:szCs w:val="24"/>
            </w:rPr>
            <w:t xml:space="preserve"> </w:t>
          </w:r>
          <w:r>
            <w:rPr>
              <w:rFonts w:ascii="新宋体" w:hAnsi="新宋体" w:eastAsia="新宋体" w:cs="新宋体"/>
              <w:spacing w:val="-6"/>
              <w:sz w:val="24"/>
              <w:szCs w:val="24"/>
            </w:rPr>
            <w:t>82</w:t>
          </w:r>
          <w:r>
            <w:rPr>
              <w:rFonts w:ascii="新宋体" w:hAnsi="新宋体" w:eastAsia="新宋体" w:cs="新宋体"/>
              <w:spacing w:val="-6"/>
              <w:sz w:val="24"/>
              <w:szCs w:val="24"/>
            </w:rPr>
            <w:fldChar w:fldCharType="end"/>
          </w:r>
        </w:p>
        <w:p w14:paraId="496AA32C">
          <w:pPr>
            <w:tabs>
              <w:tab w:val="right" w:leader="dot" w:pos="9620"/>
            </w:tabs>
            <w:spacing w:before="225" w:line="185" w:lineRule="auto"/>
            <w:ind w:left="420"/>
            <w:rPr>
              <w:rFonts w:ascii="新宋体" w:hAnsi="新宋体" w:eastAsia="新宋体" w:cs="新宋体"/>
              <w:sz w:val="24"/>
              <w:szCs w:val="24"/>
            </w:rPr>
          </w:pPr>
          <w:r>
            <w:fldChar w:fldCharType="begin"/>
          </w:r>
          <w:r>
            <w:instrText xml:space="preserve"> HYPERLINK \l "bookmark35" </w:instrText>
          </w:r>
          <w:r>
            <w:fldChar w:fldCharType="separate"/>
          </w:r>
          <w:r>
            <w:rPr>
              <w:rFonts w:ascii="新宋体" w:hAnsi="新宋体" w:eastAsia="新宋体" w:cs="新宋体"/>
              <w:spacing w:val="1"/>
              <w:sz w:val="24"/>
              <w:szCs w:val="24"/>
            </w:rPr>
            <w:t>格式</w:t>
          </w:r>
          <w:r>
            <w:rPr>
              <w:rFonts w:ascii="新宋体" w:hAnsi="新宋体" w:eastAsia="新宋体" w:cs="新宋体"/>
              <w:spacing w:val="37"/>
              <w:sz w:val="24"/>
              <w:szCs w:val="24"/>
            </w:rPr>
            <w:t xml:space="preserve"> </w:t>
          </w:r>
          <w:r>
            <w:rPr>
              <w:rFonts w:ascii="新宋体" w:hAnsi="新宋体" w:eastAsia="新宋体" w:cs="新宋体"/>
              <w:spacing w:val="1"/>
              <w:sz w:val="24"/>
              <w:szCs w:val="24"/>
            </w:rPr>
            <w:t>17：磋商最终报价表</w:t>
          </w:r>
          <w:r>
            <w:rPr>
              <w:rFonts w:ascii="新宋体" w:hAnsi="新宋体" w:eastAsia="新宋体" w:cs="新宋体"/>
              <w:spacing w:val="-39"/>
              <w:sz w:val="24"/>
              <w:szCs w:val="24"/>
            </w:rPr>
            <w:t xml:space="preserve"> </w:t>
          </w:r>
          <w:r>
            <w:rPr>
              <w:rFonts w:ascii="新宋体" w:hAnsi="新宋体" w:eastAsia="新宋体" w:cs="新宋体"/>
              <w:sz w:val="24"/>
              <w:szCs w:val="24"/>
            </w:rPr>
            <w:tab/>
          </w:r>
          <w:r>
            <w:rPr>
              <w:rFonts w:ascii="新宋体" w:hAnsi="新宋体" w:eastAsia="新宋体" w:cs="新宋体"/>
              <w:spacing w:val="-23"/>
              <w:sz w:val="24"/>
              <w:szCs w:val="24"/>
            </w:rPr>
            <w:t xml:space="preserve"> </w:t>
          </w:r>
          <w:r>
            <w:rPr>
              <w:rFonts w:ascii="新宋体" w:hAnsi="新宋体" w:eastAsia="新宋体" w:cs="新宋体"/>
              <w:spacing w:val="-6"/>
              <w:sz w:val="24"/>
              <w:szCs w:val="24"/>
            </w:rPr>
            <w:t>83</w:t>
          </w:r>
          <w:r>
            <w:rPr>
              <w:rFonts w:ascii="新宋体" w:hAnsi="新宋体" w:eastAsia="新宋体" w:cs="新宋体"/>
              <w:spacing w:val="-6"/>
              <w:sz w:val="24"/>
              <w:szCs w:val="24"/>
            </w:rPr>
            <w:fldChar w:fldCharType="end"/>
          </w:r>
        </w:p>
        <w:p w14:paraId="37B01717">
          <w:pPr>
            <w:tabs>
              <w:tab w:val="right" w:leader="dot" w:pos="9620"/>
            </w:tabs>
            <w:spacing w:before="227" w:line="185" w:lineRule="auto"/>
            <w:ind w:left="420"/>
            <w:rPr>
              <w:rFonts w:ascii="新宋体" w:hAnsi="新宋体" w:eastAsia="新宋体" w:cs="新宋体"/>
              <w:sz w:val="24"/>
              <w:szCs w:val="24"/>
            </w:rPr>
          </w:pPr>
          <w:r>
            <w:fldChar w:fldCharType="begin"/>
          </w:r>
          <w:r>
            <w:instrText xml:space="preserve"> HYPERLINK \l "bookmark36" </w:instrText>
          </w:r>
          <w:r>
            <w:fldChar w:fldCharType="separate"/>
          </w:r>
          <w:r>
            <w:rPr>
              <w:rFonts w:ascii="新宋体" w:hAnsi="新宋体" w:eastAsia="新宋体" w:cs="新宋体"/>
              <w:spacing w:val="-2"/>
              <w:sz w:val="24"/>
              <w:szCs w:val="24"/>
            </w:rPr>
            <w:t>格式</w:t>
          </w:r>
          <w:r>
            <w:rPr>
              <w:rFonts w:ascii="新宋体" w:hAnsi="新宋体" w:eastAsia="新宋体" w:cs="新宋体"/>
              <w:spacing w:val="67"/>
              <w:sz w:val="24"/>
              <w:szCs w:val="24"/>
            </w:rPr>
            <w:t xml:space="preserve"> </w:t>
          </w:r>
          <w:r>
            <w:rPr>
              <w:rFonts w:ascii="新宋体" w:hAnsi="新宋体" w:eastAsia="新宋体" w:cs="新宋体"/>
              <w:spacing w:val="-2"/>
              <w:sz w:val="24"/>
              <w:szCs w:val="24"/>
            </w:rPr>
            <w:t>18：工程量清单</w:t>
          </w:r>
          <w:r>
            <w:rPr>
              <w:rFonts w:ascii="新宋体" w:hAnsi="新宋体" w:eastAsia="新宋体" w:cs="新宋体"/>
              <w:spacing w:val="-42"/>
              <w:sz w:val="24"/>
              <w:szCs w:val="24"/>
            </w:rPr>
            <w:t xml:space="preserve"> </w:t>
          </w:r>
          <w:r>
            <w:rPr>
              <w:rFonts w:ascii="新宋体" w:hAnsi="新宋体" w:eastAsia="新宋体" w:cs="新宋体"/>
              <w:sz w:val="24"/>
              <w:szCs w:val="24"/>
            </w:rPr>
            <w:tab/>
          </w:r>
          <w:r>
            <w:rPr>
              <w:rFonts w:ascii="新宋体" w:hAnsi="新宋体" w:eastAsia="新宋体" w:cs="新宋体"/>
              <w:spacing w:val="-18"/>
              <w:sz w:val="24"/>
              <w:szCs w:val="24"/>
            </w:rPr>
            <w:t xml:space="preserve"> </w:t>
          </w:r>
          <w:r>
            <w:rPr>
              <w:rFonts w:ascii="新宋体" w:hAnsi="新宋体" w:eastAsia="新宋体" w:cs="新宋体"/>
              <w:spacing w:val="-6"/>
              <w:sz w:val="24"/>
              <w:szCs w:val="24"/>
            </w:rPr>
            <w:t>84</w:t>
          </w:r>
          <w:r>
            <w:rPr>
              <w:rFonts w:ascii="新宋体" w:hAnsi="新宋体" w:eastAsia="新宋体" w:cs="新宋体"/>
              <w:spacing w:val="-6"/>
              <w:sz w:val="24"/>
              <w:szCs w:val="24"/>
            </w:rPr>
            <w:fldChar w:fldCharType="end"/>
          </w:r>
        </w:p>
        <w:p w14:paraId="3A9BAD05">
          <w:pPr>
            <w:tabs>
              <w:tab w:val="right" w:leader="dot" w:pos="9620"/>
            </w:tabs>
            <w:spacing w:before="227" w:line="185" w:lineRule="auto"/>
            <w:rPr>
              <w:rFonts w:ascii="新宋体" w:hAnsi="新宋体" w:eastAsia="新宋体" w:cs="新宋体"/>
              <w:sz w:val="24"/>
              <w:szCs w:val="24"/>
            </w:rPr>
          </w:pPr>
          <w:r>
            <w:fldChar w:fldCharType="begin"/>
          </w:r>
          <w:r>
            <w:instrText xml:space="preserve"> HYPERLINK \l "bookmark37" </w:instrText>
          </w:r>
          <w:r>
            <w:fldChar w:fldCharType="separate"/>
          </w:r>
          <w:r>
            <w:rPr>
              <w:rFonts w:ascii="新宋体" w:hAnsi="新宋体" w:eastAsia="新宋体" w:cs="新宋体"/>
              <w:spacing w:val="5"/>
              <w:sz w:val="24"/>
              <w:szCs w:val="24"/>
            </w:rPr>
            <w:t>第六部分  采购项目要求及技术要求</w:t>
          </w:r>
          <w:r>
            <w:rPr>
              <w:rFonts w:ascii="新宋体" w:hAnsi="新宋体" w:eastAsia="新宋体" w:cs="新宋体"/>
              <w:spacing w:val="-39"/>
              <w:sz w:val="24"/>
              <w:szCs w:val="24"/>
            </w:rPr>
            <w:t xml:space="preserve"> </w:t>
          </w:r>
          <w:r>
            <w:rPr>
              <w:rFonts w:ascii="新宋体" w:hAnsi="新宋体" w:eastAsia="新宋体" w:cs="新宋体"/>
              <w:sz w:val="24"/>
              <w:szCs w:val="24"/>
            </w:rPr>
            <w:tab/>
          </w:r>
          <w:r>
            <w:rPr>
              <w:rFonts w:ascii="新宋体" w:hAnsi="新宋体" w:eastAsia="新宋体" w:cs="新宋体"/>
              <w:spacing w:val="1"/>
              <w:sz w:val="24"/>
              <w:szCs w:val="24"/>
            </w:rPr>
            <w:t xml:space="preserve"> </w:t>
          </w:r>
          <w:r>
            <w:rPr>
              <w:rFonts w:ascii="新宋体" w:hAnsi="新宋体" w:eastAsia="新宋体" w:cs="新宋体"/>
              <w:spacing w:val="-6"/>
              <w:sz w:val="24"/>
              <w:szCs w:val="24"/>
            </w:rPr>
            <w:t>85</w:t>
          </w:r>
          <w:r>
            <w:rPr>
              <w:rFonts w:ascii="新宋体" w:hAnsi="新宋体" w:eastAsia="新宋体" w:cs="新宋体"/>
              <w:spacing w:val="-6"/>
              <w:sz w:val="24"/>
              <w:szCs w:val="24"/>
            </w:rPr>
            <w:fldChar w:fldCharType="end"/>
          </w:r>
        </w:p>
        <w:p w14:paraId="1F07E1E2">
          <w:pPr>
            <w:tabs>
              <w:tab w:val="right" w:leader="dot" w:pos="9620"/>
            </w:tabs>
            <w:spacing w:before="225" w:line="185" w:lineRule="auto"/>
            <w:ind w:left="423"/>
            <w:rPr>
              <w:rFonts w:ascii="新宋体" w:hAnsi="新宋体" w:eastAsia="新宋体" w:cs="新宋体"/>
              <w:sz w:val="24"/>
              <w:szCs w:val="24"/>
            </w:rPr>
          </w:pPr>
          <w:r>
            <w:fldChar w:fldCharType="begin"/>
          </w:r>
          <w:r>
            <w:instrText xml:space="preserve"> HYPERLINK \l "bookmark38" </w:instrText>
          </w:r>
          <w:r>
            <w:fldChar w:fldCharType="separate"/>
          </w:r>
          <w:r>
            <w:rPr>
              <w:rFonts w:ascii="新宋体" w:hAnsi="新宋体" w:eastAsia="新宋体" w:cs="新宋体"/>
              <w:spacing w:val="-7"/>
              <w:sz w:val="24"/>
              <w:szCs w:val="24"/>
            </w:rPr>
            <w:t>一、磋商要求</w:t>
          </w:r>
          <w:r>
            <w:rPr>
              <w:rFonts w:ascii="新宋体" w:hAnsi="新宋体" w:eastAsia="新宋体" w:cs="新宋体"/>
              <w:spacing w:val="-48"/>
              <w:sz w:val="24"/>
              <w:szCs w:val="24"/>
            </w:rPr>
            <w:t xml:space="preserve"> </w:t>
          </w:r>
          <w:r>
            <w:rPr>
              <w:rFonts w:ascii="新宋体" w:hAnsi="新宋体" w:eastAsia="新宋体" w:cs="新宋体"/>
              <w:sz w:val="24"/>
              <w:szCs w:val="24"/>
            </w:rPr>
            <w:tab/>
          </w:r>
          <w:r>
            <w:rPr>
              <w:rFonts w:ascii="新宋体" w:hAnsi="新宋体" w:eastAsia="新宋体" w:cs="新宋体"/>
              <w:spacing w:val="-47"/>
              <w:sz w:val="24"/>
              <w:szCs w:val="24"/>
            </w:rPr>
            <w:t xml:space="preserve"> </w:t>
          </w:r>
          <w:r>
            <w:rPr>
              <w:rFonts w:ascii="新宋体" w:hAnsi="新宋体" w:eastAsia="新宋体" w:cs="新宋体"/>
              <w:spacing w:val="-6"/>
              <w:sz w:val="24"/>
              <w:szCs w:val="24"/>
            </w:rPr>
            <w:t>85</w:t>
          </w:r>
          <w:r>
            <w:rPr>
              <w:rFonts w:ascii="新宋体" w:hAnsi="新宋体" w:eastAsia="新宋体" w:cs="新宋体"/>
              <w:spacing w:val="-6"/>
              <w:sz w:val="24"/>
              <w:szCs w:val="24"/>
            </w:rPr>
            <w:fldChar w:fldCharType="end"/>
          </w:r>
        </w:p>
        <w:p w14:paraId="0AF02372">
          <w:pPr>
            <w:tabs>
              <w:tab w:val="right" w:leader="dot" w:pos="9620"/>
            </w:tabs>
            <w:spacing w:before="228" w:line="219" w:lineRule="auto"/>
            <w:ind w:left="423"/>
            <w:rPr>
              <w:rFonts w:ascii="新宋体" w:hAnsi="新宋体" w:eastAsia="新宋体" w:cs="新宋体"/>
              <w:sz w:val="24"/>
              <w:szCs w:val="24"/>
            </w:rPr>
          </w:pPr>
          <w:bookmarkStart w:id="0" w:name="bookmark1"/>
          <w:bookmarkEnd w:id="0"/>
          <w:r>
            <w:fldChar w:fldCharType="begin"/>
          </w:r>
          <w:r>
            <w:instrText xml:space="preserve"> HYPERLINK \l "bookmark39" </w:instrText>
          </w:r>
          <w:r>
            <w:fldChar w:fldCharType="separate"/>
          </w:r>
          <w:r>
            <w:rPr>
              <w:rFonts w:ascii="新宋体" w:hAnsi="新宋体" w:eastAsia="新宋体" w:cs="新宋体"/>
              <w:spacing w:val="-5"/>
              <w:sz w:val="24"/>
              <w:szCs w:val="24"/>
            </w:rPr>
            <w:t>二、项目概况及技术要求</w:t>
          </w:r>
          <w:r>
            <w:rPr>
              <w:rFonts w:ascii="新宋体" w:hAnsi="新宋体" w:eastAsia="新宋体" w:cs="新宋体"/>
              <w:spacing w:val="-47"/>
              <w:sz w:val="24"/>
              <w:szCs w:val="24"/>
            </w:rPr>
            <w:t xml:space="preserve"> </w:t>
          </w:r>
          <w:r>
            <w:rPr>
              <w:rFonts w:ascii="新宋体" w:hAnsi="新宋体" w:eastAsia="新宋体" w:cs="新宋体"/>
              <w:sz w:val="24"/>
              <w:szCs w:val="24"/>
            </w:rPr>
            <w:tab/>
          </w:r>
          <w:r>
            <w:rPr>
              <w:rFonts w:ascii="新宋体" w:hAnsi="新宋体" w:eastAsia="新宋体" w:cs="新宋体"/>
              <w:spacing w:val="-35"/>
              <w:sz w:val="24"/>
              <w:szCs w:val="24"/>
            </w:rPr>
            <w:t xml:space="preserve"> </w:t>
          </w:r>
          <w:r>
            <w:rPr>
              <w:rFonts w:ascii="新宋体" w:hAnsi="新宋体" w:eastAsia="新宋体" w:cs="新宋体"/>
              <w:spacing w:val="-6"/>
              <w:sz w:val="24"/>
              <w:szCs w:val="24"/>
            </w:rPr>
            <w:t>86</w:t>
          </w:r>
          <w:r>
            <w:rPr>
              <w:rFonts w:ascii="新宋体" w:hAnsi="新宋体" w:eastAsia="新宋体" w:cs="新宋体"/>
              <w:spacing w:val="-6"/>
              <w:sz w:val="24"/>
              <w:szCs w:val="24"/>
            </w:rPr>
            <w:fldChar w:fldCharType="end"/>
          </w:r>
        </w:p>
      </w:sdtContent>
    </w:sdt>
    <w:p w14:paraId="5563AD28">
      <w:pPr>
        <w:spacing w:line="219" w:lineRule="auto"/>
        <w:rPr>
          <w:rFonts w:ascii="新宋体" w:hAnsi="新宋体" w:eastAsia="新宋体" w:cs="新宋体"/>
          <w:sz w:val="24"/>
          <w:szCs w:val="24"/>
        </w:rPr>
        <w:sectPr>
          <w:pgSz w:w="11905" w:h="16839"/>
          <w:pgMar w:top="1131" w:right="1133" w:bottom="0" w:left="1149" w:header="0" w:footer="0" w:gutter="0"/>
          <w:cols w:space="720" w:num="1"/>
        </w:sectPr>
      </w:pPr>
    </w:p>
    <w:p w14:paraId="0A362009">
      <w:pPr>
        <w:spacing w:before="67" w:line="220" w:lineRule="auto"/>
        <w:ind w:left="3318"/>
        <w:outlineLvl w:val="0"/>
        <w:rPr>
          <w:rFonts w:ascii="新宋体" w:hAnsi="新宋体" w:eastAsia="新宋体" w:cs="新宋体"/>
          <w:sz w:val="34"/>
          <w:szCs w:val="34"/>
        </w:rPr>
      </w:pPr>
      <w:bookmarkStart w:id="1" w:name="bookmark40"/>
      <w:bookmarkEnd w:id="1"/>
      <w:r>
        <w:rPr>
          <w:rFonts w:ascii="新宋体" w:hAnsi="新宋体" w:eastAsia="新宋体" w:cs="新宋体"/>
          <w:b/>
          <w:bCs/>
          <w:spacing w:val="1"/>
          <w:sz w:val="34"/>
          <w:szCs w:val="34"/>
        </w:rPr>
        <w:t>第一部分</w:t>
      </w:r>
      <w:r>
        <w:rPr>
          <w:rFonts w:ascii="新宋体" w:hAnsi="新宋体" w:eastAsia="新宋体" w:cs="新宋体"/>
          <w:spacing w:val="1"/>
          <w:sz w:val="34"/>
          <w:szCs w:val="34"/>
        </w:rPr>
        <w:t xml:space="preserve">  </w:t>
      </w:r>
      <w:r>
        <w:rPr>
          <w:rFonts w:ascii="新宋体" w:hAnsi="新宋体" w:eastAsia="新宋体" w:cs="新宋体"/>
          <w:b/>
          <w:bCs/>
          <w:spacing w:val="1"/>
          <w:sz w:val="34"/>
          <w:szCs w:val="34"/>
        </w:rPr>
        <w:t>磋商邀请</w:t>
      </w:r>
    </w:p>
    <w:p w14:paraId="06711460">
      <w:pPr>
        <w:spacing w:before="18" w:line="479" w:lineRule="auto"/>
        <w:ind w:left="8" w:firstLine="480"/>
        <w:rPr>
          <w:rFonts w:ascii="新宋体" w:hAnsi="新宋体" w:eastAsia="新宋体" w:cs="新宋体"/>
          <w:sz w:val="24"/>
          <w:szCs w:val="24"/>
        </w:rPr>
      </w:pPr>
      <w:r>
        <w:rPr>
          <w:rFonts w:ascii="新宋体" w:hAnsi="新宋体" w:eastAsia="新宋体" w:cs="新宋体"/>
          <w:spacing w:val="-1"/>
          <w:sz w:val="24"/>
          <w:szCs w:val="24"/>
        </w:rPr>
        <w:t>青海皓烨建设项目管理有限公司（以下均简称“采购代理机构</w:t>
      </w:r>
      <w:r>
        <w:rPr>
          <w:rFonts w:ascii="新宋体" w:hAnsi="新宋体" w:eastAsia="新宋体" w:cs="新宋体"/>
          <w:spacing w:val="-88"/>
          <w:sz w:val="24"/>
          <w:szCs w:val="24"/>
        </w:rPr>
        <w:t xml:space="preserve"> </w:t>
      </w:r>
      <w:r>
        <w:rPr>
          <w:rFonts w:ascii="新宋体" w:hAnsi="新宋体" w:eastAsia="新宋体" w:cs="新宋体"/>
          <w:spacing w:val="-1"/>
          <w:sz w:val="24"/>
          <w:szCs w:val="24"/>
        </w:rPr>
        <w:t>”）受治多县</w:t>
      </w:r>
      <w:r>
        <w:rPr>
          <w:rFonts w:ascii="新宋体" w:hAnsi="新宋体" w:eastAsia="新宋体" w:cs="新宋体"/>
          <w:spacing w:val="-2"/>
          <w:sz w:val="24"/>
          <w:szCs w:val="24"/>
        </w:rPr>
        <w:t>索加乡人民</w:t>
      </w:r>
      <w:r>
        <w:rPr>
          <w:rFonts w:ascii="新宋体" w:hAnsi="新宋体" w:eastAsia="新宋体" w:cs="新宋体"/>
          <w:sz w:val="24"/>
          <w:szCs w:val="24"/>
        </w:rPr>
        <w:t xml:space="preserve"> </w:t>
      </w:r>
      <w:r>
        <w:rPr>
          <w:rFonts w:ascii="新宋体" w:hAnsi="新宋体" w:eastAsia="新宋体" w:cs="新宋体"/>
          <w:spacing w:val="-2"/>
          <w:sz w:val="24"/>
          <w:szCs w:val="24"/>
        </w:rPr>
        <w:t>政府（以下均简称“采购单位</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”）委托，拟对</w:t>
      </w:r>
      <w:r>
        <w:rPr>
          <w:rFonts w:ascii="新宋体" w:hAnsi="新宋体" w:eastAsia="新宋体" w:cs="新宋体"/>
          <w:spacing w:val="-3"/>
          <w:sz w:val="24"/>
          <w:szCs w:val="24"/>
        </w:rPr>
        <w:t>2025年治多县索加乡老旧“</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四配套</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”（暖棚）</w:t>
      </w:r>
    </w:p>
    <w:p w14:paraId="715A6E56">
      <w:pPr>
        <w:spacing w:before="2" w:line="464" w:lineRule="auto"/>
        <w:ind w:left="10" w:right="58"/>
        <w:rPr>
          <w:rFonts w:ascii="新宋体" w:hAnsi="新宋体" w:eastAsia="新宋体" w:cs="新宋体"/>
          <w:sz w:val="24"/>
          <w:szCs w:val="24"/>
        </w:rPr>
      </w:pPr>
      <w:r>
        <w:rPr>
          <w:rFonts w:ascii="新宋体" w:hAnsi="新宋体" w:eastAsia="新宋体" w:cs="新宋体"/>
          <w:spacing w:val="-1"/>
          <w:sz w:val="24"/>
          <w:szCs w:val="24"/>
        </w:rPr>
        <w:t>巩固提升项目（采购项目编号：青海皓烨竞磋</w:t>
      </w:r>
      <w:r>
        <w:rPr>
          <w:rFonts w:ascii="新宋体" w:hAnsi="新宋体" w:eastAsia="新宋体" w:cs="新宋体"/>
          <w:spacing w:val="-2"/>
          <w:sz w:val="24"/>
          <w:szCs w:val="24"/>
        </w:rPr>
        <w:t>(工程)2025-002）进行国内竞争性磋商采购，</w:t>
      </w:r>
      <w:r>
        <w:rPr>
          <w:rFonts w:ascii="新宋体" w:hAnsi="新宋体" w:eastAsia="新宋体" w:cs="新宋体"/>
          <w:sz w:val="24"/>
          <w:szCs w:val="24"/>
        </w:rPr>
        <w:t xml:space="preserve"> </w:t>
      </w:r>
      <w:r>
        <w:rPr>
          <w:rFonts w:ascii="新宋体" w:hAnsi="新宋体" w:eastAsia="新宋体" w:cs="新宋体"/>
          <w:spacing w:val="-1"/>
          <w:sz w:val="24"/>
          <w:szCs w:val="24"/>
        </w:rPr>
        <w:t>现予以公告，欢迎潜在的供应商参加本次政府采购活动。</w:t>
      </w:r>
    </w:p>
    <w:tbl>
      <w:tblPr>
        <w:tblStyle w:val="5"/>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7498"/>
      </w:tblGrid>
      <w:tr w14:paraId="50B04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037" w:type="dxa"/>
            <w:vAlign w:val="top"/>
          </w:tcPr>
          <w:p w14:paraId="6E7B97EF">
            <w:pPr>
              <w:pStyle w:val="6"/>
              <w:spacing w:before="36" w:line="219" w:lineRule="auto"/>
              <w:ind w:left="8"/>
            </w:pPr>
            <w:r>
              <w:rPr>
                <w:spacing w:val="-2"/>
              </w:rPr>
              <w:t>采购项目编号</w:t>
            </w:r>
          </w:p>
        </w:tc>
        <w:tc>
          <w:tcPr>
            <w:tcW w:w="7498" w:type="dxa"/>
            <w:vAlign w:val="top"/>
          </w:tcPr>
          <w:p w14:paraId="1C8B2FDB">
            <w:pPr>
              <w:pStyle w:val="6"/>
              <w:spacing w:before="36" w:line="219" w:lineRule="auto"/>
              <w:ind w:left="7"/>
            </w:pPr>
            <w:r>
              <w:rPr>
                <w:spacing w:val="-1"/>
              </w:rPr>
              <w:t>青海皓烨竞磋(工程)2025-002号</w:t>
            </w:r>
          </w:p>
        </w:tc>
      </w:tr>
      <w:tr w14:paraId="1A850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0466F8B1">
            <w:pPr>
              <w:pStyle w:val="6"/>
              <w:spacing w:before="32" w:line="219" w:lineRule="auto"/>
              <w:ind w:left="8"/>
            </w:pPr>
            <w:r>
              <w:rPr>
                <w:spacing w:val="-2"/>
              </w:rPr>
              <w:t>采购项目名称</w:t>
            </w:r>
          </w:p>
        </w:tc>
        <w:tc>
          <w:tcPr>
            <w:tcW w:w="7498" w:type="dxa"/>
            <w:vAlign w:val="top"/>
          </w:tcPr>
          <w:p w14:paraId="440BBA04">
            <w:pPr>
              <w:pStyle w:val="6"/>
              <w:spacing w:before="33" w:line="219" w:lineRule="auto"/>
              <w:ind w:left="10"/>
            </w:pPr>
            <w:r>
              <w:rPr>
                <w:spacing w:val="-3"/>
              </w:rPr>
              <w:t>2025年治多县索加乡老旧“</w:t>
            </w:r>
            <w:r>
              <w:rPr>
                <w:spacing w:val="-82"/>
              </w:rPr>
              <w:t xml:space="preserve"> </w:t>
            </w:r>
            <w:r>
              <w:rPr>
                <w:spacing w:val="-3"/>
              </w:rPr>
              <w:t>四配套</w:t>
            </w:r>
            <w:r>
              <w:rPr>
                <w:spacing w:val="-88"/>
              </w:rPr>
              <w:t xml:space="preserve"> </w:t>
            </w:r>
            <w:r>
              <w:rPr>
                <w:spacing w:val="-3"/>
              </w:rPr>
              <w:t>”（暖棚）巩固提升项目</w:t>
            </w:r>
          </w:p>
        </w:tc>
      </w:tr>
      <w:tr w14:paraId="2F44A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037" w:type="dxa"/>
            <w:vAlign w:val="top"/>
          </w:tcPr>
          <w:p w14:paraId="2DBED58D">
            <w:pPr>
              <w:pStyle w:val="6"/>
              <w:spacing w:before="36" w:line="219" w:lineRule="auto"/>
              <w:ind w:left="8"/>
            </w:pPr>
            <w:r>
              <w:rPr>
                <w:spacing w:val="-3"/>
              </w:rPr>
              <w:t>采购方式</w:t>
            </w:r>
          </w:p>
        </w:tc>
        <w:tc>
          <w:tcPr>
            <w:tcW w:w="7498" w:type="dxa"/>
            <w:vAlign w:val="top"/>
          </w:tcPr>
          <w:p w14:paraId="2A9F0F1E">
            <w:pPr>
              <w:pStyle w:val="6"/>
              <w:spacing w:before="37" w:line="219" w:lineRule="auto"/>
              <w:ind w:left="10"/>
            </w:pPr>
            <w:r>
              <w:rPr>
                <w:spacing w:val="-3"/>
              </w:rPr>
              <w:t>竞争性磋商</w:t>
            </w:r>
          </w:p>
        </w:tc>
      </w:tr>
      <w:tr w14:paraId="4228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321A9CC3">
            <w:pPr>
              <w:pStyle w:val="6"/>
              <w:spacing w:before="34" w:line="219" w:lineRule="auto"/>
              <w:ind w:left="11"/>
            </w:pPr>
            <w:r>
              <w:rPr>
                <w:spacing w:val="-2"/>
              </w:rPr>
              <w:t>预算控制额度</w:t>
            </w:r>
          </w:p>
        </w:tc>
        <w:tc>
          <w:tcPr>
            <w:tcW w:w="7498" w:type="dxa"/>
            <w:vAlign w:val="top"/>
          </w:tcPr>
          <w:p w14:paraId="575CACE3">
            <w:pPr>
              <w:pStyle w:val="6"/>
              <w:spacing w:before="34" w:line="219" w:lineRule="auto"/>
              <w:ind w:left="8"/>
            </w:pPr>
            <w:r>
              <w:rPr>
                <w:spacing w:val="-1"/>
              </w:rPr>
              <w:t>800000.00元（大写：捌拾万元整）</w:t>
            </w:r>
          </w:p>
        </w:tc>
      </w:tr>
      <w:tr w14:paraId="3A82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05657869">
            <w:pPr>
              <w:pStyle w:val="6"/>
              <w:spacing w:before="35" w:line="218" w:lineRule="auto"/>
              <w:ind w:left="12"/>
            </w:pPr>
            <w:r>
              <w:rPr>
                <w:spacing w:val="-2"/>
              </w:rPr>
              <w:t>最高限价/控制价</w:t>
            </w:r>
          </w:p>
        </w:tc>
        <w:tc>
          <w:tcPr>
            <w:tcW w:w="7498" w:type="dxa"/>
            <w:vAlign w:val="top"/>
          </w:tcPr>
          <w:p w14:paraId="536C4DA4">
            <w:pPr>
              <w:pStyle w:val="6"/>
              <w:spacing w:before="35" w:line="219" w:lineRule="auto"/>
              <w:ind w:left="8"/>
            </w:pPr>
            <w:r>
              <w:rPr>
                <w:spacing w:val="-1"/>
              </w:rPr>
              <w:t>80万元（大写：捌拾万元）</w:t>
            </w:r>
          </w:p>
        </w:tc>
      </w:tr>
      <w:tr w14:paraId="51CA0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37" w:type="dxa"/>
            <w:vAlign w:val="top"/>
          </w:tcPr>
          <w:p w14:paraId="42F32C65">
            <w:pPr>
              <w:pStyle w:val="6"/>
              <w:spacing w:before="35" w:line="219" w:lineRule="auto"/>
              <w:ind w:left="13"/>
            </w:pPr>
            <w:r>
              <w:rPr>
                <w:spacing w:val="-3"/>
              </w:rPr>
              <w:t>项目分包个数</w:t>
            </w:r>
          </w:p>
        </w:tc>
        <w:tc>
          <w:tcPr>
            <w:tcW w:w="7498" w:type="dxa"/>
            <w:vAlign w:val="top"/>
          </w:tcPr>
          <w:p w14:paraId="466AAFD9">
            <w:pPr>
              <w:pStyle w:val="6"/>
              <w:spacing w:before="34" w:line="220" w:lineRule="auto"/>
              <w:ind w:left="11"/>
            </w:pPr>
            <w:r>
              <w:rPr>
                <w:spacing w:val="-5"/>
              </w:rPr>
              <w:t>不分包</w:t>
            </w:r>
          </w:p>
        </w:tc>
      </w:tr>
      <w:tr w14:paraId="09DF6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7003C4F3">
            <w:pPr>
              <w:pStyle w:val="6"/>
              <w:spacing w:before="35" w:line="220" w:lineRule="auto"/>
              <w:ind w:left="13"/>
            </w:pPr>
            <w:r>
              <w:rPr>
                <w:spacing w:val="-4"/>
              </w:rPr>
              <w:t>项目要求</w:t>
            </w:r>
          </w:p>
        </w:tc>
        <w:tc>
          <w:tcPr>
            <w:tcW w:w="7498" w:type="dxa"/>
            <w:vAlign w:val="top"/>
          </w:tcPr>
          <w:p w14:paraId="70373715">
            <w:pPr>
              <w:pStyle w:val="6"/>
              <w:spacing w:before="36" w:line="219" w:lineRule="auto"/>
              <w:ind w:left="6"/>
            </w:pPr>
            <w:r>
              <w:rPr>
                <w:spacing w:val="-1"/>
              </w:rPr>
              <w:t>磋商内容：具体内容详见《磋商文件》</w:t>
            </w:r>
          </w:p>
        </w:tc>
      </w:tr>
      <w:tr w14:paraId="1701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2" w:hRule="atLeast"/>
        </w:trPr>
        <w:tc>
          <w:tcPr>
            <w:tcW w:w="2037" w:type="dxa"/>
            <w:vAlign w:val="top"/>
          </w:tcPr>
          <w:p w14:paraId="0F932876">
            <w:pPr>
              <w:pStyle w:val="6"/>
              <w:spacing w:before="34" w:line="219" w:lineRule="auto"/>
              <w:ind w:left="9"/>
            </w:pPr>
            <w:r>
              <w:rPr>
                <w:spacing w:val="-2"/>
              </w:rPr>
              <w:t>供应商资格</w:t>
            </w:r>
          </w:p>
        </w:tc>
        <w:tc>
          <w:tcPr>
            <w:tcW w:w="7498" w:type="dxa"/>
            <w:vAlign w:val="top"/>
          </w:tcPr>
          <w:p w14:paraId="49609D26">
            <w:pPr>
              <w:pStyle w:val="6"/>
              <w:spacing w:before="34" w:line="219" w:lineRule="auto"/>
              <w:ind w:left="25"/>
            </w:pPr>
            <w:r>
              <w:rPr>
                <w:spacing w:val="-1"/>
              </w:rPr>
              <w:t>1.符合《政府采购法》第22条条件，并提供下列</w:t>
            </w:r>
            <w:r>
              <w:rPr>
                <w:spacing w:val="-2"/>
              </w:rPr>
              <w:t>材料：</w:t>
            </w:r>
          </w:p>
          <w:p w14:paraId="3764DCC8">
            <w:pPr>
              <w:spacing w:line="257" w:lineRule="auto"/>
              <w:rPr>
                <w:rFonts w:ascii="Arial"/>
                <w:sz w:val="21"/>
              </w:rPr>
            </w:pPr>
          </w:p>
          <w:p w14:paraId="5C6E6B58">
            <w:pPr>
              <w:pStyle w:val="6"/>
              <w:spacing w:before="78" w:line="219" w:lineRule="auto"/>
              <w:ind w:left="19"/>
            </w:pPr>
            <w:r>
              <w:rPr>
                <w:spacing w:val="-3"/>
              </w:rPr>
              <w:t>（1）供应商的营业执照等证明文件，</w:t>
            </w:r>
            <w:r>
              <w:rPr>
                <w:spacing w:val="-64"/>
              </w:rPr>
              <w:t xml:space="preserve"> </w:t>
            </w:r>
            <w:r>
              <w:rPr>
                <w:spacing w:val="-3"/>
              </w:rPr>
              <w:t>自然人的身份证明。</w:t>
            </w:r>
          </w:p>
          <w:p w14:paraId="6CD2A94E">
            <w:pPr>
              <w:spacing w:line="260" w:lineRule="auto"/>
              <w:rPr>
                <w:rFonts w:ascii="Arial"/>
                <w:sz w:val="21"/>
              </w:rPr>
            </w:pPr>
          </w:p>
          <w:p w14:paraId="18254914">
            <w:pPr>
              <w:pStyle w:val="6"/>
              <w:spacing w:before="78" w:line="218" w:lineRule="auto"/>
              <w:ind w:left="19"/>
            </w:pPr>
            <w:r>
              <w:rPr>
                <w:spacing w:val="-1"/>
              </w:rPr>
              <w:t>（2）财务状况报告，依法缴纳税收和社会保障资金的相关材料。</w:t>
            </w:r>
          </w:p>
          <w:p w14:paraId="11723D3E">
            <w:pPr>
              <w:spacing w:line="258" w:lineRule="auto"/>
              <w:rPr>
                <w:rFonts w:ascii="Arial"/>
                <w:sz w:val="21"/>
              </w:rPr>
            </w:pPr>
          </w:p>
          <w:p w14:paraId="3B38D688">
            <w:pPr>
              <w:pStyle w:val="6"/>
              <w:spacing w:before="78" w:line="219" w:lineRule="auto"/>
              <w:ind w:left="19"/>
            </w:pPr>
            <w:r>
              <w:rPr>
                <w:spacing w:val="-1"/>
              </w:rPr>
              <w:t>（3）具备履行合同所必需的设备和专业技术能力的证明材料。</w:t>
            </w:r>
          </w:p>
          <w:p w14:paraId="70D1A18C">
            <w:pPr>
              <w:spacing w:line="259" w:lineRule="auto"/>
              <w:rPr>
                <w:rFonts w:ascii="Arial"/>
                <w:sz w:val="21"/>
              </w:rPr>
            </w:pPr>
          </w:p>
          <w:p w14:paraId="56428D3D">
            <w:pPr>
              <w:pStyle w:val="6"/>
              <w:spacing w:before="78" w:line="349" w:lineRule="auto"/>
              <w:ind w:left="12" w:firstLine="6"/>
            </w:pPr>
            <w:r>
              <w:rPr>
                <w:spacing w:val="1"/>
              </w:rPr>
              <w:t>（4）参加政府采购活动前3年内在经营活动中没有重大违法记录的书面</w:t>
            </w:r>
            <w:r>
              <w:t xml:space="preserve"> </w:t>
            </w:r>
            <w:r>
              <w:rPr>
                <w:spacing w:val="-5"/>
              </w:rPr>
              <w:t>声明。</w:t>
            </w:r>
          </w:p>
          <w:p w14:paraId="271FDA78">
            <w:pPr>
              <w:spacing w:line="258" w:lineRule="auto"/>
              <w:rPr>
                <w:rFonts w:ascii="Arial"/>
                <w:sz w:val="21"/>
              </w:rPr>
            </w:pPr>
          </w:p>
          <w:p w14:paraId="01BA81C7">
            <w:pPr>
              <w:pStyle w:val="6"/>
              <w:spacing w:before="78" w:line="219" w:lineRule="auto"/>
              <w:ind w:left="19"/>
            </w:pPr>
            <w:r>
              <w:rPr>
                <w:spacing w:val="-1"/>
              </w:rPr>
              <w:t>（5）具备法律、行政法规规定的其他条件的证明材料。</w:t>
            </w:r>
          </w:p>
          <w:p w14:paraId="0384A04D">
            <w:pPr>
              <w:spacing w:line="258" w:lineRule="auto"/>
              <w:rPr>
                <w:rFonts w:ascii="Arial"/>
                <w:sz w:val="21"/>
              </w:rPr>
            </w:pPr>
          </w:p>
          <w:p w14:paraId="36884BB3">
            <w:pPr>
              <w:pStyle w:val="6"/>
              <w:spacing w:before="79" w:line="348" w:lineRule="auto"/>
              <w:ind w:left="8" w:firstLine="1"/>
            </w:pPr>
            <w:r>
              <w:rPr>
                <w:spacing w:val="1"/>
              </w:rPr>
              <w:t>2.单位负责人为同一人或者存在直接控股、管理关系的不同供应商，不</w:t>
            </w:r>
            <w:r>
              <w:rPr>
                <w:spacing w:val="9"/>
              </w:rPr>
              <w:t xml:space="preserve"> </w:t>
            </w:r>
            <w:r>
              <w:rPr>
                <w:spacing w:val="-1"/>
              </w:rPr>
              <w:t>得参加同一合同项下的政府采购活动。否则，皆取消投标资格；</w:t>
            </w:r>
          </w:p>
          <w:p w14:paraId="08D3389F">
            <w:pPr>
              <w:spacing w:line="257" w:lineRule="auto"/>
              <w:rPr>
                <w:rFonts w:ascii="Arial"/>
                <w:sz w:val="21"/>
              </w:rPr>
            </w:pPr>
          </w:p>
          <w:p w14:paraId="105629D5">
            <w:pPr>
              <w:pStyle w:val="6"/>
              <w:spacing w:before="78" w:line="219" w:lineRule="auto"/>
              <w:jc w:val="right"/>
            </w:pPr>
            <w:r>
              <w:rPr>
                <w:spacing w:val="1"/>
              </w:rPr>
              <w:t>3.为本采购项目提供整体设计、规范编制或者项目管理、监理、检测等</w:t>
            </w:r>
          </w:p>
        </w:tc>
      </w:tr>
    </w:tbl>
    <w:p w14:paraId="330BA37F">
      <w:pPr>
        <w:pStyle w:val="2"/>
      </w:pPr>
    </w:p>
    <w:p w14:paraId="46CF981B">
      <w:pPr>
        <w:sectPr>
          <w:footerReference r:id="rId5" w:type="default"/>
          <w:pgSz w:w="11905" w:h="16839"/>
          <w:pgMar w:top="1403" w:right="1165" w:bottom="1246" w:left="1139" w:header="0" w:footer="1001" w:gutter="0"/>
          <w:cols w:space="720" w:num="1"/>
        </w:sectPr>
      </w:pPr>
    </w:p>
    <w:tbl>
      <w:tblPr>
        <w:tblStyle w:val="5"/>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7498"/>
      </w:tblGrid>
      <w:tr w14:paraId="5FD7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0" w:hRule="atLeast"/>
        </w:trPr>
        <w:tc>
          <w:tcPr>
            <w:tcW w:w="2037" w:type="dxa"/>
            <w:vAlign w:val="top"/>
          </w:tcPr>
          <w:p w14:paraId="508E2381">
            <w:pPr>
              <w:rPr>
                <w:rFonts w:ascii="Arial"/>
                <w:sz w:val="21"/>
              </w:rPr>
            </w:pPr>
          </w:p>
        </w:tc>
        <w:tc>
          <w:tcPr>
            <w:tcW w:w="7498" w:type="dxa"/>
            <w:vAlign w:val="top"/>
          </w:tcPr>
          <w:p w14:paraId="1405B860">
            <w:pPr>
              <w:pStyle w:val="6"/>
              <w:spacing w:before="36" w:line="219" w:lineRule="auto"/>
              <w:ind w:left="7"/>
            </w:pPr>
            <w:r>
              <w:rPr>
                <w:spacing w:val="-1"/>
              </w:rPr>
              <w:t>服务的供应商，不得再参加该采购项目的其他采购活动；</w:t>
            </w:r>
          </w:p>
          <w:p w14:paraId="095B11C7">
            <w:pPr>
              <w:pStyle w:val="6"/>
              <w:spacing w:before="303" w:line="432" w:lineRule="auto"/>
              <w:ind w:left="6"/>
            </w:pPr>
            <w:r>
              <w:rPr>
                <w:spacing w:val="-2"/>
              </w:rPr>
              <w:t>4.</w:t>
            </w:r>
            <w:r>
              <w:rPr>
                <w:spacing w:val="50"/>
              </w:rPr>
              <w:t xml:space="preserve"> </w:t>
            </w:r>
            <w:r>
              <w:rPr>
                <w:spacing w:val="-2"/>
              </w:rPr>
              <w:t>经信</w:t>
            </w:r>
            <w:r>
              <w:rPr>
                <w:spacing w:val="-70"/>
              </w:rPr>
              <w:t xml:space="preserve"> </w:t>
            </w:r>
            <w:r>
              <w:rPr>
                <w:spacing w:val="-2"/>
              </w:rPr>
              <w:t>用</w:t>
            </w:r>
            <w:r>
              <w:rPr>
                <w:spacing w:val="-50"/>
              </w:rPr>
              <w:t xml:space="preserve"> </w:t>
            </w:r>
            <w:r>
              <w:rPr>
                <w:spacing w:val="-2"/>
              </w:rPr>
              <w:t>中</w:t>
            </w:r>
            <w:r>
              <w:rPr>
                <w:spacing w:val="-49"/>
              </w:rPr>
              <w:t xml:space="preserve"> </w:t>
            </w:r>
            <w:r>
              <w:rPr>
                <w:spacing w:val="-2"/>
              </w:rPr>
              <w:t>国（</w:t>
            </w:r>
            <w:r>
              <w:rPr>
                <w:spacing w:val="113"/>
              </w:rPr>
              <w:t xml:space="preserve"> </w:t>
            </w:r>
            <w:r>
              <w:fldChar w:fldCharType="begin"/>
            </w:r>
            <w:r>
              <w:instrText xml:space="preserve"> HYPERLINK "https://www.creditchina.gov.cn" </w:instrText>
            </w:r>
            <w:r>
              <w:fldChar w:fldCharType="separate"/>
            </w:r>
            <w:r>
              <w:rPr>
                <w:spacing w:val="-2"/>
              </w:rPr>
              <w:t>www.creditchina.go</w:t>
            </w:r>
            <w:r>
              <w:rPr>
                <w:spacing w:val="-3"/>
              </w:rPr>
              <w:t>v.cn</w:t>
            </w:r>
            <w:r>
              <w:rPr>
                <w:spacing w:val="-3"/>
              </w:rPr>
              <w:fldChar w:fldCharType="end"/>
            </w:r>
            <w:r>
              <w:rPr>
                <w:spacing w:val="75"/>
              </w:rPr>
              <w:t xml:space="preserve"> </w:t>
            </w:r>
            <w:r>
              <w:rPr>
                <w:spacing w:val="-3"/>
              </w:rPr>
              <w:t>）</w:t>
            </w:r>
            <w:r>
              <w:rPr>
                <w:spacing w:val="-69"/>
              </w:rPr>
              <w:t xml:space="preserve"> </w:t>
            </w:r>
            <w:r>
              <w:rPr>
                <w:spacing w:val="-3"/>
              </w:rPr>
              <w:t>或</w:t>
            </w:r>
            <w:r>
              <w:rPr>
                <w:spacing w:val="-50"/>
              </w:rPr>
              <w:t xml:space="preserve"> </w:t>
            </w:r>
            <w:r>
              <w:rPr>
                <w:spacing w:val="-3"/>
              </w:rPr>
              <w:t>中</w:t>
            </w:r>
            <w:r>
              <w:rPr>
                <w:spacing w:val="-49"/>
              </w:rPr>
              <w:t xml:space="preserve"> </w:t>
            </w:r>
            <w:r>
              <w:rPr>
                <w:spacing w:val="-3"/>
              </w:rPr>
              <w:t>国政府采</w:t>
            </w:r>
            <w:r>
              <w:rPr>
                <w:spacing w:val="-72"/>
              </w:rPr>
              <w:t xml:space="preserve"> </w:t>
            </w:r>
            <w:r>
              <w:rPr>
                <w:spacing w:val="-3"/>
              </w:rPr>
              <w:t>购</w:t>
            </w:r>
            <w:r>
              <w:rPr>
                <w:spacing w:val="-53"/>
              </w:rPr>
              <w:t xml:space="preserve"> </w:t>
            </w:r>
            <w:r>
              <w:rPr>
                <w:spacing w:val="-3"/>
              </w:rPr>
              <w:t>网</w:t>
            </w:r>
            <w:r>
              <w:t xml:space="preserve"> </w:t>
            </w:r>
            <w:r>
              <w:rPr>
                <w:spacing w:val="1"/>
              </w:rPr>
              <w:t>(</w:t>
            </w:r>
            <w:r>
              <w:fldChar w:fldCharType="begin"/>
            </w:r>
            <w:r>
              <w:instrText xml:space="preserve"> HYPERLINK "https://www.ccgp.gov.cn" </w:instrText>
            </w:r>
            <w:r>
              <w:fldChar w:fldCharType="separate"/>
            </w:r>
            <w:r>
              <w:t>www</w:t>
            </w:r>
            <w:r>
              <w:rPr>
                <w:spacing w:val="1"/>
              </w:rPr>
              <w:t>.</w:t>
            </w:r>
            <w:r>
              <w:t>ccgp</w:t>
            </w:r>
            <w:r>
              <w:rPr>
                <w:spacing w:val="1"/>
              </w:rPr>
              <w:t>.</w:t>
            </w:r>
            <w:r>
              <w:t>gov</w:t>
            </w:r>
            <w:r>
              <w:rPr>
                <w:spacing w:val="1"/>
              </w:rPr>
              <w:t>.</w:t>
            </w:r>
            <w:r>
              <w:t>cn</w:t>
            </w:r>
            <w:r>
              <w:fldChar w:fldCharType="end"/>
            </w:r>
            <w:r>
              <w:rPr>
                <w:spacing w:val="1"/>
              </w:rPr>
              <w:t>）等渠道查询后，列入失信被执行人、重大税收违法</w:t>
            </w:r>
            <w:r>
              <w:rPr>
                <w:spacing w:val="14"/>
              </w:rPr>
              <w:t xml:space="preserve"> </w:t>
            </w:r>
            <w:r>
              <w:rPr>
                <w:spacing w:val="1"/>
              </w:rPr>
              <w:t>案件当事人名单、政府采购严重违法失信行为记录名单的，取消投标资</w:t>
            </w:r>
            <w:r>
              <w:rPr>
                <w:spacing w:val="10"/>
              </w:rPr>
              <w:t xml:space="preserve"> </w:t>
            </w:r>
            <w:r>
              <w:rPr>
                <w:spacing w:val="2"/>
              </w:rPr>
              <w:t>格</w:t>
            </w:r>
            <w:r>
              <w:rPr>
                <w:spacing w:val="64"/>
              </w:rPr>
              <w:t xml:space="preserve"> </w:t>
            </w:r>
            <w:r>
              <w:rPr>
                <w:spacing w:val="2"/>
              </w:rPr>
              <w:t>( 提供“信用中国</w:t>
            </w:r>
            <w:r>
              <w:rPr>
                <w:spacing w:val="-84"/>
              </w:rPr>
              <w:t xml:space="preserve"> </w:t>
            </w:r>
            <w:r>
              <w:rPr>
                <w:spacing w:val="2"/>
              </w:rPr>
              <w:t>”网站的查询截图，时间为投标截止时间前</w:t>
            </w:r>
            <w:r>
              <w:rPr>
                <w:spacing w:val="1"/>
              </w:rPr>
              <w:t>10天</w:t>
            </w:r>
            <w:r>
              <w:t xml:space="preserve"> </w:t>
            </w:r>
            <w:r>
              <w:rPr>
                <w:spacing w:val="-4"/>
              </w:rPr>
              <w:t>内)。</w:t>
            </w:r>
          </w:p>
          <w:p w14:paraId="47D1C72D">
            <w:pPr>
              <w:spacing w:line="259" w:lineRule="auto"/>
              <w:rPr>
                <w:rFonts w:ascii="Arial"/>
                <w:sz w:val="21"/>
              </w:rPr>
            </w:pPr>
          </w:p>
          <w:p w14:paraId="2254DAF2">
            <w:pPr>
              <w:pStyle w:val="6"/>
              <w:spacing w:before="78" w:line="219" w:lineRule="auto"/>
              <w:ind w:left="12"/>
            </w:pPr>
            <w:r>
              <w:rPr>
                <w:spacing w:val="-2"/>
              </w:rPr>
              <w:t>5.其他资质条件要求：</w:t>
            </w:r>
          </w:p>
          <w:p w14:paraId="4C13BED1">
            <w:pPr>
              <w:spacing w:line="254" w:lineRule="auto"/>
              <w:rPr>
                <w:rFonts w:ascii="Arial"/>
                <w:sz w:val="21"/>
              </w:rPr>
            </w:pPr>
          </w:p>
          <w:p w14:paraId="4FD02087">
            <w:pPr>
              <w:pStyle w:val="6"/>
              <w:spacing w:before="78" w:line="479" w:lineRule="auto"/>
              <w:ind w:left="10" w:firstLine="14"/>
              <w:jc w:val="both"/>
            </w:pPr>
            <w:r>
              <w:rPr>
                <w:spacing w:val="3"/>
              </w:rPr>
              <w:t>1）供应商须具备建筑工程施工总承包叁级（含）</w:t>
            </w:r>
            <w:r>
              <w:rPr>
                <w:spacing w:val="-67"/>
              </w:rPr>
              <w:t xml:space="preserve"> </w:t>
            </w:r>
            <w:r>
              <w:rPr>
                <w:spacing w:val="3"/>
              </w:rPr>
              <w:t>以上资质，并在人员</w:t>
            </w:r>
            <w:r>
              <w:t xml:space="preserve"> </w:t>
            </w:r>
            <w:r>
              <w:rPr>
                <w:spacing w:val="1"/>
              </w:rPr>
              <w:t>、设备、资金等方面具有相应的施工能力；供应商拟派的项目经理须具</w:t>
            </w:r>
            <w:r>
              <w:rPr>
                <w:spacing w:val="10"/>
              </w:rPr>
              <w:t xml:space="preserve"> </w:t>
            </w:r>
            <w:r>
              <w:rPr>
                <w:spacing w:val="1"/>
              </w:rPr>
              <w:t>备建筑工程二级（含）及以上注册建造师执业资格、有效的安全生产考</w:t>
            </w:r>
            <w:r>
              <w:rPr>
                <w:spacing w:val="10"/>
              </w:rPr>
              <w:t xml:space="preserve"> </w:t>
            </w:r>
            <w:r>
              <w:rPr>
                <w:spacing w:val="-1"/>
              </w:rPr>
              <w:t>核合格证书，且未担任其他在施建设工程项目。</w:t>
            </w:r>
          </w:p>
          <w:p w14:paraId="613C0F33">
            <w:pPr>
              <w:pStyle w:val="6"/>
              <w:spacing w:before="1" w:line="218" w:lineRule="auto"/>
              <w:ind w:left="10"/>
            </w:pPr>
            <w:r>
              <w:rPr>
                <w:spacing w:val="-1"/>
              </w:rPr>
              <w:t>2）省外企业需提供有效的《进青建筑企业登记证书》。</w:t>
            </w:r>
          </w:p>
          <w:p w14:paraId="43041F1F">
            <w:pPr>
              <w:spacing w:line="259" w:lineRule="auto"/>
              <w:rPr>
                <w:rFonts w:ascii="Arial"/>
                <w:sz w:val="21"/>
              </w:rPr>
            </w:pPr>
          </w:p>
          <w:p w14:paraId="4F3216EA">
            <w:pPr>
              <w:pStyle w:val="6"/>
              <w:spacing w:before="78" w:line="219" w:lineRule="auto"/>
              <w:jc w:val="right"/>
            </w:pPr>
            <w:r>
              <w:rPr>
                <w:spacing w:val="1"/>
              </w:rPr>
              <w:t>6.本项目落实政府采购需满足的资格条件：本项目不专门面向中小企业</w:t>
            </w:r>
          </w:p>
          <w:p w14:paraId="787F9029">
            <w:pPr>
              <w:spacing w:line="256" w:lineRule="auto"/>
              <w:rPr>
                <w:rFonts w:ascii="Arial"/>
                <w:sz w:val="21"/>
              </w:rPr>
            </w:pPr>
          </w:p>
          <w:p w14:paraId="66358C49">
            <w:pPr>
              <w:pStyle w:val="6"/>
              <w:spacing w:before="79" w:line="121" w:lineRule="exact"/>
              <w:ind w:left="31"/>
            </w:pPr>
            <w:r>
              <w:rPr>
                <w:position w:val="1"/>
              </w:rPr>
              <w:t>。</w:t>
            </w:r>
          </w:p>
          <w:p w14:paraId="545AF587">
            <w:pPr>
              <w:pStyle w:val="6"/>
              <w:spacing w:before="192" w:line="219" w:lineRule="auto"/>
              <w:ind w:left="13"/>
            </w:pPr>
            <w:r>
              <w:rPr>
                <w:spacing w:val="-1"/>
              </w:rPr>
              <w:t>7.本项目不接受供应商以联合体方式进行投标；</w:t>
            </w:r>
          </w:p>
        </w:tc>
      </w:tr>
      <w:tr w14:paraId="2540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03F91DCC">
            <w:pPr>
              <w:pStyle w:val="6"/>
              <w:spacing w:before="34" w:line="218" w:lineRule="auto"/>
              <w:ind w:left="17"/>
            </w:pPr>
            <w:r>
              <w:rPr>
                <w:spacing w:val="-3"/>
              </w:rPr>
              <w:t>公告发布时间</w:t>
            </w:r>
          </w:p>
        </w:tc>
        <w:tc>
          <w:tcPr>
            <w:tcW w:w="7498" w:type="dxa"/>
            <w:vAlign w:val="top"/>
          </w:tcPr>
          <w:p w14:paraId="7E09AEC7">
            <w:pPr>
              <w:pStyle w:val="6"/>
              <w:spacing w:before="35" w:line="219" w:lineRule="auto"/>
              <w:ind w:left="10"/>
            </w:pPr>
            <w:r>
              <w:rPr>
                <w:spacing w:val="-2"/>
              </w:rPr>
              <w:t>2025年7月2日</w:t>
            </w:r>
          </w:p>
        </w:tc>
      </w:tr>
      <w:tr w14:paraId="01A4C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037" w:type="dxa"/>
            <w:vAlign w:val="top"/>
          </w:tcPr>
          <w:p w14:paraId="631B7DF5">
            <w:pPr>
              <w:pStyle w:val="6"/>
              <w:spacing w:before="36" w:line="344" w:lineRule="auto"/>
              <w:ind w:left="20" w:right="111" w:hanging="12"/>
            </w:pPr>
            <w:r>
              <w:rPr>
                <w:spacing w:val="-2"/>
              </w:rPr>
              <w:t>磋商文件发售起止</w:t>
            </w:r>
            <w:r>
              <w:rPr>
                <w:spacing w:val="6"/>
              </w:rPr>
              <w:t xml:space="preserve"> </w:t>
            </w:r>
            <w:r>
              <w:rPr>
                <w:spacing w:val="-11"/>
              </w:rPr>
              <w:t>时间</w:t>
            </w:r>
          </w:p>
        </w:tc>
        <w:tc>
          <w:tcPr>
            <w:tcW w:w="7498" w:type="dxa"/>
            <w:vAlign w:val="top"/>
          </w:tcPr>
          <w:p w14:paraId="47066B8B">
            <w:pPr>
              <w:pStyle w:val="6"/>
              <w:spacing w:before="35" w:line="219" w:lineRule="auto"/>
              <w:ind w:left="10"/>
            </w:pPr>
            <w:r>
              <w:t>2025年7月3日至2025年7月10日（00:00-23</w:t>
            </w:r>
            <w:r>
              <w:rPr>
                <w:spacing w:val="-1"/>
              </w:rPr>
              <w:t>:59 休息日、节假日除外）</w:t>
            </w:r>
          </w:p>
          <w:p w14:paraId="7DB65B4C">
            <w:pPr>
              <w:spacing w:line="256" w:lineRule="auto"/>
              <w:rPr>
                <w:rFonts w:ascii="Arial"/>
                <w:sz w:val="21"/>
              </w:rPr>
            </w:pPr>
          </w:p>
          <w:p w14:paraId="5A26EDF5">
            <w:pPr>
              <w:pStyle w:val="6"/>
              <w:spacing w:before="78" w:line="121" w:lineRule="exact"/>
              <w:ind w:left="31"/>
            </w:pPr>
            <w:r>
              <w:rPr>
                <w:position w:val="1"/>
              </w:rPr>
              <w:t>。</w:t>
            </w:r>
          </w:p>
        </w:tc>
      </w:tr>
      <w:tr w14:paraId="0D2C4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2037" w:type="dxa"/>
            <w:vAlign w:val="top"/>
          </w:tcPr>
          <w:p w14:paraId="4A1B89A1">
            <w:pPr>
              <w:spacing w:line="241" w:lineRule="auto"/>
              <w:rPr>
                <w:rFonts w:ascii="Arial"/>
                <w:sz w:val="21"/>
              </w:rPr>
            </w:pPr>
          </w:p>
          <w:p w14:paraId="66295092">
            <w:pPr>
              <w:spacing w:line="241" w:lineRule="auto"/>
              <w:rPr>
                <w:rFonts w:ascii="Arial"/>
                <w:sz w:val="21"/>
              </w:rPr>
            </w:pPr>
          </w:p>
          <w:p w14:paraId="79963753">
            <w:pPr>
              <w:spacing w:line="241" w:lineRule="auto"/>
              <w:rPr>
                <w:rFonts w:ascii="Arial"/>
                <w:sz w:val="21"/>
              </w:rPr>
            </w:pPr>
          </w:p>
          <w:p w14:paraId="3B25926E">
            <w:pPr>
              <w:spacing w:line="242" w:lineRule="auto"/>
              <w:rPr>
                <w:rFonts w:ascii="Arial"/>
                <w:sz w:val="21"/>
              </w:rPr>
            </w:pPr>
          </w:p>
          <w:p w14:paraId="27F9CF92">
            <w:pPr>
              <w:pStyle w:val="6"/>
              <w:spacing w:before="78" w:line="219" w:lineRule="auto"/>
              <w:ind w:left="63"/>
            </w:pPr>
            <w:r>
              <w:rPr>
                <w:spacing w:val="-2"/>
              </w:rPr>
              <w:t>磋商文件发售方式</w:t>
            </w:r>
          </w:p>
        </w:tc>
        <w:tc>
          <w:tcPr>
            <w:tcW w:w="7498" w:type="dxa"/>
            <w:vAlign w:val="top"/>
          </w:tcPr>
          <w:p w14:paraId="1D8DB896">
            <w:pPr>
              <w:pStyle w:val="6"/>
              <w:spacing w:before="1" w:line="461" w:lineRule="auto"/>
              <w:ind w:left="6" w:right="54"/>
              <w:jc w:val="both"/>
            </w:pPr>
            <w:r>
              <w:rPr>
                <w:spacing w:val="-3"/>
              </w:rPr>
              <w:t>政采云平台线上获取通过政采云平台（</w:t>
            </w:r>
            <w:r>
              <w:rPr>
                <w:spacing w:val="34"/>
              </w:rPr>
              <w:t xml:space="preserve"> </w:t>
            </w:r>
            <w:r>
              <w:fldChar w:fldCharType="begin"/>
            </w:r>
            <w:r>
              <w:instrText xml:space="preserve"> HYPERLINK "https://www.zcygov.cn" </w:instrText>
            </w:r>
            <w:r>
              <w:fldChar w:fldCharType="separate"/>
            </w:r>
            <w:r>
              <w:rPr>
                <w:spacing w:val="-3"/>
              </w:rPr>
              <w:t>www.zcygov.cn</w:t>
            </w:r>
            <w:r>
              <w:rPr>
                <w:spacing w:val="-3"/>
              </w:rPr>
              <w:fldChar w:fldCharType="end"/>
            </w:r>
            <w:r>
              <w:rPr>
                <w:spacing w:val="35"/>
              </w:rPr>
              <w:t xml:space="preserve"> </w:t>
            </w:r>
            <w:r>
              <w:rPr>
                <w:spacing w:val="-3"/>
              </w:rPr>
              <w:t>）获取</w:t>
            </w:r>
            <w:r>
              <w:rPr>
                <w:spacing w:val="29"/>
              </w:rPr>
              <w:t xml:space="preserve"> </w:t>
            </w:r>
            <w:r>
              <w:rPr>
                <w:spacing w:val="-3"/>
              </w:rPr>
              <w:t>，登录</w:t>
            </w:r>
            <w:r>
              <w:t xml:space="preserve"> 政采云平台</w:t>
            </w:r>
            <w:r>
              <w:fldChar w:fldCharType="begin"/>
            </w:r>
            <w:r>
              <w:instrText xml:space="preserve"> HYPERLINK "https://www.zcygov.cn/" </w:instrText>
            </w:r>
            <w:r>
              <w:fldChar w:fldCharType="separate"/>
            </w:r>
            <w:r>
              <w:t>https://www.zcygov.cn/</w:t>
            </w:r>
            <w:r>
              <w:fldChar w:fldCharType="end"/>
            </w:r>
            <w:r>
              <w:t>在线申请获</w:t>
            </w:r>
            <w:r>
              <w:rPr>
                <w:spacing w:val="-1"/>
              </w:rPr>
              <w:t>取采购文件（进入“项</w:t>
            </w:r>
            <w:r>
              <w:t xml:space="preserve"> </w:t>
            </w:r>
            <w:r>
              <w:rPr>
                <w:spacing w:val="-1"/>
              </w:rPr>
              <w:t>目采购</w:t>
            </w:r>
            <w:r>
              <w:rPr>
                <w:spacing w:val="-88"/>
              </w:rPr>
              <w:t xml:space="preserve"> </w:t>
            </w:r>
            <w:r>
              <w:rPr>
                <w:spacing w:val="-1"/>
              </w:rPr>
              <w:t>”应用，在获取采购文件菜单中选择项</w:t>
            </w:r>
            <w:r>
              <w:rPr>
                <w:spacing w:val="-2"/>
              </w:rPr>
              <w:t>目，申请获取采购文件）</w:t>
            </w:r>
          </w:p>
          <w:p w14:paraId="5176B530">
            <w:pPr>
              <w:pStyle w:val="6"/>
              <w:spacing w:before="260" w:line="121" w:lineRule="exact"/>
              <w:ind w:left="31"/>
            </w:pPr>
            <w:r>
              <w:rPr>
                <w:position w:val="1"/>
              </w:rPr>
              <w:t>。</w:t>
            </w:r>
          </w:p>
        </w:tc>
      </w:tr>
      <w:tr w14:paraId="75DFB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37" w:type="dxa"/>
            <w:vAlign w:val="top"/>
          </w:tcPr>
          <w:p w14:paraId="55472422">
            <w:pPr>
              <w:pStyle w:val="6"/>
              <w:spacing w:before="37" w:line="218" w:lineRule="auto"/>
              <w:ind w:left="8"/>
            </w:pPr>
            <w:r>
              <w:rPr>
                <w:spacing w:val="-2"/>
              </w:rPr>
              <w:t>磋商文件售价</w:t>
            </w:r>
          </w:p>
        </w:tc>
        <w:tc>
          <w:tcPr>
            <w:tcW w:w="7498" w:type="dxa"/>
            <w:vAlign w:val="top"/>
          </w:tcPr>
          <w:p w14:paraId="34169272">
            <w:pPr>
              <w:pStyle w:val="6"/>
              <w:spacing w:before="38" w:line="220" w:lineRule="auto"/>
              <w:ind w:left="9"/>
            </w:pPr>
            <w:r>
              <w:rPr>
                <w:spacing w:val="-6"/>
              </w:rPr>
              <w:t>0元</w:t>
            </w:r>
          </w:p>
        </w:tc>
      </w:tr>
      <w:tr w14:paraId="6BB9D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0E1AC66C">
            <w:pPr>
              <w:pStyle w:val="6"/>
              <w:spacing w:before="39" w:line="219" w:lineRule="auto"/>
              <w:ind w:left="8"/>
            </w:pPr>
            <w:r>
              <w:rPr>
                <w:spacing w:val="-2"/>
              </w:rPr>
              <w:t>磋商文件发售地点</w:t>
            </w:r>
          </w:p>
        </w:tc>
        <w:tc>
          <w:tcPr>
            <w:tcW w:w="7498" w:type="dxa"/>
            <w:vAlign w:val="top"/>
          </w:tcPr>
          <w:p w14:paraId="3C9EB669">
            <w:pPr>
              <w:pStyle w:val="6"/>
              <w:spacing w:before="38" w:line="214" w:lineRule="auto"/>
              <w:ind w:left="10"/>
            </w:pPr>
            <w:r>
              <w:t>线上通过政采云平台</w:t>
            </w:r>
            <w:r>
              <w:fldChar w:fldCharType="begin"/>
            </w:r>
            <w:r>
              <w:instrText xml:space="preserve"> HYPERLINK "https://www.zcygov.cn/" </w:instrText>
            </w:r>
            <w:r>
              <w:fldChar w:fldCharType="separate"/>
            </w:r>
            <w:r>
              <w:t>https://www.</w:t>
            </w:r>
            <w:r>
              <w:rPr>
                <w:spacing w:val="-1"/>
              </w:rPr>
              <w:t>zcygov.cn/</w:t>
            </w:r>
            <w:r>
              <w:rPr>
                <w:spacing w:val="-1"/>
              </w:rPr>
              <w:fldChar w:fldCharType="end"/>
            </w:r>
            <w:r>
              <w:rPr>
                <w:spacing w:val="-1"/>
              </w:rPr>
              <w:t>线上获取</w:t>
            </w:r>
          </w:p>
        </w:tc>
      </w:tr>
    </w:tbl>
    <w:p w14:paraId="63642FE0">
      <w:pPr>
        <w:pStyle w:val="2"/>
      </w:pPr>
    </w:p>
    <w:p w14:paraId="2BFD19A6">
      <w:pPr>
        <w:sectPr>
          <w:footerReference r:id="rId6" w:type="default"/>
          <w:pgSz w:w="11905" w:h="16839"/>
          <w:pgMar w:top="1145" w:right="1224" w:bottom="1190" w:left="1139" w:header="0" w:footer="1021" w:gutter="0"/>
          <w:cols w:space="720" w:num="1"/>
        </w:sectPr>
      </w:pPr>
    </w:p>
    <w:tbl>
      <w:tblPr>
        <w:tblStyle w:val="5"/>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7528"/>
      </w:tblGrid>
      <w:tr w14:paraId="65984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037" w:type="dxa"/>
            <w:vAlign w:val="top"/>
          </w:tcPr>
          <w:p w14:paraId="114F8A99">
            <w:pPr>
              <w:pStyle w:val="6"/>
              <w:spacing w:before="36" w:line="220" w:lineRule="auto"/>
              <w:ind w:left="8"/>
            </w:pPr>
            <w:r>
              <w:rPr>
                <w:spacing w:val="-2"/>
              </w:rPr>
              <w:t>磋商截止时间</w:t>
            </w:r>
          </w:p>
        </w:tc>
        <w:tc>
          <w:tcPr>
            <w:tcW w:w="7528" w:type="dxa"/>
            <w:vAlign w:val="top"/>
          </w:tcPr>
          <w:p w14:paraId="23404C0E">
            <w:pPr>
              <w:pStyle w:val="6"/>
              <w:spacing w:before="37" w:line="219" w:lineRule="auto"/>
              <w:ind w:left="10"/>
            </w:pPr>
            <w:r>
              <w:rPr>
                <w:spacing w:val="-1"/>
              </w:rPr>
              <w:t>2025年7月15日上午09:00（北京时间）</w:t>
            </w:r>
          </w:p>
        </w:tc>
      </w:tr>
      <w:tr w14:paraId="7EAC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37" w:type="dxa"/>
            <w:vAlign w:val="top"/>
          </w:tcPr>
          <w:p w14:paraId="6C1CE0D1">
            <w:pPr>
              <w:pStyle w:val="6"/>
              <w:spacing w:before="33" w:line="220" w:lineRule="auto"/>
              <w:ind w:left="8"/>
            </w:pPr>
            <w:r>
              <w:rPr>
                <w:spacing w:val="-3"/>
              </w:rPr>
              <w:t>磋商时间</w:t>
            </w:r>
          </w:p>
        </w:tc>
        <w:tc>
          <w:tcPr>
            <w:tcW w:w="7528" w:type="dxa"/>
            <w:vAlign w:val="top"/>
          </w:tcPr>
          <w:p w14:paraId="2F7DB12B">
            <w:pPr>
              <w:pStyle w:val="6"/>
              <w:spacing w:before="33" w:line="219" w:lineRule="auto"/>
              <w:ind w:left="10"/>
            </w:pPr>
            <w:r>
              <w:rPr>
                <w:spacing w:val="-1"/>
              </w:rPr>
              <w:t>2025年7月15日上午09:00（北京时间）</w:t>
            </w:r>
          </w:p>
        </w:tc>
      </w:tr>
      <w:tr w14:paraId="01AA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trPr>
        <w:tc>
          <w:tcPr>
            <w:tcW w:w="2037" w:type="dxa"/>
            <w:vAlign w:val="top"/>
          </w:tcPr>
          <w:p w14:paraId="334E82DE">
            <w:pPr>
              <w:spacing w:line="298" w:lineRule="auto"/>
              <w:rPr>
                <w:rFonts w:ascii="Arial"/>
                <w:sz w:val="21"/>
              </w:rPr>
            </w:pPr>
          </w:p>
          <w:p w14:paraId="21311B33">
            <w:pPr>
              <w:spacing w:line="298" w:lineRule="auto"/>
              <w:rPr>
                <w:rFonts w:ascii="Arial"/>
                <w:sz w:val="21"/>
              </w:rPr>
            </w:pPr>
          </w:p>
          <w:p w14:paraId="40E9A772">
            <w:pPr>
              <w:spacing w:line="298" w:lineRule="auto"/>
              <w:rPr>
                <w:rFonts w:ascii="Arial"/>
                <w:sz w:val="21"/>
              </w:rPr>
            </w:pPr>
          </w:p>
          <w:p w14:paraId="77E349B0">
            <w:pPr>
              <w:spacing w:line="298" w:lineRule="auto"/>
              <w:rPr>
                <w:rFonts w:ascii="Arial"/>
                <w:sz w:val="21"/>
              </w:rPr>
            </w:pPr>
          </w:p>
          <w:p w14:paraId="40FDB7E1">
            <w:pPr>
              <w:pStyle w:val="6"/>
              <w:spacing w:before="78" w:line="220" w:lineRule="auto"/>
              <w:ind w:left="8"/>
            </w:pPr>
            <w:r>
              <w:rPr>
                <w:spacing w:val="-2"/>
              </w:rPr>
              <w:t>磋商及磋商地点</w:t>
            </w:r>
          </w:p>
        </w:tc>
        <w:tc>
          <w:tcPr>
            <w:tcW w:w="7528" w:type="dxa"/>
            <w:vAlign w:val="top"/>
          </w:tcPr>
          <w:p w14:paraId="4779768E">
            <w:pPr>
              <w:pStyle w:val="6"/>
              <w:spacing w:before="31" w:line="479" w:lineRule="auto"/>
              <w:ind w:left="6" w:right="84"/>
              <w:jc w:val="both"/>
            </w:pPr>
            <w:r>
              <w:t>政采云投标客户端（供应商应在投标截止时间前</w:t>
            </w:r>
            <w:r>
              <w:rPr>
                <w:spacing w:val="-1"/>
              </w:rPr>
              <w:t>按磋商文件要求使用政</w:t>
            </w:r>
            <w:r>
              <w:t xml:space="preserve"> 采云电子投标客户端制作上传电子投标文件，并在</w:t>
            </w:r>
            <w:r>
              <w:rPr>
                <w:spacing w:val="-1"/>
              </w:rPr>
              <w:t>开标后30分钟内远程</w:t>
            </w:r>
            <w:r>
              <w:t xml:space="preserve"> </w:t>
            </w:r>
            <w:r>
              <w:rPr>
                <w:spacing w:val="-2"/>
              </w:rPr>
              <w:t>解密投标文件。</w:t>
            </w:r>
          </w:p>
          <w:p w14:paraId="72817929">
            <w:pPr>
              <w:pStyle w:val="6"/>
              <w:spacing w:before="2" w:line="461" w:lineRule="auto"/>
              <w:ind w:left="9" w:right="84" w:hanging="2"/>
              <w:jc w:val="both"/>
            </w:pPr>
            <w:r>
              <w:t>地点：青海皓烨建设项目管理有限公司（青海</w:t>
            </w:r>
            <w:r>
              <w:rPr>
                <w:spacing w:val="-1"/>
              </w:rPr>
              <w:t>省西宁市城北区建设北巷</w:t>
            </w:r>
            <w:r>
              <w:t xml:space="preserve"> </w:t>
            </w:r>
            <w:r>
              <w:rPr>
                <w:spacing w:val="-5"/>
              </w:rPr>
              <w:t>2</w:t>
            </w:r>
            <w:r>
              <w:rPr>
                <w:spacing w:val="16"/>
              </w:rPr>
              <w:t xml:space="preserve"> </w:t>
            </w:r>
            <w:r>
              <w:rPr>
                <w:spacing w:val="-5"/>
              </w:rPr>
              <w:t>号2号楼）</w:t>
            </w:r>
          </w:p>
        </w:tc>
      </w:tr>
      <w:tr w14:paraId="1211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2037" w:type="dxa"/>
            <w:vAlign w:val="top"/>
          </w:tcPr>
          <w:p w14:paraId="27A275F2">
            <w:pPr>
              <w:spacing w:line="286" w:lineRule="auto"/>
              <w:rPr>
                <w:rFonts w:ascii="Arial"/>
                <w:sz w:val="21"/>
              </w:rPr>
            </w:pPr>
          </w:p>
          <w:p w14:paraId="27CB99D7">
            <w:pPr>
              <w:spacing w:line="287" w:lineRule="auto"/>
              <w:rPr>
                <w:rFonts w:ascii="Arial"/>
                <w:sz w:val="21"/>
              </w:rPr>
            </w:pPr>
          </w:p>
          <w:p w14:paraId="31B6DA15">
            <w:pPr>
              <w:pStyle w:val="6"/>
              <w:spacing w:before="78" w:line="219" w:lineRule="auto"/>
              <w:ind w:left="8"/>
            </w:pPr>
            <w:r>
              <w:rPr>
                <w:spacing w:val="-2"/>
              </w:rPr>
              <w:t>采购单位及联系人</w:t>
            </w:r>
          </w:p>
          <w:p w14:paraId="3093E61E">
            <w:pPr>
              <w:spacing w:line="260" w:lineRule="auto"/>
              <w:rPr>
                <w:rFonts w:ascii="Arial"/>
                <w:sz w:val="21"/>
              </w:rPr>
            </w:pPr>
          </w:p>
          <w:p w14:paraId="6083111E">
            <w:pPr>
              <w:pStyle w:val="6"/>
              <w:spacing w:before="78" w:line="221" w:lineRule="auto"/>
              <w:ind w:left="37"/>
            </w:pPr>
            <w:r>
              <w:rPr>
                <w:spacing w:val="-19"/>
              </w:rPr>
              <w:t>电话</w:t>
            </w:r>
          </w:p>
        </w:tc>
        <w:tc>
          <w:tcPr>
            <w:tcW w:w="7528" w:type="dxa"/>
            <w:vAlign w:val="top"/>
          </w:tcPr>
          <w:p w14:paraId="005237AB">
            <w:pPr>
              <w:pStyle w:val="6"/>
              <w:spacing w:before="33" w:line="219" w:lineRule="auto"/>
              <w:ind w:left="6"/>
            </w:pPr>
            <w:r>
              <w:rPr>
                <w:spacing w:val="-1"/>
              </w:rPr>
              <w:t>采购人：治多县索加乡人民政府</w:t>
            </w:r>
          </w:p>
          <w:p w14:paraId="02CC8D09">
            <w:pPr>
              <w:spacing w:line="258" w:lineRule="auto"/>
              <w:rPr>
                <w:rFonts w:ascii="Arial"/>
                <w:sz w:val="21"/>
              </w:rPr>
            </w:pPr>
          </w:p>
          <w:p w14:paraId="5F31F896">
            <w:pPr>
              <w:pStyle w:val="6"/>
              <w:spacing w:before="78" w:line="219" w:lineRule="auto"/>
              <w:ind w:left="8"/>
            </w:pPr>
            <w:r>
              <w:rPr>
                <w:spacing w:val="-2"/>
              </w:rPr>
              <w:t>联系人：李老师</w:t>
            </w:r>
          </w:p>
          <w:p w14:paraId="54D336EA">
            <w:pPr>
              <w:spacing w:line="259" w:lineRule="auto"/>
              <w:rPr>
                <w:rFonts w:ascii="Arial"/>
                <w:sz w:val="21"/>
              </w:rPr>
            </w:pPr>
          </w:p>
          <w:p w14:paraId="6BD871BC">
            <w:pPr>
              <w:pStyle w:val="6"/>
              <w:spacing w:before="78" w:line="221" w:lineRule="auto"/>
              <w:ind w:left="8"/>
            </w:pPr>
            <w:r>
              <w:rPr>
                <w:spacing w:val="-1"/>
              </w:rPr>
              <w:t>联系电话：0976-8892165</w:t>
            </w:r>
          </w:p>
          <w:p w14:paraId="51EBEB4C">
            <w:pPr>
              <w:spacing w:line="253" w:lineRule="auto"/>
              <w:rPr>
                <w:rFonts w:ascii="Arial"/>
                <w:sz w:val="21"/>
              </w:rPr>
            </w:pPr>
          </w:p>
          <w:p w14:paraId="23A9DDE6">
            <w:pPr>
              <w:pStyle w:val="6"/>
              <w:spacing w:before="78" w:line="219" w:lineRule="auto"/>
              <w:ind w:left="8"/>
            </w:pPr>
            <w:r>
              <w:rPr>
                <w:spacing w:val="-1"/>
              </w:rPr>
              <w:t>联系地址：治多县索加乡人民政府移民区办公点</w:t>
            </w:r>
          </w:p>
        </w:tc>
      </w:tr>
      <w:tr w14:paraId="6693D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2037" w:type="dxa"/>
            <w:vMerge w:val="restart"/>
            <w:tcBorders>
              <w:bottom w:val="nil"/>
            </w:tcBorders>
            <w:vAlign w:val="top"/>
          </w:tcPr>
          <w:p w14:paraId="252D139A">
            <w:pPr>
              <w:spacing w:line="296" w:lineRule="auto"/>
              <w:rPr>
                <w:rFonts w:ascii="Arial"/>
                <w:sz w:val="21"/>
              </w:rPr>
            </w:pPr>
          </w:p>
          <w:p w14:paraId="370983E1">
            <w:pPr>
              <w:spacing w:line="296" w:lineRule="auto"/>
              <w:rPr>
                <w:rFonts w:ascii="Arial"/>
                <w:sz w:val="21"/>
              </w:rPr>
            </w:pPr>
          </w:p>
          <w:p w14:paraId="3CAA8800">
            <w:pPr>
              <w:spacing w:line="296" w:lineRule="auto"/>
              <w:rPr>
                <w:rFonts w:ascii="Arial"/>
                <w:sz w:val="21"/>
              </w:rPr>
            </w:pPr>
          </w:p>
          <w:p w14:paraId="4712D27E">
            <w:pPr>
              <w:pStyle w:val="6"/>
              <w:spacing w:before="78" w:line="219" w:lineRule="auto"/>
              <w:ind w:left="63"/>
            </w:pPr>
            <w:r>
              <w:rPr>
                <w:spacing w:val="-2"/>
              </w:rPr>
              <w:t>采购代理机构及联</w:t>
            </w:r>
          </w:p>
          <w:p w14:paraId="5FA6091C">
            <w:pPr>
              <w:spacing w:line="258" w:lineRule="auto"/>
              <w:rPr>
                <w:rFonts w:ascii="Arial"/>
                <w:sz w:val="21"/>
              </w:rPr>
            </w:pPr>
          </w:p>
          <w:p w14:paraId="74AC2C71">
            <w:pPr>
              <w:pStyle w:val="6"/>
              <w:spacing w:before="78" w:line="221" w:lineRule="auto"/>
              <w:ind w:left="549"/>
            </w:pPr>
            <w:r>
              <w:rPr>
                <w:spacing w:val="-4"/>
              </w:rPr>
              <w:t>系人电话</w:t>
            </w:r>
          </w:p>
        </w:tc>
        <w:tc>
          <w:tcPr>
            <w:tcW w:w="7528" w:type="dxa"/>
            <w:vAlign w:val="top"/>
          </w:tcPr>
          <w:p w14:paraId="6E2E2FBF">
            <w:pPr>
              <w:pStyle w:val="6"/>
              <w:spacing w:before="35" w:line="219" w:lineRule="auto"/>
              <w:ind w:left="6"/>
            </w:pPr>
            <w:r>
              <w:rPr>
                <w:spacing w:val="-1"/>
              </w:rPr>
              <w:t>采购代理机构：青海皓烨建设项目管理有限公司</w:t>
            </w:r>
          </w:p>
          <w:p w14:paraId="697196AC">
            <w:pPr>
              <w:spacing w:line="257" w:lineRule="auto"/>
              <w:rPr>
                <w:rFonts w:ascii="Arial"/>
                <w:sz w:val="21"/>
              </w:rPr>
            </w:pPr>
          </w:p>
          <w:p w14:paraId="3EAFCD4F">
            <w:pPr>
              <w:pStyle w:val="6"/>
              <w:spacing w:before="78" w:line="219" w:lineRule="auto"/>
              <w:ind w:left="7"/>
            </w:pPr>
            <w:r>
              <w:rPr>
                <w:spacing w:val="-1"/>
              </w:rPr>
              <w:t>地 址：青海省西宁市城北区建设北巷2号2号楼</w:t>
            </w:r>
          </w:p>
          <w:p w14:paraId="76F8A906">
            <w:pPr>
              <w:spacing w:line="260" w:lineRule="auto"/>
              <w:rPr>
                <w:rFonts w:ascii="Arial"/>
                <w:sz w:val="21"/>
              </w:rPr>
            </w:pPr>
          </w:p>
          <w:p w14:paraId="5B6F6C84">
            <w:pPr>
              <w:pStyle w:val="6"/>
              <w:spacing w:before="78" w:line="219" w:lineRule="auto"/>
              <w:ind w:left="8"/>
            </w:pPr>
            <w:r>
              <w:rPr>
                <w:spacing w:val="-2"/>
              </w:rPr>
              <w:t>联系人：张女士</w:t>
            </w:r>
          </w:p>
        </w:tc>
      </w:tr>
      <w:tr w14:paraId="61E38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037" w:type="dxa"/>
            <w:vMerge w:val="continue"/>
            <w:tcBorders>
              <w:top w:val="nil"/>
            </w:tcBorders>
            <w:vAlign w:val="top"/>
          </w:tcPr>
          <w:p w14:paraId="4DB41E58">
            <w:pPr>
              <w:rPr>
                <w:rFonts w:ascii="Arial"/>
                <w:sz w:val="21"/>
              </w:rPr>
            </w:pPr>
          </w:p>
        </w:tc>
        <w:tc>
          <w:tcPr>
            <w:tcW w:w="7528" w:type="dxa"/>
            <w:vAlign w:val="top"/>
          </w:tcPr>
          <w:p w14:paraId="12B6429A">
            <w:pPr>
              <w:pStyle w:val="6"/>
              <w:spacing w:before="36" w:line="221" w:lineRule="auto"/>
              <w:ind w:left="8"/>
            </w:pPr>
            <w:r>
              <w:rPr>
                <w:spacing w:val="-1"/>
              </w:rPr>
              <w:t>联系方式：18194678273</w:t>
            </w:r>
          </w:p>
          <w:p w14:paraId="739C6214">
            <w:pPr>
              <w:spacing w:line="255" w:lineRule="auto"/>
              <w:rPr>
                <w:rFonts w:ascii="Arial"/>
                <w:sz w:val="21"/>
              </w:rPr>
            </w:pPr>
          </w:p>
          <w:p w14:paraId="54C83595">
            <w:pPr>
              <w:pStyle w:val="6"/>
              <w:spacing w:before="78" w:line="214" w:lineRule="auto"/>
              <w:ind w:left="25"/>
            </w:pPr>
            <w:r>
              <w:rPr>
                <w:spacing w:val="-2"/>
              </w:rPr>
              <w:t>邮箱地址：1377438349@qq.com</w:t>
            </w:r>
          </w:p>
        </w:tc>
      </w:tr>
      <w:tr w14:paraId="5172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037" w:type="dxa"/>
            <w:vAlign w:val="top"/>
          </w:tcPr>
          <w:p w14:paraId="70D180BD">
            <w:pPr>
              <w:pStyle w:val="6"/>
              <w:spacing w:before="38" w:line="220" w:lineRule="auto"/>
              <w:ind w:left="10"/>
            </w:pPr>
            <w:r>
              <w:rPr>
                <w:spacing w:val="-3"/>
              </w:rPr>
              <w:t>开户银行</w:t>
            </w:r>
          </w:p>
        </w:tc>
        <w:tc>
          <w:tcPr>
            <w:tcW w:w="7528" w:type="dxa"/>
            <w:vAlign w:val="top"/>
          </w:tcPr>
          <w:p w14:paraId="2ACE3CEB">
            <w:pPr>
              <w:pStyle w:val="6"/>
              <w:spacing w:before="77" w:line="219" w:lineRule="auto"/>
              <w:ind w:left="60"/>
            </w:pPr>
            <w:r>
              <w:rPr>
                <w:spacing w:val="-2"/>
              </w:rPr>
              <w:t>兴业银行股份有限公司西宁城中支行</w:t>
            </w:r>
          </w:p>
        </w:tc>
      </w:tr>
      <w:tr w14:paraId="76BD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037" w:type="dxa"/>
            <w:vAlign w:val="top"/>
          </w:tcPr>
          <w:p w14:paraId="50F2A687">
            <w:pPr>
              <w:pStyle w:val="6"/>
              <w:spacing w:before="37" w:line="219" w:lineRule="auto"/>
              <w:ind w:left="17"/>
            </w:pPr>
            <w:r>
              <w:rPr>
                <w:spacing w:val="-6"/>
              </w:rPr>
              <w:t>收款人</w:t>
            </w:r>
          </w:p>
        </w:tc>
        <w:tc>
          <w:tcPr>
            <w:tcW w:w="7528" w:type="dxa"/>
            <w:vAlign w:val="top"/>
          </w:tcPr>
          <w:p w14:paraId="4B286AAF">
            <w:pPr>
              <w:pStyle w:val="6"/>
              <w:spacing w:before="72" w:line="219" w:lineRule="auto"/>
              <w:ind w:left="26"/>
            </w:pPr>
            <w:r>
              <w:rPr>
                <w:spacing w:val="-2"/>
              </w:rPr>
              <w:t>青海皓烨建设项目管理有限公司</w:t>
            </w:r>
          </w:p>
        </w:tc>
      </w:tr>
      <w:tr w14:paraId="3C2B4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37" w:type="dxa"/>
            <w:vAlign w:val="top"/>
          </w:tcPr>
          <w:p w14:paraId="466FD3D0">
            <w:pPr>
              <w:pStyle w:val="6"/>
              <w:spacing w:before="39" w:line="220" w:lineRule="auto"/>
              <w:ind w:left="10"/>
            </w:pPr>
            <w:r>
              <w:rPr>
                <w:spacing w:val="-3"/>
              </w:rPr>
              <w:t>银行账号</w:t>
            </w:r>
          </w:p>
        </w:tc>
        <w:tc>
          <w:tcPr>
            <w:tcW w:w="7528" w:type="dxa"/>
            <w:vAlign w:val="top"/>
          </w:tcPr>
          <w:p w14:paraId="1492AAF1">
            <w:pPr>
              <w:pStyle w:val="6"/>
              <w:spacing w:before="74"/>
              <w:ind w:left="33"/>
            </w:pPr>
            <w:r>
              <w:rPr>
                <w:spacing w:val="-8"/>
              </w:rPr>
              <w:t>632 030</w:t>
            </w:r>
            <w:r>
              <w:rPr>
                <w:spacing w:val="66"/>
              </w:rPr>
              <w:t xml:space="preserve"> </w:t>
            </w:r>
            <w:r>
              <w:rPr>
                <w:spacing w:val="-8"/>
              </w:rPr>
              <w:t>100</w:t>
            </w:r>
            <w:r>
              <w:rPr>
                <w:spacing w:val="47"/>
              </w:rPr>
              <w:t xml:space="preserve"> </w:t>
            </w:r>
            <w:r>
              <w:rPr>
                <w:spacing w:val="-8"/>
              </w:rPr>
              <w:t>100</w:t>
            </w:r>
            <w:r>
              <w:rPr>
                <w:spacing w:val="13"/>
              </w:rPr>
              <w:t xml:space="preserve"> </w:t>
            </w:r>
            <w:r>
              <w:rPr>
                <w:spacing w:val="-8"/>
              </w:rPr>
              <w:t>018</w:t>
            </w:r>
            <w:r>
              <w:rPr>
                <w:spacing w:val="13"/>
              </w:rPr>
              <w:t xml:space="preserve"> </w:t>
            </w:r>
            <w:r>
              <w:rPr>
                <w:spacing w:val="-8"/>
              </w:rPr>
              <w:t>920</w:t>
            </w:r>
          </w:p>
        </w:tc>
      </w:tr>
    </w:tbl>
    <w:p w14:paraId="64516CD2">
      <w:pPr>
        <w:pStyle w:val="2"/>
      </w:pPr>
    </w:p>
    <w:p w14:paraId="257B4580">
      <w:pPr>
        <w:sectPr>
          <w:footerReference r:id="rId7" w:type="default"/>
          <w:pgSz w:w="11905" w:h="16839"/>
          <w:pgMar w:top="1145" w:right="1194" w:bottom="1246" w:left="1139" w:header="0" w:footer="1001" w:gutter="0"/>
          <w:cols w:space="720" w:num="1"/>
        </w:sectPr>
      </w:pPr>
    </w:p>
    <w:tbl>
      <w:tblPr>
        <w:tblStyle w:val="5"/>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7528"/>
      </w:tblGrid>
      <w:tr w14:paraId="065E2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3" w:hRule="atLeast"/>
        </w:trPr>
        <w:tc>
          <w:tcPr>
            <w:tcW w:w="2037" w:type="dxa"/>
            <w:vAlign w:val="top"/>
          </w:tcPr>
          <w:p w14:paraId="3D15AFAF">
            <w:pPr>
              <w:spacing w:line="248" w:lineRule="auto"/>
              <w:rPr>
                <w:rFonts w:ascii="Arial"/>
                <w:sz w:val="21"/>
              </w:rPr>
            </w:pPr>
          </w:p>
          <w:p w14:paraId="485B21A7">
            <w:pPr>
              <w:spacing w:line="248" w:lineRule="auto"/>
              <w:rPr>
                <w:rFonts w:ascii="Arial"/>
                <w:sz w:val="21"/>
              </w:rPr>
            </w:pPr>
          </w:p>
          <w:p w14:paraId="49F812E7">
            <w:pPr>
              <w:spacing w:line="248" w:lineRule="auto"/>
              <w:rPr>
                <w:rFonts w:ascii="Arial"/>
                <w:sz w:val="21"/>
              </w:rPr>
            </w:pPr>
          </w:p>
          <w:p w14:paraId="72D815A3">
            <w:pPr>
              <w:spacing w:line="248" w:lineRule="auto"/>
              <w:rPr>
                <w:rFonts w:ascii="Arial"/>
                <w:sz w:val="21"/>
              </w:rPr>
            </w:pPr>
          </w:p>
          <w:p w14:paraId="156D1BC8">
            <w:pPr>
              <w:spacing w:line="248" w:lineRule="auto"/>
              <w:rPr>
                <w:rFonts w:ascii="Arial"/>
                <w:sz w:val="21"/>
              </w:rPr>
            </w:pPr>
          </w:p>
          <w:p w14:paraId="28650C67">
            <w:pPr>
              <w:spacing w:line="248" w:lineRule="auto"/>
              <w:rPr>
                <w:rFonts w:ascii="Arial"/>
                <w:sz w:val="21"/>
              </w:rPr>
            </w:pPr>
          </w:p>
          <w:p w14:paraId="749E8428">
            <w:pPr>
              <w:spacing w:line="249" w:lineRule="auto"/>
              <w:rPr>
                <w:rFonts w:ascii="Arial"/>
                <w:sz w:val="21"/>
              </w:rPr>
            </w:pPr>
          </w:p>
          <w:p w14:paraId="24617192">
            <w:pPr>
              <w:spacing w:line="249" w:lineRule="auto"/>
              <w:rPr>
                <w:rFonts w:ascii="Arial"/>
                <w:sz w:val="21"/>
              </w:rPr>
            </w:pPr>
          </w:p>
          <w:p w14:paraId="26564334">
            <w:pPr>
              <w:spacing w:line="249" w:lineRule="auto"/>
              <w:rPr>
                <w:rFonts w:ascii="Arial"/>
                <w:sz w:val="21"/>
              </w:rPr>
            </w:pPr>
          </w:p>
          <w:p w14:paraId="4FB07B0D">
            <w:pPr>
              <w:spacing w:line="249" w:lineRule="auto"/>
              <w:rPr>
                <w:rFonts w:ascii="Arial"/>
                <w:sz w:val="21"/>
              </w:rPr>
            </w:pPr>
          </w:p>
          <w:p w14:paraId="0D7A826B">
            <w:pPr>
              <w:spacing w:line="249" w:lineRule="auto"/>
              <w:rPr>
                <w:rFonts w:ascii="Arial"/>
                <w:sz w:val="21"/>
              </w:rPr>
            </w:pPr>
          </w:p>
          <w:p w14:paraId="319A15BF">
            <w:pPr>
              <w:spacing w:line="249" w:lineRule="auto"/>
              <w:rPr>
                <w:rFonts w:ascii="Arial"/>
                <w:sz w:val="21"/>
              </w:rPr>
            </w:pPr>
          </w:p>
          <w:p w14:paraId="71F8101F">
            <w:pPr>
              <w:spacing w:line="249" w:lineRule="auto"/>
              <w:rPr>
                <w:rFonts w:ascii="Arial"/>
                <w:sz w:val="21"/>
              </w:rPr>
            </w:pPr>
          </w:p>
          <w:p w14:paraId="3987076B">
            <w:pPr>
              <w:spacing w:line="249" w:lineRule="auto"/>
              <w:rPr>
                <w:rFonts w:ascii="Arial"/>
                <w:sz w:val="21"/>
              </w:rPr>
            </w:pPr>
          </w:p>
          <w:p w14:paraId="0F865F5A">
            <w:pPr>
              <w:spacing w:line="249" w:lineRule="auto"/>
              <w:rPr>
                <w:rFonts w:ascii="Arial"/>
                <w:sz w:val="21"/>
              </w:rPr>
            </w:pPr>
          </w:p>
          <w:p w14:paraId="550E4426">
            <w:pPr>
              <w:spacing w:line="249" w:lineRule="auto"/>
              <w:rPr>
                <w:rFonts w:ascii="Arial"/>
                <w:sz w:val="21"/>
              </w:rPr>
            </w:pPr>
          </w:p>
          <w:p w14:paraId="1B0EBFE1">
            <w:pPr>
              <w:pStyle w:val="6"/>
              <w:spacing w:before="78" w:line="220" w:lineRule="auto"/>
              <w:ind w:left="545"/>
            </w:pPr>
            <w:r>
              <w:rPr>
                <w:spacing w:val="-3"/>
              </w:rPr>
              <w:t>其他事项</w:t>
            </w:r>
          </w:p>
        </w:tc>
        <w:tc>
          <w:tcPr>
            <w:tcW w:w="7528" w:type="dxa"/>
            <w:vAlign w:val="top"/>
          </w:tcPr>
          <w:p w14:paraId="1C3A6437">
            <w:pPr>
              <w:pStyle w:val="6"/>
              <w:spacing w:before="37" w:line="348" w:lineRule="auto"/>
              <w:ind w:left="7" w:firstLine="17"/>
            </w:pPr>
            <w:r>
              <w:rPr>
                <w:spacing w:val="6"/>
              </w:rPr>
              <w:t>1、本公告同时在《青海省政府采购网》、《</w:t>
            </w:r>
            <w:r>
              <w:rPr>
                <w:spacing w:val="5"/>
              </w:rPr>
              <w:t>青海省电子招标投标公共</w:t>
            </w:r>
            <w:r>
              <w:t xml:space="preserve"> </w:t>
            </w:r>
            <w:r>
              <w:rPr>
                <w:spacing w:val="-2"/>
              </w:rPr>
              <w:t>服务平台》发布。</w:t>
            </w:r>
          </w:p>
          <w:p w14:paraId="4A193E3F">
            <w:pPr>
              <w:spacing w:line="258" w:lineRule="auto"/>
              <w:rPr>
                <w:rFonts w:ascii="Arial"/>
                <w:sz w:val="21"/>
              </w:rPr>
            </w:pPr>
          </w:p>
          <w:p w14:paraId="651D2B08">
            <w:pPr>
              <w:pStyle w:val="6"/>
              <w:spacing w:before="78" w:line="348" w:lineRule="auto"/>
              <w:ind w:left="7" w:right="21" w:firstLine="2"/>
            </w:pPr>
            <w:r>
              <w:t>2、公告期限：</w:t>
            </w:r>
            <w:r>
              <w:rPr>
                <w:spacing w:val="-67"/>
              </w:rPr>
              <w:t xml:space="preserve"> </w:t>
            </w:r>
            <w:r>
              <w:t>自青海政府采购网发布之日起5个工作日；公告</w:t>
            </w:r>
            <w:r>
              <w:rPr>
                <w:spacing w:val="-1"/>
              </w:rPr>
              <w:t>内容以《</w:t>
            </w:r>
            <w:r>
              <w:t xml:space="preserve"> </w:t>
            </w:r>
            <w:r>
              <w:rPr>
                <w:spacing w:val="-1"/>
              </w:rPr>
              <w:t>青海省政府采购网》发布的为准。</w:t>
            </w:r>
          </w:p>
          <w:p w14:paraId="09F1190C">
            <w:pPr>
              <w:spacing w:line="261" w:lineRule="auto"/>
              <w:rPr>
                <w:rFonts w:ascii="Arial"/>
                <w:sz w:val="21"/>
              </w:rPr>
            </w:pPr>
          </w:p>
          <w:p w14:paraId="740F4012">
            <w:pPr>
              <w:pStyle w:val="6"/>
              <w:spacing w:before="78" w:line="348" w:lineRule="auto"/>
              <w:ind w:left="11"/>
            </w:pPr>
            <w:r>
              <w:rPr>
                <w:spacing w:val="6"/>
              </w:rPr>
              <w:t>3、本次招标采用线上提交响应文件的方式进行采购，线上响应文件必</w:t>
            </w:r>
            <w:r>
              <w:rPr>
                <w:spacing w:val="2"/>
              </w:rPr>
              <w:t xml:space="preserve"> </w:t>
            </w:r>
            <w:r>
              <w:rPr>
                <w:spacing w:val="-1"/>
              </w:rPr>
              <w:t>须 在响应文件递交截止时间前上传平台。</w:t>
            </w:r>
          </w:p>
          <w:p w14:paraId="7229CE3B">
            <w:pPr>
              <w:spacing w:line="257" w:lineRule="auto"/>
              <w:rPr>
                <w:rFonts w:ascii="Arial"/>
                <w:sz w:val="21"/>
              </w:rPr>
            </w:pPr>
          </w:p>
          <w:p w14:paraId="6412A29D">
            <w:pPr>
              <w:pStyle w:val="6"/>
              <w:spacing w:before="78" w:line="479" w:lineRule="auto"/>
              <w:ind w:left="4" w:firstLine="1"/>
            </w:pPr>
            <w:r>
              <w:rPr>
                <w:spacing w:val="6"/>
              </w:rPr>
              <w:t>4、若对项目采购电子交易系统操作有疑问，可登录政采云平台网址：</w:t>
            </w:r>
            <w:r>
              <w:rPr>
                <w:spacing w:val="2"/>
              </w:rPr>
              <w:t xml:space="preserve"> </w:t>
            </w:r>
            <w:r>
              <w:fldChar w:fldCharType="begin"/>
            </w:r>
            <w:r>
              <w:instrText xml:space="preserve"> HYPERLINK "https://www.zcygov.cn/" </w:instrText>
            </w:r>
            <w:r>
              <w:fldChar w:fldCharType="separate"/>
            </w:r>
            <w:r>
              <w:t>https</w:t>
            </w:r>
            <w:r>
              <w:rPr>
                <w:spacing w:val="1"/>
              </w:rPr>
              <w:t>://</w:t>
            </w:r>
            <w:r>
              <w:t>www</w:t>
            </w:r>
            <w:r>
              <w:rPr>
                <w:spacing w:val="1"/>
              </w:rPr>
              <w:t>.</w:t>
            </w:r>
            <w:r>
              <w:t>zcygov</w:t>
            </w:r>
            <w:r>
              <w:rPr>
                <w:spacing w:val="1"/>
              </w:rPr>
              <w:t>.</w:t>
            </w:r>
            <w:r>
              <w:t>cn</w:t>
            </w:r>
            <w:r>
              <w:rPr>
                <w:spacing w:val="1"/>
              </w:rPr>
              <w:t>/</w:t>
            </w:r>
            <w:r>
              <w:rPr>
                <w:spacing w:val="1"/>
              </w:rPr>
              <w:fldChar w:fldCharType="end"/>
            </w:r>
            <w:r>
              <w:rPr>
                <w:spacing w:val="25"/>
              </w:rPr>
              <w:t>），</w:t>
            </w:r>
            <w:r>
              <w:rPr>
                <w:spacing w:val="1"/>
              </w:rPr>
              <w:t>点击右侧咨询小采，获取采小蜜智能服务</w:t>
            </w:r>
            <w:r>
              <w:t xml:space="preserve"> </w:t>
            </w:r>
            <w:r>
              <w:rPr>
                <w:spacing w:val="2"/>
              </w:rPr>
              <w:t>管家帮助，或拨打政采云服务热线 400-881-7190 获取热线服务帮助。</w:t>
            </w:r>
            <w:r>
              <w:rPr>
                <w:spacing w:val="1"/>
              </w:rPr>
              <w:t xml:space="preserve"> </w:t>
            </w:r>
            <w:r>
              <w:t>CA</w:t>
            </w:r>
            <w:r>
              <w:rPr>
                <w:spacing w:val="5"/>
              </w:rPr>
              <w:t xml:space="preserve"> 咨询电话：</w:t>
            </w:r>
            <w:r>
              <w:t>PC</w:t>
            </w:r>
            <w:r>
              <w:rPr>
                <w:spacing w:val="5"/>
              </w:rPr>
              <w:t xml:space="preserve"> 咨询网址（可及时反馈问题截图</w:t>
            </w:r>
            <w:r>
              <w:rPr>
                <w:spacing w:val="52"/>
              </w:rPr>
              <w:t xml:space="preserve"> </w:t>
            </w:r>
            <w:r>
              <w:rPr>
                <w:spacing w:val="5"/>
              </w:rPr>
              <w:t>，让客服快速定位</w:t>
            </w:r>
            <w:r>
              <w:t xml:space="preserve"> 问题）:</w:t>
            </w:r>
            <w:r>
              <w:fldChar w:fldCharType="begin"/>
            </w:r>
            <w:r>
              <w:instrText xml:space="preserve"> HYPERLINK "http://tseal.cn/k.html" </w:instrText>
            </w:r>
            <w:r>
              <w:fldChar w:fldCharType="separate"/>
            </w:r>
            <w:r>
              <w:t>http://tseal.cn/k.html</w:t>
            </w:r>
            <w:r>
              <w:fldChar w:fldCharType="end"/>
            </w:r>
            <w:r>
              <w:t>，咨询电话：400-</w:t>
            </w:r>
            <w:r>
              <w:rPr>
                <w:spacing w:val="-1"/>
              </w:rPr>
              <w:t>0878-198。</w:t>
            </w:r>
          </w:p>
          <w:p w14:paraId="023DF3B9">
            <w:pPr>
              <w:pStyle w:val="6"/>
              <w:spacing w:before="2" w:line="348" w:lineRule="auto"/>
              <w:ind w:left="35" w:hanging="23"/>
            </w:pPr>
            <w:r>
              <w:rPr>
                <w:spacing w:val="2"/>
              </w:rPr>
              <w:t>5、供应商解密和磋商报价时必须由e签宝注册人办理，供应商须在固定</w:t>
            </w:r>
            <w:r>
              <w:rPr>
                <w:spacing w:val="5"/>
              </w:rPr>
              <w:t xml:space="preserve"> </w:t>
            </w:r>
            <w:r>
              <w:rPr>
                <w:spacing w:val="1"/>
              </w:rPr>
              <w:t>电脑设备前登陆等待解密和磋商报价，供应商须在规定的时间内完成，</w:t>
            </w:r>
          </w:p>
          <w:p w14:paraId="38055F80">
            <w:pPr>
              <w:spacing w:line="258" w:lineRule="auto"/>
              <w:rPr>
                <w:rFonts w:ascii="Arial"/>
                <w:sz w:val="21"/>
              </w:rPr>
            </w:pPr>
          </w:p>
          <w:p w14:paraId="554CB7D7">
            <w:pPr>
              <w:pStyle w:val="6"/>
              <w:spacing w:before="79" w:line="220" w:lineRule="auto"/>
              <w:ind w:left="11"/>
            </w:pPr>
            <w:r>
              <w:rPr>
                <w:spacing w:val="-2"/>
              </w:rPr>
              <w:t>如超时，则视为无效投标。</w:t>
            </w:r>
          </w:p>
        </w:tc>
      </w:tr>
      <w:tr w14:paraId="3546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2037" w:type="dxa"/>
            <w:vAlign w:val="top"/>
          </w:tcPr>
          <w:p w14:paraId="2FF5F919">
            <w:pPr>
              <w:pStyle w:val="6"/>
              <w:spacing w:before="38" w:line="219" w:lineRule="auto"/>
              <w:ind w:left="10"/>
            </w:pPr>
            <w:r>
              <w:rPr>
                <w:spacing w:val="-2"/>
              </w:rPr>
              <w:t>财政部门监督电话</w:t>
            </w:r>
          </w:p>
        </w:tc>
        <w:tc>
          <w:tcPr>
            <w:tcW w:w="7528" w:type="dxa"/>
            <w:vAlign w:val="top"/>
          </w:tcPr>
          <w:p w14:paraId="3BAAC62D">
            <w:pPr>
              <w:pStyle w:val="6"/>
              <w:spacing w:before="38" w:line="220" w:lineRule="auto"/>
              <w:ind w:left="8"/>
            </w:pPr>
            <w:r>
              <w:rPr>
                <w:spacing w:val="-1"/>
              </w:rPr>
              <w:t>监督单位：治多县财政局</w:t>
            </w:r>
          </w:p>
          <w:p w14:paraId="4945BBEF">
            <w:pPr>
              <w:spacing w:line="255" w:lineRule="auto"/>
              <w:rPr>
                <w:rFonts w:ascii="Arial"/>
                <w:sz w:val="21"/>
              </w:rPr>
            </w:pPr>
          </w:p>
          <w:p w14:paraId="5897D791">
            <w:pPr>
              <w:pStyle w:val="6"/>
              <w:spacing w:before="78" w:line="221" w:lineRule="auto"/>
              <w:ind w:left="8"/>
            </w:pPr>
            <w:r>
              <w:rPr>
                <w:spacing w:val="-1"/>
              </w:rPr>
              <w:t>联系方式：0976-8891064</w:t>
            </w:r>
          </w:p>
        </w:tc>
      </w:tr>
    </w:tbl>
    <w:p w14:paraId="2BA6C7D1">
      <w:pPr>
        <w:spacing w:before="36" w:line="219" w:lineRule="auto"/>
        <w:jc w:val="right"/>
        <w:rPr>
          <w:rFonts w:ascii="新宋体" w:hAnsi="新宋体" w:eastAsia="新宋体" w:cs="新宋体"/>
          <w:sz w:val="24"/>
          <w:szCs w:val="24"/>
        </w:rPr>
      </w:pPr>
      <w:r>
        <w:rPr>
          <w:rFonts w:ascii="新宋体" w:hAnsi="新宋体" w:eastAsia="新宋体" w:cs="新宋体"/>
          <w:spacing w:val="-1"/>
          <w:sz w:val="24"/>
          <w:szCs w:val="24"/>
        </w:rPr>
        <w:t>青海皓烨建设项目管理有限公司</w:t>
      </w:r>
    </w:p>
    <w:p w14:paraId="16DDD6D6">
      <w:pPr>
        <w:spacing w:before="181" w:line="219" w:lineRule="auto"/>
        <w:jc w:val="right"/>
        <w:rPr>
          <w:rFonts w:ascii="新宋体" w:hAnsi="新宋体" w:eastAsia="新宋体" w:cs="新宋体"/>
          <w:sz w:val="24"/>
          <w:szCs w:val="24"/>
        </w:rPr>
      </w:pPr>
      <w:r>
        <w:rPr>
          <w:rFonts w:ascii="新宋体" w:hAnsi="新宋体" w:eastAsia="新宋体" w:cs="新宋体"/>
          <w:spacing w:val="-2"/>
          <w:sz w:val="24"/>
          <w:szCs w:val="24"/>
        </w:rPr>
        <w:t>2025年7月2日</w:t>
      </w:r>
    </w:p>
    <w:p w14:paraId="2BDC6023">
      <w:pPr>
        <w:spacing w:line="219" w:lineRule="auto"/>
        <w:rPr>
          <w:rFonts w:ascii="新宋体" w:hAnsi="新宋体" w:eastAsia="新宋体" w:cs="新宋体"/>
          <w:sz w:val="24"/>
          <w:szCs w:val="24"/>
        </w:rPr>
        <w:sectPr>
          <w:footerReference r:id="rId8" w:type="default"/>
          <w:pgSz w:w="11905" w:h="16839"/>
          <w:pgMar w:top="1145" w:right="1133" w:bottom="1246" w:left="1139" w:header="0" w:footer="1001" w:gutter="0"/>
          <w:cols w:space="720" w:num="1"/>
        </w:sectPr>
      </w:pPr>
    </w:p>
    <w:p w14:paraId="1D1B25A3">
      <w:pPr>
        <w:spacing w:before="67" w:line="208" w:lineRule="auto"/>
        <w:ind w:left="2444"/>
        <w:outlineLvl w:val="0"/>
        <w:rPr>
          <w:rFonts w:ascii="新宋体" w:hAnsi="新宋体" w:eastAsia="新宋体" w:cs="新宋体"/>
          <w:sz w:val="34"/>
          <w:szCs w:val="34"/>
        </w:rPr>
      </w:pPr>
      <w:bookmarkStart w:id="2" w:name="bookmark2"/>
      <w:bookmarkEnd w:id="2"/>
      <w:r>
        <w:rPr>
          <w:rFonts w:ascii="新宋体" w:hAnsi="新宋体" w:eastAsia="新宋体" w:cs="新宋体"/>
          <w:b/>
          <w:bCs/>
          <w:spacing w:val="2"/>
          <w:sz w:val="34"/>
          <w:szCs w:val="34"/>
        </w:rPr>
        <w:t>第二部分</w:t>
      </w:r>
      <w:r>
        <w:rPr>
          <w:rFonts w:ascii="新宋体" w:hAnsi="新宋体" w:eastAsia="新宋体" w:cs="新宋体"/>
          <w:spacing w:val="2"/>
          <w:sz w:val="34"/>
          <w:szCs w:val="34"/>
        </w:rPr>
        <w:t xml:space="preserve">  </w:t>
      </w:r>
      <w:r>
        <w:rPr>
          <w:rFonts w:ascii="新宋体" w:hAnsi="新宋体" w:eastAsia="新宋体" w:cs="新宋体"/>
          <w:b/>
          <w:bCs/>
          <w:spacing w:val="2"/>
          <w:sz w:val="34"/>
          <w:szCs w:val="34"/>
        </w:rPr>
        <w:t>供应商须知前附表</w:t>
      </w:r>
    </w:p>
    <w:tbl>
      <w:tblPr>
        <w:tblStyle w:val="5"/>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1746"/>
        <w:gridCol w:w="7198"/>
      </w:tblGrid>
      <w:tr w14:paraId="146D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55" w:type="dxa"/>
            <w:vAlign w:val="top"/>
          </w:tcPr>
          <w:p w14:paraId="2FD07051">
            <w:pPr>
              <w:pStyle w:val="6"/>
              <w:spacing w:before="35" w:line="221" w:lineRule="auto"/>
              <w:ind w:left="42"/>
            </w:pPr>
            <w:r>
              <w:rPr>
                <w:spacing w:val="-5"/>
              </w:rPr>
              <w:t>序号</w:t>
            </w:r>
          </w:p>
        </w:tc>
        <w:tc>
          <w:tcPr>
            <w:tcW w:w="8944" w:type="dxa"/>
            <w:gridSpan w:val="2"/>
            <w:vAlign w:val="top"/>
          </w:tcPr>
          <w:p w14:paraId="6A0BC844">
            <w:pPr>
              <w:pStyle w:val="6"/>
              <w:spacing w:before="35" w:line="219" w:lineRule="auto"/>
              <w:ind w:left="4266"/>
            </w:pPr>
            <w:r>
              <w:rPr>
                <w:spacing w:val="-20"/>
              </w:rPr>
              <w:t>内容</w:t>
            </w:r>
          </w:p>
        </w:tc>
      </w:tr>
      <w:tr w14:paraId="2851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55" w:type="dxa"/>
            <w:vAlign w:val="top"/>
          </w:tcPr>
          <w:p w14:paraId="0E13C3CD">
            <w:pPr>
              <w:pStyle w:val="6"/>
              <w:spacing w:before="34" w:line="241" w:lineRule="auto"/>
              <w:ind w:left="240"/>
            </w:pPr>
            <w:r>
              <w:t>1</w:t>
            </w:r>
          </w:p>
        </w:tc>
        <w:tc>
          <w:tcPr>
            <w:tcW w:w="1746" w:type="dxa"/>
            <w:vAlign w:val="top"/>
          </w:tcPr>
          <w:p w14:paraId="0A2160DD">
            <w:pPr>
              <w:pStyle w:val="6"/>
              <w:spacing w:before="34" w:line="219" w:lineRule="auto"/>
              <w:ind w:left="5"/>
            </w:pPr>
            <w:r>
              <w:rPr>
                <w:spacing w:val="-2"/>
              </w:rPr>
              <w:t>采购项目名称</w:t>
            </w:r>
          </w:p>
        </w:tc>
        <w:tc>
          <w:tcPr>
            <w:tcW w:w="7198" w:type="dxa"/>
            <w:vAlign w:val="top"/>
          </w:tcPr>
          <w:p w14:paraId="3DC18E8C">
            <w:pPr>
              <w:pStyle w:val="6"/>
              <w:spacing w:before="35" w:line="219" w:lineRule="auto"/>
              <w:ind w:left="10"/>
            </w:pPr>
            <w:r>
              <w:rPr>
                <w:spacing w:val="-3"/>
              </w:rPr>
              <w:t>2025年治多县索加乡老旧“</w:t>
            </w:r>
            <w:r>
              <w:rPr>
                <w:spacing w:val="-82"/>
              </w:rPr>
              <w:t xml:space="preserve"> </w:t>
            </w:r>
            <w:r>
              <w:rPr>
                <w:spacing w:val="-3"/>
              </w:rPr>
              <w:t>四配套</w:t>
            </w:r>
            <w:r>
              <w:rPr>
                <w:spacing w:val="-88"/>
              </w:rPr>
              <w:t xml:space="preserve"> </w:t>
            </w:r>
            <w:r>
              <w:rPr>
                <w:spacing w:val="-3"/>
              </w:rPr>
              <w:t>”（暖棚）巩固提升项目</w:t>
            </w:r>
          </w:p>
        </w:tc>
      </w:tr>
      <w:tr w14:paraId="7D7D2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0D67FBB0">
            <w:pPr>
              <w:pStyle w:val="6"/>
              <w:spacing w:before="33" w:line="241" w:lineRule="auto"/>
              <w:ind w:left="226"/>
            </w:pPr>
            <w:r>
              <w:t>2</w:t>
            </w:r>
          </w:p>
        </w:tc>
        <w:tc>
          <w:tcPr>
            <w:tcW w:w="1746" w:type="dxa"/>
            <w:vAlign w:val="top"/>
          </w:tcPr>
          <w:p w14:paraId="784B986C">
            <w:pPr>
              <w:pStyle w:val="6"/>
              <w:spacing w:before="32" w:line="219" w:lineRule="auto"/>
              <w:ind w:left="5"/>
            </w:pPr>
            <w:r>
              <w:rPr>
                <w:spacing w:val="-2"/>
              </w:rPr>
              <w:t>采购项目编号</w:t>
            </w:r>
          </w:p>
        </w:tc>
        <w:tc>
          <w:tcPr>
            <w:tcW w:w="7198" w:type="dxa"/>
            <w:vAlign w:val="top"/>
          </w:tcPr>
          <w:p w14:paraId="08993D15">
            <w:pPr>
              <w:pStyle w:val="6"/>
              <w:spacing w:before="32" w:line="219" w:lineRule="auto"/>
              <w:ind w:left="7"/>
            </w:pPr>
            <w:r>
              <w:rPr>
                <w:spacing w:val="-1"/>
              </w:rPr>
              <w:t>青海皓烨竞磋(工程)2025-002号</w:t>
            </w:r>
          </w:p>
        </w:tc>
      </w:tr>
      <w:tr w14:paraId="44AAD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55" w:type="dxa"/>
            <w:vAlign w:val="top"/>
          </w:tcPr>
          <w:p w14:paraId="45FBDF3F">
            <w:pPr>
              <w:pStyle w:val="6"/>
              <w:spacing w:before="32"/>
              <w:ind w:left="227"/>
            </w:pPr>
            <w:r>
              <w:t>3</w:t>
            </w:r>
          </w:p>
        </w:tc>
        <w:tc>
          <w:tcPr>
            <w:tcW w:w="1746" w:type="dxa"/>
            <w:vAlign w:val="top"/>
          </w:tcPr>
          <w:p w14:paraId="74A58F26">
            <w:pPr>
              <w:pStyle w:val="6"/>
              <w:spacing w:before="32" w:line="219" w:lineRule="auto"/>
              <w:ind w:left="5"/>
            </w:pPr>
            <w:r>
              <w:rPr>
                <w:spacing w:val="-3"/>
              </w:rPr>
              <w:t>采购单位</w:t>
            </w:r>
          </w:p>
        </w:tc>
        <w:tc>
          <w:tcPr>
            <w:tcW w:w="7198" w:type="dxa"/>
            <w:vAlign w:val="top"/>
          </w:tcPr>
          <w:p w14:paraId="148AA25B">
            <w:pPr>
              <w:pStyle w:val="6"/>
              <w:spacing w:before="32" w:line="219" w:lineRule="auto"/>
              <w:ind w:left="13"/>
            </w:pPr>
            <w:r>
              <w:rPr>
                <w:spacing w:val="-2"/>
              </w:rPr>
              <w:t>治多县索加乡人民政府</w:t>
            </w:r>
          </w:p>
        </w:tc>
      </w:tr>
      <w:tr w14:paraId="53F61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54D92DC3">
            <w:pPr>
              <w:pStyle w:val="6"/>
              <w:spacing w:before="33" w:line="241" w:lineRule="auto"/>
              <w:ind w:left="222"/>
            </w:pPr>
            <w:r>
              <w:t>4</w:t>
            </w:r>
          </w:p>
        </w:tc>
        <w:tc>
          <w:tcPr>
            <w:tcW w:w="1746" w:type="dxa"/>
            <w:vAlign w:val="top"/>
          </w:tcPr>
          <w:p w14:paraId="545C6A0C">
            <w:pPr>
              <w:pStyle w:val="6"/>
              <w:spacing w:before="32" w:line="219" w:lineRule="auto"/>
              <w:ind w:left="5"/>
            </w:pPr>
            <w:r>
              <w:rPr>
                <w:spacing w:val="-2"/>
              </w:rPr>
              <w:t>采购代理机构</w:t>
            </w:r>
          </w:p>
        </w:tc>
        <w:tc>
          <w:tcPr>
            <w:tcW w:w="7198" w:type="dxa"/>
            <w:vAlign w:val="top"/>
          </w:tcPr>
          <w:p w14:paraId="5BBE8A3B">
            <w:pPr>
              <w:pStyle w:val="6"/>
              <w:spacing w:before="32" w:line="219" w:lineRule="auto"/>
              <w:ind w:left="7"/>
            </w:pPr>
            <w:r>
              <w:rPr>
                <w:spacing w:val="-1"/>
              </w:rPr>
              <w:t>青海皓烨建设项目管理有限公司</w:t>
            </w:r>
          </w:p>
        </w:tc>
      </w:tr>
      <w:tr w14:paraId="6626C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0B78E49D">
            <w:pPr>
              <w:pStyle w:val="6"/>
              <w:spacing w:before="32"/>
              <w:ind w:left="227"/>
            </w:pPr>
            <w:r>
              <w:t>5</w:t>
            </w:r>
          </w:p>
        </w:tc>
        <w:tc>
          <w:tcPr>
            <w:tcW w:w="1746" w:type="dxa"/>
            <w:vAlign w:val="top"/>
          </w:tcPr>
          <w:p w14:paraId="0FDA1B29">
            <w:pPr>
              <w:pStyle w:val="6"/>
              <w:spacing w:before="32" w:line="219" w:lineRule="auto"/>
              <w:ind w:left="5"/>
            </w:pPr>
            <w:r>
              <w:rPr>
                <w:spacing w:val="-3"/>
              </w:rPr>
              <w:t>采购方式</w:t>
            </w:r>
          </w:p>
        </w:tc>
        <w:tc>
          <w:tcPr>
            <w:tcW w:w="7198" w:type="dxa"/>
            <w:vAlign w:val="top"/>
          </w:tcPr>
          <w:p w14:paraId="43392B57">
            <w:pPr>
              <w:pStyle w:val="6"/>
              <w:spacing w:before="33" w:line="219" w:lineRule="auto"/>
              <w:ind w:left="10"/>
            </w:pPr>
            <w:r>
              <w:rPr>
                <w:spacing w:val="-3"/>
              </w:rPr>
              <w:t>竞争性磋商</w:t>
            </w:r>
          </w:p>
        </w:tc>
      </w:tr>
      <w:tr w14:paraId="65C25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0F9033DC">
            <w:pPr>
              <w:pStyle w:val="6"/>
              <w:spacing w:before="34"/>
              <w:ind w:left="225"/>
            </w:pPr>
            <w:r>
              <w:t>6</w:t>
            </w:r>
          </w:p>
        </w:tc>
        <w:tc>
          <w:tcPr>
            <w:tcW w:w="1746" w:type="dxa"/>
            <w:vAlign w:val="top"/>
          </w:tcPr>
          <w:p w14:paraId="43F48141">
            <w:pPr>
              <w:pStyle w:val="6"/>
              <w:spacing w:before="35" w:line="219" w:lineRule="auto"/>
              <w:ind w:left="5"/>
            </w:pPr>
            <w:r>
              <w:rPr>
                <w:spacing w:val="-3"/>
              </w:rPr>
              <w:t>评分办法</w:t>
            </w:r>
          </w:p>
        </w:tc>
        <w:tc>
          <w:tcPr>
            <w:tcW w:w="7198" w:type="dxa"/>
            <w:vAlign w:val="top"/>
          </w:tcPr>
          <w:p w14:paraId="4BACD89B">
            <w:pPr>
              <w:pStyle w:val="6"/>
              <w:spacing w:before="34" w:line="220" w:lineRule="auto"/>
              <w:ind w:left="10"/>
            </w:pPr>
            <w:r>
              <w:rPr>
                <w:spacing w:val="-3"/>
              </w:rPr>
              <w:t>综合评分法</w:t>
            </w:r>
          </w:p>
        </w:tc>
      </w:tr>
      <w:tr w14:paraId="74EF9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7DC55E86">
            <w:pPr>
              <w:pStyle w:val="6"/>
              <w:spacing w:before="33"/>
              <w:ind w:left="228"/>
            </w:pPr>
            <w:r>
              <w:t>7</w:t>
            </w:r>
          </w:p>
        </w:tc>
        <w:tc>
          <w:tcPr>
            <w:tcW w:w="1746" w:type="dxa"/>
            <w:vAlign w:val="top"/>
          </w:tcPr>
          <w:p w14:paraId="4C21DEBB">
            <w:pPr>
              <w:pStyle w:val="6"/>
              <w:spacing w:before="34" w:line="219" w:lineRule="auto"/>
              <w:ind w:left="8"/>
            </w:pPr>
            <w:r>
              <w:rPr>
                <w:spacing w:val="-2"/>
              </w:rPr>
              <w:t>预算控制额度</w:t>
            </w:r>
          </w:p>
        </w:tc>
        <w:tc>
          <w:tcPr>
            <w:tcW w:w="7198" w:type="dxa"/>
            <w:vAlign w:val="top"/>
          </w:tcPr>
          <w:p w14:paraId="01B6956D">
            <w:pPr>
              <w:pStyle w:val="6"/>
              <w:spacing w:before="34" w:line="219" w:lineRule="auto"/>
              <w:ind w:left="8"/>
            </w:pPr>
            <w:r>
              <w:rPr>
                <w:spacing w:val="-1"/>
              </w:rPr>
              <w:t>800000.00 元 （大写：捌拾万元）</w:t>
            </w:r>
          </w:p>
        </w:tc>
      </w:tr>
      <w:tr w14:paraId="3DFEB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555" w:type="dxa"/>
            <w:vAlign w:val="top"/>
          </w:tcPr>
          <w:p w14:paraId="2AD72FF5">
            <w:pPr>
              <w:pStyle w:val="6"/>
              <w:spacing w:before="268"/>
              <w:ind w:left="224"/>
            </w:pPr>
            <w:r>
              <w:t>8</w:t>
            </w:r>
          </w:p>
        </w:tc>
        <w:tc>
          <w:tcPr>
            <w:tcW w:w="1746" w:type="dxa"/>
            <w:vAlign w:val="top"/>
          </w:tcPr>
          <w:p w14:paraId="7A9C55CF">
            <w:pPr>
              <w:pStyle w:val="6"/>
              <w:spacing w:before="35" w:line="341" w:lineRule="auto"/>
              <w:ind w:left="7" w:right="183" w:firstLine="1"/>
            </w:pPr>
            <w:r>
              <w:rPr>
                <w:spacing w:val="-2"/>
              </w:rPr>
              <w:t>最高限价/控制</w:t>
            </w:r>
            <w:r>
              <w:t xml:space="preserve"> 价</w:t>
            </w:r>
          </w:p>
        </w:tc>
        <w:tc>
          <w:tcPr>
            <w:tcW w:w="7198" w:type="dxa"/>
            <w:vAlign w:val="top"/>
          </w:tcPr>
          <w:p w14:paraId="719E6DE5">
            <w:pPr>
              <w:pStyle w:val="6"/>
              <w:spacing w:before="36" w:line="219" w:lineRule="auto"/>
              <w:ind w:left="8"/>
            </w:pPr>
            <w:r>
              <w:rPr>
                <w:spacing w:val="-1"/>
              </w:rPr>
              <w:t>80万元（大写：捌拾万元）</w:t>
            </w:r>
          </w:p>
        </w:tc>
      </w:tr>
      <w:tr w14:paraId="1531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55" w:type="dxa"/>
            <w:vAlign w:val="top"/>
          </w:tcPr>
          <w:p w14:paraId="496F9101">
            <w:pPr>
              <w:pStyle w:val="6"/>
              <w:spacing w:before="36"/>
              <w:ind w:left="224"/>
            </w:pPr>
            <w:r>
              <w:t>9</w:t>
            </w:r>
          </w:p>
        </w:tc>
        <w:tc>
          <w:tcPr>
            <w:tcW w:w="1746" w:type="dxa"/>
            <w:vAlign w:val="top"/>
          </w:tcPr>
          <w:p w14:paraId="37A3C973">
            <w:pPr>
              <w:pStyle w:val="6"/>
              <w:spacing w:before="37" w:line="219" w:lineRule="auto"/>
              <w:ind w:left="10"/>
            </w:pPr>
            <w:r>
              <w:rPr>
                <w:spacing w:val="-3"/>
              </w:rPr>
              <w:t>项目分包个数</w:t>
            </w:r>
          </w:p>
        </w:tc>
        <w:tc>
          <w:tcPr>
            <w:tcW w:w="7198" w:type="dxa"/>
            <w:vAlign w:val="top"/>
          </w:tcPr>
          <w:p w14:paraId="6F6F6329">
            <w:pPr>
              <w:pStyle w:val="6"/>
              <w:spacing w:before="37" w:line="220" w:lineRule="auto"/>
              <w:ind w:left="11"/>
            </w:pPr>
            <w:r>
              <w:rPr>
                <w:spacing w:val="-5"/>
              </w:rPr>
              <w:t>不分包</w:t>
            </w:r>
          </w:p>
        </w:tc>
      </w:tr>
      <w:tr w14:paraId="7B209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03EFC1F5">
            <w:pPr>
              <w:pStyle w:val="6"/>
              <w:spacing w:before="35"/>
              <w:ind w:left="180"/>
            </w:pPr>
            <w:r>
              <w:rPr>
                <w:spacing w:val="-14"/>
              </w:rPr>
              <w:t>10</w:t>
            </w:r>
          </w:p>
        </w:tc>
        <w:tc>
          <w:tcPr>
            <w:tcW w:w="1746" w:type="dxa"/>
            <w:vAlign w:val="top"/>
          </w:tcPr>
          <w:p w14:paraId="0EB362CC">
            <w:pPr>
              <w:pStyle w:val="6"/>
              <w:spacing w:before="35" w:line="219" w:lineRule="auto"/>
              <w:ind w:left="5"/>
            </w:pPr>
            <w:r>
              <w:rPr>
                <w:spacing w:val="-3"/>
              </w:rPr>
              <w:t>采购要求</w:t>
            </w:r>
          </w:p>
        </w:tc>
        <w:tc>
          <w:tcPr>
            <w:tcW w:w="7198" w:type="dxa"/>
            <w:vAlign w:val="top"/>
          </w:tcPr>
          <w:p w14:paraId="55667391">
            <w:pPr>
              <w:pStyle w:val="6"/>
              <w:spacing w:before="35" w:line="219" w:lineRule="auto"/>
              <w:ind w:left="10"/>
            </w:pPr>
            <w:r>
              <w:rPr>
                <w:spacing w:val="4"/>
              </w:rPr>
              <w:t>详见磋商文件“第六部分采购项目要求及技术要求 ”</w:t>
            </w:r>
          </w:p>
        </w:tc>
      </w:tr>
      <w:tr w14:paraId="439A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0" w:hRule="atLeast"/>
        </w:trPr>
        <w:tc>
          <w:tcPr>
            <w:tcW w:w="555" w:type="dxa"/>
            <w:vAlign w:val="top"/>
          </w:tcPr>
          <w:p w14:paraId="0AA5F66F">
            <w:pPr>
              <w:spacing w:line="254" w:lineRule="auto"/>
              <w:rPr>
                <w:rFonts w:ascii="Arial"/>
                <w:sz w:val="21"/>
              </w:rPr>
            </w:pPr>
          </w:p>
          <w:p w14:paraId="7E00B55F">
            <w:pPr>
              <w:spacing w:line="254" w:lineRule="auto"/>
              <w:rPr>
                <w:rFonts w:ascii="Arial"/>
                <w:sz w:val="21"/>
              </w:rPr>
            </w:pPr>
          </w:p>
          <w:p w14:paraId="2BA98DCE">
            <w:pPr>
              <w:spacing w:line="254" w:lineRule="auto"/>
              <w:rPr>
                <w:rFonts w:ascii="Arial"/>
                <w:sz w:val="21"/>
              </w:rPr>
            </w:pPr>
          </w:p>
          <w:p w14:paraId="72B245F8">
            <w:pPr>
              <w:spacing w:line="254" w:lineRule="auto"/>
              <w:rPr>
                <w:rFonts w:ascii="Arial"/>
                <w:sz w:val="21"/>
              </w:rPr>
            </w:pPr>
          </w:p>
          <w:p w14:paraId="06856168">
            <w:pPr>
              <w:spacing w:line="254" w:lineRule="auto"/>
              <w:rPr>
                <w:rFonts w:ascii="Arial"/>
                <w:sz w:val="21"/>
              </w:rPr>
            </w:pPr>
          </w:p>
          <w:p w14:paraId="37C0634E">
            <w:pPr>
              <w:spacing w:line="254" w:lineRule="auto"/>
              <w:rPr>
                <w:rFonts w:ascii="Arial"/>
                <w:sz w:val="21"/>
              </w:rPr>
            </w:pPr>
          </w:p>
          <w:p w14:paraId="1B1D426B">
            <w:pPr>
              <w:spacing w:line="254" w:lineRule="auto"/>
              <w:rPr>
                <w:rFonts w:ascii="Arial"/>
                <w:sz w:val="21"/>
              </w:rPr>
            </w:pPr>
          </w:p>
          <w:p w14:paraId="58B9DF7C">
            <w:pPr>
              <w:spacing w:line="254" w:lineRule="auto"/>
              <w:rPr>
                <w:rFonts w:ascii="Arial"/>
                <w:sz w:val="21"/>
              </w:rPr>
            </w:pPr>
          </w:p>
          <w:p w14:paraId="62FAC045">
            <w:pPr>
              <w:spacing w:line="254" w:lineRule="auto"/>
              <w:rPr>
                <w:rFonts w:ascii="Arial"/>
                <w:sz w:val="21"/>
              </w:rPr>
            </w:pPr>
          </w:p>
          <w:p w14:paraId="0CBA2D37">
            <w:pPr>
              <w:spacing w:line="254" w:lineRule="auto"/>
              <w:rPr>
                <w:rFonts w:ascii="Arial"/>
                <w:sz w:val="21"/>
              </w:rPr>
            </w:pPr>
          </w:p>
          <w:p w14:paraId="3633A699">
            <w:pPr>
              <w:spacing w:line="255" w:lineRule="auto"/>
              <w:rPr>
                <w:rFonts w:ascii="Arial"/>
                <w:sz w:val="21"/>
              </w:rPr>
            </w:pPr>
          </w:p>
          <w:p w14:paraId="00B90A4B">
            <w:pPr>
              <w:spacing w:line="255" w:lineRule="auto"/>
              <w:rPr>
                <w:rFonts w:ascii="Arial"/>
                <w:sz w:val="21"/>
              </w:rPr>
            </w:pPr>
          </w:p>
          <w:p w14:paraId="2B06531C">
            <w:pPr>
              <w:pStyle w:val="6"/>
              <w:spacing w:before="78" w:line="241" w:lineRule="auto"/>
              <w:ind w:left="180"/>
            </w:pPr>
            <w:r>
              <w:rPr>
                <w:spacing w:val="-14"/>
              </w:rPr>
              <w:t>11</w:t>
            </w:r>
          </w:p>
        </w:tc>
        <w:tc>
          <w:tcPr>
            <w:tcW w:w="1746" w:type="dxa"/>
            <w:vAlign w:val="top"/>
          </w:tcPr>
          <w:p w14:paraId="5728BE37">
            <w:pPr>
              <w:spacing w:line="254" w:lineRule="auto"/>
              <w:rPr>
                <w:rFonts w:ascii="Arial"/>
                <w:sz w:val="21"/>
              </w:rPr>
            </w:pPr>
          </w:p>
          <w:p w14:paraId="052B6FE4">
            <w:pPr>
              <w:spacing w:line="254" w:lineRule="auto"/>
              <w:rPr>
                <w:rFonts w:ascii="Arial"/>
                <w:sz w:val="21"/>
              </w:rPr>
            </w:pPr>
          </w:p>
          <w:p w14:paraId="1F09E27D">
            <w:pPr>
              <w:spacing w:line="254" w:lineRule="auto"/>
              <w:rPr>
                <w:rFonts w:ascii="Arial"/>
                <w:sz w:val="21"/>
              </w:rPr>
            </w:pPr>
          </w:p>
          <w:p w14:paraId="5293935F">
            <w:pPr>
              <w:spacing w:line="254" w:lineRule="auto"/>
              <w:rPr>
                <w:rFonts w:ascii="Arial"/>
                <w:sz w:val="21"/>
              </w:rPr>
            </w:pPr>
          </w:p>
          <w:p w14:paraId="3540EE67">
            <w:pPr>
              <w:spacing w:line="254" w:lineRule="auto"/>
              <w:rPr>
                <w:rFonts w:ascii="Arial"/>
                <w:sz w:val="21"/>
              </w:rPr>
            </w:pPr>
          </w:p>
          <w:p w14:paraId="3354E5E0">
            <w:pPr>
              <w:spacing w:line="254" w:lineRule="auto"/>
              <w:rPr>
                <w:rFonts w:ascii="Arial"/>
                <w:sz w:val="21"/>
              </w:rPr>
            </w:pPr>
          </w:p>
          <w:p w14:paraId="08C73D8C">
            <w:pPr>
              <w:spacing w:line="254" w:lineRule="auto"/>
              <w:rPr>
                <w:rFonts w:ascii="Arial"/>
                <w:sz w:val="21"/>
              </w:rPr>
            </w:pPr>
          </w:p>
          <w:p w14:paraId="23421154">
            <w:pPr>
              <w:spacing w:line="254" w:lineRule="auto"/>
              <w:rPr>
                <w:rFonts w:ascii="Arial"/>
                <w:sz w:val="21"/>
              </w:rPr>
            </w:pPr>
          </w:p>
          <w:p w14:paraId="30408580">
            <w:pPr>
              <w:spacing w:line="254" w:lineRule="auto"/>
              <w:rPr>
                <w:rFonts w:ascii="Arial"/>
                <w:sz w:val="21"/>
              </w:rPr>
            </w:pPr>
          </w:p>
          <w:p w14:paraId="0E4BE489">
            <w:pPr>
              <w:spacing w:line="254" w:lineRule="auto"/>
              <w:rPr>
                <w:rFonts w:ascii="Arial"/>
                <w:sz w:val="21"/>
              </w:rPr>
            </w:pPr>
          </w:p>
          <w:p w14:paraId="74BA323D">
            <w:pPr>
              <w:spacing w:line="255" w:lineRule="auto"/>
              <w:rPr>
                <w:rFonts w:ascii="Arial"/>
                <w:sz w:val="21"/>
              </w:rPr>
            </w:pPr>
          </w:p>
          <w:p w14:paraId="6E3E0C69">
            <w:pPr>
              <w:spacing w:line="255" w:lineRule="auto"/>
              <w:rPr>
                <w:rFonts w:ascii="Arial"/>
                <w:sz w:val="21"/>
              </w:rPr>
            </w:pPr>
          </w:p>
          <w:p w14:paraId="55C0E7BD">
            <w:pPr>
              <w:pStyle w:val="6"/>
              <w:spacing w:before="78" w:line="219" w:lineRule="auto"/>
              <w:ind w:left="37"/>
            </w:pPr>
            <w:r>
              <w:rPr>
                <w:spacing w:val="-2"/>
              </w:rPr>
              <w:t>供应商资格条件</w:t>
            </w:r>
          </w:p>
        </w:tc>
        <w:tc>
          <w:tcPr>
            <w:tcW w:w="7198" w:type="dxa"/>
            <w:vAlign w:val="top"/>
          </w:tcPr>
          <w:p w14:paraId="4B39E672">
            <w:pPr>
              <w:pStyle w:val="6"/>
              <w:spacing w:before="36" w:line="219" w:lineRule="auto"/>
              <w:ind w:left="25"/>
            </w:pPr>
            <w:r>
              <w:rPr>
                <w:spacing w:val="-1"/>
              </w:rPr>
              <w:t>1.符合《政府采购法》第 22 条条件，并提供下列材料：</w:t>
            </w:r>
          </w:p>
          <w:p w14:paraId="072A80FD">
            <w:pPr>
              <w:spacing w:line="257" w:lineRule="auto"/>
              <w:rPr>
                <w:rFonts w:ascii="Arial"/>
                <w:sz w:val="21"/>
              </w:rPr>
            </w:pPr>
          </w:p>
          <w:p w14:paraId="05955C2B">
            <w:pPr>
              <w:pStyle w:val="6"/>
              <w:spacing w:before="78" w:line="219" w:lineRule="auto"/>
              <w:ind w:left="19"/>
            </w:pPr>
            <w:r>
              <w:rPr>
                <w:spacing w:val="-3"/>
              </w:rPr>
              <w:t>（1）供应商的营业执照等证明文件，</w:t>
            </w:r>
            <w:r>
              <w:rPr>
                <w:spacing w:val="-64"/>
              </w:rPr>
              <w:t xml:space="preserve"> </w:t>
            </w:r>
            <w:r>
              <w:rPr>
                <w:spacing w:val="-3"/>
              </w:rPr>
              <w:t>自然人的身份证明。</w:t>
            </w:r>
          </w:p>
          <w:p w14:paraId="57DE022E">
            <w:pPr>
              <w:spacing w:line="257" w:lineRule="auto"/>
              <w:rPr>
                <w:rFonts w:ascii="Arial"/>
                <w:sz w:val="21"/>
              </w:rPr>
            </w:pPr>
          </w:p>
          <w:p w14:paraId="65D561BA">
            <w:pPr>
              <w:pStyle w:val="6"/>
              <w:spacing w:before="78" w:line="218" w:lineRule="auto"/>
              <w:ind w:left="19"/>
            </w:pPr>
            <w:r>
              <w:rPr>
                <w:spacing w:val="-1"/>
              </w:rPr>
              <w:t>（2）财务状况报告，依法缴纳税收和社会保障资金的相关材料。</w:t>
            </w:r>
          </w:p>
          <w:p w14:paraId="6D41E47D">
            <w:pPr>
              <w:pStyle w:val="6"/>
              <w:spacing w:before="184" w:line="219" w:lineRule="auto"/>
              <w:ind w:left="19"/>
            </w:pPr>
            <w:r>
              <w:rPr>
                <w:spacing w:val="-1"/>
              </w:rPr>
              <w:t>（3）具备履行合同所必需的设备和专业技术能力的证明材料。</w:t>
            </w:r>
          </w:p>
          <w:p w14:paraId="1E81D79A">
            <w:pPr>
              <w:spacing w:line="258" w:lineRule="auto"/>
              <w:rPr>
                <w:rFonts w:ascii="Arial"/>
                <w:sz w:val="21"/>
              </w:rPr>
            </w:pPr>
          </w:p>
          <w:p w14:paraId="2FDAD987">
            <w:pPr>
              <w:pStyle w:val="6"/>
              <w:spacing w:before="78" w:line="348" w:lineRule="auto"/>
              <w:ind w:left="12" w:firstLine="6"/>
            </w:pPr>
            <w:r>
              <w:rPr>
                <w:spacing w:val="7"/>
              </w:rPr>
              <w:t>（4）参加政府采购活动前3年内在经营活动中没有重大违法记录的</w:t>
            </w:r>
            <w:r>
              <w:rPr>
                <w:spacing w:val="2"/>
              </w:rPr>
              <w:t xml:space="preserve"> </w:t>
            </w:r>
            <w:r>
              <w:rPr>
                <w:spacing w:val="-3"/>
              </w:rPr>
              <w:t>书面声明。</w:t>
            </w:r>
          </w:p>
          <w:p w14:paraId="482720D2">
            <w:pPr>
              <w:spacing w:line="259" w:lineRule="auto"/>
              <w:rPr>
                <w:rFonts w:ascii="Arial"/>
                <w:sz w:val="21"/>
              </w:rPr>
            </w:pPr>
          </w:p>
          <w:p w14:paraId="3E5E0A75">
            <w:pPr>
              <w:pStyle w:val="6"/>
              <w:spacing w:before="79" w:line="219" w:lineRule="auto"/>
              <w:ind w:left="19"/>
            </w:pPr>
            <w:r>
              <w:rPr>
                <w:spacing w:val="-1"/>
              </w:rPr>
              <w:t>（5）具备法律、行政法规规定的其他条件的证明材料。</w:t>
            </w:r>
          </w:p>
          <w:p w14:paraId="7C01954A">
            <w:pPr>
              <w:spacing w:line="258" w:lineRule="auto"/>
              <w:rPr>
                <w:rFonts w:ascii="Arial"/>
                <w:sz w:val="21"/>
              </w:rPr>
            </w:pPr>
          </w:p>
          <w:p w14:paraId="2DA28D34">
            <w:pPr>
              <w:pStyle w:val="6"/>
              <w:spacing w:before="79" w:line="348" w:lineRule="auto"/>
              <w:ind w:left="26" w:hanging="16"/>
            </w:pPr>
            <w:r>
              <w:rPr>
                <w:spacing w:val="7"/>
              </w:rPr>
              <w:t>2.单位负责人为同一人或者存在直接控股、管理关系的不同供应商</w:t>
            </w:r>
            <w:r>
              <w:rPr>
                <w:spacing w:val="11"/>
              </w:rPr>
              <w:t xml:space="preserve"> </w:t>
            </w:r>
            <w:r>
              <w:rPr>
                <w:spacing w:val="-4"/>
              </w:rPr>
              <w:t>,</w:t>
            </w:r>
            <w:r>
              <w:rPr>
                <w:spacing w:val="85"/>
              </w:rPr>
              <w:t xml:space="preserve"> </w:t>
            </w:r>
            <w:r>
              <w:rPr>
                <w:spacing w:val="-4"/>
              </w:rPr>
              <w:t>不得参加同一合同项下的政府采购活动。否则皆取消投标资格；</w:t>
            </w:r>
          </w:p>
          <w:p w14:paraId="2623F66E">
            <w:pPr>
              <w:spacing w:line="261" w:lineRule="auto"/>
              <w:rPr>
                <w:rFonts w:ascii="Arial"/>
                <w:sz w:val="21"/>
              </w:rPr>
            </w:pPr>
          </w:p>
          <w:p w14:paraId="4371BEBF">
            <w:pPr>
              <w:pStyle w:val="6"/>
              <w:spacing w:before="78" w:line="348" w:lineRule="auto"/>
              <w:ind w:left="8" w:firstLine="3"/>
            </w:pPr>
            <w:r>
              <w:rPr>
                <w:spacing w:val="7"/>
              </w:rPr>
              <w:t>3.为本采购项目提供整体设计、规范编制或者项目管理、监理、检</w:t>
            </w:r>
            <w:r>
              <w:rPr>
                <w:spacing w:val="9"/>
              </w:rPr>
              <w:t xml:space="preserve"> </w:t>
            </w:r>
            <w:r>
              <w:rPr>
                <w:spacing w:val="-1"/>
              </w:rPr>
              <w:t>测等服务的供应商，不得再参加该采购项目的其他采购活动；</w:t>
            </w:r>
          </w:p>
        </w:tc>
      </w:tr>
    </w:tbl>
    <w:p w14:paraId="3ABD4E4E">
      <w:pPr>
        <w:pStyle w:val="2"/>
      </w:pPr>
    </w:p>
    <w:p w14:paraId="2C3FCE9D">
      <w:pPr>
        <w:sectPr>
          <w:footerReference r:id="rId9" w:type="default"/>
          <w:pgSz w:w="11905" w:h="16839"/>
          <w:pgMar w:top="1197" w:right="1260" w:bottom="1114" w:left="1139" w:header="0" w:footer="946" w:gutter="0"/>
          <w:cols w:space="720" w:num="1"/>
        </w:sectPr>
      </w:pPr>
    </w:p>
    <w:tbl>
      <w:tblPr>
        <w:tblStyle w:val="5"/>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1746"/>
        <w:gridCol w:w="7198"/>
      </w:tblGrid>
      <w:tr w14:paraId="7AB8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4" w:hRule="atLeast"/>
        </w:trPr>
        <w:tc>
          <w:tcPr>
            <w:tcW w:w="555" w:type="dxa"/>
            <w:vAlign w:val="top"/>
          </w:tcPr>
          <w:p w14:paraId="5D25A03A">
            <w:pPr>
              <w:rPr>
                <w:rFonts w:ascii="Arial"/>
                <w:sz w:val="21"/>
              </w:rPr>
            </w:pPr>
          </w:p>
        </w:tc>
        <w:tc>
          <w:tcPr>
            <w:tcW w:w="1746" w:type="dxa"/>
            <w:vAlign w:val="top"/>
          </w:tcPr>
          <w:p w14:paraId="71BC8C93">
            <w:pPr>
              <w:rPr>
                <w:rFonts w:ascii="Arial"/>
                <w:sz w:val="21"/>
              </w:rPr>
            </w:pPr>
          </w:p>
        </w:tc>
        <w:tc>
          <w:tcPr>
            <w:tcW w:w="7198" w:type="dxa"/>
            <w:vAlign w:val="top"/>
          </w:tcPr>
          <w:p w14:paraId="0F6C5095">
            <w:pPr>
              <w:pStyle w:val="6"/>
              <w:spacing w:before="2" w:line="432" w:lineRule="auto"/>
              <w:ind w:left="6"/>
            </w:pPr>
            <w:r>
              <w:rPr>
                <w:spacing w:val="3"/>
              </w:rPr>
              <w:t>4. 经信用中国（</w:t>
            </w:r>
            <w:r>
              <w:rPr>
                <w:spacing w:val="74"/>
              </w:rPr>
              <w:t xml:space="preserve"> </w:t>
            </w:r>
            <w:r>
              <w:fldChar w:fldCharType="begin"/>
            </w:r>
            <w:r>
              <w:instrText xml:space="preserve"> HYPERLINK "https://www.creditchina.gov.cn" </w:instrText>
            </w:r>
            <w:r>
              <w:fldChar w:fldCharType="separate"/>
            </w:r>
            <w:r>
              <w:t>www</w:t>
            </w:r>
            <w:r>
              <w:rPr>
                <w:spacing w:val="3"/>
              </w:rPr>
              <w:t>.</w:t>
            </w:r>
            <w:r>
              <w:t>creditchina</w:t>
            </w:r>
            <w:r>
              <w:rPr>
                <w:spacing w:val="3"/>
              </w:rPr>
              <w:t>.</w:t>
            </w:r>
            <w:r>
              <w:t>gov</w:t>
            </w:r>
            <w:r>
              <w:rPr>
                <w:spacing w:val="3"/>
              </w:rPr>
              <w:t>.</w:t>
            </w:r>
            <w:r>
              <w:t>cn</w:t>
            </w:r>
            <w:r>
              <w:fldChar w:fldCharType="end"/>
            </w:r>
            <w:r>
              <w:rPr>
                <w:spacing w:val="49"/>
              </w:rPr>
              <w:t xml:space="preserve"> </w:t>
            </w:r>
            <w:r>
              <w:rPr>
                <w:spacing w:val="3"/>
              </w:rPr>
              <w:t>）</w:t>
            </w:r>
            <w:r>
              <w:rPr>
                <w:spacing w:val="39"/>
              </w:rPr>
              <w:t xml:space="preserve"> </w:t>
            </w:r>
            <w:r>
              <w:rPr>
                <w:spacing w:val="3"/>
              </w:rPr>
              <w:t>或中国政府采购网</w:t>
            </w:r>
            <w:r>
              <w:t xml:space="preserve"> </w:t>
            </w:r>
            <w:r>
              <w:rPr>
                <w:spacing w:val="4"/>
              </w:rPr>
              <w:t>（</w:t>
            </w:r>
            <w:r>
              <w:fldChar w:fldCharType="begin"/>
            </w:r>
            <w:r>
              <w:instrText xml:space="preserve"> HYPERLINK "https://www.ccgp.gov.cn" </w:instrText>
            </w:r>
            <w:r>
              <w:fldChar w:fldCharType="separate"/>
            </w:r>
            <w:r>
              <w:t>www</w:t>
            </w:r>
            <w:r>
              <w:rPr>
                <w:spacing w:val="4"/>
              </w:rPr>
              <w:t>.</w:t>
            </w:r>
            <w:r>
              <w:t>ccgp</w:t>
            </w:r>
            <w:r>
              <w:rPr>
                <w:spacing w:val="4"/>
              </w:rPr>
              <w:t>.</w:t>
            </w:r>
            <w:r>
              <w:t>gov</w:t>
            </w:r>
            <w:r>
              <w:rPr>
                <w:spacing w:val="4"/>
              </w:rPr>
              <w:t>.</w:t>
            </w:r>
            <w:r>
              <w:t>cn</w:t>
            </w:r>
            <w:r>
              <w:fldChar w:fldCharType="end"/>
            </w:r>
            <w:r>
              <w:rPr>
                <w:spacing w:val="4"/>
              </w:rPr>
              <w:t xml:space="preserve">）等渠道查询后，列入失信被执行人、重大税收 </w:t>
            </w:r>
            <w:r>
              <w:rPr>
                <w:spacing w:val="8"/>
              </w:rPr>
              <w:t>违法案件当事人名单、政府采购严重违法失信行</w:t>
            </w:r>
            <w:r>
              <w:rPr>
                <w:spacing w:val="7"/>
              </w:rPr>
              <w:t>为记录名单的，取</w:t>
            </w:r>
            <w:r>
              <w:t xml:space="preserve"> </w:t>
            </w:r>
            <w:r>
              <w:rPr>
                <w:spacing w:val="4"/>
              </w:rPr>
              <w:t>消投标资格</w:t>
            </w:r>
            <w:r>
              <w:rPr>
                <w:spacing w:val="68"/>
              </w:rPr>
              <w:t xml:space="preserve"> </w:t>
            </w:r>
            <w:r>
              <w:rPr>
                <w:spacing w:val="4"/>
              </w:rPr>
              <w:t>(提供“信用中国</w:t>
            </w:r>
            <w:r>
              <w:rPr>
                <w:spacing w:val="-80"/>
              </w:rPr>
              <w:t xml:space="preserve"> </w:t>
            </w:r>
            <w:r>
              <w:rPr>
                <w:spacing w:val="4"/>
              </w:rPr>
              <w:t>”网站的查询截图，时间为投标截止</w:t>
            </w:r>
            <w:r>
              <w:t xml:space="preserve"> </w:t>
            </w:r>
            <w:r>
              <w:rPr>
                <w:spacing w:val="-2"/>
              </w:rPr>
              <w:t>时间前10天内)。</w:t>
            </w:r>
          </w:p>
          <w:p w14:paraId="18F50A87">
            <w:pPr>
              <w:spacing w:line="257" w:lineRule="auto"/>
              <w:rPr>
                <w:rFonts w:ascii="Arial"/>
                <w:sz w:val="21"/>
              </w:rPr>
            </w:pPr>
          </w:p>
          <w:p w14:paraId="5753683C">
            <w:pPr>
              <w:pStyle w:val="6"/>
              <w:spacing w:before="78" w:line="219" w:lineRule="auto"/>
              <w:ind w:left="12"/>
            </w:pPr>
            <w:r>
              <w:rPr>
                <w:spacing w:val="-2"/>
              </w:rPr>
              <w:t>5.其他资质条件要求：</w:t>
            </w:r>
          </w:p>
          <w:p w14:paraId="09FAB459">
            <w:pPr>
              <w:spacing w:line="257" w:lineRule="auto"/>
              <w:rPr>
                <w:rFonts w:ascii="Arial"/>
                <w:sz w:val="21"/>
              </w:rPr>
            </w:pPr>
          </w:p>
          <w:p w14:paraId="6EFDEE28">
            <w:pPr>
              <w:pStyle w:val="6"/>
              <w:spacing w:before="78" w:line="479" w:lineRule="auto"/>
              <w:ind w:left="10" w:firstLine="14"/>
              <w:jc w:val="both"/>
            </w:pPr>
            <w:r>
              <w:rPr>
                <w:spacing w:val="3"/>
              </w:rPr>
              <w:t>1）供应商须具备建筑工程施工总承包叁级（含）以上资质</w:t>
            </w:r>
            <w:r>
              <w:rPr>
                <w:spacing w:val="2"/>
              </w:rPr>
              <w:t>，并在人</w:t>
            </w:r>
            <w:r>
              <w:t xml:space="preserve"> </w:t>
            </w:r>
            <w:r>
              <w:rPr>
                <w:spacing w:val="7"/>
              </w:rPr>
              <w:t>员、设备、资金等方面具有相应的施工能力；供应商拟派的项目经</w:t>
            </w:r>
            <w:r>
              <w:rPr>
                <w:spacing w:val="18"/>
              </w:rPr>
              <w:t xml:space="preserve"> </w:t>
            </w:r>
            <w:r>
              <w:rPr>
                <w:spacing w:val="7"/>
              </w:rPr>
              <w:t>理须具备建筑工程二级（含）及以上注册建造师执业资格、有效的</w:t>
            </w:r>
            <w:r>
              <w:rPr>
                <w:spacing w:val="18"/>
              </w:rPr>
              <w:t xml:space="preserve"> </w:t>
            </w:r>
            <w:r>
              <w:rPr>
                <w:spacing w:val="-1"/>
              </w:rPr>
              <w:t>安全生产考核合格证书，且未担任其他在施建设工程项目。</w:t>
            </w:r>
          </w:p>
          <w:p w14:paraId="493DF70B">
            <w:pPr>
              <w:pStyle w:val="6"/>
              <w:spacing w:line="218" w:lineRule="auto"/>
              <w:ind w:left="10"/>
            </w:pPr>
            <w:r>
              <w:rPr>
                <w:spacing w:val="-1"/>
              </w:rPr>
              <w:t>2）省外企业需提供有效的《进青建筑企业登记证书》。</w:t>
            </w:r>
          </w:p>
          <w:p w14:paraId="2EFE437A">
            <w:pPr>
              <w:spacing w:line="257" w:lineRule="auto"/>
              <w:rPr>
                <w:rFonts w:ascii="Arial"/>
                <w:sz w:val="21"/>
              </w:rPr>
            </w:pPr>
          </w:p>
          <w:p w14:paraId="19468EC8">
            <w:pPr>
              <w:pStyle w:val="6"/>
              <w:spacing w:before="78" w:line="355" w:lineRule="auto"/>
              <w:ind w:left="10" w:hanging="1"/>
            </w:pPr>
            <w:r>
              <w:rPr>
                <w:spacing w:val="7"/>
              </w:rPr>
              <w:t>6.本项目落实政府采购需满足的资格条件：本项目不专门面向中小</w:t>
            </w:r>
            <w:r>
              <w:rPr>
                <w:spacing w:val="12"/>
              </w:rPr>
              <w:t xml:space="preserve"> </w:t>
            </w:r>
            <w:r>
              <w:rPr>
                <w:spacing w:val="-5"/>
              </w:rPr>
              <w:t>企业。</w:t>
            </w:r>
          </w:p>
          <w:p w14:paraId="68572B6C">
            <w:pPr>
              <w:spacing w:line="243" w:lineRule="auto"/>
              <w:rPr>
                <w:rFonts w:ascii="Arial"/>
                <w:sz w:val="21"/>
              </w:rPr>
            </w:pPr>
          </w:p>
          <w:p w14:paraId="11F4CA0D">
            <w:pPr>
              <w:pStyle w:val="6"/>
              <w:spacing w:before="78" w:line="219" w:lineRule="auto"/>
              <w:ind w:left="13"/>
            </w:pPr>
            <w:r>
              <w:rPr>
                <w:spacing w:val="-1"/>
              </w:rPr>
              <w:t>7.本项目不接受供应商以联合体方式进行投标；</w:t>
            </w:r>
          </w:p>
        </w:tc>
      </w:tr>
      <w:tr w14:paraId="45004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8" w:hRule="atLeast"/>
        </w:trPr>
        <w:tc>
          <w:tcPr>
            <w:tcW w:w="555" w:type="dxa"/>
            <w:vAlign w:val="top"/>
          </w:tcPr>
          <w:p w14:paraId="4E299E8C">
            <w:pPr>
              <w:spacing w:line="244" w:lineRule="auto"/>
              <w:rPr>
                <w:rFonts w:ascii="Arial"/>
                <w:sz w:val="21"/>
              </w:rPr>
            </w:pPr>
          </w:p>
          <w:p w14:paraId="508A658F">
            <w:pPr>
              <w:spacing w:line="244" w:lineRule="auto"/>
              <w:rPr>
                <w:rFonts w:ascii="Arial"/>
                <w:sz w:val="21"/>
              </w:rPr>
            </w:pPr>
          </w:p>
          <w:p w14:paraId="2F06EB92">
            <w:pPr>
              <w:spacing w:line="244" w:lineRule="auto"/>
              <w:rPr>
                <w:rFonts w:ascii="Arial"/>
                <w:sz w:val="21"/>
              </w:rPr>
            </w:pPr>
          </w:p>
          <w:p w14:paraId="316A5D1C">
            <w:pPr>
              <w:spacing w:line="244" w:lineRule="auto"/>
              <w:rPr>
                <w:rFonts w:ascii="Arial"/>
                <w:sz w:val="21"/>
              </w:rPr>
            </w:pPr>
          </w:p>
          <w:p w14:paraId="7B586F84">
            <w:pPr>
              <w:spacing w:line="245" w:lineRule="auto"/>
              <w:rPr>
                <w:rFonts w:ascii="Arial"/>
                <w:sz w:val="21"/>
              </w:rPr>
            </w:pPr>
          </w:p>
          <w:p w14:paraId="22079C8F">
            <w:pPr>
              <w:spacing w:line="245" w:lineRule="auto"/>
              <w:rPr>
                <w:rFonts w:ascii="Arial"/>
                <w:sz w:val="21"/>
              </w:rPr>
            </w:pPr>
          </w:p>
          <w:p w14:paraId="4579F9E1">
            <w:pPr>
              <w:spacing w:line="245" w:lineRule="auto"/>
              <w:rPr>
                <w:rFonts w:ascii="Arial"/>
                <w:sz w:val="21"/>
              </w:rPr>
            </w:pPr>
          </w:p>
          <w:p w14:paraId="77A13864">
            <w:pPr>
              <w:spacing w:line="245" w:lineRule="auto"/>
              <w:rPr>
                <w:rFonts w:ascii="Arial"/>
                <w:sz w:val="21"/>
              </w:rPr>
            </w:pPr>
          </w:p>
          <w:p w14:paraId="587CE7E9">
            <w:pPr>
              <w:spacing w:line="245" w:lineRule="auto"/>
              <w:rPr>
                <w:rFonts w:ascii="Arial"/>
                <w:sz w:val="21"/>
              </w:rPr>
            </w:pPr>
          </w:p>
          <w:p w14:paraId="5A4FC1A7">
            <w:pPr>
              <w:pStyle w:val="6"/>
              <w:spacing w:before="78" w:line="241" w:lineRule="auto"/>
              <w:ind w:left="180"/>
            </w:pPr>
            <w:r>
              <w:rPr>
                <w:spacing w:val="-14"/>
              </w:rPr>
              <w:t>12</w:t>
            </w:r>
          </w:p>
        </w:tc>
        <w:tc>
          <w:tcPr>
            <w:tcW w:w="1746" w:type="dxa"/>
            <w:vAlign w:val="top"/>
          </w:tcPr>
          <w:p w14:paraId="3D225C48">
            <w:pPr>
              <w:spacing w:line="244" w:lineRule="auto"/>
              <w:rPr>
                <w:rFonts w:ascii="Arial"/>
                <w:sz w:val="21"/>
              </w:rPr>
            </w:pPr>
          </w:p>
          <w:p w14:paraId="66D59C74">
            <w:pPr>
              <w:spacing w:line="244" w:lineRule="auto"/>
              <w:rPr>
                <w:rFonts w:ascii="Arial"/>
                <w:sz w:val="21"/>
              </w:rPr>
            </w:pPr>
          </w:p>
          <w:p w14:paraId="60BF3A7F">
            <w:pPr>
              <w:spacing w:line="244" w:lineRule="auto"/>
              <w:rPr>
                <w:rFonts w:ascii="Arial"/>
                <w:sz w:val="21"/>
              </w:rPr>
            </w:pPr>
          </w:p>
          <w:p w14:paraId="746633AD">
            <w:pPr>
              <w:spacing w:line="244" w:lineRule="auto"/>
              <w:rPr>
                <w:rFonts w:ascii="Arial"/>
                <w:sz w:val="21"/>
              </w:rPr>
            </w:pPr>
          </w:p>
          <w:p w14:paraId="6CF34FE3">
            <w:pPr>
              <w:spacing w:line="245" w:lineRule="auto"/>
              <w:rPr>
                <w:rFonts w:ascii="Arial"/>
                <w:sz w:val="21"/>
              </w:rPr>
            </w:pPr>
          </w:p>
          <w:p w14:paraId="3BF5695C">
            <w:pPr>
              <w:spacing w:line="245" w:lineRule="auto"/>
              <w:rPr>
                <w:rFonts w:ascii="Arial"/>
                <w:sz w:val="21"/>
              </w:rPr>
            </w:pPr>
          </w:p>
          <w:p w14:paraId="502BC188">
            <w:pPr>
              <w:spacing w:line="245" w:lineRule="auto"/>
              <w:rPr>
                <w:rFonts w:ascii="Arial"/>
                <w:sz w:val="21"/>
              </w:rPr>
            </w:pPr>
          </w:p>
          <w:p w14:paraId="62AC428E">
            <w:pPr>
              <w:spacing w:line="245" w:lineRule="auto"/>
              <w:rPr>
                <w:rFonts w:ascii="Arial"/>
                <w:sz w:val="21"/>
              </w:rPr>
            </w:pPr>
          </w:p>
          <w:p w14:paraId="00F2DDFA">
            <w:pPr>
              <w:spacing w:line="245" w:lineRule="auto"/>
              <w:rPr>
                <w:rFonts w:ascii="Arial"/>
                <w:sz w:val="21"/>
              </w:rPr>
            </w:pPr>
          </w:p>
          <w:p w14:paraId="78ECCBA7">
            <w:pPr>
              <w:pStyle w:val="6"/>
              <w:spacing w:before="78" w:line="220" w:lineRule="auto"/>
              <w:ind w:left="276"/>
            </w:pPr>
            <w:r>
              <w:rPr>
                <w:spacing w:val="-2"/>
              </w:rPr>
              <w:t>磋商保证金</w:t>
            </w:r>
          </w:p>
        </w:tc>
        <w:tc>
          <w:tcPr>
            <w:tcW w:w="7198" w:type="dxa"/>
            <w:vAlign w:val="top"/>
          </w:tcPr>
          <w:p w14:paraId="20CC5953">
            <w:pPr>
              <w:pStyle w:val="6"/>
              <w:spacing w:before="37" w:line="219" w:lineRule="auto"/>
              <w:ind w:left="6"/>
            </w:pPr>
            <w:r>
              <w:rPr>
                <w:spacing w:val="-2"/>
              </w:rPr>
              <w:t>磋商保证金金额：</w:t>
            </w:r>
          </w:p>
          <w:p w14:paraId="7265CD26">
            <w:pPr>
              <w:spacing w:line="257" w:lineRule="auto"/>
              <w:rPr>
                <w:rFonts w:ascii="Arial"/>
                <w:sz w:val="21"/>
              </w:rPr>
            </w:pPr>
          </w:p>
          <w:p w14:paraId="0A73571D">
            <w:pPr>
              <w:pStyle w:val="6"/>
              <w:spacing w:before="78" w:line="219" w:lineRule="auto"/>
              <w:ind w:left="14"/>
            </w:pPr>
            <w:r>
              <w:rPr>
                <w:spacing w:val="-1"/>
              </w:rPr>
              <w:t>小写：15000元；     大写：壹万伍仟元整</w:t>
            </w:r>
          </w:p>
          <w:p w14:paraId="2B6356BF">
            <w:pPr>
              <w:spacing w:line="258" w:lineRule="auto"/>
              <w:rPr>
                <w:rFonts w:ascii="Arial"/>
                <w:sz w:val="21"/>
              </w:rPr>
            </w:pPr>
          </w:p>
          <w:p w14:paraId="60822255">
            <w:pPr>
              <w:pStyle w:val="6"/>
              <w:spacing w:before="78" w:line="219" w:lineRule="auto"/>
              <w:ind w:left="16"/>
            </w:pPr>
            <w:r>
              <w:rPr>
                <w:spacing w:val="-1"/>
              </w:rPr>
              <w:t>收款单位：青海皓烨建设项目管理有限公司</w:t>
            </w:r>
          </w:p>
          <w:p w14:paraId="5BA3973B">
            <w:pPr>
              <w:spacing w:line="258" w:lineRule="auto"/>
              <w:rPr>
                <w:rFonts w:ascii="Arial"/>
                <w:sz w:val="21"/>
              </w:rPr>
            </w:pPr>
          </w:p>
          <w:p w14:paraId="7B0A624B">
            <w:pPr>
              <w:pStyle w:val="6"/>
              <w:spacing w:before="78" w:line="219" w:lineRule="auto"/>
              <w:ind w:left="8"/>
            </w:pPr>
            <w:r>
              <w:rPr>
                <w:spacing w:val="-1"/>
              </w:rPr>
              <w:t>开 户 行：兴业银行股份有限公司西宁城中支行</w:t>
            </w:r>
          </w:p>
          <w:p w14:paraId="3BA92292">
            <w:pPr>
              <w:spacing w:line="256" w:lineRule="auto"/>
              <w:rPr>
                <w:rFonts w:ascii="Arial"/>
                <w:sz w:val="21"/>
              </w:rPr>
            </w:pPr>
          </w:p>
          <w:p w14:paraId="76B303AB">
            <w:pPr>
              <w:pStyle w:val="6"/>
              <w:spacing w:before="78" w:line="220" w:lineRule="auto"/>
              <w:ind w:left="8"/>
            </w:pPr>
            <w:r>
              <w:rPr>
                <w:spacing w:val="-3"/>
              </w:rPr>
              <w:t>银行账号：632 030</w:t>
            </w:r>
            <w:r>
              <w:rPr>
                <w:spacing w:val="27"/>
              </w:rPr>
              <w:t xml:space="preserve"> </w:t>
            </w:r>
            <w:r>
              <w:rPr>
                <w:spacing w:val="-3"/>
              </w:rPr>
              <w:t>100</w:t>
            </w:r>
            <w:r>
              <w:rPr>
                <w:spacing w:val="27"/>
              </w:rPr>
              <w:t xml:space="preserve"> </w:t>
            </w:r>
            <w:r>
              <w:rPr>
                <w:spacing w:val="-3"/>
              </w:rPr>
              <w:t>100 018</w:t>
            </w:r>
            <w:r>
              <w:rPr>
                <w:spacing w:val="10"/>
              </w:rPr>
              <w:t xml:space="preserve"> </w:t>
            </w:r>
            <w:r>
              <w:rPr>
                <w:spacing w:val="-3"/>
              </w:rPr>
              <w:t>920</w:t>
            </w:r>
          </w:p>
          <w:p w14:paraId="65B72457">
            <w:pPr>
              <w:spacing w:line="259" w:lineRule="auto"/>
              <w:rPr>
                <w:rFonts w:ascii="Arial"/>
                <w:sz w:val="21"/>
              </w:rPr>
            </w:pPr>
          </w:p>
          <w:p w14:paraId="04C3EBBC">
            <w:pPr>
              <w:pStyle w:val="6"/>
              <w:spacing w:before="78" w:line="466" w:lineRule="auto"/>
              <w:ind w:left="7" w:right="114" w:firstLine="11"/>
            </w:pPr>
            <w:r>
              <w:rPr>
                <w:spacing w:val="-1"/>
              </w:rPr>
              <w:t>（注：投标截止时间，以银行到账时间为准。不接受个人名义 或现</w:t>
            </w:r>
            <w:r>
              <w:rPr>
                <w:spacing w:val="8"/>
              </w:rPr>
              <w:t xml:space="preserve"> </w:t>
            </w:r>
            <w:r>
              <w:rPr>
                <w:spacing w:val="-1"/>
              </w:rPr>
              <w:t>金形式递交的磋商保证金，磋商保证金须从企业基本账户转出，应</w:t>
            </w:r>
            <w:r>
              <w:rPr>
                <w:spacing w:val="9"/>
              </w:rPr>
              <w:t xml:space="preserve">  </w:t>
            </w:r>
            <w:r>
              <w:rPr>
                <w:spacing w:val="-1"/>
              </w:rPr>
              <w:t>注明***项目磋商保证金）。</w:t>
            </w:r>
          </w:p>
        </w:tc>
      </w:tr>
    </w:tbl>
    <w:p w14:paraId="72BDBF00">
      <w:pPr>
        <w:pStyle w:val="2"/>
      </w:pPr>
    </w:p>
    <w:p w14:paraId="309F4D4C">
      <w:pPr>
        <w:sectPr>
          <w:footerReference r:id="rId10" w:type="default"/>
          <w:pgSz w:w="11905" w:h="16839"/>
          <w:pgMar w:top="1145" w:right="1260" w:bottom="1172" w:left="1139" w:header="0" w:footer="926" w:gutter="0"/>
          <w:cols w:space="720" w:num="1"/>
        </w:sectPr>
      </w:pPr>
    </w:p>
    <w:tbl>
      <w:tblPr>
        <w:tblStyle w:val="5"/>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1746"/>
        <w:gridCol w:w="7198"/>
      </w:tblGrid>
      <w:tr w14:paraId="768C8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555" w:type="dxa"/>
            <w:vAlign w:val="top"/>
          </w:tcPr>
          <w:p w14:paraId="2B25D21A">
            <w:pPr>
              <w:spacing w:line="294" w:lineRule="auto"/>
              <w:rPr>
                <w:rFonts w:ascii="Arial"/>
                <w:sz w:val="21"/>
              </w:rPr>
            </w:pPr>
          </w:p>
          <w:p w14:paraId="71D2CEFE">
            <w:pPr>
              <w:spacing w:line="294" w:lineRule="auto"/>
              <w:rPr>
                <w:rFonts w:ascii="Arial"/>
                <w:sz w:val="21"/>
              </w:rPr>
            </w:pPr>
          </w:p>
          <w:p w14:paraId="47850B21">
            <w:pPr>
              <w:spacing w:line="295" w:lineRule="auto"/>
              <w:rPr>
                <w:rFonts w:ascii="Arial"/>
                <w:sz w:val="21"/>
              </w:rPr>
            </w:pPr>
          </w:p>
          <w:p w14:paraId="61758EF3">
            <w:pPr>
              <w:pStyle w:val="6"/>
              <w:spacing w:before="78"/>
              <w:ind w:left="180"/>
            </w:pPr>
            <w:r>
              <w:rPr>
                <w:spacing w:val="-14"/>
              </w:rPr>
              <w:t>13</w:t>
            </w:r>
          </w:p>
        </w:tc>
        <w:tc>
          <w:tcPr>
            <w:tcW w:w="1746" w:type="dxa"/>
            <w:vAlign w:val="top"/>
          </w:tcPr>
          <w:p w14:paraId="3AD6D5A9">
            <w:pPr>
              <w:spacing w:line="288" w:lineRule="auto"/>
              <w:rPr>
                <w:rFonts w:ascii="Arial"/>
                <w:sz w:val="21"/>
              </w:rPr>
            </w:pPr>
          </w:p>
          <w:p w14:paraId="0F3421FA">
            <w:pPr>
              <w:spacing w:line="289" w:lineRule="auto"/>
              <w:rPr>
                <w:rFonts w:ascii="Arial"/>
                <w:sz w:val="21"/>
              </w:rPr>
            </w:pPr>
          </w:p>
          <w:p w14:paraId="2AF15F53">
            <w:pPr>
              <w:pStyle w:val="6"/>
              <w:spacing w:before="78" w:line="219" w:lineRule="auto"/>
              <w:ind w:left="36"/>
            </w:pPr>
            <w:r>
              <w:rPr>
                <w:spacing w:val="-2"/>
              </w:rPr>
              <w:t>磋商保证金缴纳</w:t>
            </w:r>
          </w:p>
          <w:p w14:paraId="489077D7">
            <w:pPr>
              <w:spacing w:line="256" w:lineRule="auto"/>
              <w:rPr>
                <w:rFonts w:ascii="Arial"/>
                <w:sz w:val="21"/>
              </w:rPr>
            </w:pPr>
          </w:p>
          <w:p w14:paraId="0A70E84D">
            <w:pPr>
              <w:pStyle w:val="6"/>
              <w:spacing w:before="78" w:line="221" w:lineRule="auto"/>
              <w:ind w:left="638"/>
            </w:pPr>
            <w:r>
              <w:rPr>
                <w:spacing w:val="-6"/>
              </w:rPr>
              <w:t>方式</w:t>
            </w:r>
          </w:p>
        </w:tc>
        <w:tc>
          <w:tcPr>
            <w:tcW w:w="7198" w:type="dxa"/>
            <w:vAlign w:val="top"/>
          </w:tcPr>
          <w:p w14:paraId="7D70AADF">
            <w:pPr>
              <w:pStyle w:val="6"/>
              <w:spacing w:before="36" w:line="470" w:lineRule="auto"/>
              <w:ind w:left="8" w:hanging="2"/>
              <w:jc w:val="both"/>
            </w:pPr>
            <w:r>
              <w:rPr>
                <w:spacing w:val="8"/>
              </w:rPr>
              <w:t>磋商保证金应当以电汇、支票、汇票、本票或者</w:t>
            </w:r>
            <w:r>
              <w:rPr>
                <w:spacing w:val="7"/>
              </w:rPr>
              <w:t>金融机构、担保机</w:t>
            </w:r>
            <w:r>
              <w:t xml:space="preserve"> </w:t>
            </w:r>
            <w:r>
              <w:rPr>
                <w:spacing w:val="8"/>
              </w:rPr>
              <w:t>构出具的保函等非现金形式提交。通过银行</w:t>
            </w:r>
            <w:r>
              <w:rPr>
                <w:spacing w:val="7"/>
              </w:rPr>
              <w:t>转账的，必须由供应商</w:t>
            </w:r>
            <w:r>
              <w:t xml:space="preserve"> </w:t>
            </w:r>
            <w:r>
              <w:rPr>
                <w:spacing w:val="7"/>
              </w:rPr>
              <w:t>从其基本账户（需提供开户许可证）汇（转）入本须知附表中第12</w:t>
            </w:r>
            <w:r>
              <w:rPr>
                <w:spacing w:val="12"/>
              </w:rPr>
              <w:t xml:space="preserve"> </w:t>
            </w:r>
            <w:r>
              <w:rPr>
                <w:spacing w:val="-2"/>
              </w:rPr>
              <w:t>条指定的账户。</w:t>
            </w:r>
          </w:p>
        </w:tc>
      </w:tr>
      <w:tr w14:paraId="45E9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555" w:type="dxa"/>
            <w:vAlign w:val="top"/>
          </w:tcPr>
          <w:p w14:paraId="6716E710">
            <w:pPr>
              <w:spacing w:line="326" w:lineRule="auto"/>
              <w:rPr>
                <w:rFonts w:ascii="Arial"/>
                <w:sz w:val="21"/>
              </w:rPr>
            </w:pPr>
          </w:p>
          <w:p w14:paraId="392EDC32">
            <w:pPr>
              <w:spacing w:line="327" w:lineRule="auto"/>
              <w:rPr>
                <w:rFonts w:ascii="Arial"/>
                <w:sz w:val="21"/>
              </w:rPr>
            </w:pPr>
          </w:p>
          <w:p w14:paraId="0F15500B">
            <w:pPr>
              <w:pStyle w:val="6"/>
              <w:spacing w:before="78" w:line="241" w:lineRule="auto"/>
              <w:ind w:left="180"/>
            </w:pPr>
            <w:r>
              <w:rPr>
                <w:spacing w:val="-14"/>
              </w:rPr>
              <w:t>14</w:t>
            </w:r>
          </w:p>
        </w:tc>
        <w:tc>
          <w:tcPr>
            <w:tcW w:w="1746" w:type="dxa"/>
            <w:vAlign w:val="top"/>
          </w:tcPr>
          <w:p w14:paraId="1E6E091A">
            <w:pPr>
              <w:spacing w:line="326" w:lineRule="auto"/>
              <w:rPr>
                <w:rFonts w:ascii="Arial"/>
                <w:sz w:val="21"/>
              </w:rPr>
            </w:pPr>
          </w:p>
          <w:p w14:paraId="3B6E1990">
            <w:pPr>
              <w:spacing w:line="327" w:lineRule="auto"/>
              <w:rPr>
                <w:rFonts w:ascii="Arial"/>
                <w:sz w:val="21"/>
              </w:rPr>
            </w:pPr>
          </w:p>
          <w:p w14:paraId="6B414316">
            <w:pPr>
              <w:pStyle w:val="6"/>
              <w:spacing w:before="78" w:line="220" w:lineRule="auto"/>
              <w:ind w:left="36"/>
            </w:pPr>
            <w:r>
              <w:rPr>
                <w:spacing w:val="-2"/>
              </w:rPr>
              <w:t>磋商保证金退还</w:t>
            </w:r>
          </w:p>
        </w:tc>
        <w:tc>
          <w:tcPr>
            <w:tcW w:w="7198" w:type="dxa"/>
            <w:vAlign w:val="top"/>
          </w:tcPr>
          <w:p w14:paraId="6FF9E510">
            <w:pPr>
              <w:pStyle w:val="6"/>
              <w:spacing w:before="35" w:line="467" w:lineRule="auto"/>
              <w:ind w:left="6" w:firstLine="4"/>
              <w:jc w:val="both"/>
            </w:pPr>
            <w:r>
              <w:rPr>
                <w:spacing w:val="3"/>
              </w:rPr>
              <w:t>未成交供应商的磋商保证金自成交通知书发出之日起5个工作日内退</w:t>
            </w:r>
            <w:r>
              <w:rPr>
                <w:spacing w:val="10"/>
              </w:rPr>
              <w:t xml:space="preserve"> </w:t>
            </w:r>
            <w:r>
              <w:rPr>
                <w:spacing w:val="5"/>
              </w:rPr>
              <w:t>还（不退现金</w:t>
            </w:r>
            <w:r>
              <w:rPr>
                <w:spacing w:val="18"/>
              </w:rPr>
              <w:t>）；</w:t>
            </w:r>
            <w:r>
              <w:rPr>
                <w:spacing w:val="5"/>
              </w:rPr>
              <w:t>成交供应商的磋商保证金，</w:t>
            </w:r>
            <w:r>
              <w:rPr>
                <w:spacing w:val="-64"/>
              </w:rPr>
              <w:t xml:space="preserve"> </w:t>
            </w:r>
            <w:r>
              <w:rPr>
                <w:spacing w:val="5"/>
              </w:rPr>
              <w:t>自政府采购合同</w:t>
            </w:r>
            <w:r>
              <w:rPr>
                <w:spacing w:val="4"/>
              </w:rPr>
              <w:t>签订</w:t>
            </w:r>
            <w:r>
              <w:t xml:space="preserve"> </w:t>
            </w:r>
            <w:r>
              <w:rPr>
                <w:spacing w:val="-1"/>
              </w:rPr>
              <w:t>之日起5个工作日内退还（不退现金）。</w:t>
            </w:r>
          </w:p>
        </w:tc>
      </w:tr>
      <w:tr w14:paraId="69EB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555" w:type="dxa"/>
            <w:vAlign w:val="top"/>
          </w:tcPr>
          <w:p w14:paraId="590FFB44">
            <w:pPr>
              <w:pStyle w:val="6"/>
              <w:spacing w:before="266"/>
              <w:ind w:left="180"/>
            </w:pPr>
            <w:r>
              <w:rPr>
                <w:spacing w:val="-14"/>
              </w:rPr>
              <w:t>15</w:t>
            </w:r>
          </w:p>
        </w:tc>
        <w:tc>
          <w:tcPr>
            <w:tcW w:w="1746" w:type="dxa"/>
            <w:vAlign w:val="top"/>
          </w:tcPr>
          <w:p w14:paraId="5B8BCDCE">
            <w:pPr>
              <w:pStyle w:val="6"/>
              <w:spacing w:before="35" w:line="341" w:lineRule="auto"/>
              <w:ind w:left="638" w:right="152" w:hanging="480"/>
            </w:pPr>
            <w:r>
              <w:rPr>
                <w:spacing w:val="-2"/>
              </w:rPr>
              <w:t>递交磋商文件</w:t>
            </w:r>
            <w:r>
              <w:t xml:space="preserve"> </w:t>
            </w:r>
            <w:r>
              <w:rPr>
                <w:spacing w:val="-6"/>
              </w:rPr>
              <w:t>方式</w:t>
            </w:r>
          </w:p>
        </w:tc>
        <w:tc>
          <w:tcPr>
            <w:tcW w:w="7198" w:type="dxa"/>
            <w:vAlign w:val="top"/>
          </w:tcPr>
          <w:p w14:paraId="10062B71">
            <w:pPr>
              <w:pStyle w:val="6"/>
              <w:spacing w:before="33" w:line="219" w:lineRule="auto"/>
              <w:ind w:left="7"/>
            </w:pPr>
            <w:r>
              <w:rPr>
                <w:spacing w:val="-1"/>
              </w:rPr>
              <w:t>通过政采云投标客户端上传</w:t>
            </w:r>
          </w:p>
        </w:tc>
      </w:tr>
      <w:tr w14:paraId="72370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55" w:type="dxa"/>
            <w:vAlign w:val="top"/>
          </w:tcPr>
          <w:p w14:paraId="2557366A">
            <w:pPr>
              <w:pStyle w:val="6"/>
              <w:spacing w:before="35"/>
              <w:ind w:left="180"/>
            </w:pPr>
            <w:r>
              <w:rPr>
                <w:spacing w:val="-14"/>
              </w:rPr>
              <w:t>16</w:t>
            </w:r>
          </w:p>
        </w:tc>
        <w:tc>
          <w:tcPr>
            <w:tcW w:w="1746" w:type="dxa"/>
            <w:vAlign w:val="top"/>
          </w:tcPr>
          <w:p w14:paraId="48934D75">
            <w:pPr>
              <w:pStyle w:val="6"/>
              <w:spacing w:before="35" w:line="220" w:lineRule="auto"/>
              <w:ind w:left="156"/>
            </w:pPr>
            <w:r>
              <w:rPr>
                <w:spacing w:val="-2"/>
              </w:rPr>
              <w:t>磋商截止时间</w:t>
            </w:r>
          </w:p>
        </w:tc>
        <w:tc>
          <w:tcPr>
            <w:tcW w:w="7198" w:type="dxa"/>
            <w:vAlign w:val="top"/>
          </w:tcPr>
          <w:p w14:paraId="015450CF">
            <w:pPr>
              <w:pStyle w:val="6"/>
              <w:spacing w:before="36" w:line="219" w:lineRule="auto"/>
              <w:ind w:left="10"/>
            </w:pPr>
            <w:r>
              <w:rPr>
                <w:spacing w:val="-1"/>
              </w:rPr>
              <w:t>2025年7月15日上午09:00（北京时间）</w:t>
            </w:r>
          </w:p>
        </w:tc>
      </w:tr>
      <w:tr w14:paraId="390A2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1466DE0F">
            <w:pPr>
              <w:pStyle w:val="6"/>
              <w:spacing w:before="36"/>
              <w:ind w:left="180"/>
            </w:pPr>
            <w:r>
              <w:rPr>
                <w:spacing w:val="-14"/>
              </w:rPr>
              <w:t>17</w:t>
            </w:r>
          </w:p>
        </w:tc>
        <w:tc>
          <w:tcPr>
            <w:tcW w:w="1746" w:type="dxa"/>
            <w:vAlign w:val="top"/>
          </w:tcPr>
          <w:p w14:paraId="051ACF43">
            <w:pPr>
              <w:pStyle w:val="6"/>
              <w:spacing w:before="36" w:line="220" w:lineRule="auto"/>
              <w:ind w:left="396"/>
            </w:pPr>
            <w:r>
              <w:rPr>
                <w:spacing w:val="-3"/>
              </w:rPr>
              <w:t>磋商时间</w:t>
            </w:r>
          </w:p>
        </w:tc>
        <w:tc>
          <w:tcPr>
            <w:tcW w:w="7198" w:type="dxa"/>
            <w:vAlign w:val="top"/>
          </w:tcPr>
          <w:p w14:paraId="7C989143">
            <w:pPr>
              <w:pStyle w:val="6"/>
              <w:spacing w:before="37" w:line="219" w:lineRule="auto"/>
              <w:ind w:left="10"/>
            </w:pPr>
            <w:r>
              <w:rPr>
                <w:spacing w:val="-1"/>
              </w:rPr>
              <w:t>2025年7月15日上午09:00（北京时间）</w:t>
            </w:r>
          </w:p>
        </w:tc>
      </w:tr>
      <w:tr w14:paraId="3113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trPr>
        <w:tc>
          <w:tcPr>
            <w:tcW w:w="555" w:type="dxa"/>
            <w:vAlign w:val="top"/>
          </w:tcPr>
          <w:p w14:paraId="7A4A457E">
            <w:pPr>
              <w:spacing w:line="254" w:lineRule="auto"/>
              <w:rPr>
                <w:rFonts w:ascii="Arial"/>
                <w:sz w:val="21"/>
              </w:rPr>
            </w:pPr>
          </w:p>
          <w:p w14:paraId="178C1869">
            <w:pPr>
              <w:spacing w:line="254" w:lineRule="auto"/>
              <w:rPr>
                <w:rFonts w:ascii="Arial"/>
                <w:sz w:val="21"/>
              </w:rPr>
            </w:pPr>
          </w:p>
          <w:p w14:paraId="403F9BB0">
            <w:pPr>
              <w:spacing w:line="254" w:lineRule="auto"/>
              <w:rPr>
                <w:rFonts w:ascii="Arial"/>
                <w:sz w:val="21"/>
              </w:rPr>
            </w:pPr>
          </w:p>
          <w:p w14:paraId="2AEE09EA">
            <w:pPr>
              <w:spacing w:line="254" w:lineRule="auto"/>
              <w:rPr>
                <w:rFonts w:ascii="Arial"/>
                <w:sz w:val="21"/>
              </w:rPr>
            </w:pPr>
          </w:p>
          <w:p w14:paraId="2A095405">
            <w:pPr>
              <w:spacing w:line="255" w:lineRule="auto"/>
              <w:rPr>
                <w:rFonts w:ascii="Arial"/>
                <w:sz w:val="21"/>
              </w:rPr>
            </w:pPr>
          </w:p>
          <w:p w14:paraId="248AC002">
            <w:pPr>
              <w:pStyle w:val="6"/>
              <w:spacing w:before="78"/>
              <w:ind w:left="180"/>
            </w:pPr>
            <w:r>
              <w:rPr>
                <w:spacing w:val="-14"/>
              </w:rPr>
              <w:t>18</w:t>
            </w:r>
          </w:p>
        </w:tc>
        <w:tc>
          <w:tcPr>
            <w:tcW w:w="1746" w:type="dxa"/>
            <w:vAlign w:val="top"/>
          </w:tcPr>
          <w:p w14:paraId="11364260">
            <w:pPr>
              <w:spacing w:line="254" w:lineRule="auto"/>
              <w:rPr>
                <w:rFonts w:ascii="Arial"/>
                <w:sz w:val="21"/>
              </w:rPr>
            </w:pPr>
          </w:p>
          <w:p w14:paraId="7741FDE8">
            <w:pPr>
              <w:spacing w:line="254" w:lineRule="auto"/>
              <w:rPr>
                <w:rFonts w:ascii="Arial"/>
                <w:sz w:val="21"/>
              </w:rPr>
            </w:pPr>
          </w:p>
          <w:p w14:paraId="692616BE">
            <w:pPr>
              <w:spacing w:line="254" w:lineRule="auto"/>
              <w:rPr>
                <w:rFonts w:ascii="Arial"/>
                <w:sz w:val="21"/>
              </w:rPr>
            </w:pPr>
          </w:p>
          <w:p w14:paraId="42FE140E">
            <w:pPr>
              <w:spacing w:line="255" w:lineRule="auto"/>
              <w:rPr>
                <w:rFonts w:ascii="Arial"/>
                <w:sz w:val="21"/>
              </w:rPr>
            </w:pPr>
          </w:p>
          <w:p w14:paraId="3E06DBFD">
            <w:pPr>
              <w:spacing w:line="255" w:lineRule="auto"/>
              <w:rPr>
                <w:rFonts w:ascii="Arial"/>
                <w:sz w:val="21"/>
              </w:rPr>
            </w:pPr>
          </w:p>
          <w:p w14:paraId="22074088">
            <w:pPr>
              <w:pStyle w:val="6"/>
              <w:spacing w:before="78" w:line="220" w:lineRule="auto"/>
              <w:ind w:left="36"/>
            </w:pPr>
            <w:r>
              <w:rPr>
                <w:spacing w:val="-2"/>
              </w:rPr>
              <w:t>磋商及磋商地点</w:t>
            </w:r>
          </w:p>
        </w:tc>
        <w:tc>
          <w:tcPr>
            <w:tcW w:w="7198" w:type="dxa"/>
            <w:vAlign w:val="top"/>
          </w:tcPr>
          <w:p w14:paraId="061C0DF4">
            <w:pPr>
              <w:pStyle w:val="6"/>
              <w:spacing w:before="35" w:line="479" w:lineRule="auto"/>
              <w:ind w:left="7" w:hanging="1"/>
              <w:jc w:val="both"/>
            </w:pPr>
            <w:r>
              <w:rPr>
                <w:spacing w:val="8"/>
              </w:rPr>
              <w:t>政采云投标客户端（供应商应在投标截止时间前</w:t>
            </w:r>
            <w:r>
              <w:rPr>
                <w:spacing w:val="7"/>
              </w:rPr>
              <w:t>按磋商文件要求使</w:t>
            </w:r>
            <w:r>
              <w:t xml:space="preserve"> </w:t>
            </w:r>
            <w:r>
              <w:rPr>
                <w:spacing w:val="7"/>
              </w:rPr>
              <w:t>用政采云电子投标客户端制作上传电子投标文件，并在开标后30分</w:t>
            </w:r>
            <w:r>
              <w:rPr>
                <w:spacing w:val="13"/>
              </w:rPr>
              <w:t xml:space="preserve"> </w:t>
            </w:r>
            <w:r>
              <w:rPr>
                <w:spacing w:val="-1"/>
              </w:rPr>
              <w:t>钟内远程解密投标文件。</w:t>
            </w:r>
          </w:p>
          <w:p w14:paraId="23E7CA9E">
            <w:pPr>
              <w:pStyle w:val="6"/>
              <w:spacing w:before="1" w:line="460" w:lineRule="auto"/>
              <w:ind w:left="10" w:hanging="3"/>
              <w:jc w:val="both"/>
            </w:pPr>
            <w:r>
              <w:rPr>
                <w:spacing w:val="8"/>
              </w:rPr>
              <w:t>地点：青海皓烨建设项目管理有限公司（青海省</w:t>
            </w:r>
            <w:r>
              <w:rPr>
                <w:spacing w:val="7"/>
              </w:rPr>
              <w:t>西宁市城北区建设</w:t>
            </w:r>
            <w:r>
              <w:t xml:space="preserve"> </w:t>
            </w:r>
            <w:r>
              <w:rPr>
                <w:spacing w:val="-2"/>
              </w:rPr>
              <w:t>北巷2号2号楼）</w:t>
            </w:r>
          </w:p>
        </w:tc>
      </w:tr>
      <w:tr w14:paraId="01595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555" w:type="dxa"/>
            <w:vAlign w:val="top"/>
          </w:tcPr>
          <w:p w14:paraId="30BF136D">
            <w:pPr>
              <w:spacing w:line="441" w:lineRule="auto"/>
              <w:rPr>
                <w:rFonts w:ascii="Arial"/>
                <w:sz w:val="21"/>
              </w:rPr>
            </w:pPr>
          </w:p>
          <w:p w14:paraId="0BFAD143">
            <w:pPr>
              <w:pStyle w:val="6"/>
              <w:spacing w:before="78"/>
              <w:ind w:left="195"/>
            </w:pPr>
            <w:r>
              <w:rPr>
                <w:spacing w:val="-14"/>
              </w:rPr>
              <w:t>19</w:t>
            </w:r>
          </w:p>
        </w:tc>
        <w:tc>
          <w:tcPr>
            <w:tcW w:w="1746" w:type="dxa"/>
            <w:vAlign w:val="top"/>
          </w:tcPr>
          <w:p w14:paraId="2F5F7331">
            <w:pPr>
              <w:spacing w:line="434" w:lineRule="auto"/>
              <w:rPr>
                <w:rFonts w:ascii="Arial"/>
                <w:sz w:val="21"/>
              </w:rPr>
            </w:pPr>
          </w:p>
          <w:p w14:paraId="251CD015">
            <w:pPr>
              <w:pStyle w:val="6"/>
              <w:spacing w:before="78" w:line="220" w:lineRule="auto"/>
              <w:ind w:left="198"/>
            </w:pPr>
            <w:r>
              <w:rPr>
                <w:spacing w:val="-3"/>
              </w:rPr>
              <w:t>答疑澄清方式</w:t>
            </w:r>
          </w:p>
        </w:tc>
        <w:tc>
          <w:tcPr>
            <w:tcW w:w="7198" w:type="dxa"/>
            <w:vAlign w:val="top"/>
          </w:tcPr>
          <w:p w14:paraId="06B10EB0">
            <w:pPr>
              <w:pStyle w:val="6"/>
              <w:spacing w:before="36" w:line="461" w:lineRule="auto"/>
              <w:ind w:left="8" w:firstLine="1"/>
            </w:pPr>
            <w:r>
              <w:rPr>
                <w:spacing w:val="7"/>
              </w:rPr>
              <w:t>线上答疑，应在规定的时间内通过政采云平台进行答疑澄清，如在</w:t>
            </w:r>
            <w:r>
              <w:rPr>
                <w:spacing w:val="18"/>
              </w:rPr>
              <w:t xml:space="preserve"> </w:t>
            </w:r>
            <w:r>
              <w:rPr>
                <w:spacing w:val="-1"/>
              </w:rPr>
              <w:t>规定的时间内未按要求进行澄清，视同放弃答疑。</w:t>
            </w:r>
          </w:p>
        </w:tc>
      </w:tr>
    </w:tbl>
    <w:p w14:paraId="5493F394">
      <w:pPr>
        <w:pStyle w:val="2"/>
      </w:pPr>
    </w:p>
    <w:p w14:paraId="477ED91A">
      <w:pPr>
        <w:sectPr>
          <w:footerReference r:id="rId11" w:type="default"/>
          <w:pgSz w:w="11905" w:h="16839"/>
          <w:pgMar w:top="1145" w:right="1260" w:bottom="1172" w:left="1139" w:header="0" w:footer="926" w:gutter="0"/>
          <w:cols w:space="720" w:num="1"/>
        </w:sectPr>
      </w:pPr>
    </w:p>
    <w:tbl>
      <w:tblPr>
        <w:tblStyle w:val="5"/>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1746"/>
        <w:gridCol w:w="7198"/>
      </w:tblGrid>
      <w:tr w14:paraId="6A223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2" w:hRule="atLeast"/>
        </w:trPr>
        <w:tc>
          <w:tcPr>
            <w:tcW w:w="555" w:type="dxa"/>
            <w:vAlign w:val="top"/>
          </w:tcPr>
          <w:p w14:paraId="375E83CC">
            <w:pPr>
              <w:spacing w:line="243" w:lineRule="auto"/>
              <w:rPr>
                <w:rFonts w:ascii="Arial"/>
                <w:sz w:val="21"/>
              </w:rPr>
            </w:pPr>
          </w:p>
          <w:p w14:paraId="439EECDE">
            <w:pPr>
              <w:spacing w:line="243" w:lineRule="auto"/>
              <w:rPr>
                <w:rFonts w:ascii="Arial"/>
                <w:sz w:val="21"/>
              </w:rPr>
            </w:pPr>
          </w:p>
          <w:p w14:paraId="002B9655">
            <w:pPr>
              <w:spacing w:line="243" w:lineRule="auto"/>
              <w:rPr>
                <w:rFonts w:ascii="Arial"/>
                <w:sz w:val="21"/>
              </w:rPr>
            </w:pPr>
          </w:p>
          <w:p w14:paraId="4BE6E73E">
            <w:pPr>
              <w:spacing w:line="243" w:lineRule="auto"/>
              <w:rPr>
                <w:rFonts w:ascii="Arial"/>
                <w:sz w:val="21"/>
              </w:rPr>
            </w:pPr>
          </w:p>
          <w:p w14:paraId="145F05D4">
            <w:pPr>
              <w:spacing w:line="243" w:lineRule="auto"/>
              <w:rPr>
                <w:rFonts w:ascii="Arial"/>
                <w:sz w:val="21"/>
              </w:rPr>
            </w:pPr>
          </w:p>
          <w:p w14:paraId="5FD3413A">
            <w:pPr>
              <w:spacing w:line="243" w:lineRule="auto"/>
              <w:rPr>
                <w:rFonts w:ascii="Arial"/>
                <w:sz w:val="21"/>
              </w:rPr>
            </w:pPr>
          </w:p>
          <w:p w14:paraId="12E6573A">
            <w:pPr>
              <w:spacing w:line="244" w:lineRule="auto"/>
              <w:rPr>
                <w:rFonts w:ascii="Arial"/>
                <w:sz w:val="21"/>
              </w:rPr>
            </w:pPr>
          </w:p>
          <w:p w14:paraId="516E1FFF">
            <w:pPr>
              <w:spacing w:line="244" w:lineRule="auto"/>
              <w:rPr>
                <w:rFonts w:ascii="Arial"/>
                <w:sz w:val="21"/>
              </w:rPr>
            </w:pPr>
          </w:p>
          <w:p w14:paraId="0E2748A1">
            <w:pPr>
              <w:spacing w:line="244" w:lineRule="auto"/>
              <w:rPr>
                <w:rFonts w:ascii="Arial"/>
                <w:sz w:val="21"/>
              </w:rPr>
            </w:pPr>
          </w:p>
          <w:p w14:paraId="0EBC21ED">
            <w:pPr>
              <w:spacing w:line="244" w:lineRule="auto"/>
              <w:rPr>
                <w:rFonts w:ascii="Arial"/>
                <w:sz w:val="21"/>
              </w:rPr>
            </w:pPr>
          </w:p>
          <w:p w14:paraId="26F36E4B">
            <w:pPr>
              <w:spacing w:line="244" w:lineRule="auto"/>
              <w:rPr>
                <w:rFonts w:ascii="Arial"/>
                <w:sz w:val="21"/>
              </w:rPr>
            </w:pPr>
          </w:p>
          <w:p w14:paraId="530D417C">
            <w:pPr>
              <w:spacing w:line="244" w:lineRule="auto"/>
              <w:rPr>
                <w:rFonts w:ascii="Arial"/>
                <w:sz w:val="21"/>
              </w:rPr>
            </w:pPr>
          </w:p>
          <w:p w14:paraId="7F5F4413">
            <w:pPr>
              <w:spacing w:line="244" w:lineRule="auto"/>
              <w:rPr>
                <w:rFonts w:ascii="Arial"/>
                <w:sz w:val="21"/>
              </w:rPr>
            </w:pPr>
          </w:p>
          <w:p w14:paraId="195B43B1">
            <w:pPr>
              <w:pStyle w:val="6"/>
              <w:spacing w:before="78"/>
              <w:ind w:left="173"/>
            </w:pPr>
            <w:r>
              <w:rPr>
                <w:spacing w:val="-7"/>
              </w:rPr>
              <w:t>20</w:t>
            </w:r>
          </w:p>
        </w:tc>
        <w:tc>
          <w:tcPr>
            <w:tcW w:w="1746" w:type="dxa"/>
            <w:vAlign w:val="top"/>
          </w:tcPr>
          <w:p w14:paraId="6E966C2F">
            <w:pPr>
              <w:spacing w:line="243" w:lineRule="auto"/>
              <w:rPr>
                <w:rFonts w:ascii="Arial"/>
                <w:sz w:val="21"/>
              </w:rPr>
            </w:pPr>
          </w:p>
          <w:p w14:paraId="1FB7CA4F">
            <w:pPr>
              <w:spacing w:line="243" w:lineRule="auto"/>
              <w:rPr>
                <w:rFonts w:ascii="Arial"/>
                <w:sz w:val="21"/>
              </w:rPr>
            </w:pPr>
          </w:p>
          <w:p w14:paraId="7AC53A98">
            <w:pPr>
              <w:spacing w:line="243" w:lineRule="auto"/>
              <w:rPr>
                <w:rFonts w:ascii="Arial"/>
                <w:sz w:val="21"/>
              </w:rPr>
            </w:pPr>
          </w:p>
          <w:p w14:paraId="4F4A868E">
            <w:pPr>
              <w:spacing w:line="243" w:lineRule="auto"/>
              <w:rPr>
                <w:rFonts w:ascii="Arial"/>
                <w:sz w:val="21"/>
              </w:rPr>
            </w:pPr>
          </w:p>
          <w:p w14:paraId="5003A1C3">
            <w:pPr>
              <w:spacing w:line="243" w:lineRule="auto"/>
              <w:rPr>
                <w:rFonts w:ascii="Arial"/>
                <w:sz w:val="21"/>
              </w:rPr>
            </w:pPr>
          </w:p>
          <w:p w14:paraId="2AEACC8B">
            <w:pPr>
              <w:spacing w:line="243" w:lineRule="auto"/>
              <w:rPr>
                <w:rFonts w:ascii="Arial"/>
                <w:sz w:val="21"/>
              </w:rPr>
            </w:pPr>
          </w:p>
          <w:p w14:paraId="1E61528C">
            <w:pPr>
              <w:spacing w:line="243" w:lineRule="auto"/>
              <w:rPr>
                <w:rFonts w:ascii="Arial"/>
                <w:sz w:val="21"/>
              </w:rPr>
            </w:pPr>
          </w:p>
          <w:p w14:paraId="60773E0A">
            <w:pPr>
              <w:spacing w:line="243" w:lineRule="auto"/>
              <w:rPr>
                <w:rFonts w:ascii="Arial"/>
                <w:sz w:val="21"/>
              </w:rPr>
            </w:pPr>
          </w:p>
          <w:p w14:paraId="3981223F">
            <w:pPr>
              <w:spacing w:line="243" w:lineRule="auto"/>
              <w:rPr>
                <w:rFonts w:ascii="Arial"/>
                <w:sz w:val="21"/>
              </w:rPr>
            </w:pPr>
          </w:p>
          <w:p w14:paraId="2D05E8C9">
            <w:pPr>
              <w:spacing w:line="243" w:lineRule="auto"/>
              <w:rPr>
                <w:rFonts w:ascii="Arial"/>
                <w:sz w:val="21"/>
              </w:rPr>
            </w:pPr>
          </w:p>
          <w:p w14:paraId="2FFF87D5">
            <w:pPr>
              <w:spacing w:line="243" w:lineRule="auto"/>
              <w:rPr>
                <w:rFonts w:ascii="Arial"/>
                <w:sz w:val="21"/>
              </w:rPr>
            </w:pPr>
          </w:p>
          <w:p w14:paraId="3E4E18C2">
            <w:pPr>
              <w:spacing w:line="243" w:lineRule="auto"/>
              <w:rPr>
                <w:rFonts w:ascii="Arial"/>
                <w:sz w:val="21"/>
              </w:rPr>
            </w:pPr>
          </w:p>
          <w:p w14:paraId="022E9EF4">
            <w:pPr>
              <w:spacing w:line="244" w:lineRule="auto"/>
              <w:rPr>
                <w:rFonts w:ascii="Arial"/>
                <w:sz w:val="21"/>
              </w:rPr>
            </w:pPr>
          </w:p>
          <w:p w14:paraId="12D92551">
            <w:pPr>
              <w:pStyle w:val="6"/>
              <w:spacing w:before="78" w:line="219" w:lineRule="auto"/>
              <w:ind w:right="3"/>
              <w:jc w:val="right"/>
            </w:pPr>
            <w:r>
              <w:rPr>
                <w:spacing w:val="-3"/>
              </w:rPr>
              <w:t>代理服务费收取</w:t>
            </w:r>
          </w:p>
        </w:tc>
        <w:tc>
          <w:tcPr>
            <w:tcW w:w="7198" w:type="dxa"/>
            <w:vAlign w:val="top"/>
          </w:tcPr>
          <w:p w14:paraId="70A5C3AA">
            <w:pPr>
              <w:pStyle w:val="6"/>
              <w:spacing w:before="36" w:line="219" w:lineRule="auto"/>
              <w:ind w:left="6"/>
            </w:pPr>
            <w:r>
              <w:rPr>
                <w:spacing w:val="-2"/>
              </w:rPr>
              <w:t>采购代理服务费：</w:t>
            </w:r>
          </w:p>
          <w:p w14:paraId="453B1731">
            <w:pPr>
              <w:spacing w:line="257" w:lineRule="auto"/>
              <w:rPr>
                <w:rFonts w:ascii="Arial"/>
                <w:sz w:val="21"/>
              </w:rPr>
            </w:pPr>
          </w:p>
          <w:p w14:paraId="7DA5852F">
            <w:pPr>
              <w:pStyle w:val="6"/>
              <w:spacing w:before="78" w:line="219" w:lineRule="auto"/>
              <w:ind w:left="16"/>
            </w:pPr>
            <w:r>
              <w:rPr>
                <w:spacing w:val="-2"/>
              </w:rPr>
              <w:t>收取对象：采购单位</w:t>
            </w:r>
          </w:p>
          <w:p w14:paraId="103D9A6B">
            <w:pPr>
              <w:spacing w:line="258" w:lineRule="auto"/>
              <w:rPr>
                <w:rFonts w:ascii="Arial"/>
                <w:sz w:val="21"/>
              </w:rPr>
            </w:pPr>
          </w:p>
          <w:p w14:paraId="41DDBDFB">
            <w:pPr>
              <w:pStyle w:val="6"/>
              <w:spacing w:before="78" w:line="479" w:lineRule="auto"/>
              <w:ind w:left="12" w:firstLine="3"/>
            </w:pPr>
            <w:r>
              <w:rPr>
                <w:spacing w:val="7"/>
              </w:rPr>
              <w:t>收费标准：根据《关于进一步放开建设项目专项业务服务价格的通</w:t>
            </w:r>
            <w:r>
              <w:rPr>
                <w:spacing w:val="12"/>
              </w:rPr>
              <w:t xml:space="preserve"> </w:t>
            </w:r>
            <w:r>
              <w:rPr>
                <w:spacing w:val="-1"/>
              </w:rPr>
              <w:t>知》（发改价格[2015]299号）规定收取；</w:t>
            </w:r>
          </w:p>
          <w:p w14:paraId="35499120">
            <w:pPr>
              <w:pStyle w:val="6"/>
              <w:spacing w:line="479" w:lineRule="auto"/>
              <w:ind w:left="10" w:firstLine="26"/>
            </w:pPr>
            <w:r>
              <w:rPr>
                <w:spacing w:val="7"/>
              </w:rPr>
              <w:t>由采购人和采购代理机构共同确定合理的收费金</w:t>
            </w:r>
            <w:r>
              <w:rPr>
                <w:spacing w:val="6"/>
              </w:rPr>
              <w:t>额，在合同签订时</w:t>
            </w:r>
            <w:r>
              <w:t xml:space="preserve"> </w:t>
            </w:r>
            <w:r>
              <w:rPr>
                <w:spacing w:val="7"/>
              </w:rPr>
              <w:t>详细列明。并在中标通知书下发前，由中标人向采购代理机构交纳</w:t>
            </w:r>
          </w:p>
          <w:p w14:paraId="333B09C7">
            <w:pPr>
              <w:pStyle w:val="6"/>
              <w:spacing w:line="479" w:lineRule="auto"/>
              <w:ind w:left="7" w:firstLine="23"/>
            </w:pPr>
            <w:r>
              <w:rPr>
                <w:spacing w:val="7"/>
              </w:rPr>
              <w:t>。如供应商报名参加本项目投标，则视同完全响应此项要求</w:t>
            </w:r>
            <w:r>
              <w:rPr>
                <w:spacing w:val="6"/>
              </w:rPr>
              <w:t>。代理</w:t>
            </w:r>
            <w:r>
              <w:t xml:space="preserve"> </w:t>
            </w:r>
            <w:r>
              <w:rPr>
                <w:spacing w:val="-1"/>
              </w:rPr>
              <w:t>服务费的支付形式：电汇。</w:t>
            </w:r>
          </w:p>
          <w:p w14:paraId="5256D0D4">
            <w:pPr>
              <w:spacing w:line="218" w:lineRule="auto"/>
              <w:ind w:left="11"/>
              <w:rPr>
                <w:rFonts w:ascii="宋体" w:hAnsi="宋体" w:eastAsia="宋体" w:cs="宋体"/>
                <w:sz w:val="24"/>
                <w:szCs w:val="24"/>
              </w:rPr>
            </w:pPr>
            <w:r>
              <w:rPr>
                <w:rFonts w:ascii="宋体" w:hAnsi="宋体" w:eastAsia="宋体" w:cs="宋体"/>
                <w:spacing w:val="-1"/>
                <w:sz w:val="24"/>
                <w:szCs w:val="24"/>
              </w:rPr>
              <w:t>账户名称：青海皓烨建设项目管理有限公司</w:t>
            </w:r>
          </w:p>
          <w:p w14:paraId="37319E7D">
            <w:pPr>
              <w:spacing w:line="258" w:lineRule="auto"/>
              <w:rPr>
                <w:rFonts w:ascii="Arial"/>
                <w:sz w:val="21"/>
              </w:rPr>
            </w:pPr>
          </w:p>
          <w:p w14:paraId="35880E14">
            <w:pPr>
              <w:spacing w:before="78" w:line="219" w:lineRule="auto"/>
              <w:ind w:left="8"/>
              <w:rPr>
                <w:rFonts w:ascii="宋体" w:hAnsi="宋体" w:eastAsia="宋体" w:cs="宋体"/>
                <w:sz w:val="24"/>
                <w:szCs w:val="24"/>
              </w:rPr>
            </w:pPr>
            <w:r>
              <w:rPr>
                <w:rFonts w:ascii="宋体" w:hAnsi="宋体" w:eastAsia="宋体" w:cs="宋体"/>
                <w:spacing w:val="-1"/>
                <w:sz w:val="24"/>
                <w:szCs w:val="24"/>
              </w:rPr>
              <w:t>开 户 行：兴业银行股份有限公司西宁城中支行</w:t>
            </w:r>
          </w:p>
          <w:p w14:paraId="35EA859D">
            <w:pPr>
              <w:spacing w:line="256" w:lineRule="auto"/>
              <w:rPr>
                <w:rFonts w:ascii="Arial"/>
                <w:sz w:val="21"/>
              </w:rPr>
            </w:pPr>
          </w:p>
          <w:p w14:paraId="09B4D33B">
            <w:pPr>
              <w:spacing w:before="79" w:line="220" w:lineRule="auto"/>
              <w:ind w:left="8"/>
              <w:rPr>
                <w:rFonts w:ascii="宋体" w:hAnsi="宋体" w:eastAsia="宋体" w:cs="宋体"/>
                <w:sz w:val="24"/>
                <w:szCs w:val="24"/>
              </w:rPr>
            </w:pPr>
            <w:r>
              <w:rPr>
                <w:rFonts w:ascii="宋体" w:hAnsi="宋体" w:eastAsia="宋体" w:cs="宋体"/>
                <w:spacing w:val="-3"/>
                <w:sz w:val="24"/>
                <w:szCs w:val="24"/>
              </w:rPr>
              <w:t>银行账号：632 030</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27"/>
                <w:sz w:val="24"/>
                <w:szCs w:val="24"/>
              </w:rPr>
              <w:t xml:space="preserve"> </w:t>
            </w:r>
            <w:r>
              <w:rPr>
                <w:rFonts w:ascii="宋体" w:hAnsi="宋体" w:eastAsia="宋体" w:cs="宋体"/>
                <w:spacing w:val="-3"/>
                <w:sz w:val="24"/>
                <w:szCs w:val="24"/>
              </w:rPr>
              <w:t>100 018</w:t>
            </w:r>
            <w:r>
              <w:rPr>
                <w:rFonts w:ascii="宋体" w:hAnsi="宋体" w:eastAsia="宋体" w:cs="宋体"/>
                <w:spacing w:val="10"/>
                <w:sz w:val="24"/>
                <w:szCs w:val="24"/>
              </w:rPr>
              <w:t xml:space="preserve"> </w:t>
            </w:r>
            <w:r>
              <w:rPr>
                <w:rFonts w:ascii="宋体" w:hAnsi="宋体" w:eastAsia="宋体" w:cs="宋体"/>
                <w:spacing w:val="-3"/>
                <w:sz w:val="24"/>
                <w:szCs w:val="24"/>
              </w:rPr>
              <w:t>920</w:t>
            </w:r>
          </w:p>
        </w:tc>
      </w:tr>
      <w:tr w14:paraId="755BE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55" w:type="dxa"/>
            <w:vAlign w:val="top"/>
          </w:tcPr>
          <w:p w14:paraId="38204D5E">
            <w:pPr>
              <w:pStyle w:val="6"/>
              <w:spacing w:before="256" w:line="241" w:lineRule="auto"/>
              <w:ind w:left="173"/>
            </w:pPr>
            <w:r>
              <w:rPr>
                <w:spacing w:val="-7"/>
              </w:rPr>
              <w:t>21</w:t>
            </w:r>
          </w:p>
        </w:tc>
        <w:tc>
          <w:tcPr>
            <w:tcW w:w="1746" w:type="dxa"/>
            <w:vAlign w:val="top"/>
          </w:tcPr>
          <w:p w14:paraId="3E2E35D4">
            <w:pPr>
              <w:pStyle w:val="6"/>
              <w:spacing w:before="251" w:line="220" w:lineRule="auto"/>
              <w:ind w:right="1"/>
              <w:jc w:val="right"/>
            </w:pPr>
            <w:r>
              <w:rPr>
                <w:spacing w:val="-3"/>
              </w:rPr>
              <w:t>合同签订有效期</w:t>
            </w:r>
          </w:p>
        </w:tc>
        <w:tc>
          <w:tcPr>
            <w:tcW w:w="7198" w:type="dxa"/>
            <w:vAlign w:val="top"/>
          </w:tcPr>
          <w:p w14:paraId="1835F466">
            <w:pPr>
              <w:pStyle w:val="6"/>
              <w:spacing w:before="236" w:line="219" w:lineRule="auto"/>
              <w:ind w:left="47"/>
            </w:pPr>
            <w:r>
              <w:rPr>
                <w:spacing w:val="-4"/>
              </w:rPr>
              <w:t>自成交通知书发出之日起30日内与采购单位签订中标合同</w:t>
            </w:r>
          </w:p>
        </w:tc>
      </w:tr>
      <w:tr w14:paraId="028D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555" w:type="dxa"/>
            <w:vAlign w:val="top"/>
          </w:tcPr>
          <w:p w14:paraId="3B71A0D5">
            <w:pPr>
              <w:spacing w:line="261" w:lineRule="auto"/>
              <w:rPr>
                <w:rFonts w:ascii="Arial"/>
                <w:sz w:val="21"/>
              </w:rPr>
            </w:pPr>
          </w:p>
          <w:p w14:paraId="18846816">
            <w:pPr>
              <w:spacing w:line="261" w:lineRule="auto"/>
              <w:rPr>
                <w:rFonts w:ascii="Arial"/>
                <w:sz w:val="21"/>
              </w:rPr>
            </w:pPr>
          </w:p>
          <w:p w14:paraId="7C411D8F">
            <w:pPr>
              <w:spacing w:line="261" w:lineRule="auto"/>
              <w:rPr>
                <w:rFonts w:ascii="Arial"/>
                <w:sz w:val="21"/>
              </w:rPr>
            </w:pPr>
          </w:p>
          <w:p w14:paraId="6E2D2FB5">
            <w:pPr>
              <w:spacing w:line="261" w:lineRule="auto"/>
              <w:rPr>
                <w:rFonts w:ascii="Arial"/>
                <w:sz w:val="21"/>
              </w:rPr>
            </w:pPr>
          </w:p>
          <w:p w14:paraId="592F3A51">
            <w:pPr>
              <w:spacing w:line="261" w:lineRule="auto"/>
              <w:rPr>
                <w:rFonts w:ascii="Arial"/>
                <w:sz w:val="21"/>
              </w:rPr>
            </w:pPr>
          </w:p>
          <w:p w14:paraId="0496ABCD">
            <w:pPr>
              <w:spacing w:line="261" w:lineRule="auto"/>
              <w:rPr>
                <w:rFonts w:ascii="Arial"/>
                <w:sz w:val="21"/>
              </w:rPr>
            </w:pPr>
          </w:p>
          <w:p w14:paraId="053E3B3B">
            <w:pPr>
              <w:spacing w:line="261" w:lineRule="auto"/>
              <w:rPr>
                <w:rFonts w:ascii="Arial"/>
                <w:sz w:val="21"/>
              </w:rPr>
            </w:pPr>
          </w:p>
          <w:p w14:paraId="58852F9A">
            <w:pPr>
              <w:pStyle w:val="6"/>
              <w:spacing w:before="78" w:line="241" w:lineRule="auto"/>
              <w:ind w:left="173"/>
            </w:pPr>
            <w:r>
              <w:rPr>
                <w:spacing w:val="-7"/>
              </w:rPr>
              <w:t>22</w:t>
            </w:r>
          </w:p>
        </w:tc>
        <w:tc>
          <w:tcPr>
            <w:tcW w:w="1746" w:type="dxa"/>
            <w:vAlign w:val="top"/>
          </w:tcPr>
          <w:p w14:paraId="5EE521E4">
            <w:pPr>
              <w:spacing w:line="273" w:lineRule="auto"/>
              <w:rPr>
                <w:rFonts w:ascii="Arial"/>
                <w:sz w:val="21"/>
              </w:rPr>
            </w:pPr>
          </w:p>
          <w:p w14:paraId="495E6EEF">
            <w:pPr>
              <w:spacing w:line="273" w:lineRule="auto"/>
              <w:rPr>
                <w:rFonts w:ascii="Arial"/>
                <w:sz w:val="21"/>
              </w:rPr>
            </w:pPr>
          </w:p>
          <w:p w14:paraId="0F538DDC">
            <w:pPr>
              <w:spacing w:line="274" w:lineRule="auto"/>
              <w:rPr>
                <w:rFonts w:ascii="Arial"/>
                <w:sz w:val="21"/>
              </w:rPr>
            </w:pPr>
          </w:p>
          <w:p w14:paraId="404E3CA5">
            <w:pPr>
              <w:spacing w:line="274" w:lineRule="auto"/>
              <w:rPr>
                <w:rFonts w:ascii="Arial"/>
                <w:sz w:val="21"/>
              </w:rPr>
            </w:pPr>
          </w:p>
          <w:p w14:paraId="7AA04B57">
            <w:pPr>
              <w:spacing w:line="274" w:lineRule="auto"/>
              <w:rPr>
                <w:rFonts w:ascii="Arial"/>
                <w:sz w:val="21"/>
              </w:rPr>
            </w:pPr>
          </w:p>
          <w:p w14:paraId="3BE398BD">
            <w:pPr>
              <w:spacing w:line="274" w:lineRule="auto"/>
              <w:rPr>
                <w:rFonts w:ascii="Arial"/>
                <w:sz w:val="21"/>
              </w:rPr>
            </w:pPr>
          </w:p>
          <w:p w14:paraId="4743305D">
            <w:pPr>
              <w:pStyle w:val="6"/>
              <w:spacing w:before="78" w:line="281" w:lineRule="auto"/>
              <w:ind w:left="674" w:right="123" w:hanging="479"/>
            </w:pPr>
            <w:r>
              <w:rPr>
                <w:spacing w:val="-4"/>
              </w:rPr>
              <w:t>政府采购合同</w:t>
            </w:r>
            <w:r>
              <w:rPr>
                <w:spacing w:val="4"/>
              </w:rPr>
              <w:t xml:space="preserve"> </w:t>
            </w:r>
            <w:r>
              <w:rPr>
                <w:spacing w:val="-7"/>
              </w:rPr>
              <w:t>备案</w:t>
            </w:r>
          </w:p>
        </w:tc>
        <w:tc>
          <w:tcPr>
            <w:tcW w:w="7198" w:type="dxa"/>
            <w:vAlign w:val="top"/>
          </w:tcPr>
          <w:p w14:paraId="05320904">
            <w:pPr>
              <w:pStyle w:val="6"/>
              <w:spacing w:before="34" w:line="349" w:lineRule="auto"/>
              <w:ind w:left="10" w:right="114" w:firstLine="14"/>
            </w:pPr>
            <w:r>
              <w:rPr>
                <w:spacing w:val="-1"/>
              </w:rPr>
              <w:t>1、中标合同全数返回采购代理机构签证，盖章。采购代理机构留存</w:t>
            </w:r>
            <w:r>
              <w:rPr>
                <w:spacing w:val="1"/>
              </w:rPr>
              <w:t xml:space="preserve"> </w:t>
            </w:r>
            <w:r>
              <w:rPr>
                <w:spacing w:val="-2"/>
              </w:rPr>
              <w:t>2份原件备案。</w:t>
            </w:r>
          </w:p>
          <w:p w14:paraId="16DC8994">
            <w:pPr>
              <w:spacing w:line="259" w:lineRule="auto"/>
              <w:rPr>
                <w:rFonts w:ascii="Arial"/>
                <w:sz w:val="21"/>
              </w:rPr>
            </w:pPr>
          </w:p>
          <w:p w14:paraId="56A596C9">
            <w:pPr>
              <w:pStyle w:val="6"/>
              <w:spacing w:before="78" w:line="348" w:lineRule="auto"/>
              <w:ind w:left="6" w:right="234" w:firstLine="3"/>
            </w:pPr>
            <w:r>
              <w:rPr>
                <w:spacing w:val="-1"/>
              </w:rPr>
              <w:t>2、中标合同签订之日起2个工作日内，由采购代理机构将中标合同</w:t>
            </w:r>
            <w:r>
              <w:rPr>
                <w:spacing w:val="16"/>
              </w:rPr>
              <w:t xml:space="preserve"> </w:t>
            </w:r>
            <w:r>
              <w:t>在青海政府采购信息网上公告，但中标合同</w:t>
            </w:r>
            <w:r>
              <w:rPr>
                <w:spacing w:val="-1"/>
              </w:rPr>
              <w:t>中涉及国家秘密、商业</w:t>
            </w:r>
          </w:p>
          <w:p w14:paraId="46123BE9">
            <w:pPr>
              <w:spacing w:line="261" w:lineRule="auto"/>
              <w:rPr>
                <w:rFonts w:ascii="Arial"/>
                <w:sz w:val="21"/>
              </w:rPr>
            </w:pPr>
          </w:p>
          <w:p w14:paraId="1A66A351">
            <w:pPr>
              <w:pStyle w:val="6"/>
              <w:spacing w:before="78" w:line="460" w:lineRule="auto"/>
              <w:ind w:left="7" w:right="293" w:hanging="1"/>
            </w:pPr>
            <w:r>
              <w:rPr>
                <w:spacing w:val="-2"/>
              </w:rPr>
              <w:t>秘密的内容除外（若中标合同未及时送达至</w:t>
            </w:r>
            <w:r>
              <w:rPr>
                <w:spacing w:val="-3"/>
              </w:rPr>
              <w:t>采购代理机构备案的，</w:t>
            </w:r>
            <w:r>
              <w:t xml:space="preserve"> </w:t>
            </w:r>
            <w:r>
              <w:rPr>
                <w:spacing w:val="-1"/>
              </w:rPr>
              <w:t>合同公告发布日期需以移交备案时间为准）。</w:t>
            </w:r>
          </w:p>
        </w:tc>
      </w:tr>
      <w:tr w14:paraId="39CBC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55" w:type="dxa"/>
            <w:vAlign w:val="top"/>
          </w:tcPr>
          <w:p w14:paraId="5AF7636B">
            <w:pPr>
              <w:pStyle w:val="6"/>
              <w:spacing w:before="76"/>
              <w:ind w:left="173"/>
            </w:pPr>
            <w:r>
              <w:rPr>
                <w:spacing w:val="-7"/>
              </w:rPr>
              <w:t>23</w:t>
            </w:r>
          </w:p>
        </w:tc>
        <w:tc>
          <w:tcPr>
            <w:tcW w:w="1746" w:type="dxa"/>
            <w:vAlign w:val="top"/>
          </w:tcPr>
          <w:p w14:paraId="411F735D">
            <w:pPr>
              <w:pStyle w:val="6"/>
              <w:spacing w:before="77" w:line="220" w:lineRule="auto"/>
              <w:ind w:left="312"/>
            </w:pPr>
            <w:r>
              <w:rPr>
                <w:spacing w:val="-4"/>
              </w:rPr>
              <w:t>磋商有效期</w:t>
            </w:r>
          </w:p>
        </w:tc>
        <w:tc>
          <w:tcPr>
            <w:tcW w:w="7198" w:type="dxa"/>
            <w:vAlign w:val="top"/>
          </w:tcPr>
          <w:p w14:paraId="03705FD3">
            <w:pPr>
              <w:pStyle w:val="6"/>
              <w:spacing w:before="76" w:line="219" w:lineRule="auto"/>
              <w:ind w:left="80"/>
            </w:pPr>
            <w:r>
              <w:rPr>
                <w:spacing w:val="-2"/>
              </w:rPr>
              <w:t>本次磋商有效期为磋商之日起60个日历天</w:t>
            </w:r>
          </w:p>
        </w:tc>
      </w:tr>
      <w:tr w14:paraId="2CDBE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55" w:type="dxa"/>
            <w:vAlign w:val="top"/>
          </w:tcPr>
          <w:p w14:paraId="17E83BA3">
            <w:pPr>
              <w:pStyle w:val="6"/>
              <w:spacing w:before="78" w:line="241" w:lineRule="auto"/>
              <w:ind w:left="173"/>
            </w:pPr>
            <w:r>
              <w:rPr>
                <w:spacing w:val="-7"/>
              </w:rPr>
              <w:t>24</w:t>
            </w:r>
          </w:p>
        </w:tc>
        <w:tc>
          <w:tcPr>
            <w:tcW w:w="1746" w:type="dxa"/>
            <w:vAlign w:val="top"/>
          </w:tcPr>
          <w:p w14:paraId="78E32189">
            <w:pPr>
              <w:pStyle w:val="6"/>
              <w:spacing w:before="78" w:line="220" w:lineRule="auto"/>
              <w:ind w:left="499"/>
            </w:pPr>
            <w:r>
              <w:rPr>
                <w:spacing w:val="-7"/>
              </w:rPr>
              <w:t>工</w:t>
            </w:r>
            <w:r>
              <w:rPr>
                <w:spacing w:val="5"/>
              </w:rPr>
              <w:t xml:space="preserve">   </w:t>
            </w:r>
            <w:r>
              <w:rPr>
                <w:spacing w:val="-7"/>
              </w:rPr>
              <w:t>期</w:t>
            </w:r>
          </w:p>
        </w:tc>
        <w:tc>
          <w:tcPr>
            <w:tcW w:w="7198" w:type="dxa"/>
            <w:vAlign w:val="top"/>
          </w:tcPr>
          <w:p w14:paraId="2406C83E">
            <w:pPr>
              <w:pStyle w:val="6"/>
              <w:spacing w:before="78" w:line="219" w:lineRule="auto"/>
              <w:ind w:left="116"/>
            </w:pPr>
            <w:r>
              <w:rPr>
                <w:spacing w:val="-3"/>
              </w:rPr>
              <w:t>自合同签订之日起至2025年11月10日；具体以签订合同为准</w:t>
            </w:r>
          </w:p>
        </w:tc>
      </w:tr>
      <w:tr w14:paraId="14463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55" w:type="dxa"/>
            <w:vAlign w:val="top"/>
          </w:tcPr>
          <w:p w14:paraId="61727ED6">
            <w:pPr>
              <w:pStyle w:val="6"/>
              <w:spacing w:before="36"/>
              <w:ind w:left="166"/>
            </w:pPr>
            <w:r>
              <w:rPr>
                <w:spacing w:val="-7"/>
              </w:rPr>
              <w:t>25</w:t>
            </w:r>
          </w:p>
        </w:tc>
        <w:tc>
          <w:tcPr>
            <w:tcW w:w="1746" w:type="dxa"/>
            <w:vAlign w:val="top"/>
          </w:tcPr>
          <w:p w14:paraId="5AB7AF04">
            <w:pPr>
              <w:pStyle w:val="6"/>
              <w:spacing w:before="36" w:line="220" w:lineRule="auto"/>
              <w:ind w:left="398"/>
            </w:pPr>
            <w:r>
              <w:rPr>
                <w:spacing w:val="-3"/>
              </w:rPr>
              <w:t>质量要求</w:t>
            </w:r>
          </w:p>
        </w:tc>
        <w:tc>
          <w:tcPr>
            <w:tcW w:w="7198" w:type="dxa"/>
            <w:vAlign w:val="top"/>
          </w:tcPr>
          <w:p w14:paraId="113C5C91">
            <w:pPr>
              <w:pStyle w:val="6"/>
              <w:spacing w:before="37" w:line="219" w:lineRule="auto"/>
              <w:ind w:left="10"/>
            </w:pPr>
            <w:r>
              <w:rPr>
                <w:spacing w:val="-1"/>
              </w:rPr>
              <w:t>工程竣工验收的质量评定：合格。</w:t>
            </w:r>
          </w:p>
        </w:tc>
      </w:tr>
      <w:tr w14:paraId="20B5F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55" w:type="dxa"/>
            <w:vAlign w:val="top"/>
          </w:tcPr>
          <w:p w14:paraId="1120937B">
            <w:pPr>
              <w:pStyle w:val="6"/>
              <w:spacing w:before="194"/>
              <w:ind w:left="166"/>
            </w:pPr>
            <w:r>
              <w:rPr>
                <w:spacing w:val="-7"/>
              </w:rPr>
              <w:t>26</w:t>
            </w:r>
          </w:p>
        </w:tc>
        <w:tc>
          <w:tcPr>
            <w:tcW w:w="1746" w:type="dxa"/>
            <w:vAlign w:val="top"/>
          </w:tcPr>
          <w:p w14:paraId="7A545713">
            <w:pPr>
              <w:pStyle w:val="6"/>
              <w:spacing w:before="39" w:line="219" w:lineRule="auto"/>
              <w:ind w:left="408"/>
            </w:pPr>
            <w:r>
              <w:rPr>
                <w:spacing w:val="-5"/>
              </w:rPr>
              <w:t>资金来源</w:t>
            </w:r>
          </w:p>
        </w:tc>
        <w:tc>
          <w:tcPr>
            <w:tcW w:w="7198" w:type="dxa"/>
            <w:vAlign w:val="top"/>
          </w:tcPr>
          <w:p w14:paraId="7428709C">
            <w:pPr>
              <w:pStyle w:val="6"/>
              <w:spacing w:before="38" w:line="219" w:lineRule="auto"/>
              <w:ind w:left="18"/>
            </w:pPr>
            <w:r>
              <w:rPr>
                <w:spacing w:val="-3"/>
              </w:rPr>
              <w:t>乡村振兴衔接资金</w:t>
            </w:r>
          </w:p>
        </w:tc>
      </w:tr>
      <w:tr w14:paraId="6262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55" w:type="dxa"/>
            <w:vAlign w:val="top"/>
          </w:tcPr>
          <w:p w14:paraId="70F1B466">
            <w:pPr>
              <w:pStyle w:val="6"/>
              <w:spacing w:before="36"/>
              <w:ind w:left="166"/>
            </w:pPr>
            <w:r>
              <w:rPr>
                <w:spacing w:val="-7"/>
              </w:rPr>
              <w:t>27</w:t>
            </w:r>
          </w:p>
        </w:tc>
        <w:tc>
          <w:tcPr>
            <w:tcW w:w="1746" w:type="dxa"/>
            <w:vAlign w:val="top"/>
          </w:tcPr>
          <w:p w14:paraId="0B9F51B2">
            <w:pPr>
              <w:pStyle w:val="6"/>
              <w:spacing w:before="37" w:line="220" w:lineRule="auto"/>
              <w:ind w:left="398"/>
            </w:pPr>
            <w:r>
              <w:rPr>
                <w:spacing w:val="-3"/>
              </w:rPr>
              <w:t>其他要求</w:t>
            </w:r>
          </w:p>
        </w:tc>
        <w:tc>
          <w:tcPr>
            <w:tcW w:w="7198" w:type="dxa"/>
            <w:vAlign w:val="top"/>
          </w:tcPr>
          <w:p w14:paraId="0937DCA3">
            <w:pPr>
              <w:pStyle w:val="6"/>
              <w:spacing w:before="36" w:line="218" w:lineRule="auto"/>
              <w:ind w:left="7"/>
            </w:pPr>
            <w:r>
              <w:rPr>
                <w:spacing w:val="-1"/>
              </w:rPr>
              <w:t>供应商投标报价不得超过最高限价，否则按无效投标处理。</w:t>
            </w:r>
          </w:p>
        </w:tc>
      </w:tr>
    </w:tbl>
    <w:p w14:paraId="5CB5F03F">
      <w:pPr>
        <w:pStyle w:val="2"/>
        <w:spacing w:line="129" w:lineRule="exact"/>
        <w:rPr>
          <w:sz w:val="11"/>
        </w:rPr>
      </w:pPr>
    </w:p>
    <w:p w14:paraId="057EA013">
      <w:pPr>
        <w:spacing w:line="129" w:lineRule="exact"/>
        <w:rPr>
          <w:sz w:val="11"/>
          <w:szCs w:val="11"/>
        </w:rPr>
        <w:sectPr>
          <w:footerReference r:id="rId12" w:type="default"/>
          <w:pgSz w:w="11905" w:h="16839"/>
          <w:pgMar w:top="1145" w:right="1260" w:bottom="1172" w:left="1139" w:header="0" w:footer="926" w:gutter="0"/>
          <w:cols w:space="720" w:num="1"/>
        </w:sectPr>
      </w:pPr>
    </w:p>
    <w:p w14:paraId="0FA20D31">
      <w:pPr>
        <w:spacing w:before="68" w:line="219" w:lineRule="auto"/>
        <w:ind w:left="2500"/>
        <w:outlineLvl w:val="0"/>
        <w:rPr>
          <w:rFonts w:ascii="新宋体" w:hAnsi="新宋体" w:eastAsia="新宋体" w:cs="新宋体"/>
          <w:sz w:val="34"/>
          <w:szCs w:val="34"/>
        </w:rPr>
      </w:pPr>
      <w:bookmarkStart w:id="3" w:name="bookmark3"/>
      <w:bookmarkEnd w:id="3"/>
      <w:bookmarkStart w:id="4" w:name="bookmark4"/>
      <w:bookmarkEnd w:id="4"/>
      <w:r>
        <w:rPr>
          <w:rFonts w:ascii="新宋体" w:hAnsi="新宋体" w:eastAsia="新宋体" w:cs="新宋体"/>
          <w:b/>
          <w:bCs/>
          <w:spacing w:val="1"/>
          <w:sz w:val="34"/>
          <w:szCs w:val="34"/>
        </w:rPr>
        <w:t>第三部分</w:t>
      </w:r>
      <w:r>
        <w:rPr>
          <w:rFonts w:ascii="新宋体" w:hAnsi="新宋体" w:eastAsia="新宋体" w:cs="新宋体"/>
          <w:spacing w:val="1"/>
          <w:sz w:val="34"/>
          <w:szCs w:val="34"/>
        </w:rPr>
        <w:t xml:space="preserve">  </w:t>
      </w:r>
      <w:r>
        <w:rPr>
          <w:rFonts w:ascii="新宋体" w:hAnsi="新宋体" w:eastAsia="新宋体" w:cs="新宋体"/>
          <w:b/>
          <w:bCs/>
          <w:spacing w:val="1"/>
          <w:sz w:val="34"/>
          <w:szCs w:val="34"/>
        </w:rPr>
        <w:t>供应商须知</w:t>
      </w:r>
    </w:p>
    <w:p w14:paraId="2C1C6F4F">
      <w:pPr>
        <w:spacing w:before="17" w:line="219" w:lineRule="auto"/>
        <w:outlineLvl w:val="1"/>
        <w:rPr>
          <w:rFonts w:ascii="新宋体" w:hAnsi="新宋体" w:eastAsia="新宋体" w:cs="新宋体"/>
          <w:sz w:val="24"/>
          <w:szCs w:val="24"/>
        </w:rPr>
      </w:pPr>
      <w:bookmarkStart w:id="5" w:name="bookmark41"/>
      <w:bookmarkEnd w:id="5"/>
      <w:r>
        <w:rPr>
          <w:rFonts w:ascii="新宋体" w:hAnsi="新宋体" w:eastAsia="新宋体" w:cs="新宋体"/>
          <w:b/>
          <w:bCs/>
          <w:spacing w:val="-11"/>
          <w:sz w:val="24"/>
          <w:szCs w:val="24"/>
        </w:rPr>
        <w:t>一、</w:t>
      </w:r>
      <w:r>
        <w:rPr>
          <w:rFonts w:ascii="新宋体" w:hAnsi="新宋体" w:eastAsia="新宋体" w:cs="新宋体"/>
          <w:spacing w:val="17"/>
          <w:sz w:val="24"/>
          <w:szCs w:val="24"/>
        </w:rPr>
        <w:t xml:space="preserve"> </w:t>
      </w:r>
      <w:r>
        <w:rPr>
          <w:rFonts w:ascii="新宋体" w:hAnsi="新宋体" w:eastAsia="新宋体" w:cs="新宋体"/>
          <w:b/>
          <w:bCs/>
          <w:spacing w:val="-11"/>
          <w:sz w:val="24"/>
          <w:szCs w:val="24"/>
        </w:rPr>
        <w:t>说明</w:t>
      </w:r>
    </w:p>
    <w:p w14:paraId="3FE13864">
      <w:pPr>
        <w:pStyle w:val="2"/>
        <w:spacing w:line="257" w:lineRule="auto"/>
      </w:pPr>
    </w:p>
    <w:p w14:paraId="57282390">
      <w:pPr>
        <w:spacing w:before="78" w:line="219" w:lineRule="auto"/>
        <w:ind w:left="485"/>
        <w:outlineLvl w:val="2"/>
        <w:rPr>
          <w:rFonts w:ascii="新宋体" w:hAnsi="新宋体" w:eastAsia="新宋体" w:cs="新宋体"/>
          <w:sz w:val="24"/>
          <w:szCs w:val="24"/>
        </w:rPr>
      </w:pPr>
      <w:r>
        <w:rPr>
          <w:rFonts w:ascii="新宋体" w:hAnsi="新宋体" w:eastAsia="新宋体" w:cs="新宋体"/>
          <w:spacing w:val="-7"/>
          <w:sz w:val="24"/>
          <w:szCs w:val="24"/>
        </w:rPr>
        <w:t>（1）</w:t>
      </w:r>
      <w:r>
        <w:rPr>
          <w:rFonts w:ascii="新宋体" w:hAnsi="新宋体" w:eastAsia="新宋体" w:cs="新宋体"/>
          <w:b/>
          <w:bCs/>
          <w:spacing w:val="-7"/>
          <w:sz w:val="24"/>
          <w:szCs w:val="24"/>
        </w:rPr>
        <w:t>磋商内容及要求</w:t>
      </w:r>
    </w:p>
    <w:p w14:paraId="5F20DFAA">
      <w:pPr>
        <w:pStyle w:val="2"/>
        <w:spacing w:line="257" w:lineRule="auto"/>
      </w:pPr>
    </w:p>
    <w:p w14:paraId="65695576">
      <w:pPr>
        <w:spacing w:before="78" w:line="479" w:lineRule="auto"/>
        <w:ind w:left="17" w:right="223" w:firstLine="755"/>
        <w:rPr>
          <w:rFonts w:ascii="新宋体" w:hAnsi="新宋体" w:eastAsia="新宋体" w:cs="新宋体"/>
          <w:sz w:val="24"/>
          <w:szCs w:val="24"/>
        </w:rPr>
      </w:pPr>
      <w:r>
        <w:rPr>
          <w:rFonts w:ascii="新宋体" w:hAnsi="新宋体" w:eastAsia="新宋体" w:cs="新宋体"/>
          <w:spacing w:val="-1"/>
          <w:sz w:val="24"/>
          <w:szCs w:val="24"/>
        </w:rPr>
        <w:t>本次采购依据采购单位的采购计划，仅适用于本竞争性磋商文件（以下简称“磋商</w:t>
      </w:r>
      <w:r>
        <w:rPr>
          <w:rFonts w:ascii="新宋体" w:hAnsi="新宋体" w:eastAsia="新宋体" w:cs="新宋体"/>
          <w:spacing w:val="17"/>
          <w:sz w:val="24"/>
          <w:szCs w:val="24"/>
        </w:rPr>
        <w:t xml:space="preserve"> </w:t>
      </w:r>
      <w:r>
        <w:rPr>
          <w:rFonts w:ascii="新宋体" w:hAnsi="新宋体" w:eastAsia="新宋体" w:cs="新宋体"/>
          <w:spacing w:val="-11"/>
          <w:sz w:val="24"/>
          <w:szCs w:val="24"/>
        </w:rPr>
        <w:t>文件</w:t>
      </w:r>
      <w:r>
        <w:rPr>
          <w:rFonts w:ascii="新宋体" w:hAnsi="新宋体" w:eastAsia="新宋体" w:cs="新宋体"/>
          <w:spacing w:val="-90"/>
          <w:sz w:val="24"/>
          <w:szCs w:val="24"/>
        </w:rPr>
        <w:t xml:space="preserve"> </w:t>
      </w:r>
      <w:r>
        <w:rPr>
          <w:rFonts w:ascii="新宋体" w:hAnsi="新宋体" w:eastAsia="新宋体" w:cs="新宋体"/>
          <w:spacing w:val="-11"/>
          <w:sz w:val="24"/>
          <w:szCs w:val="24"/>
        </w:rPr>
        <w:t>”)</w:t>
      </w:r>
      <w:r>
        <w:rPr>
          <w:rFonts w:ascii="新宋体" w:hAnsi="新宋体" w:eastAsia="新宋体" w:cs="新宋体"/>
          <w:spacing w:val="70"/>
          <w:sz w:val="24"/>
          <w:szCs w:val="24"/>
        </w:rPr>
        <w:t xml:space="preserve"> </w:t>
      </w:r>
      <w:r>
        <w:rPr>
          <w:rFonts w:ascii="新宋体" w:hAnsi="新宋体" w:eastAsia="新宋体" w:cs="新宋体"/>
          <w:spacing w:val="-11"/>
          <w:sz w:val="24"/>
          <w:szCs w:val="24"/>
        </w:rPr>
        <w:t>中所叙述的项目。</w:t>
      </w:r>
    </w:p>
    <w:p w14:paraId="1DC541A1">
      <w:pPr>
        <w:spacing w:line="218" w:lineRule="auto"/>
        <w:ind w:left="487"/>
        <w:outlineLvl w:val="2"/>
        <w:rPr>
          <w:rFonts w:ascii="新宋体" w:hAnsi="新宋体" w:eastAsia="新宋体" w:cs="新宋体"/>
          <w:sz w:val="24"/>
          <w:szCs w:val="24"/>
        </w:rPr>
      </w:pPr>
      <w:r>
        <w:rPr>
          <w:rFonts w:ascii="新宋体" w:hAnsi="新宋体" w:eastAsia="新宋体" w:cs="新宋体"/>
          <w:spacing w:val="-6"/>
          <w:sz w:val="24"/>
          <w:szCs w:val="24"/>
        </w:rPr>
        <w:t>（2）</w:t>
      </w:r>
      <w:r>
        <w:rPr>
          <w:rFonts w:ascii="新宋体" w:hAnsi="新宋体" w:eastAsia="新宋体" w:cs="新宋体"/>
          <w:b/>
          <w:bCs/>
          <w:spacing w:val="-6"/>
          <w:sz w:val="24"/>
          <w:szCs w:val="24"/>
        </w:rPr>
        <w:t>采购方式、合格的供应商</w:t>
      </w:r>
    </w:p>
    <w:p w14:paraId="2A978137">
      <w:pPr>
        <w:pStyle w:val="2"/>
        <w:spacing w:line="259" w:lineRule="auto"/>
      </w:pPr>
    </w:p>
    <w:p w14:paraId="18983B7B">
      <w:pPr>
        <w:spacing w:before="78" w:line="219" w:lineRule="auto"/>
        <w:ind w:left="623"/>
        <w:rPr>
          <w:rFonts w:ascii="新宋体" w:hAnsi="新宋体" w:eastAsia="新宋体" w:cs="新宋体"/>
          <w:sz w:val="24"/>
          <w:szCs w:val="24"/>
        </w:rPr>
      </w:pPr>
      <w:r>
        <w:rPr>
          <w:rFonts w:ascii="新宋体" w:hAnsi="新宋体" w:eastAsia="新宋体" w:cs="新宋体"/>
          <w:spacing w:val="-2"/>
          <w:sz w:val="24"/>
          <w:szCs w:val="24"/>
        </w:rPr>
        <w:t>2.1本次磋商采取竞争性磋商方式；</w:t>
      </w:r>
    </w:p>
    <w:p w14:paraId="4ADEA731">
      <w:pPr>
        <w:pStyle w:val="2"/>
        <w:spacing w:line="257" w:lineRule="auto"/>
      </w:pPr>
    </w:p>
    <w:p w14:paraId="51ED5945">
      <w:pPr>
        <w:spacing w:before="78" w:line="219" w:lineRule="auto"/>
        <w:ind w:left="623"/>
        <w:rPr>
          <w:rFonts w:ascii="新宋体" w:hAnsi="新宋体" w:eastAsia="新宋体" w:cs="新宋体"/>
          <w:sz w:val="24"/>
          <w:szCs w:val="24"/>
        </w:rPr>
      </w:pPr>
      <w:r>
        <w:rPr>
          <w:rFonts w:ascii="新宋体" w:hAnsi="新宋体" w:eastAsia="新宋体" w:cs="新宋体"/>
          <w:spacing w:val="-2"/>
          <w:sz w:val="24"/>
          <w:szCs w:val="24"/>
        </w:rPr>
        <w:t>2.2合格的供应商：详见《供应商须知前附表》供应商资格条件</w:t>
      </w:r>
    </w:p>
    <w:p w14:paraId="70527536">
      <w:pPr>
        <w:pStyle w:val="2"/>
        <w:spacing w:line="260" w:lineRule="auto"/>
      </w:pPr>
    </w:p>
    <w:p w14:paraId="5B0EA3A6">
      <w:pPr>
        <w:spacing w:before="79" w:line="220" w:lineRule="auto"/>
        <w:ind w:left="480"/>
        <w:outlineLvl w:val="2"/>
        <w:rPr>
          <w:rFonts w:ascii="新宋体" w:hAnsi="新宋体" w:eastAsia="新宋体" w:cs="新宋体"/>
          <w:sz w:val="24"/>
          <w:szCs w:val="24"/>
        </w:rPr>
      </w:pPr>
      <w:r>
        <w:rPr>
          <w:rFonts w:ascii="新宋体" w:hAnsi="新宋体" w:eastAsia="新宋体" w:cs="新宋体"/>
          <w:spacing w:val="-8"/>
          <w:sz w:val="24"/>
          <w:szCs w:val="24"/>
        </w:rPr>
        <w:t>（3）</w:t>
      </w:r>
      <w:r>
        <w:rPr>
          <w:rFonts w:ascii="新宋体" w:hAnsi="新宋体" w:eastAsia="新宋体" w:cs="新宋体"/>
          <w:b/>
          <w:bCs/>
          <w:spacing w:val="-8"/>
          <w:sz w:val="24"/>
          <w:szCs w:val="24"/>
        </w:rPr>
        <w:t>磋商费用</w:t>
      </w:r>
    </w:p>
    <w:p w14:paraId="5D9DD120">
      <w:pPr>
        <w:pStyle w:val="2"/>
        <w:spacing w:line="256" w:lineRule="auto"/>
      </w:pPr>
    </w:p>
    <w:p w14:paraId="359DB10E">
      <w:pPr>
        <w:spacing w:before="78" w:line="478" w:lineRule="auto"/>
        <w:ind w:right="292" w:firstLine="463"/>
        <w:rPr>
          <w:rFonts w:ascii="新宋体" w:hAnsi="新宋体" w:eastAsia="新宋体" w:cs="新宋体"/>
          <w:sz w:val="24"/>
          <w:szCs w:val="24"/>
        </w:rPr>
      </w:pPr>
      <w:r>
        <w:rPr>
          <w:rFonts w:ascii="新宋体" w:hAnsi="新宋体" w:eastAsia="新宋体" w:cs="新宋体"/>
          <w:spacing w:val="-1"/>
          <w:sz w:val="24"/>
          <w:szCs w:val="24"/>
        </w:rPr>
        <w:t>供应商应自愿承担与参加本次磋商有关的费用。采购代理机构对供应商发生的费用不</w:t>
      </w:r>
      <w:r>
        <w:rPr>
          <w:rFonts w:ascii="新宋体" w:hAnsi="新宋体" w:eastAsia="新宋体" w:cs="新宋体"/>
          <w:spacing w:val="17"/>
          <w:sz w:val="24"/>
          <w:szCs w:val="24"/>
        </w:rPr>
        <w:t xml:space="preserve"> </w:t>
      </w:r>
      <w:r>
        <w:rPr>
          <w:rFonts w:ascii="新宋体" w:hAnsi="新宋体" w:eastAsia="新宋体" w:cs="新宋体"/>
          <w:spacing w:val="-3"/>
          <w:sz w:val="24"/>
          <w:szCs w:val="24"/>
        </w:rPr>
        <w:t>承担任何责任。</w:t>
      </w:r>
    </w:p>
    <w:p w14:paraId="5C967071">
      <w:pPr>
        <w:spacing w:line="219" w:lineRule="auto"/>
        <w:outlineLvl w:val="1"/>
        <w:rPr>
          <w:rFonts w:ascii="新宋体" w:hAnsi="新宋体" w:eastAsia="新宋体" w:cs="新宋体"/>
          <w:sz w:val="24"/>
          <w:szCs w:val="24"/>
        </w:rPr>
      </w:pPr>
      <w:bookmarkStart w:id="6" w:name="bookmark5"/>
      <w:bookmarkEnd w:id="6"/>
      <w:r>
        <w:rPr>
          <w:rFonts w:ascii="新宋体" w:hAnsi="新宋体" w:eastAsia="新宋体" w:cs="新宋体"/>
          <w:b/>
          <w:bCs/>
          <w:spacing w:val="-6"/>
          <w:sz w:val="24"/>
          <w:szCs w:val="24"/>
        </w:rPr>
        <w:t>二、</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磋商文件说明</w:t>
      </w:r>
    </w:p>
    <w:p w14:paraId="2668463B">
      <w:pPr>
        <w:pStyle w:val="2"/>
        <w:spacing w:line="259" w:lineRule="auto"/>
      </w:pPr>
    </w:p>
    <w:p w14:paraId="01418156">
      <w:pPr>
        <w:spacing w:before="79" w:line="219" w:lineRule="auto"/>
        <w:ind w:left="45"/>
        <w:outlineLvl w:val="2"/>
        <w:rPr>
          <w:rFonts w:ascii="新宋体" w:hAnsi="新宋体" w:eastAsia="新宋体" w:cs="新宋体"/>
          <w:sz w:val="24"/>
          <w:szCs w:val="24"/>
        </w:rPr>
      </w:pPr>
      <w:r>
        <w:rPr>
          <w:rFonts w:ascii="新宋体" w:hAnsi="新宋体" w:eastAsia="新宋体" w:cs="新宋体"/>
          <w:b/>
          <w:bCs/>
          <w:spacing w:val="-9"/>
          <w:sz w:val="24"/>
          <w:szCs w:val="24"/>
        </w:rPr>
        <w:t>1、磋商文件的构成</w:t>
      </w:r>
    </w:p>
    <w:p w14:paraId="6F9C5705">
      <w:pPr>
        <w:pStyle w:val="2"/>
        <w:spacing w:line="257" w:lineRule="auto"/>
      </w:pPr>
    </w:p>
    <w:p w14:paraId="57A901B3">
      <w:pPr>
        <w:spacing w:before="78" w:line="219" w:lineRule="auto"/>
        <w:ind w:left="661"/>
        <w:rPr>
          <w:rFonts w:ascii="新宋体" w:hAnsi="新宋体" w:eastAsia="新宋体" w:cs="新宋体"/>
          <w:sz w:val="24"/>
          <w:szCs w:val="24"/>
        </w:rPr>
      </w:pPr>
      <w:r>
        <w:rPr>
          <w:rFonts w:ascii="新宋体" w:hAnsi="新宋体" w:eastAsia="新宋体" w:cs="新宋体"/>
          <w:spacing w:val="-5"/>
          <w:sz w:val="24"/>
          <w:szCs w:val="24"/>
        </w:rPr>
        <w:t>1.1 磋商文件包括：</w:t>
      </w:r>
    </w:p>
    <w:p w14:paraId="589BFAB5">
      <w:pPr>
        <w:pStyle w:val="2"/>
        <w:spacing w:line="259" w:lineRule="auto"/>
      </w:pPr>
    </w:p>
    <w:p w14:paraId="06DA4D8C">
      <w:pPr>
        <w:spacing w:before="79" w:line="220" w:lineRule="auto"/>
        <w:ind w:left="446"/>
        <w:rPr>
          <w:rFonts w:ascii="新宋体" w:hAnsi="新宋体" w:eastAsia="新宋体" w:cs="新宋体"/>
          <w:sz w:val="24"/>
          <w:szCs w:val="24"/>
        </w:rPr>
      </w:pPr>
      <w:r>
        <w:rPr>
          <w:rFonts w:ascii="新宋体" w:hAnsi="新宋体" w:eastAsia="新宋体" w:cs="新宋体"/>
          <w:spacing w:val="-5"/>
          <w:sz w:val="24"/>
          <w:szCs w:val="24"/>
        </w:rPr>
        <w:t>（1） 磋商邀请；</w:t>
      </w:r>
    </w:p>
    <w:p w14:paraId="489CFFE0">
      <w:pPr>
        <w:pStyle w:val="2"/>
        <w:spacing w:line="255" w:lineRule="auto"/>
      </w:pPr>
    </w:p>
    <w:p w14:paraId="20D2A040">
      <w:pPr>
        <w:spacing w:before="78" w:line="219" w:lineRule="auto"/>
        <w:ind w:left="446"/>
        <w:rPr>
          <w:rFonts w:ascii="新宋体" w:hAnsi="新宋体" w:eastAsia="新宋体" w:cs="新宋体"/>
          <w:sz w:val="24"/>
          <w:szCs w:val="24"/>
        </w:rPr>
      </w:pPr>
      <w:r>
        <w:rPr>
          <w:rFonts w:ascii="新宋体" w:hAnsi="新宋体" w:eastAsia="新宋体" w:cs="新宋体"/>
          <w:spacing w:val="-4"/>
          <w:sz w:val="24"/>
          <w:szCs w:val="24"/>
        </w:rPr>
        <w:t>（2） 供应商须知前附表；</w:t>
      </w:r>
    </w:p>
    <w:p w14:paraId="7F960D27">
      <w:pPr>
        <w:pStyle w:val="2"/>
        <w:spacing w:line="259" w:lineRule="auto"/>
      </w:pPr>
    </w:p>
    <w:p w14:paraId="316D4CE3">
      <w:pPr>
        <w:spacing w:before="79" w:line="219" w:lineRule="auto"/>
        <w:ind w:left="446"/>
        <w:rPr>
          <w:rFonts w:ascii="新宋体" w:hAnsi="新宋体" w:eastAsia="新宋体" w:cs="新宋体"/>
          <w:sz w:val="24"/>
          <w:szCs w:val="24"/>
        </w:rPr>
      </w:pPr>
      <w:r>
        <w:rPr>
          <w:rFonts w:ascii="新宋体" w:hAnsi="新宋体" w:eastAsia="新宋体" w:cs="新宋体"/>
          <w:spacing w:val="-4"/>
          <w:sz w:val="24"/>
          <w:szCs w:val="24"/>
        </w:rPr>
        <w:t>（3） 供应商须知；</w:t>
      </w:r>
    </w:p>
    <w:p w14:paraId="516466A2">
      <w:pPr>
        <w:pStyle w:val="2"/>
        <w:spacing w:line="257" w:lineRule="auto"/>
      </w:pPr>
    </w:p>
    <w:p w14:paraId="0E74A4EF">
      <w:pPr>
        <w:spacing w:before="78" w:line="219" w:lineRule="auto"/>
        <w:ind w:left="446"/>
        <w:rPr>
          <w:rFonts w:ascii="新宋体" w:hAnsi="新宋体" w:eastAsia="新宋体" w:cs="新宋体"/>
          <w:sz w:val="24"/>
          <w:szCs w:val="24"/>
        </w:rPr>
      </w:pPr>
      <w:r>
        <w:rPr>
          <w:rFonts w:ascii="新宋体" w:hAnsi="新宋体" w:eastAsia="新宋体" w:cs="新宋体"/>
          <w:spacing w:val="-3"/>
          <w:sz w:val="24"/>
          <w:szCs w:val="24"/>
        </w:rPr>
        <w:t>（4） 青海省政府采购合同文本样式；</w:t>
      </w:r>
    </w:p>
    <w:p w14:paraId="0C79E358">
      <w:pPr>
        <w:pStyle w:val="2"/>
        <w:spacing w:line="258" w:lineRule="auto"/>
      </w:pPr>
    </w:p>
    <w:p w14:paraId="235FCAF8">
      <w:pPr>
        <w:spacing w:before="78" w:line="219" w:lineRule="auto"/>
        <w:ind w:left="446"/>
        <w:rPr>
          <w:rFonts w:ascii="新宋体" w:hAnsi="新宋体" w:eastAsia="新宋体" w:cs="新宋体"/>
          <w:sz w:val="24"/>
          <w:szCs w:val="24"/>
        </w:rPr>
      </w:pPr>
      <w:r>
        <w:rPr>
          <w:rFonts w:ascii="新宋体" w:hAnsi="新宋体" w:eastAsia="新宋体" w:cs="新宋体"/>
          <w:spacing w:val="-4"/>
          <w:sz w:val="24"/>
          <w:szCs w:val="24"/>
        </w:rPr>
        <w:t>（5） 磋商响应文件格式；</w:t>
      </w:r>
    </w:p>
    <w:p w14:paraId="1F9B8279">
      <w:pPr>
        <w:pStyle w:val="2"/>
        <w:spacing w:line="256" w:lineRule="auto"/>
      </w:pPr>
    </w:p>
    <w:p w14:paraId="3D7758F6">
      <w:pPr>
        <w:spacing w:before="79" w:line="219" w:lineRule="auto"/>
        <w:ind w:left="446"/>
        <w:rPr>
          <w:rFonts w:ascii="新宋体" w:hAnsi="新宋体" w:eastAsia="新宋体" w:cs="新宋体"/>
          <w:sz w:val="24"/>
          <w:szCs w:val="24"/>
        </w:rPr>
      </w:pPr>
      <w:r>
        <w:rPr>
          <w:rFonts w:ascii="新宋体" w:hAnsi="新宋体" w:eastAsia="新宋体" w:cs="新宋体"/>
          <w:spacing w:val="-4"/>
          <w:sz w:val="24"/>
          <w:szCs w:val="24"/>
        </w:rPr>
        <w:t>（6） 采购项目技术要求；</w:t>
      </w:r>
    </w:p>
    <w:p w14:paraId="10FDB41F">
      <w:pPr>
        <w:pStyle w:val="2"/>
        <w:spacing w:line="259" w:lineRule="auto"/>
      </w:pPr>
    </w:p>
    <w:p w14:paraId="280F8835">
      <w:pPr>
        <w:spacing w:before="79" w:line="219" w:lineRule="auto"/>
        <w:ind w:left="446"/>
        <w:rPr>
          <w:rFonts w:ascii="新宋体" w:hAnsi="新宋体" w:eastAsia="新宋体" w:cs="新宋体"/>
          <w:sz w:val="24"/>
          <w:szCs w:val="24"/>
        </w:rPr>
      </w:pPr>
      <w:r>
        <w:rPr>
          <w:rFonts w:ascii="新宋体" w:hAnsi="新宋体" w:eastAsia="新宋体" w:cs="新宋体"/>
          <w:spacing w:val="-2"/>
          <w:sz w:val="24"/>
          <w:szCs w:val="24"/>
        </w:rPr>
        <w:t>（7） 采购过程中发生的澄清、变更和补充文件；</w:t>
      </w:r>
    </w:p>
    <w:p w14:paraId="20EED41A">
      <w:pPr>
        <w:pStyle w:val="2"/>
        <w:spacing w:line="258" w:lineRule="auto"/>
      </w:pPr>
    </w:p>
    <w:p w14:paraId="7A7AF229">
      <w:pPr>
        <w:spacing w:before="79" w:line="428" w:lineRule="auto"/>
        <w:ind w:left="130" w:firstLine="531"/>
        <w:jc w:val="both"/>
        <w:rPr>
          <w:rFonts w:ascii="新宋体" w:hAnsi="新宋体" w:eastAsia="新宋体" w:cs="新宋体"/>
          <w:sz w:val="24"/>
          <w:szCs w:val="24"/>
        </w:rPr>
      </w:pPr>
      <w:r>
        <w:rPr>
          <w:rFonts w:ascii="新宋体" w:hAnsi="新宋体" w:eastAsia="新宋体" w:cs="新宋体"/>
          <w:spacing w:val="8"/>
          <w:sz w:val="24"/>
          <w:szCs w:val="24"/>
        </w:rPr>
        <w:t>1.2 供应商应认真阅读磋商文件中列示的事项、格式、条款和要求等内容。如果供</w:t>
      </w:r>
      <w:r>
        <w:rPr>
          <w:rFonts w:ascii="新宋体" w:hAnsi="新宋体" w:eastAsia="新宋体" w:cs="新宋体"/>
          <w:spacing w:val="6"/>
          <w:sz w:val="24"/>
          <w:szCs w:val="24"/>
        </w:rPr>
        <w:t xml:space="preserve"> </w:t>
      </w:r>
      <w:r>
        <w:rPr>
          <w:rFonts w:ascii="新宋体" w:hAnsi="新宋体" w:eastAsia="新宋体" w:cs="新宋体"/>
          <w:spacing w:val="3"/>
          <w:sz w:val="24"/>
          <w:szCs w:val="24"/>
        </w:rPr>
        <w:t>应商未按磋商文件要求提交全部资料，或者对磋商文件未作出实质性响应的，根据相关法</w:t>
      </w:r>
      <w:r>
        <w:rPr>
          <w:rFonts w:ascii="新宋体" w:hAnsi="新宋体" w:eastAsia="新宋体" w:cs="新宋体"/>
          <w:spacing w:val="9"/>
          <w:sz w:val="24"/>
          <w:szCs w:val="24"/>
        </w:rPr>
        <w:t xml:space="preserve"> </w:t>
      </w:r>
      <w:r>
        <w:rPr>
          <w:rFonts w:ascii="新宋体" w:hAnsi="新宋体" w:eastAsia="新宋体" w:cs="新宋体"/>
          <w:spacing w:val="-2"/>
          <w:sz w:val="24"/>
          <w:szCs w:val="24"/>
        </w:rPr>
        <w:t>规要求，此类磋商将被拒绝（视为无效磋商）。</w:t>
      </w:r>
    </w:p>
    <w:p w14:paraId="7247209B">
      <w:pPr>
        <w:spacing w:line="428" w:lineRule="auto"/>
        <w:rPr>
          <w:rFonts w:ascii="新宋体" w:hAnsi="新宋体" w:eastAsia="新宋体" w:cs="新宋体"/>
          <w:sz w:val="24"/>
          <w:szCs w:val="24"/>
        </w:rPr>
        <w:sectPr>
          <w:footerReference r:id="rId13" w:type="default"/>
          <w:pgSz w:w="11905" w:h="16839"/>
          <w:pgMar w:top="1103" w:right="1133" w:bottom="1116" w:left="1153" w:header="0" w:footer="946" w:gutter="0"/>
          <w:cols w:space="720" w:num="1"/>
        </w:sectPr>
      </w:pPr>
    </w:p>
    <w:p w14:paraId="353976F4">
      <w:pPr>
        <w:spacing w:before="48" w:line="219" w:lineRule="auto"/>
        <w:ind w:left="3"/>
        <w:outlineLvl w:val="2"/>
        <w:rPr>
          <w:rFonts w:ascii="新宋体" w:hAnsi="新宋体" w:eastAsia="新宋体" w:cs="新宋体"/>
          <w:sz w:val="24"/>
          <w:szCs w:val="24"/>
        </w:rPr>
      </w:pPr>
      <w:r>
        <w:rPr>
          <w:rFonts w:ascii="新宋体" w:hAnsi="新宋体" w:eastAsia="新宋体" w:cs="新宋体"/>
          <w:b/>
          <w:bCs/>
          <w:spacing w:val="-6"/>
          <w:sz w:val="24"/>
          <w:szCs w:val="24"/>
        </w:rPr>
        <w:t>2、磋商文件、磋商活动和成交结果的质疑</w:t>
      </w:r>
    </w:p>
    <w:p w14:paraId="21220B13">
      <w:pPr>
        <w:pStyle w:val="2"/>
        <w:spacing w:line="257" w:lineRule="auto"/>
      </w:pPr>
    </w:p>
    <w:p w14:paraId="3B3F5B19">
      <w:pPr>
        <w:spacing w:before="78" w:line="479" w:lineRule="auto"/>
        <w:ind w:right="14" w:firstLine="3"/>
        <w:rPr>
          <w:rFonts w:ascii="新宋体" w:hAnsi="新宋体" w:eastAsia="新宋体" w:cs="新宋体"/>
          <w:sz w:val="24"/>
          <w:szCs w:val="24"/>
        </w:rPr>
      </w:pPr>
      <w:r>
        <w:rPr>
          <w:rFonts w:ascii="新宋体" w:hAnsi="新宋体" w:eastAsia="新宋体" w:cs="新宋体"/>
          <w:sz w:val="24"/>
          <w:szCs w:val="24"/>
        </w:rPr>
        <w:t>2.1 供应商认为磋商文件、采购过程和中标结果</w:t>
      </w:r>
      <w:r>
        <w:rPr>
          <w:rFonts w:ascii="新宋体" w:hAnsi="新宋体" w:eastAsia="新宋体" w:cs="新宋体"/>
          <w:spacing w:val="-1"/>
          <w:sz w:val="24"/>
          <w:szCs w:val="24"/>
        </w:rPr>
        <w:t>使自己的权益受到损害的，可以在知道或者</w:t>
      </w:r>
      <w:r>
        <w:rPr>
          <w:rFonts w:ascii="新宋体" w:hAnsi="新宋体" w:eastAsia="新宋体" w:cs="新宋体"/>
          <w:sz w:val="24"/>
          <w:szCs w:val="24"/>
        </w:rPr>
        <w:t xml:space="preserve"> </w:t>
      </w:r>
      <w:r>
        <w:rPr>
          <w:rFonts w:ascii="新宋体" w:hAnsi="新宋体" w:eastAsia="新宋体" w:cs="新宋体"/>
          <w:spacing w:val="3"/>
          <w:sz w:val="24"/>
          <w:szCs w:val="24"/>
        </w:rPr>
        <w:t>应知其权益受到损害之日起7个工作日内以书</w:t>
      </w:r>
      <w:r>
        <w:rPr>
          <w:rFonts w:ascii="新宋体" w:hAnsi="新宋体" w:eastAsia="新宋体" w:cs="新宋体"/>
          <w:spacing w:val="2"/>
          <w:sz w:val="24"/>
          <w:szCs w:val="24"/>
        </w:rPr>
        <w:t>面形式（如信件、传真等）向采购人或者采购</w:t>
      </w:r>
      <w:r>
        <w:rPr>
          <w:rFonts w:ascii="新宋体" w:hAnsi="新宋体" w:eastAsia="新宋体" w:cs="新宋体"/>
          <w:sz w:val="24"/>
          <w:szCs w:val="24"/>
        </w:rPr>
        <w:t xml:space="preserve"> </w:t>
      </w:r>
      <w:r>
        <w:rPr>
          <w:rFonts w:ascii="新宋体" w:hAnsi="新宋体" w:eastAsia="新宋体" w:cs="新宋体"/>
          <w:spacing w:val="2"/>
          <w:sz w:val="24"/>
          <w:szCs w:val="24"/>
        </w:rPr>
        <w:t>代理机构提出质疑，不接受匿名质疑。潜在供应商已依法获取其可质疑的采购文件的，可</w:t>
      </w:r>
      <w:r>
        <w:rPr>
          <w:rFonts w:ascii="新宋体" w:hAnsi="新宋体" w:eastAsia="新宋体" w:cs="新宋体"/>
          <w:spacing w:val="5"/>
          <w:sz w:val="24"/>
          <w:szCs w:val="24"/>
        </w:rPr>
        <w:t xml:space="preserve">  </w:t>
      </w:r>
      <w:r>
        <w:rPr>
          <w:rFonts w:ascii="新宋体" w:hAnsi="新宋体" w:eastAsia="新宋体" w:cs="新宋体"/>
          <w:spacing w:val="1"/>
          <w:sz w:val="24"/>
          <w:szCs w:val="24"/>
        </w:rPr>
        <w:t>以对该文件提出质疑，对采购文件提出质疑</w:t>
      </w:r>
      <w:r>
        <w:rPr>
          <w:rFonts w:ascii="新宋体" w:hAnsi="新宋体" w:eastAsia="新宋体" w:cs="新宋体"/>
          <w:sz w:val="24"/>
          <w:szCs w:val="24"/>
        </w:rPr>
        <w:t xml:space="preserve">的，应当在获取采购文件或者采购文件公告期  </w:t>
      </w:r>
      <w:r>
        <w:rPr>
          <w:rFonts w:ascii="新宋体" w:hAnsi="新宋体" w:eastAsia="新宋体" w:cs="新宋体"/>
          <w:spacing w:val="2"/>
          <w:sz w:val="24"/>
          <w:szCs w:val="24"/>
        </w:rPr>
        <w:t>限届满之日起7个工作日内提出。供应商须在法 定质疑期内一次性提出针对同一采购程序</w:t>
      </w:r>
      <w:r>
        <w:rPr>
          <w:rFonts w:ascii="新宋体" w:hAnsi="新宋体" w:eastAsia="新宋体" w:cs="新宋体"/>
          <w:spacing w:val="5"/>
          <w:sz w:val="24"/>
          <w:szCs w:val="24"/>
        </w:rPr>
        <w:t xml:space="preserve">  </w:t>
      </w:r>
      <w:r>
        <w:rPr>
          <w:rFonts w:ascii="新宋体" w:hAnsi="新宋体" w:eastAsia="新宋体" w:cs="新宋体"/>
          <w:spacing w:val="1"/>
          <w:sz w:val="24"/>
          <w:szCs w:val="24"/>
        </w:rPr>
        <w:t>环节的质疑。采购人或采购代理机构在收到书面 质疑函后7个工作日</w:t>
      </w:r>
      <w:r>
        <w:rPr>
          <w:rFonts w:ascii="新宋体" w:hAnsi="新宋体" w:eastAsia="新宋体" w:cs="新宋体"/>
          <w:sz w:val="24"/>
          <w:szCs w:val="24"/>
        </w:rPr>
        <w:t>内作出答复。</w:t>
      </w:r>
    </w:p>
    <w:p w14:paraId="4483650A">
      <w:pPr>
        <w:spacing w:before="1" w:line="348" w:lineRule="auto"/>
        <w:ind w:left="170" w:right="115" w:firstLine="459"/>
        <w:rPr>
          <w:rFonts w:ascii="新宋体" w:hAnsi="新宋体" w:eastAsia="新宋体" w:cs="新宋体"/>
          <w:sz w:val="24"/>
          <w:szCs w:val="24"/>
        </w:rPr>
      </w:pPr>
      <w:r>
        <w:rPr>
          <w:rFonts w:ascii="新宋体" w:hAnsi="新宋体" w:eastAsia="新宋体" w:cs="新宋体"/>
          <w:spacing w:val="-1"/>
          <w:sz w:val="24"/>
          <w:szCs w:val="24"/>
        </w:rPr>
        <w:t>2.2 参与采购活动的供应商对评审过程或者结果提出质疑的，采购人或采购代理机构</w:t>
      </w:r>
      <w:r>
        <w:rPr>
          <w:rFonts w:ascii="新宋体" w:hAnsi="新宋体" w:eastAsia="新宋体" w:cs="新宋体"/>
          <w:spacing w:val="13"/>
          <w:sz w:val="24"/>
          <w:szCs w:val="24"/>
        </w:rPr>
        <w:t xml:space="preserve"> </w:t>
      </w:r>
      <w:r>
        <w:rPr>
          <w:rFonts w:ascii="新宋体" w:hAnsi="新宋体" w:eastAsia="新宋体" w:cs="新宋体"/>
          <w:spacing w:val="-1"/>
          <w:sz w:val="24"/>
          <w:szCs w:val="24"/>
        </w:rPr>
        <w:t>可以组织原评审委员会协助处理质疑事项，并依据评审委</w:t>
      </w:r>
      <w:r>
        <w:rPr>
          <w:rFonts w:ascii="新宋体" w:hAnsi="新宋体" w:eastAsia="新宋体" w:cs="新宋体"/>
          <w:spacing w:val="-2"/>
          <w:sz w:val="24"/>
          <w:szCs w:val="24"/>
        </w:rPr>
        <w:t>员会出具的意见进行答复。</w:t>
      </w:r>
    </w:p>
    <w:p w14:paraId="23C48502">
      <w:pPr>
        <w:pStyle w:val="2"/>
        <w:spacing w:line="260" w:lineRule="auto"/>
      </w:pPr>
    </w:p>
    <w:p w14:paraId="22308C7A">
      <w:pPr>
        <w:spacing w:before="78" w:line="219" w:lineRule="auto"/>
        <w:ind w:left="630"/>
        <w:rPr>
          <w:rFonts w:ascii="新宋体" w:hAnsi="新宋体" w:eastAsia="新宋体" w:cs="新宋体"/>
          <w:sz w:val="24"/>
          <w:szCs w:val="24"/>
        </w:rPr>
      </w:pPr>
      <w:r>
        <w:rPr>
          <w:rFonts w:ascii="新宋体" w:hAnsi="新宋体" w:eastAsia="新宋体" w:cs="新宋体"/>
          <w:spacing w:val="-2"/>
          <w:sz w:val="24"/>
          <w:szCs w:val="24"/>
        </w:rPr>
        <w:t>2.3 质疑时效期间的计算</w:t>
      </w:r>
    </w:p>
    <w:p w14:paraId="68FE6B0A">
      <w:pPr>
        <w:pStyle w:val="2"/>
        <w:spacing w:line="256" w:lineRule="auto"/>
      </w:pPr>
    </w:p>
    <w:p w14:paraId="5107DB6A">
      <w:pPr>
        <w:spacing w:before="78" w:line="349" w:lineRule="auto"/>
        <w:ind w:right="201" w:firstLine="457"/>
        <w:rPr>
          <w:rFonts w:ascii="新宋体" w:hAnsi="新宋体" w:eastAsia="新宋体" w:cs="新宋体"/>
          <w:sz w:val="24"/>
          <w:szCs w:val="24"/>
        </w:rPr>
      </w:pPr>
      <w:r>
        <w:rPr>
          <w:rFonts w:ascii="新宋体" w:hAnsi="新宋体" w:eastAsia="新宋体" w:cs="新宋体"/>
          <w:spacing w:val="-2"/>
          <w:sz w:val="24"/>
          <w:szCs w:val="24"/>
        </w:rPr>
        <w:t>（1）对可以质疑的磋商文件提出质疑的，为收到磋商文件之日或磋商文件公告期限届</w:t>
      </w:r>
      <w:r>
        <w:rPr>
          <w:rFonts w:ascii="新宋体" w:hAnsi="新宋体" w:eastAsia="新宋体" w:cs="新宋体"/>
          <w:spacing w:val="15"/>
          <w:sz w:val="24"/>
          <w:szCs w:val="24"/>
        </w:rPr>
        <w:t xml:space="preserve"> </w:t>
      </w:r>
      <w:r>
        <w:rPr>
          <w:rFonts w:ascii="新宋体" w:hAnsi="新宋体" w:eastAsia="新宋体" w:cs="新宋体"/>
          <w:spacing w:val="-4"/>
          <w:sz w:val="24"/>
          <w:szCs w:val="24"/>
        </w:rPr>
        <w:t>满之日；</w:t>
      </w:r>
    </w:p>
    <w:p w14:paraId="5A90A91E">
      <w:pPr>
        <w:pStyle w:val="2"/>
        <w:spacing w:line="259" w:lineRule="auto"/>
      </w:pPr>
    </w:p>
    <w:p w14:paraId="7E5A2821">
      <w:pPr>
        <w:spacing w:before="78" w:line="219" w:lineRule="auto"/>
        <w:ind w:left="458"/>
        <w:rPr>
          <w:rFonts w:ascii="新宋体" w:hAnsi="新宋体" w:eastAsia="新宋体" w:cs="新宋体"/>
          <w:sz w:val="24"/>
          <w:szCs w:val="24"/>
        </w:rPr>
      </w:pPr>
      <w:r>
        <w:rPr>
          <w:rFonts w:ascii="新宋体" w:hAnsi="新宋体" w:eastAsia="新宋体" w:cs="新宋体"/>
          <w:spacing w:val="-2"/>
          <w:sz w:val="24"/>
          <w:szCs w:val="24"/>
        </w:rPr>
        <w:t>（2）对磋商过程提出质疑的，为磋商程序各环节结束之日；</w:t>
      </w:r>
    </w:p>
    <w:p w14:paraId="49D505CA">
      <w:pPr>
        <w:pStyle w:val="2"/>
        <w:spacing w:line="256" w:lineRule="auto"/>
      </w:pPr>
    </w:p>
    <w:p w14:paraId="4B50F341">
      <w:pPr>
        <w:spacing w:before="79" w:line="218" w:lineRule="auto"/>
        <w:ind w:left="458"/>
        <w:rPr>
          <w:rFonts w:ascii="新宋体" w:hAnsi="新宋体" w:eastAsia="新宋体" w:cs="新宋体"/>
          <w:sz w:val="24"/>
          <w:szCs w:val="24"/>
        </w:rPr>
      </w:pPr>
      <w:r>
        <w:rPr>
          <w:rFonts w:ascii="新宋体" w:hAnsi="新宋体" w:eastAsia="新宋体" w:cs="新宋体"/>
          <w:spacing w:val="-2"/>
          <w:sz w:val="24"/>
          <w:szCs w:val="24"/>
        </w:rPr>
        <w:t>（3）对中标结果提出质疑的，为中标公告期限届满之日。</w:t>
      </w:r>
    </w:p>
    <w:p w14:paraId="4C5A0756">
      <w:pPr>
        <w:pStyle w:val="2"/>
        <w:spacing w:line="261" w:lineRule="auto"/>
      </w:pPr>
    </w:p>
    <w:p w14:paraId="14B7B85B">
      <w:pPr>
        <w:spacing w:before="78" w:line="219" w:lineRule="auto"/>
        <w:ind w:left="15"/>
        <w:outlineLvl w:val="2"/>
        <w:rPr>
          <w:rFonts w:ascii="新宋体" w:hAnsi="新宋体" w:eastAsia="新宋体" w:cs="新宋体"/>
          <w:sz w:val="24"/>
          <w:szCs w:val="24"/>
        </w:rPr>
      </w:pPr>
      <w:r>
        <w:rPr>
          <w:rFonts w:ascii="新宋体" w:hAnsi="新宋体" w:eastAsia="新宋体" w:cs="新宋体"/>
          <w:b/>
          <w:bCs/>
          <w:spacing w:val="-7"/>
          <w:sz w:val="24"/>
          <w:szCs w:val="24"/>
        </w:rPr>
        <w:t>3、磋商文件的修改</w:t>
      </w:r>
    </w:p>
    <w:p w14:paraId="32ECBC6E">
      <w:pPr>
        <w:pStyle w:val="2"/>
        <w:spacing w:line="257" w:lineRule="auto"/>
      </w:pPr>
    </w:p>
    <w:p w14:paraId="58C75D33">
      <w:pPr>
        <w:spacing w:before="78" w:line="479" w:lineRule="auto"/>
        <w:ind w:left="166" w:right="115" w:firstLine="468"/>
        <w:rPr>
          <w:rFonts w:ascii="新宋体" w:hAnsi="新宋体" w:eastAsia="新宋体" w:cs="新宋体"/>
          <w:sz w:val="24"/>
          <w:szCs w:val="24"/>
        </w:rPr>
      </w:pPr>
      <w:r>
        <w:rPr>
          <w:rFonts w:ascii="新宋体" w:hAnsi="新宋体" w:eastAsia="新宋体" w:cs="新宋体"/>
          <w:spacing w:val="-1"/>
          <w:sz w:val="24"/>
          <w:szCs w:val="24"/>
        </w:rPr>
        <w:t>3.1 在磋商截止期前，采购单位或采购代理机构可对磋商文件进行必要的修改或者澄</w:t>
      </w:r>
      <w:r>
        <w:rPr>
          <w:rFonts w:ascii="新宋体" w:hAnsi="新宋体" w:eastAsia="新宋体" w:cs="新宋体"/>
          <w:spacing w:val="9"/>
          <w:sz w:val="24"/>
          <w:szCs w:val="24"/>
        </w:rPr>
        <w:t xml:space="preserve"> </w:t>
      </w:r>
      <w:r>
        <w:rPr>
          <w:rFonts w:ascii="新宋体" w:hAnsi="新宋体" w:eastAsia="新宋体" w:cs="新宋体"/>
          <w:spacing w:val="-5"/>
          <w:sz w:val="24"/>
          <w:szCs w:val="24"/>
        </w:rPr>
        <w:t>清</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w:t>
      </w:r>
    </w:p>
    <w:p w14:paraId="43041DB5">
      <w:pPr>
        <w:spacing w:before="4" w:line="478" w:lineRule="auto"/>
        <w:ind w:left="144" w:firstLine="489"/>
        <w:rPr>
          <w:rFonts w:ascii="新宋体" w:hAnsi="新宋体" w:eastAsia="新宋体" w:cs="新宋体"/>
          <w:sz w:val="24"/>
          <w:szCs w:val="24"/>
        </w:rPr>
      </w:pPr>
      <w:r>
        <w:rPr>
          <w:rFonts w:ascii="新宋体" w:hAnsi="新宋体" w:eastAsia="新宋体" w:cs="新宋体"/>
          <w:spacing w:val="-1"/>
          <w:sz w:val="24"/>
          <w:szCs w:val="24"/>
        </w:rPr>
        <w:t>3.2 采购代理机构对已发出的磋商文件进行必要的澄清或者修改的，澄清或者修改的</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内 容可能影响磋商文件编制的，在磋商文件要求提交磋商响应文件截止时间5日前，在发</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布本次磋商公告的网站发布公告。不足5日的，顺延提交磋商文件的截止时间。该澄清或者</w:t>
      </w:r>
      <w:r>
        <w:rPr>
          <w:rFonts w:ascii="新宋体" w:hAnsi="新宋体" w:eastAsia="新宋体" w:cs="新宋体"/>
          <w:spacing w:val="15"/>
          <w:sz w:val="24"/>
          <w:szCs w:val="24"/>
        </w:rPr>
        <w:t xml:space="preserve"> </w:t>
      </w:r>
      <w:r>
        <w:rPr>
          <w:rFonts w:ascii="新宋体" w:hAnsi="新宋体" w:eastAsia="新宋体" w:cs="新宋体"/>
          <w:spacing w:val="-2"/>
          <w:sz w:val="24"/>
          <w:szCs w:val="24"/>
        </w:rPr>
        <w:t>修改的内容为磋商文件的组成部分；</w:t>
      </w:r>
    </w:p>
    <w:p w14:paraId="21733A04">
      <w:pPr>
        <w:spacing w:line="482" w:lineRule="auto"/>
        <w:ind w:left="143" w:firstLine="491"/>
        <w:rPr>
          <w:rFonts w:ascii="新宋体" w:hAnsi="新宋体" w:eastAsia="新宋体" w:cs="新宋体"/>
          <w:sz w:val="24"/>
          <w:szCs w:val="24"/>
        </w:rPr>
      </w:pPr>
      <w:r>
        <w:rPr>
          <w:rFonts w:ascii="新宋体" w:hAnsi="新宋体" w:eastAsia="新宋体" w:cs="新宋体"/>
          <w:spacing w:val="-1"/>
          <w:sz w:val="24"/>
          <w:szCs w:val="24"/>
        </w:rPr>
        <w:t>3.3 在磋商截止时间前，采购单位或采购代理机构可以视采购具体情况，延长磋商截</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止时间和磋商时间，并在磋商文件要求提交磋商响应文件的截止时间3日前，将变更时间以</w:t>
      </w:r>
    </w:p>
    <w:p w14:paraId="53D34104">
      <w:pPr>
        <w:spacing w:line="482" w:lineRule="auto"/>
        <w:rPr>
          <w:rFonts w:ascii="新宋体" w:hAnsi="新宋体" w:eastAsia="新宋体" w:cs="新宋体"/>
          <w:sz w:val="24"/>
          <w:szCs w:val="24"/>
        </w:rPr>
        <w:sectPr>
          <w:footerReference r:id="rId14" w:type="default"/>
          <w:pgSz w:w="11905" w:h="16839"/>
          <w:pgMar w:top="1131" w:right="1155" w:bottom="1116" w:left="1148" w:header="0" w:footer="946" w:gutter="0"/>
          <w:cols w:space="720" w:num="1"/>
        </w:sectPr>
      </w:pPr>
    </w:p>
    <w:p w14:paraId="1CFD8E11">
      <w:pPr>
        <w:spacing w:before="48" w:line="479" w:lineRule="auto"/>
        <w:ind w:left="145" w:firstLine="1"/>
        <w:rPr>
          <w:rFonts w:ascii="新宋体" w:hAnsi="新宋体" w:eastAsia="新宋体" w:cs="新宋体"/>
          <w:sz w:val="24"/>
          <w:szCs w:val="24"/>
        </w:rPr>
      </w:pPr>
      <w:r>
        <w:rPr>
          <w:rFonts w:ascii="新宋体" w:hAnsi="新宋体" w:eastAsia="新宋体" w:cs="新宋体"/>
          <w:spacing w:val="-1"/>
          <w:sz w:val="24"/>
          <w:szCs w:val="24"/>
        </w:rPr>
        <w:t>书面形式通知所有购买了磋商文件的潜在供应商，同时在发布本次磋商公告的网站发布变</w:t>
      </w:r>
      <w:r>
        <w:rPr>
          <w:rFonts w:ascii="新宋体" w:hAnsi="新宋体" w:eastAsia="新宋体" w:cs="新宋体"/>
          <w:spacing w:val="11"/>
          <w:sz w:val="24"/>
          <w:szCs w:val="24"/>
        </w:rPr>
        <w:t xml:space="preserve"> </w:t>
      </w:r>
      <w:r>
        <w:rPr>
          <w:rFonts w:ascii="新宋体" w:hAnsi="新宋体" w:eastAsia="新宋体" w:cs="新宋体"/>
          <w:spacing w:val="-5"/>
          <w:sz w:val="24"/>
          <w:szCs w:val="24"/>
        </w:rPr>
        <w:t>更公告。</w:t>
      </w:r>
    </w:p>
    <w:p w14:paraId="2005892D">
      <w:pPr>
        <w:spacing w:line="219" w:lineRule="auto"/>
        <w:outlineLvl w:val="1"/>
        <w:rPr>
          <w:rFonts w:ascii="新宋体" w:hAnsi="新宋体" w:eastAsia="新宋体" w:cs="新宋体"/>
          <w:sz w:val="24"/>
          <w:szCs w:val="24"/>
        </w:rPr>
      </w:pPr>
      <w:bookmarkStart w:id="7" w:name="bookmark6"/>
      <w:bookmarkEnd w:id="7"/>
      <w:r>
        <w:rPr>
          <w:rFonts w:ascii="新宋体" w:hAnsi="新宋体" w:eastAsia="新宋体" w:cs="新宋体"/>
          <w:b/>
          <w:bCs/>
          <w:spacing w:val="-5"/>
          <w:sz w:val="24"/>
          <w:szCs w:val="24"/>
        </w:rPr>
        <w:t>三、</w:t>
      </w:r>
      <w:r>
        <w:rPr>
          <w:rFonts w:ascii="新宋体" w:hAnsi="新宋体" w:eastAsia="新宋体" w:cs="新宋体"/>
          <w:spacing w:val="-5"/>
          <w:sz w:val="24"/>
          <w:szCs w:val="24"/>
        </w:rPr>
        <w:t xml:space="preserve"> </w:t>
      </w:r>
      <w:r>
        <w:rPr>
          <w:rFonts w:ascii="新宋体" w:hAnsi="新宋体" w:eastAsia="新宋体" w:cs="新宋体"/>
          <w:b/>
          <w:bCs/>
          <w:spacing w:val="-5"/>
          <w:sz w:val="24"/>
          <w:szCs w:val="24"/>
        </w:rPr>
        <w:t>磋商响应文件的编写</w:t>
      </w:r>
    </w:p>
    <w:p w14:paraId="4F7A8B4A">
      <w:pPr>
        <w:pStyle w:val="2"/>
        <w:spacing w:line="257" w:lineRule="auto"/>
      </w:pPr>
    </w:p>
    <w:p w14:paraId="3FF579AE">
      <w:pPr>
        <w:spacing w:before="78" w:line="219" w:lineRule="auto"/>
        <w:outlineLvl w:val="2"/>
        <w:rPr>
          <w:rFonts w:ascii="新宋体" w:hAnsi="新宋体" w:eastAsia="新宋体" w:cs="新宋体"/>
          <w:sz w:val="24"/>
          <w:szCs w:val="24"/>
        </w:rPr>
      </w:pPr>
      <w:r>
        <w:rPr>
          <w:rFonts w:ascii="新宋体" w:hAnsi="新宋体" w:eastAsia="新宋体" w:cs="新宋体"/>
          <w:b/>
          <w:bCs/>
          <w:spacing w:val="-5"/>
          <w:sz w:val="24"/>
          <w:szCs w:val="24"/>
        </w:rPr>
        <w:t>4、磋商响应文件的语言及度量衡单位</w:t>
      </w:r>
    </w:p>
    <w:p w14:paraId="31C5E0CF">
      <w:pPr>
        <w:pStyle w:val="2"/>
        <w:spacing w:line="260" w:lineRule="auto"/>
      </w:pPr>
    </w:p>
    <w:p w14:paraId="7767FA53">
      <w:pPr>
        <w:spacing w:before="78" w:line="348" w:lineRule="auto"/>
        <w:ind w:left="187" w:firstLine="429"/>
        <w:rPr>
          <w:rFonts w:ascii="新宋体" w:hAnsi="新宋体" w:eastAsia="新宋体" w:cs="新宋体"/>
          <w:sz w:val="24"/>
          <w:szCs w:val="24"/>
        </w:rPr>
      </w:pPr>
      <w:r>
        <w:rPr>
          <w:rFonts w:ascii="新宋体" w:hAnsi="新宋体" w:eastAsia="新宋体" w:cs="新宋体"/>
          <w:sz w:val="24"/>
          <w:szCs w:val="24"/>
        </w:rPr>
        <w:t>4.1 供应商提交的磋商响应文件以及供应商与</w:t>
      </w:r>
      <w:r>
        <w:rPr>
          <w:rFonts w:ascii="新宋体" w:hAnsi="新宋体" w:eastAsia="新宋体" w:cs="新宋体"/>
          <w:spacing w:val="-1"/>
          <w:sz w:val="24"/>
          <w:szCs w:val="24"/>
        </w:rPr>
        <w:t>采购代理机构就此磋商发生的所有来往</w:t>
      </w:r>
      <w:r>
        <w:rPr>
          <w:rFonts w:ascii="新宋体" w:hAnsi="新宋体" w:eastAsia="新宋体" w:cs="新宋体"/>
          <w:sz w:val="24"/>
          <w:szCs w:val="24"/>
        </w:rPr>
        <w:t xml:space="preserve"> </w:t>
      </w:r>
      <w:r>
        <w:rPr>
          <w:rFonts w:ascii="新宋体" w:hAnsi="新宋体" w:eastAsia="新宋体" w:cs="新宋体"/>
          <w:spacing w:val="-6"/>
          <w:sz w:val="24"/>
          <w:szCs w:val="24"/>
        </w:rPr>
        <w:t>函电均应使用简体中文；</w:t>
      </w:r>
    </w:p>
    <w:p w14:paraId="75DA3E7B">
      <w:pPr>
        <w:pStyle w:val="2"/>
        <w:spacing w:line="260" w:lineRule="auto"/>
      </w:pPr>
    </w:p>
    <w:p w14:paraId="0E9CB803">
      <w:pPr>
        <w:spacing w:before="78" w:line="349" w:lineRule="auto"/>
        <w:ind w:left="144" w:firstLine="471"/>
        <w:rPr>
          <w:rFonts w:ascii="新宋体" w:hAnsi="新宋体" w:eastAsia="新宋体" w:cs="新宋体"/>
          <w:sz w:val="24"/>
          <w:szCs w:val="24"/>
        </w:rPr>
      </w:pPr>
      <w:r>
        <w:rPr>
          <w:rFonts w:ascii="新宋体" w:hAnsi="新宋体" w:eastAsia="新宋体" w:cs="新宋体"/>
          <w:sz w:val="24"/>
          <w:szCs w:val="24"/>
        </w:rPr>
        <w:t>4.2 除磋商文件中另有规定外，磋商文件所使</w:t>
      </w:r>
      <w:r>
        <w:rPr>
          <w:rFonts w:ascii="新宋体" w:hAnsi="新宋体" w:eastAsia="新宋体" w:cs="新宋体"/>
          <w:spacing w:val="-1"/>
          <w:sz w:val="24"/>
          <w:szCs w:val="24"/>
        </w:rPr>
        <w:t>用的度量衡单位，均须采用国家法定计</w:t>
      </w:r>
      <w:r>
        <w:rPr>
          <w:rFonts w:ascii="新宋体" w:hAnsi="新宋体" w:eastAsia="新宋体" w:cs="新宋体"/>
          <w:sz w:val="24"/>
          <w:szCs w:val="24"/>
        </w:rPr>
        <w:t xml:space="preserve"> </w:t>
      </w:r>
      <w:r>
        <w:rPr>
          <w:rFonts w:ascii="新宋体" w:hAnsi="新宋体" w:eastAsia="新宋体" w:cs="新宋体"/>
          <w:spacing w:val="-4"/>
          <w:sz w:val="24"/>
          <w:szCs w:val="24"/>
        </w:rPr>
        <w:t>量单位；</w:t>
      </w:r>
    </w:p>
    <w:p w14:paraId="744ECCDD">
      <w:pPr>
        <w:pStyle w:val="2"/>
        <w:spacing w:line="256" w:lineRule="auto"/>
      </w:pPr>
    </w:p>
    <w:p w14:paraId="226FB844">
      <w:pPr>
        <w:spacing w:before="78" w:line="349" w:lineRule="auto"/>
        <w:ind w:left="14" w:right="136" w:firstLine="705"/>
        <w:rPr>
          <w:rFonts w:ascii="新宋体" w:hAnsi="新宋体" w:eastAsia="新宋体" w:cs="新宋体"/>
          <w:sz w:val="24"/>
          <w:szCs w:val="24"/>
        </w:rPr>
      </w:pPr>
      <w:r>
        <w:rPr>
          <w:rFonts w:ascii="新宋体" w:hAnsi="新宋体" w:eastAsia="新宋体" w:cs="新宋体"/>
          <w:sz w:val="24"/>
          <w:szCs w:val="24"/>
        </w:rPr>
        <w:t>4.3 附有外文资料的须翻译成中文，并加盖</w:t>
      </w:r>
      <w:r>
        <w:rPr>
          <w:rFonts w:ascii="新宋体" w:hAnsi="新宋体" w:eastAsia="新宋体" w:cs="新宋体"/>
          <w:spacing w:val="-1"/>
          <w:sz w:val="24"/>
          <w:szCs w:val="24"/>
        </w:rPr>
        <w:t>供应商公章，如果翻译的中文资料与外</w:t>
      </w:r>
      <w:r>
        <w:rPr>
          <w:rFonts w:ascii="新宋体" w:hAnsi="新宋体" w:eastAsia="新宋体" w:cs="新宋体"/>
          <w:sz w:val="24"/>
          <w:szCs w:val="24"/>
        </w:rPr>
        <w:t xml:space="preserve"> </w:t>
      </w:r>
      <w:r>
        <w:rPr>
          <w:rFonts w:ascii="新宋体" w:hAnsi="新宋体" w:eastAsia="新宋体" w:cs="新宋体"/>
          <w:spacing w:val="-2"/>
          <w:sz w:val="24"/>
          <w:szCs w:val="24"/>
        </w:rPr>
        <w:t>文 资料出现差异与矛盾时，以中文为准，其准确性由供应商负责。</w:t>
      </w:r>
    </w:p>
    <w:p w14:paraId="1333DD22">
      <w:pPr>
        <w:pStyle w:val="2"/>
        <w:spacing w:line="257" w:lineRule="auto"/>
      </w:pPr>
    </w:p>
    <w:p w14:paraId="0F0B38D2">
      <w:pPr>
        <w:spacing w:before="79" w:line="218" w:lineRule="auto"/>
        <w:ind w:left="10"/>
        <w:outlineLvl w:val="2"/>
        <w:rPr>
          <w:rFonts w:ascii="新宋体" w:hAnsi="新宋体" w:eastAsia="新宋体" w:cs="新宋体"/>
          <w:sz w:val="24"/>
          <w:szCs w:val="24"/>
        </w:rPr>
      </w:pPr>
      <w:r>
        <w:rPr>
          <w:rFonts w:ascii="新宋体" w:hAnsi="新宋体" w:eastAsia="新宋体" w:cs="新宋体"/>
          <w:b/>
          <w:bCs/>
          <w:spacing w:val="-7"/>
          <w:sz w:val="24"/>
          <w:szCs w:val="24"/>
        </w:rPr>
        <w:t>5、磋商报价及币种</w:t>
      </w:r>
    </w:p>
    <w:p w14:paraId="1B4E7FDF">
      <w:pPr>
        <w:pStyle w:val="2"/>
        <w:spacing w:line="260" w:lineRule="auto"/>
      </w:pPr>
    </w:p>
    <w:p w14:paraId="27787CD7">
      <w:pPr>
        <w:spacing w:before="78" w:line="479" w:lineRule="auto"/>
        <w:ind w:left="146" w:firstLine="483"/>
        <w:jc w:val="both"/>
        <w:rPr>
          <w:rFonts w:ascii="新宋体" w:hAnsi="新宋体" w:eastAsia="新宋体" w:cs="新宋体"/>
          <w:sz w:val="24"/>
          <w:szCs w:val="24"/>
        </w:rPr>
      </w:pPr>
      <w:r>
        <w:rPr>
          <w:rFonts w:ascii="新宋体" w:hAnsi="新宋体" w:eastAsia="新宋体" w:cs="新宋体"/>
          <w:spacing w:val="-1"/>
          <w:sz w:val="24"/>
          <w:szCs w:val="24"/>
        </w:rPr>
        <w:t>5.1 磋商报价为磋商总价。磋商报价必须包括：完成本次提供工程内容可能发生的各</w:t>
      </w:r>
      <w:r>
        <w:rPr>
          <w:rFonts w:ascii="新宋体" w:hAnsi="新宋体" w:eastAsia="新宋体" w:cs="新宋体"/>
          <w:spacing w:val="9"/>
          <w:sz w:val="24"/>
          <w:szCs w:val="24"/>
        </w:rPr>
        <w:t xml:space="preserve"> </w:t>
      </w:r>
      <w:r>
        <w:rPr>
          <w:rFonts w:ascii="新宋体" w:hAnsi="新宋体" w:eastAsia="新宋体" w:cs="新宋体"/>
          <w:spacing w:val="-1"/>
          <w:sz w:val="24"/>
          <w:szCs w:val="24"/>
        </w:rPr>
        <w:t>项费用，如施工费、人工费、运输费、机械费、检验费以及验收合格之前发生的所有含税</w:t>
      </w:r>
      <w:r>
        <w:rPr>
          <w:rFonts w:ascii="新宋体" w:hAnsi="新宋体" w:eastAsia="新宋体" w:cs="新宋体"/>
          <w:spacing w:val="12"/>
          <w:sz w:val="24"/>
          <w:szCs w:val="24"/>
        </w:rPr>
        <w:t xml:space="preserve"> </w:t>
      </w:r>
      <w:r>
        <w:rPr>
          <w:rFonts w:ascii="新宋体" w:hAnsi="新宋体" w:eastAsia="新宋体" w:cs="新宋体"/>
          <w:spacing w:val="-2"/>
          <w:sz w:val="24"/>
          <w:szCs w:val="24"/>
        </w:rPr>
        <w:t>费用。（说明：具体内容应根据项目特点实事求是的填写）</w:t>
      </w:r>
    </w:p>
    <w:p w14:paraId="0AB4E031">
      <w:pPr>
        <w:spacing w:before="1" w:line="217" w:lineRule="auto"/>
        <w:ind w:left="629"/>
        <w:rPr>
          <w:rFonts w:ascii="新宋体" w:hAnsi="新宋体" w:eastAsia="新宋体" w:cs="新宋体"/>
          <w:sz w:val="24"/>
          <w:szCs w:val="24"/>
        </w:rPr>
      </w:pPr>
      <w:r>
        <w:rPr>
          <w:rFonts w:ascii="新宋体" w:hAnsi="新宋体" w:eastAsia="新宋体" w:cs="新宋体"/>
          <w:spacing w:val="-2"/>
          <w:sz w:val="24"/>
          <w:szCs w:val="24"/>
        </w:rPr>
        <w:t>5.2 磋商报价应注明有效期，有效期应与磋商有效期一致；</w:t>
      </w:r>
    </w:p>
    <w:p w14:paraId="20CC1276">
      <w:pPr>
        <w:pStyle w:val="2"/>
        <w:spacing w:line="258" w:lineRule="auto"/>
      </w:pPr>
    </w:p>
    <w:p w14:paraId="01A9782E">
      <w:pPr>
        <w:spacing w:before="78" w:line="349" w:lineRule="auto"/>
        <w:ind w:left="143" w:firstLine="486"/>
        <w:rPr>
          <w:rFonts w:ascii="新宋体" w:hAnsi="新宋体" w:eastAsia="新宋体" w:cs="新宋体"/>
          <w:sz w:val="24"/>
          <w:szCs w:val="24"/>
        </w:rPr>
      </w:pPr>
      <w:r>
        <w:rPr>
          <w:rFonts w:ascii="新宋体" w:hAnsi="新宋体" w:eastAsia="新宋体" w:cs="新宋体"/>
          <w:spacing w:val="-1"/>
          <w:sz w:val="24"/>
          <w:szCs w:val="24"/>
        </w:rPr>
        <w:t>5.3 供应商应根据磋商文件规定的格式完整填写所有内容，并保证所提供的全部资料</w:t>
      </w:r>
      <w:r>
        <w:rPr>
          <w:rFonts w:ascii="新宋体" w:hAnsi="新宋体" w:eastAsia="新宋体" w:cs="新宋体"/>
          <w:spacing w:val="9"/>
          <w:sz w:val="24"/>
          <w:szCs w:val="24"/>
        </w:rPr>
        <w:t xml:space="preserve"> </w:t>
      </w:r>
      <w:r>
        <w:rPr>
          <w:rFonts w:ascii="新宋体" w:hAnsi="新宋体" w:eastAsia="新宋体" w:cs="新宋体"/>
          <w:spacing w:val="-6"/>
          <w:sz w:val="24"/>
          <w:szCs w:val="24"/>
        </w:rPr>
        <w:t>真实可靠，自愿承担相应责任；</w:t>
      </w:r>
    </w:p>
    <w:p w14:paraId="473510B7">
      <w:pPr>
        <w:pStyle w:val="2"/>
        <w:spacing w:line="259" w:lineRule="auto"/>
      </w:pPr>
    </w:p>
    <w:p w14:paraId="0B51C940">
      <w:pPr>
        <w:spacing w:before="78" w:line="218" w:lineRule="auto"/>
        <w:ind w:left="629"/>
        <w:rPr>
          <w:rFonts w:ascii="新宋体" w:hAnsi="新宋体" w:eastAsia="新宋体" w:cs="新宋体"/>
          <w:sz w:val="24"/>
          <w:szCs w:val="24"/>
        </w:rPr>
      </w:pPr>
      <w:r>
        <w:rPr>
          <w:rFonts w:ascii="新宋体" w:hAnsi="新宋体" w:eastAsia="新宋体" w:cs="新宋体"/>
          <w:spacing w:val="-2"/>
          <w:sz w:val="24"/>
          <w:szCs w:val="24"/>
        </w:rPr>
        <w:t>5.4 磋商报价为闭口价，即中标后在合同有效期内价格不变；</w:t>
      </w:r>
    </w:p>
    <w:p w14:paraId="5EC3F420">
      <w:pPr>
        <w:pStyle w:val="2"/>
        <w:spacing w:line="258" w:lineRule="auto"/>
      </w:pPr>
    </w:p>
    <w:p w14:paraId="695F6520">
      <w:pPr>
        <w:spacing w:before="78" w:line="219" w:lineRule="auto"/>
        <w:ind w:left="629"/>
        <w:rPr>
          <w:rFonts w:ascii="新宋体" w:hAnsi="新宋体" w:eastAsia="新宋体" w:cs="新宋体"/>
          <w:sz w:val="24"/>
          <w:szCs w:val="24"/>
        </w:rPr>
      </w:pPr>
      <w:r>
        <w:rPr>
          <w:rFonts w:ascii="新宋体" w:hAnsi="新宋体" w:eastAsia="新宋体" w:cs="新宋体"/>
          <w:spacing w:val="-3"/>
          <w:sz w:val="24"/>
          <w:szCs w:val="24"/>
        </w:rPr>
        <w:t>5.8 磋商币种为人民币。</w:t>
      </w:r>
    </w:p>
    <w:p w14:paraId="619DAE93">
      <w:pPr>
        <w:pStyle w:val="2"/>
        <w:spacing w:line="257" w:lineRule="auto"/>
      </w:pPr>
    </w:p>
    <w:p w14:paraId="72511A05">
      <w:pPr>
        <w:spacing w:before="79" w:line="220" w:lineRule="auto"/>
        <w:ind w:left="2"/>
        <w:outlineLvl w:val="2"/>
        <w:rPr>
          <w:rFonts w:ascii="新宋体" w:hAnsi="新宋体" w:eastAsia="新宋体" w:cs="新宋体"/>
          <w:sz w:val="24"/>
          <w:szCs w:val="24"/>
        </w:rPr>
      </w:pPr>
      <w:r>
        <w:rPr>
          <w:rFonts w:ascii="新宋体" w:hAnsi="新宋体" w:eastAsia="新宋体" w:cs="新宋体"/>
          <w:b/>
          <w:bCs/>
          <w:spacing w:val="-7"/>
          <w:sz w:val="24"/>
          <w:szCs w:val="24"/>
        </w:rPr>
        <w:t>6、磋商保证金</w:t>
      </w:r>
    </w:p>
    <w:p w14:paraId="665AFC55">
      <w:pPr>
        <w:pStyle w:val="2"/>
        <w:spacing w:line="257" w:lineRule="auto"/>
      </w:pPr>
    </w:p>
    <w:p w14:paraId="7D69E9EC">
      <w:pPr>
        <w:spacing w:before="79" w:line="219" w:lineRule="auto"/>
        <w:ind w:left="722"/>
        <w:rPr>
          <w:rFonts w:ascii="新宋体" w:hAnsi="新宋体" w:eastAsia="新宋体" w:cs="新宋体"/>
          <w:sz w:val="24"/>
          <w:szCs w:val="24"/>
        </w:rPr>
      </w:pPr>
      <w:r>
        <w:rPr>
          <w:rFonts w:ascii="新宋体" w:hAnsi="新宋体" w:eastAsia="新宋体" w:cs="新宋体"/>
          <w:spacing w:val="-1"/>
          <w:sz w:val="24"/>
          <w:szCs w:val="24"/>
        </w:rPr>
        <w:t>6.1 缴纳的磋商保证金用于因供应商的行为使本次磋商活动受到损失的抵项；</w:t>
      </w:r>
    </w:p>
    <w:p w14:paraId="4CBD0728">
      <w:pPr>
        <w:pStyle w:val="2"/>
        <w:spacing w:line="257" w:lineRule="auto"/>
      </w:pPr>
    </w:p>
    <w:p w14:paraId="6BEDBA41">
      <w:pPr>
        <w:spacing w:before="78" w:line="219" w:lineRule="auto"/>
        <w:ind w:left="622"/>
        <w:rPr>
          <w:rFonts w:ascii="新宋体" w:hAnsi="新宋体" w:eastAsia="新宋体" w:cs="新宋体"/>
          <w:sz w:val="24"/>
          <w:szCs w:val="24"/>
        </w:rPr>
      </w:pPr>
      <w:r>
        <w:rPr>
          <w:rFonts w:ascii="新宋体" w:hAnsi="新宋体" w:eastAsia="新宋体" w:cs="新宋体"/>
          <w:spacing w:val="-2"/>
          <w:sz w:val="24"/>
          <w:szCs w:val="24"/>
        </w:rPr>
        <w:t>6.2 供应商须在投标截止期前按要求交纳投标保证金：</w:t>
      </w:r>
    </w:p>
    <w:p w14:paraId="2B6B0B86">
      <w:pPr>
        <w:spacing w:line="219" w:lineRule="auto"/>
        <w:rPr>
          <w:rFonts w:ascii="新宋体" w:hAnsi="新宋体" w:eastAsia="新宋体" w:cs="新宋体"/>
          <w:sz w:val="24"/>
          <w:szCs w:val="24"/>
        </w:rPr>
        <w:sectPr>
          <w:footerReference r:id="rId15" w:type="default"/>
          <w:pgSz w:w="11905" w:h="16839"/>
          <w:pgMar w:top="1131" w:right="1275" w:bottom="1172" w:left="1148" w:header="0" w:footer="926" w:gutter="0"/>
          <w:cols w:space="720" w:num="1"/>
        </w:sectPr>
      </w:pPr>
    </w:p>
    <w:p w14:paraId="6C4AE805">
      <w:pPr>
        <w:spacing w:before="48" w:line="479" w:lineRule="auto"/>
        <w:ind w:left="143" w:right="72" w:firstLine="458"/>
        <w:rPr>
          <w:rFonts w:ascii="新宋体" w:hAnsi="新宋体" w:eastAsia="新宋体" w:cs="新宋体"/>
          <w:sz w:val="24"/>
          <w:szCs w:val="24"/>
        </w:rPr>
      </w:pPr>
      <w:r>
        <w:rPr>
          <w:rFonts w:ascii="新宋体" w:hAnsi="新宋体" w:eastAsia="新宋体" w:cs="新宋体"/>
          <w:spacing w:val="-1"/>
          <w:sz w:val="24"/>
          <w:szCs w:val="24"/>
        </w:rPr>
        <w:t>6.3 供应商应在磋商截止时间前将磋商保证金缴纳到采购代理机构账户，以银行到账</w:t>
      </w:r>
      <w:r>
        <w:rPr>
          <w:rFonts w:ascii="新宋体" w:hAnsi="新宋体" w:eastAsia="新宋体" w:cs="新宋体"/>
          <w:spacing w:val="14"/>
          <w:sz w:val="24"/>
          <w:szCs w:val="24"/>
        </w:rPr>
        <w:t xml:space="preserve"> </w:t>
      </w:r>
      <w:r>
        <w:rPr>
          <w:rFonts w:ascii="新宋体" w:hAnsi="新宋体" w:eastAsia="新宋体" w:cs="新宋体"/>
          <w:spacing w:val="-8"/>
          <w:sz w:val="24"/>
          <w:szCs w:val="24"/>
        </w:rPr>
        <w:t>时间为准；</w:t>
      </w:r>
    </w:p>
    <w:p w14:paraId="0873546C">
      <w:pPr>
        <w:spacing w:before="2" w:line="478" w:lineRule="auto"/>
        <w:ind w:left="121" w:right="72" w:firstLine="480"/>
        <w:jc w:val="both"/>
        <w:rPr>
          <w:rFonts w:ascii="新宋体" w:hAnsi="新宋体" w:eastAsia="新宋体" w:cs="新宋体"/>
          <w:sz w:val="24"/>
          <w:szCs w:val="24"/>
        </w:rPr>
      </w:pPr>
      <w:r>
        <w:rPr>
          <w:rFonts w:ascii="新宋体" w:hAnsi="新宋体" w:eastAsia="新宋体" w:cs="新宋体"/>
          <w:spacing w:val="-1"/>
          <w:sz w:val="24"/>
          <w:szCs w:val="24"/>
        </w:rPr>
        <w:t>6.4 磋商保证金应当以电汇、支票、汇票、本票或者金融机构、担保机构出具的保函</w:t>
      </w:r>
      <w:r>
        <w:rPr>
          <w:rFonts w:ascii="新宋体" w:hAnsi="新宋体" w:eastAsia="新宋体" w:cs="新宋体"/>
          <w:spacing w:val="14"/>
          <w:sz w:val="24"/>
          <w:szCs w:val="24"/>
        </w:rPr>
        <w:t xml:space="preserve"> </w:t>
      </w:r>
      <w:r>
        <w:rPr>
          <w:rFonts w:ascii="新宋体" w:hAnsi="新宋体" w:eastAsia="新宋体" w:cs="新宋体"/>
          <w:spacing w:val="-1"/>
          <w:sz w:val="24"/>
          <w:szCs w:val="24"/>
        </w:rPr>
        <w:t>等非现金形式提交，通过银行转账的，必须从供应商基本账户直接汇（转）入采购代理机</w:t>
      </w:r>
      <w:r>
        <w:rPr>
          <w:rFonts w:ascii="新宋体" w:hAnsi="新宋体" w:eastAsia="新宋体" w:cs="新宋体"/>
          <w:spacing w:val="14"/>
          <w:sz w:val="24"/>
          <w:szCs w:val="24"/>
        </w:rPr>
        <w:t xml:space="preserve"> </w:t>
      </w:r>
      <w:r>
        <w:rPr>
          <w:rFonts w:ascii="新宋体" w:hAnsi="新宋体" w:eastAsia="新宋体" w:cs="新宋体"/>
          <w:spacing w:val="-4"/>
          <w:sz w:val="24"/>
          <w:szCs w:val="24"/>
        </w:rPr>
        <w:t>构指定账户；</w:t>
      </w:r>
    </w:p>
    <w:p w14:paraId="6D66689C">
      <w:pPr>
        <w:spacing w:line="219" w:lineRule="auto"/>
        <w:ind w:left="604"/>
        <w:rPr>
          <w:rFonts w:ascii="新宋体" w:hAnsi="新宋体" w:eastAsia="新宋体" w:cs="新宋体"/>
          <w:sz w:val="24"/>
          <w:szCs w:val="24"/>
        </w:rPr>
      </w:pPr>
      <w:r>
        <w:rPr>
          <w:rFonts w:ascii="新宋体" w:hAnsi="新宋体" w:eastAsia="新宋体" w:cs="新宋体"/>
          <w:spacing w:val="-1"/>
          <w:sz w:val="24"/>
          <w:szCs w:val="24"/>
        </w:rPr>
        <w:t>6.5 未按磋商文件要求在规定时间前交纳规定数额磋商保证金的磋商将被拒绝；</w:t>
      </w:r>
    </w:p>
    <w:p w14:paraId="5761B3C9">
      <w:pPr>
        <w:pStyle w:val="2"/>
        <w:spacing w:line="258" w:lineRule="auto"/>
      </w:pPr>
    </w:p>
    <w:p w14:paraId="12195C9E">
      <w:pPr>
        <w:spacing w:before="78" w:line="219" w:lineRule="auto"/>
        <w:ind w:left="599"/>
        <w:rPr>
          <w:rFonts w:ascii="新宋体" w:hAnsi="新宋体" w:eastAsia="新宋体" w:cs="新宋体"/>
          <w:sz w:val="24"/>
          <w:szCs w:val="24"/>
        </w:rPr>
      </w:pPr>
      <w:r>
        <w:rPr>
          <w:rFonts w:ascii="新宋体" w:hAnsi="新宋体" w:eastAsia="新宋体" w:cs="新宋体"/>
          <w:spacing w:val="-1"/>
          <w:sz w:val="24"/>
          <w:szCs w:val="24"/>
        </w:rPr>
        <w:t>6.6 采购人或者采购代理机构应当在采购活动结束后及时退还供应商的磋商保证金，</w:t>
      </w:r>
    </w:p>
    <w:p w14:paraId="5B8BAE59">
      <w:pPr>
        <w:pStyle w:val="2"/>
        <w:spacing w:line="256" w:lineRule="auto"/>
      </w:pPr>
    </w:p>
    <w:p w14:paraId="16C617DA">
      <w:pPr>
        <w:spacing w:before="79" w:line="479" w:lineRule="auto"/>
        <w:ind w:left="113"/>
        <w:rPr>
          <w:rFonts w:ascii="新宋体" w:hAnsi="新宋体" w:eastAsia="新宋体" w:cs="新宋体"/>
          <w:sz w:val="24"/>
          <w:szCs w:val="24"/>
        </w:rPr>
      </w:pPr>
      <w:r>
        <w:rPr>
          <w:rFonts w:ascii="新宋体" w:hAnsi="新宋体" w:eastAsia="新宋体" w:cs="新宋体"/>
          <w:sz w:val="24"/>
          <w:szCs w:val="24"/>
        </w:rPr>
        <w:t>但因供应商自身原因导致无法及时退还的除外。未成</w:t>
      </w:r>
      <w:r>
        <w:rPr>
          <w:rFonts w:ascii="新宋体" w:hAnsi="新宋体" w:eastAsia="新宋体" w:cs="新宋体"/>
          <w:spacing w:val="-1"/>
          <w:sz w:val="24"/>
          <w:szCs w:val="24"/>
        </w:rPr>
        <w:t>交供应商的磋商保证金自中标通知书</w:t>
      </w:r>
      <w:r>
        <w:rPr>
          <w:rFonts w:ascii="新宋体" w:hAnsi="新宋体" w:eastAsia="新宋体" w:cs="新宋体"/>
          <w:sz w:val="24"/>
          <w:szCs w:val="24"/>
        </w:rPr>
        <w:t xml:space="preserve"> </w:t>
      </w:r>
      <w:r>
        <w:rPr>
          <w:rFonts w:ascii="新宋体" w:hAnsi="新宋体" w:eastAsia="新宋体" w:cs="新宋体"/>
          <w:spacing w:val="-2"/>
          <w:sz w:val="24"/>
          <w:szCs w:val="24"/>
        </w:rPr>
        <w:t>发出之日起5个工作日内全额无息退还（不退现</w:t>
      </w:r>
      <w:r>
        <w:rPr>
          <w:rFonts w:ascii="新宋体" w:hAnsi="新宋体" w:eastAsia="新宋体" w:cs="新宋体"/>
          <w:spacing w:val="-3"/>
          <w:sz w:val="24"/>
          <w:szCs w:val="24"/>
        </w:rPr>
        <w:t>金</w:t>
      </w:r>
      <w:r>
        <w:rPr>
          <w:rFonts w:ascii="新宋体" w:hAnsi="新宋体" w:eastAsia="新宋体" w:cs="新宋体"/>
          <w:spacing w:val="15"/>
          <w:sz w:val="24"/>
          <w:szCs w:val="24"/>
        </w:rPr>
        <w:t>）；</w:t>
      </w:r>
      <w:r>
        <w:rPr>
          <w:rFonts w:ascii="新宋体" w:hAnsi="新宋体" w:eastAsia="新宋体" w:cs="新宋体"/>
          <w:spacing w:val="-3"/>
          <w:sz w:val="24"/>
          <w:szCs w:val="24"/>
        </w:rPr>
        <w:t>成交供 应商的磋商保证金，自政 府</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采购合同签订之日起5个工作日内全额无息退还（不退现金</w:t>
      </w:r>
      <w:r>
        <w:rPr>
          <w:rFonts w:ascii="新宋体" w:hAnsi="新宋体" w:eastAsia="新宋体" w:cs="新宋体"/>
          <w:spacing w:val="4"/>
          <w:sz w:val="24"/>
          <w:szCs w:val="24"/>
        </w:rPr>
        <w:t>）；</w:t>
      </w:r>
    </w:p>
    <w:p w14:paraId="05519A10">
      <w:pPr>
        <w:spacing w:line="219" w:lineRule="auto"/>
        <w:ind w:left="604"/>
        <w:rPr>
          <w:rFonts w:ascii="新宋体" w:hAnsi="新宋体" w:eastAsia="新宋体" w:cs="新宋体"/>
          <w:sz w:val="24"/>
          <w:szCs w:val="24"/>
        </w:rPr>
      </w:pPr>
      <w:r>
        <w:rPr>
          <w:rFonts w:ascii="新宋体" w:hAnsi="新宋体" w:eastAsia="新宋体" w:cs="新宋体"/>
          <w:spacing w:val="-2"/>
          <w:sz w:val="24"/>
          <w:szCs w:val="24"/>
        </w:rPr>
        <w:t>6.7 下列任何情况发生时，磋商保证金将不予退还：</w:t>
      </w:r>
    </w:p>
    <w:p w14:paraId="1C33D5E7">
      <w:pPr>
        <w:pStyle w:val="2"/>
        <w:spacing w:line="256" w:lineRule="auto"/>
      </w:pPr>
    </w:p>
    <w:p w14:paraId="05456C55">
      <w:pPr>
        <w:spacing w:before="79" w:line="349" w:lineRule="auto"/>
        <w:ind w:right="156" w:firstLine="433"/>
        <w:rPr>
          <w:rFonts w:ascii="新宋体" w:hAnsi="新宋体" w:eastAsia="新宋体" w:cs="新宋体"/>
          <w:sz w:val="24"/>
          <w:szCs w:val="24"/>
        </w:rPr>
      </w:pPr>
      <w:r>
        <w:rPr>
          <w:rFonts w:ascii="新宋体" w:hAnsi="新宋体" w:eastAsia="新宋体" w:cs="新宋体"/>
          <w:spacing w:val="-2"/>
          <w:sz w:val="24"/>
          <w:szCs w:val="24"/>
        </w:rPr>
        <w:t>（1）供应商在递交磋商响应文件的截止时间前未到达现场并且没有以书面形式如信函</w:t>
      </w:r>
      <w:r>
        <w:rPr>
          <w:rFonts w:ascii="新宋体" w:hAnsi="新宋体" w:eastAsia="新宋体" w:cs="新宋体"/>
          <w:spacing w:val="15"/>
          <w:sz w:val="24"/>
          <w:szCs w:val="24"/>
        </w:rPr>
        <w:t xml:space="preserve"> </w:t>
      </w:r>
      <w:r>
        <w:rPr>
          <w:rFonts w:ascii="新宋体" w:hAnsi="新宋体" w:eastAsia="新宋体" w:cs="新宋体"/>
          <w:spacing w:val="-4"/>
          <w:sz w:val="24"/>
          <w:szCs w:val="24"/>
        </w:rPr>
        <w:t>、传真等告知采购代理机构要撤其磋商的；</w:t>
      </w:r>
    </w:p>
    <w:p w14:paraId="42D06E7A">
      <w:pPr>
        <w:pStyle w:val="2"/>
        <w:spacing w:line="258" w:lineRule="auto"/>
      </w:pPr>
    </w:p>
    <w:p w14:paraId="05198963">
      <w:pPr>
        <w:spacing w:before="78" w:line="219" w:lineRule="auto"/>
        <w:ind w:left="484"/>
        <w:rPr>
          <w:rFonts w:ascii="新宋体" w:hAnsi="新宋体" w:eastAsia="新宋体" w:cs="新宋体"/>
          <w:sz w:val="24"/>
          <w:szCs w:val="24"/>
        </w:rPr>
      </w:pPr>
      <w:r>
        <w:rPr>
          <w:rFonts w:ascii="新宋体" w:hAnsi="新宋体" w:eastAsia="新宋体" w:cs="新宋体"/>
          <w:spacing w:val="-2"/>
          <w:sz w:val="24"/>
          <w:szCs w:val="24"/>
        </w:rPr>
        <w:t>（2）成交供应商在规定期限内未能按规定签订合同或未按规定缴纳中标服务费；</w:t>
      </w:r>
    </w:p>
    <w:p w14:paraId="3E365004">
      <w:pPr>
        <w:pStyle w:val="2"/>
        <w:spacing w:line="259" w:lineRule="auto"/>
      </w:pPr>
    </w:p>
    <w:p w14:paraId="0FCE6A67">
      <w:pPr>
        <w:spacing w:before="79" w:line="219" w:lineRule="auto"/>
        <w:ind w:left="441"/>
        <w:rPr>
          <w:rFonts w:ascii="新宋体" w:hAnsi="新宋体" w:eastAsia="新宋体" w:cs="新宋体"/>
          <w:sz w:val="24"/>
          <w:szCs w:val="24"/>
        </w:rPr>
      </w:pPr>
      <w:r>
        <w:rPr>
          <w:rFonts w:ascii="新宋体" w:hAnsi="新宋体" w:eastAsia="新宋体" w:cs="新宋体"/>
          <w:spacing w:val="-4"/>
          <w:sz w:val="24"/>
          <w:szCs w:val="24"/>
        </w:rPr>
        <w:t>（3）提供虚假材料谋取中标的；</w:t>
      </w:r>
    </w:p>
    <w:p w14:paraId="6464ED3C">
      <w:pPr>
        <w:pStyle w:val="2"/>
        <w:spacing w:line="257" w:lineRule="auto"/>
      </w:pPr>
    </w:p>
    <w:p w14:paraId="4331FE96">
      <w:pPr>
        <w:spacing w:before="78" w:line="350" w:lineRule="auto"/>
        <w:ind w:left="2" w:right="148" w:firstLine="435"/>
        <w:rPr>
          <w:rFonts w:ascii="新宋体" w:hAnsi="新宋体" w:eastAsia="新宋体" w:cs="新宋体"/>
          <w:sz w:val="24"/>
          <w:szCs w:val="24"/>
        </w:rPr>
      </w:pPr>
      <w:r>
        <w:rPr>
          <w:rFonts w:ascii="新宋体" w:hAnsi="新宋体" w:eastAsia="新宋体" w:cs="新宋体"/>
          <w:spacing w:val="-2"/>
          <w:sz w:val="24"/>
          <w:szCs w:val="24"/>
        </w:rPr>
        <w:t>（4）将成交项目转让给他人，或者在磋商响应文件中未说明，将成交项目分包给他人</w:t>
      </w:r>
      <w:r>
        <w:rPr>
          <w:rFonts w:ascii="新宋体" w:hAnsi="新宋体" w:eastAsia="新宋体" w:cs="新宋体"/>
          <w:spacing w:val="18"/>
          <w:sz w:val="24"/>
          <w:szCs w:val="24"/>
        </w:rPr>
        <w:t xml:space="preserve"> </w:t>
      </w:r>
      <w:r>
        <w:rPr>
          <w:rFonts w:ascii="新宋体" w:hAnsi="新宋体" w:eastAsia="新宋体" w:cs="新宋体"/>
          <w:spacing w:val="-15"/>
          <w:sz w:val="24"/>
          <w:szCs w:val="24"/>
        </w:rPr>
        <w:t>的；</w:t>
      </w:r>
    </w:p>
    <w:p w14:paraId="395FDF44">
      <w:pPr>
        <w:pStyle w:val="2"/>
        <w:spacing w:line="256" w:lineRule="auto"/>
      </w:pPr>
    </w:p>
    <w:p w14:paraId="0DE35044">
      <w:pPr>
        <w:spacing w:before="79" w:line="219" w:lineRule="auto"/>
        <w:ind w:left="443"/>
        <w:rPr>
          <w:rFonts w:ascii="新宋体" w:hAnsi="新宋体" w:eastAsia="新宋体" w:cs="新宋体"/>
          <w:sz w:val="24"/>
          <w:szCs w:val="24"/>
        </w:rPr>
      </w:pPr>
      <w:r>
        <w:rPr>
          <w:rFonts w:ascii="新宋体" w:hAnsi="新宋体" w:eastAsia="新宋体" w:cs="新宋体"/>
          <w:spacing w:val="-4"/>
          <w:sz w:val="24"/>
          <w:szCs w:val="24"/>
        </w:rPr>
        <w:t>（5）拒绝履行合同义务的；</w:t>
      </w:r>
    </w:p>
    <w:p w14:paraId="66587EFB">
      <w:pPr>
        <w:pStyle w:val="2"/>
        <w:spacing w:line="257" w:lineRule="auto"/>
      </w:pPr>
    </w:p>
    <w:p w14:paraId="6453026D">
      <w:pPr>
        <w:spacing w:before="78" w:line="219" w:lineRule="auto"/>
        <w:ind w:left="467"/>
        <w:rPr>
          <w:rFonts w:ascii="新宋体" w:hAnsi="新宋体" w:eastAsia="新宋体" w:cs="新宋体"/>
          <w:sz w:val="24"/>
          <w:szCs w:val="24"/>
        </w:rPr>
      </w:pPr>
      <w:r>
        <w:rPr>
          <w:rFonts w:ascii="新宋体" w:hAnsi="新宋体" w:eastAsia="新宋体" w:cs="新宋体"/>
          <w:spacing w:val="-4"/>
          <w:sz w:val="24"/>
          <w:szCs w:val="24"/>
        </w:rPr>
        <w:t>（6）法律、法规规定的其他情形。</w:t>
      </w:r>
    </w:p>
    <w:p w14:paraId="7F92D287">
      <w:pPr>
        <w:pStyle w:val="2"/>
        <w:spacing w:line="257" w:lineRule="auto"/>
      </w:pPr>
    </w:p>
    <w:p w14:paraId="74DC54A3">
      <w:pPr>
        <w:spacing w:before="79" w:line="219" w:lineRule="auto"/>
        <w:ind w:left="3"/>
        <w:outlineLvl w:val="2"/>
        <w:rPr>
          <w:rFonts w:ascii="新宋体" w:hAnsi="新宋体" w:eastAsia="新宋体" w:cs="新宋体"/>
          <w:sz w:val="24"/>
          <w:szCs w:val="24"/>
        </w:rPr>
      </w:pPr>
      <w:r>
        <w:rPr>
          <w:rFonts w:ascii="新宋体" w:hAnsi="新宋体" w:eastAsia="新宋体" w:cs="新宋体"/>
          <w:b/>
          <w:bCs/>
          <w:spacing w:val="-7"/>
          <w:sz w:val="24"/>
          <w:szCs w:val="24"/>
        </w:rPr>
        <w:t>7、磋商响应文件的构成</w:t>
      </w:r>
    </w:p>
    <w:p w14:paraId="791074EF">
      <w:pPr>
        <w:pStyle w:val="2"/>
        <w:spacing w:line="260" w:lineRule="auto"/>
      </w:pPr>
    </w:p>
    <w:p w14:paraId="5E0E00E7">
      <w:pPr>
        <w:spacing w:before="79" w:line="481" w:lineRule="auto"/>
        <w:ind w:left="129" w:right="99" w:firstLine="491"/>
        <w:jc w:val="both"/>
        <w:rPr>
          <w:rFonts w:ascii="新宋体" w:hAnsi="新宋体" w:eastAsia="新宋体" w:cs="新宋体"/>
          <w:sz w:val="24"/>
          <w:szCs w:val="24"/>
        </w:rPr>
      </w:pPr>
      <w:r>
        <w:rPr>
          <w:rFonts w:ascii="新宋体" w:hAnsi="新宋体" w:eastAsia="新宋体" w:cs="新宋体"/>
          <w:spacing w:val="-2"/>
          <w:sz w:val="24"/>
          <w:szCs w:val="24"/>
        </w:rPr>
        <w:t>7.1 供应商应提交相关证明材料，作为其参加磋商和中标后有能力履行合同的证明。</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编写的磋商响应文件须包括以下内容（格式见磋商文件“第五部分  磋商响应文件格式</w:t>
      </w:r>
      <w:r>
        <w:rPr>
          <w:rFonts w:ascii="新宋体" w:hAnsi="新宋体" w:eastAsia="新宋体" w:cs="新宋体"/>
          <w:spacing w:val="7"/>
          <w:sz w:val="24"/>
          <w:szCs w:val="24"/>
        </w:rPr>
        <w:t xml:space="preserve">  </w:t>
      </w:r>
      <w:r>
        <w:rPr>
          <w:rFonts w:ascii="新宋体" w:hAnsi="新宋体" w:eastAsia="新宋体" w:cs="新宋体"/>
          <w:sz w:val="24"/>
          <w:szCs w:val="24"/>
        </w:rPr>
        <w:t>”</w:t>
      </w:r>
      <w:r>
        <w:rPr>
          <w:rFonts w:ascii="新宋体" w:hAnsi="新宋体" w:eastAsia="新宋体" w:cs="新宋体"/>
          <w:spacing w:val="12"/>
          <w:sz w:val="24"/>
          <w:szCs w:val="24"/>
        </w:rPr>
        <w:t xml:space="preserve"> </w:t>
      </w:r>
      <w:r>
        <w:rPr>
          <w:rFonts w:ascii="新宋体" w:hAnsi="新宋体" w:eastAsia="新宋体" w:cs="新宋体"/>
          <w:sz w:val="24"/>
          <w:szCs w:val="24"/>
        </w:rPr>
        <w:t>)</w:t>
      </w:r>
      <w:r>
        <w:rPr>
          <w:rFonts w:ascii="新宋体" w:hAnsi="新宋体" w:eastAsia="新宋体" w:cs="新宋体"/>
          <w:spacing w:val="64"/>
          <w:sz w:val="24"/>
          <w:szCs w:val="24"/>
        </w:rPr>
        <w:t xml:space="preserve"> </w:t>
      </w:r>
      <w:r>
        <w:rPr>
          <w:rFonts w:ascii="新宋体" w:hAnsi="新宋体" w:eastAsia="新宋体" w:cs="新宋体"/>
          <w:sz w:val="24"/>
          <w:szCs w:val="24"/>
        </w:rPr>
        <w:t>:</w:t>
      </w:r>
    </w:p>
    <w:p w14:paraId="6C5A95AE">
      <w:pPr>
        <w:spacing w:line="481" w:lineRule="auto"/>
        <w:rPr>
          <w:rFonts w:ascii="新宋体" w:hAnsi="新宋体" w:eastAsia="新宋体" w:cs="新宋体"/>
          <w:sz w:val="24"/>
          <w:szCs w:val="24"/>
        </w:rPr>
        <w:sectPr>
          <w:footerReference r:id="rId16" w:type="default"/>
          <w:pgSz w:w="11905" w:h="16839"/>
          <w:pgMar w:top="1131" w:right="1208" w:bottom="1116" w:left="1166" w:header="0" w:footer="946" w:gutter="0"/>
          <w:cols w:space="720" w:num="1"/>
        </w:sectPr>
      </w:pPr>
    </w:p>
    <w:p w14:paraId="6A3FF52D">
      <w:pPr>
        <w:spacing w:before="48" w:line="219" w:lineRule="auto"/>
        <w:ind w:left="639"/>
        <w:rPr>
          <w:rFonts w:ascii="新宋体" w:hAnsi="新宋体" w:eastAsia="新宋体" w:cs="新宋体"/>
          <w:sz w:val="24"/>
          <w:szCs w:val="24"/>
        </w:rPr>
      </w:pPr>
      <w:r>
        <w:rPr>
          <w:rFonts w:ascii="新宋体" w:hAnsi="新宋体" w:eastAsia="新宋体" w:cs="新宋体"/>
          <w:spacing w:val="-3"/>
          <w:sz w:val="24"/>
          <w:szCs w:val="24"/>
        </w:rPr>
        <w:t>7.2 磋商响应文件</w:t>
      </w:r>
    </w:p>
    <w:p w14:paraId="7E141F5A">
      <w:pPr>
        <w:pStyle w:val="2"/>
        <w:spacing w:line="259" w:lineRule="auto"/>
      </w:pPr>
    </w:p>
    <w:p w14:paraId="79FE83A5">
      <w:pPr>
        <w:spacing w:before="78" w:line="220" w:lineRule="auto"/>
        <w:ind w:left="460"/>
        <w:rPr>
          <w:rFonts w:ascii="新宋体" w:hAnsi="新宋体" w:eastAsia="新宋体" w:cs="新宋体"/>
          <w:sz w:val="24"/>
          <w:szCs w:val="24"/>
        </w:rPr>
      </w:pPr>
      <w:r>
        <w:rPr>
          <w:rFonts w:ascii="新宋体" w:hAnsi="新宋体" w:eastAsia="新宋体" w:cs="新宋体"/>
          <w:spacing w:val="-6"/>
          <w:sz w:val="24"/>
          <w:szCs w:val="24"/>
        </w:rPr>
        <w:t>（1） 磋商函；</w:t>
      </w:r>
    </w:p>
    <w:p w14:paraId="3A2DCC50">
      <w:pPr>
        <w:pStyle w:val="2"/>
        <w:spacing w:line="255" w:lineRule="auto"/>
      </w:pPr>
    </w:p>
    <w:p w14:paraId="30847270">
      <w:pPr>
        <w:spacing w:before="78" w:line="218" w:lineRule="auto"/>
        <w:ind w:left="460"/>
        <w:rPr>
          <w:rFonts w:ascii="新宋体" w:hAnsi="新宋体" w:eastAsia="新宋体" w:cs="新宋体"/>
          <w:sz w:val="24"/>
          <w:szCs w:val="24"/>
        </w:rPr>
      </w:pPr>
      <w:r>
        <w:rPr>
          <w:rFonts w:ascii="新宋体" w:hAnsi="新宋体" w:eastAsia="新宋体" w:cs="新宋体"/>
          <w:spacing w:val="-4"/>
          <w:sz w:val="24"/>
          <w:szCs w:val="24"/>
        </w:rPr>
        <w:t>（2） 竞争性磋商首次报价表；</w:t>
      </w:r>
    </w:p>
    <w:p w14:paraId="6A5E5C4E">
      <w:pPr>
        <w:pStyle w:val="2"/>
        <w:spacing w:line="258" w:lineRule="auto"/>
      </w:pPr>
    </w:p>
    <w:p w14:paraId="3A097DBA">
      <w:pPr>
        <w:spacing w:before="78" w:line="219" w:lineRule="auto"/>
        <w:ind w:left="460"/>
        <w:rPr>
          <w:rFonts w:ascii="新宋体" w:hAnsi="新宋体" w:eastAsia="新宋体" w:cs="新宋体"/>
          <w:sz w:val="24"/>
          <w:szCs w:val="24"/>
        </w:rPr>
      </w:pPr>
      <w:r>
        <w:rPr>
          <w:rFonts w:ascii="新宋体" w:hAnsi="新宋体" w:eastAsia="新宋体" w:cs="新宋体"/>
          <w:spacing w:val="-4"/>
          <w:sz w:val="24"/>
          <w:szCs w:val="24"/>
        </w:rPr>
        <w:t>（3） 法定代表人证明书；</w:t>
      </w:r>
    </w:p>
    <w:p w14:paraId="46412B87">
      <w:pPr>
        <w:pStyle w:val="2"/>
        <w:spacing w:line="259" w:lineRule="auto"/>
      </w:pPr>
    </w:p>
    <w:p w14:paraId="43ADFB60">
      <w:pPr>
        <w:spacing w:before="78" w:line="219" w:lineRule="auto"/>
        <w:ind w:left="460"/>
        <w:rPr>
          <w:rFonts w:ascii="新宋体" w:hAnsi="新宋体" w:eastAsia="新宋体" w:cs="新宋体"/>
          <w:sz w:val="24"/>
          <w:szCs w:val="24"/>
        </w:rPr>
      </w:pPr>
      <w:r>
        <w:rPr>
          <w:rFonts w:ascii="新宋体" w:hAnsi="新宋体" w:eastAsia="新宋体" w:cs="新宋体"/>
          <w:spacing w:val="-4"/>
          <w:sz w:val="24"/>
          <w:szCs w:val="24"/>
        </w:rPr>
        <w:t>（4） 法定代表人授权书；</w:t>
      </w:r>
    </w:p>
    <w:p w14:paraId="42BE715B">
      <w:pPr>
        <w:pStyle w:val="2"/>
        <w:spacing w:line="257" w:lineRule="auto"/>
      </w:pPr>
    </w:p>
    <w:p w14:paraId="2991C60A">
      <w:pPr>
        <w:spacing w:before="78" w:line="219" w:lineRule="auto"/>
        <w:ind w:left="460"/>
        <w:rPr>
          <w:rFonts w:ascii="新宋体" w:hAnsi="新宋体" w:eastAsia="新宋体" w:cs="新宋体"/>
          <w:sz w:val="24"/>
          <w:szCs w:val="24"/>
        </w:rPr>
      </w:pPr>
      <w:r>
        <w:rPr>
          <w:rFonts w:ascii="新宋体" w:hAnsi="新宋体" w:eastAsia="新宋体" w:cs="新宋体"/>
          <w:spacing w:val="-4"/>
          <w:sz w:val="24"/>
          <w:szCs w:val="24"/>
        </w:rPr>
        <w:t>（5） 供应商承诺书；</w:t>
      </w:r>
    </w:p>
    <w:p w14:paraId="024DBCE6">
      <w:pPr>
        <w:pStyle w:val="2"/>
        <w:spacing w:line="259" w:lineRule="auto"/>
      </w:pPr>
    </w:p>
    <w:p w14:paraId="367F7624">
      <w:pPr>
        <w:spacing w:before="79" w:line="219" w:lineRule="auto"/>
        <w:ind w:left="460"/>
        <w:rPr>
          <w:rFonts w:ascii="新宋体" w:hAnsi="新宋体" w:eastAsia="新宋体" w:cs="新宋体"/>
          <w:sz w:val="24"/>
          <w:szCs w:val="24"/>
        </w:rPr>
      </w:pPr>
      <w:r>
        <w:rPr>
          <w:rFonts w:ascii="新宋体" w:hAnsi="新宋体" w:eastAsia="新宋体" w:cs="新宋体"/>
          <w:spacing w:val="-4"/>
          <w:sz w:val="24"/>
          <w:szCs w:val="24"/>
        </w:rPr>
        <w:t>（6） 供应商诚信承诺书；</w:t>
      </w:r>
    </w:p>
    <w:p w14:paraId="53B4AEA2">
      <w:pPr>
        <w:pStyle w:val="2"/>
        <w:spacing w:line="257" w:lineRule="auto"/>
      </w:pPr>
    </w:p>
    <w:p w14:paraId="18CE7F12">
      <w:pPr>
        <w:spacing w:before="78" w:line="219" w:lineRule="auto"/>
        <w:ind w:left="460"/>
        <w:rPr>
          <w:rFonts w:ascii="新宋体" w:hAnsi="新宋体" w:eastAsia="新宋体" w:cs="新宋体"/>
          <w:sz w:val="24"/>
          <w:szCs w:val="24"/>
        </w:rPr>
      </w:pPr>
      <w:r>
        <w:rPr>
          <w:rFonts w:ascii="新宋体" w:hAnsi="新宋体" w:eastAsia="新宋体" w:cs="新宋体"/>
          <w:spacing w:val="-8"/>
          <w:sz w:val="24"/>
          <w:szCs w:val="24"/>
        </w:rPr>
        <w:t>（7）</w:t>
      </w:r>
      <w:r>
        <w:rPr>
          <w:rFonts w:ascii="新宋体" w:hAnsi="新宋体" w:eastAsia="新宋体" w:cs="新宋体"/>
          <w:spacing w:val="31"/>
          <w:sz w:val="24"/>
          <w:szCs w:val="24"/>
        </w:rPr>
        <w:t xml:space="preserve"> </w:t>
      </w:r>
      <w:r>
        <w:rPr>
          <w:rFonts w:ascii="新宋体" w:hAnsi="新宋体" w:eastAsia="新宋体" w:cs="新宋体"/>
          <w:spacing w:val="-8"/>
          <w:sz w:val="24"/>
          <w:szCs w:val="24"/>
        </w:rPr>
        <w:t>资格证明材料；</w:t>
      </w:r>
    </w:p>
    <w:p w14:paraId="17555399">
      <w:pPr>
        <w:pStyle w:val="2"/>
        <w:spacing w:line="257" w:lineRule="auto"/>
      </w:pPr>
    </w:p>
    <w:p w14:paraId="01C2D567">
      <w:pPr>
        <w:spacing w:before="79" w:line="219" w:lineRule="auto"/>
        <w:ind w:left="460"/>
        <w:rPr>
          <w:rFonts w:ascii="新宋体" w:hAnsi="新宋体" w:eastAsia="新宋体" w:cs="新宋体"/>
          <w:sz w:val="24"/>
          <w:szCs w:val="24"/>
        </w:rPr>
      </w:pPr>
      <w:r>
        <w:rPr>
          <w:rFonts w:ascii="新宋体" w:hAnsi="新宋体" w:eastAsia="新宋体" w:cs="新宋体"/>
          <w:spacing w:val="-2"/>
          <w:sz w:val="24"/>
          <w:szCs w:val="24"/>
        </w:rPr>
        <w:t>（8） 财务状况、缴纳税收和社会保障资金证明；</w:t>
      </w:r>
    </w:p>
    <w:p w14:paraId="4E19C230">
      <w:pPr>
        <w:pStyle w:val="2"/>
        <w:spacing w:line="260" w:lineRule="auto"/>
      </w:pPr>
    </w:p>
    <w:p w14:paraId="4EDC492C">
      <w:pPr>
        <w:spacing w:before="78" w:line="219" w:lineRule="auto"/>
        <w:ind w:left="460"/>
        <w:rPr>
          <w:rFonts w:ascii="新宋体" w:hAnsi="新宋体" w:eastAsia="新宋体" w:cs="新宋体"/>
          <w:sz w:val="24"/>
          <w:szCs w:val="24"/>
        </w:rPr>
      </w:pPr>
      <w:r>
        <w:rPr>
          <w:rFonts w:ascii="新宋体" w:hAnsi="新宋体" w:eastAsia="新宋体" w:cs="新宋体"/>
          <w:spacing w:val="-2"/>
          <w:sz w:val="24"/>
          <w:szCs w:val="24"/>
        </w:rPr>
        <w:t>（9） 具备履行合同所必须的设备和专业技术能力证明；</w:t>
      </w:r>
    </w:p>
    <w:p w14:paraId="54D1821B">
      <w:pPr>
        <w:pStyle w:val="2"/>
        <w:spacing w:line="257" w:lineRule="auto"/>
      </w:pPr>
    </w:p>
    <w:p w14:paraId="09B24192">
      <w:pPr>
        <w:spacing w:before="79" w:line="219" w:lineRule="auto"/>
        <w:ind w:left="460"/>
        <w:rPr>
          <w:rFonts w:ascii="新宋体" w:hAnsi="新宋体" w:eastAsia="新宋体" w:cs="新宋体"/>
          <w:sz w:val="24"/>
          <w:szCs w:val="24"/>
        </w:rPr>
      </w:pPr>
      <w:r>
        <w:rPr>
          <w:rFonts w:ascii="新宋体" w:hAnsi="新宋体" w:eastAsia="新宋体" w:cs="新宋体"/>
          <w:spacing w:val="-4"/>
          <w:sz w:val="24"/>
          <w:szCs w:val="24"/>
        </w:rPr>
        <w:t>（10）磋商保证金证明；</w:t>
      </w:r>
    </w:p>
    <w:p w14:paraId="1B7D207C">
      <w:pPr>
        <w:pStyle w:val="2"/>
        <w:spacing w:line="257" w:lineRule="auto"/>
      </w:pPr>
    </w:p>
    <w:p w14:paraId="41AF70A9">
      <w:pPr>
        <w:spacing w:before="78" w:line="219" w:lineRule="auto"/>
        <w:ind w:left="460"/>
        <w:rPr>
          <w:rFonts w:ascii="新宋体" w:hAnsi="新宋体" w:eastAsia="新宋体" w:cs="新宋体"/>
          <w:sz w:val="24"/>
          <w:szCs w:val="24"/>
        </w:rPr>
      </w:pPr>
      <w:r>
        <w:rPr>
          <w:rFonts w:ascii="新宋体" w:hAnsi="新宋体" w:eastAsia="新宋体" w:cs="新宋体"/>
          <w:spacing w:val="-4"/>
          <w:sz w:val="24"/>
          <w:szCs w:val="24"/>
        </w:rPr>
        <w:t>（11）无重大违法记录声明；</w:t>
      </w:r>
    </w:p>
    <w:p w14:paraId="4B356B91">
      <w:pPr>
        <w:pStyle w:val="2"/>
        <w:spacing w:line="258" w:lineRule="auto"/>
      </w:pPr>
    </w:p>
    <w:p w14:paraId="6C15D1F1">
      <w:pPr>
        <w:spacing w:before="79" w:line="221" w:lineRule="auto"/>
        <w:ind w:left="460"/>
        <w:rPr>
          <w:rFonts w:ascii="新宋体" w:hAnsi="新宋体" w:eastAsia="新宋体" w:cs="新宋体"/>
          <w:sz w:val="24"/>
          <w:szCs w:val="24"/>
        </w:rPr>
      </w:pPr>
      <w:r>
        <w:rPr>
          <w:rFonts w:ascii="新宋体" w:hAnsi="新宋体" w:eastAsia="新宋体" w:cs="新宋体"/>
          <w:spacing w:val="-4"/>
          <w:sz w:val="24"/>
          <w:szCs w:val="24"/>
        </w:rPr>
        <w:t>（12  施工组织设计</w:t>
      </w:r>
    </w:p>
    <w:p w14:paraId="2583542D">
      <w:pPr>
        <w:pStyle w:val="2"/>
        <w:spacing w:line="254" w:lineRule="auto"/>
      </w:pPr>
    </w:p>
    <w:p w14:paraId="7B29CFAC">
      <w:pPr>
        <w:spacing w:before="78" w:line="219" w:lineRule="auto"/>
        <w:ind w:left="460"/>
        <w:rPr>
          <w:rFonts w:ascii="新宋体" w:hAnsi="新宋体" w:eastAsia="新宋体" w:cs="新宋体"/>
          <w:sz w:val="24"/>
          <w:szCs w:val="24"/>
        </w:rPr>
      </w:pPr>
      <w:r>
        <w:rPr>
          <w:rFonts w:ascii="新宋体" w:hAnsi="新宋体" w:eastAsia="新宋体" w:cs="新宋体"/>
          <w:spacing w:val="-3"/>
          <w:sz w:val="24"/>
          <w:szCs w:val="24"/>
        </w:rPr>
        <w:t>（13） 项目管理机构</w:t>
      </w:r>
    </w:p>
    <w:p w14:paraId="23E8BEF5">
      <w:pPr>
        <w:pStyle w:val="2"/>
        <w:spacing w:line="259" w:lineRule="auto"/>
      </w:pPr>
    </w:p>
    <w:p w14:paraId="56FF683C">
      <w:pPr>
        <w:spacing w:before="79" w:line="219" w:lineRule="auto"/>
        <w:ind w:left="460"/>
        <w:rPr>
          <w:rFonts w:ascii="新宋体" w:hAnsi="新宋体" w:eastAsia="新宋体" w:cs="新宋体"/>
          <w:sz w:val="24"/>
          <w:szCs w:val="24"/>
        </w:rPr>
      </w:pPr>
      <w:r>
        <w:rPr>
          <w:rFonts w:ascii="新宋体" w:hAnsi="新宋体" w:eastAsia="新宋体" w:cs="新宋体"/>
          <w:spacing w:val="-4"/>
          <w:sz w:val="24"/>
          <w:szCs w:val="24"/>
        </w:rPr>
        <w:t>（14） 供应商的类似业绩证明材料；</w:t>
      </w:r>
    </w:p>
    <w:p w14:paraId="2550B7FE">
      <w:pPr>
        <w:pStyle w:val="2"/>
        <w:spacing w:line="258" w:lineRule="auto"/>
      </w:pPr>
    </w:p>
    <w:p w14:paraId="4D863357">
      <w:pPr>
        <w:spacing w:before="78" w:line="219" w:lineRule="auto"/>
        <w:ind w:left="460"/>
        <w:rPr>
          <w:rFonts w:ascii="新宋体" w:hAnsi="新宋体" w:eastAsia="新宋体" w:cs="新宋体"/>
          <w:sz w:val="24"/>
          <w:szCs w:val="24"/>
        </w:rPr>
      </w:pPr>
      <w:r>
        <w:rPr>
          <w:rFonts w:ascii="新宋体" w:hAnsi="新宋体" w:eastAsia="新宋体" w:cs="新宋体"/>
          <w:spacing w:val="-9"/>
          <w:sz w:val="24"/>
          <w:szCs w:val="24"/>
        </w:rPr>
        <w:t>（15）</w:t>
      </w:r>
      <w:r>
        <w:rPr>
          <w:rFonts w:ascii="新宋体" w:hAnsi="新宋体" w:eastAsia="新宋体" w:cs="新宋体"/>
          <w:spacing w:val="71"/>
          <w:sz w:val="24"/>
          <w:szCs w:val="24"/>
        </w:rPr>
        <w:t xml:space="preserve"> </w:t>
      </w:r>
      <w:r>
        <w:rPr>
          <w:rFonts w:ascii="新宋体" w:hAnsi="新宋体" w:eastAsia="新宋体" w:cs="新宋体"/>
          <w:spacing w:val="-9"/>
          <w:sz w:val="24"/>
          <w:szCs w:val="24"/>
        </w:rPr>
        <w:t>中小企业声明函；</w:t>
      </w:r>
    </w:p>
    <w:p w14:paraId="5255AD4E">
      <w:pPr>
        <w:pStyle w:val="2"/>
        <w:spacing w:line="256" w:lineRule="auto"/>
      </w:pPr>
    </w:p>
    <w:p w14:paraId="0D9F4D73">
      <w:pPr>
        <w:spacing w:before="79" w:line="219" w:lineRule="auto"/>
        <w:ind w:left="460"/>
        <w:rPr>
          <w:rFonts w:ascii="新宋体" w:hAnsi="新宋体" w:eastAsia="新宋体" w:cs="新宋体"/>
          <w:sz w:val="24"/>
          <w:szCs w:val="24"/>
        </w:rPr>
      </w:pPr>
      <w:r>
        <w:rPr>
          <w:rFonts w:ascii="新宋体" w:hAnsi="新宋体" w:eastAsia="新宋体" w:cs="新宋体"/>
          <w:spacing w:val="-2"/>
          <w:sz w:val="24"/>
          <w:szCs w:val="24"/>
        </w:rPr>
        <w:t>（16） 供应商认为在其他方面有必要说明的事项；</w:t>
      </w:r>
    </w:p>
    <w:p w14:paraId="235E0A07">
      <w:pPr>
        <w:pStyle w:val="2"/>
        <w:spacing w:line="260" w:lineRule="auto"/>
      </w:pPr>
    </w:p>
    <w:p w14:paraId="5ED0B178">
      <w:pPr>
        <w:spacing w:before="78" w:line="218" w:lineRule="auto"/>
        <w:ind w:left="460"/>
        <w:rPr>
          <w:rFonts w:ascii="新宋体" w:hAnsi="新宋体" w:eastAsia="新宋体" w:cs="新宋体"/>
          <w:sz w:val="24"/>
          <w:szCs w:val="24"/>
        </w:rPr>
      </w:pPr>
      <w:r>
        <w:rPr>
          <w:rFonts w:ascii="新宋体" w:hAnsi="新宋体" w:eastAsia="新宋体" w:cs="新宋体"/>
          <w:spacing w:val="-4"/>
          <w:sz w:val="24"/>
          <w:szCs w:val="24"/>
        </w:rPr>
        <w:t>（17） 磋商最终报价表（另附）</w:t>
      </w:r>
    </w:p>
    <w:p w14:paraId="6087D377">
      <w:pPr>
        <w:pStyle w:val="2"/>
        <w:spacing w:line="258" w:lineRule="auto"/>
      </w:pPr>
    </w:p>
    <w:p w14:paraId="54E39335">
      <w:pPr>
        <w:spacing w:before="79" w:line="220" w:lineRule="auto"/>
        <w:ind w:left="460"/>
        <w:rPr>
          <w:rFonts w:ascii="新宋体" w:hAnsi="新宋体" w:eastAsia="新宋体" w:cs="新宋体"/>
          <w:sz w:val="24"/>
          <w:szCs w:val="24"/>
        </w:rPr>
      </w:pPr>
      <w:r>
        <w:rPr>
          <w:rFonts w:ascii="新宋体" w:hAnsi="新宋体" w:eastAsia="新宋体" w:cs="新宋体"/>
          <w:spacing w:val="-4"/>
          <w:sz w:val="24"/>
          <w:szCs w:val="24"/>
        </w:rPr>
        <w:t>（18） 工程量清单。</w:t>
      </w:r>
    </w:p>
    <w:p w14:paraId="14553EA3">
      <w:pPr>
        <w:pStyle w:val="2"/>
        <w:spacing w:line="256" w:lineRule="auto"/>
      </w:pPr>
    </w:p>
    <w:p w14:paraId="1EF46178">
      <w:pPr>
        <w:spacing w:before="78" w:line="479" w:lineRule="auto"/>
        <w:rPr>
          <w:rFonts w:ascii="新宋体" w:hAnsi="新宋体" w:eastAsia="新宋体" w:cs="新宋体"/>
          <w:sz w:val="24"/>
          <w:szCs w:val="24"/>
        </w:rPr>
      </w:pPr>
      <w:r>
        <w:rPr>
          <w:rFonts w:ascii="新宋体" w:hAnsi="新宋体" w:eastAsia="新宋体" w:cs="新宋体"/>
          <w:sz w:val="24"/>
          <w:szCs w:val="24"/>
        </w:rPr>
        <w:t>注：供应商须按上述内容、顺序和格式编制磋商</w:t>
      </w:r>
      <w:r>
        <w:rPr>
          <w:rFonts w:ascii="新宋体" w:hAnsi="新宋体" w:eastAsia="新宋体" w:cs="新宋体"/>
          <w:spacing w:val="-1"/>
          <w:sz w:val="24"/>
          <w:szCs w:val="24"/>
        </w:rPr>
        <w:t>响应文件，并按要求编制目录、页码，并</w:t>
      </w:r>
      <w:r>
        <w:rPr>
          <w:rFonts w:ascii="新宋体" w:hAnsi="新宋体" w:eastAsia="新宋体" w:cs="新宋体"/>
          <w:sz w:val="24"/>
          <w:szCs w:val="24"/>
        </w:rPr>
        <w:t xml:space="preserve"> </w:t>
      </w:r>
      <w:r>
        <w:rPr>
          <w:rFonts w:ascii="新宋体" w:hAnsi="新宋体" w:eastAsia="新宋体" w:cs="新宋体"/>
          <w:spacing w:val="-3"/>
          <w:sz w:val="24"/>
          <w:szCs w:val="24"/>
        </w:rPr>
        <w:t>保证所提供的全部资料真实可信，自愿承担相应责</w:t>
      </w:r>
      <w:r>
        <w:rPr>
          <w:rFonts w:ascii="新宋体" w:hAnsi="新宋体" w:eastAsia="新宋体" w:cs="新宋体"/>
          <w:spacing w:val="-4"/>
          <w:sz w:val="24"/>
          <w:szCs w:val="24"/>
        </w:rPr>
        <w:t>任。</w:t>
      </w:r>
    </w:p>
    <w:p w14:paraId="77DA29F6">
      <w:pPr>
        <w:spacing w:line="219" w:lineRule="auto"/>
        <w:ind w:left="5"/>
        <w:outlineLvl w:val="2"/>
        <w:rPr>
          <w:rFonts w:ascii="新宋体" w:hAnsi="新宋体" w:eastAsia="新宋体" w:cs="新宋体"/>
          <w:sz w:val="24"/>
          <w:szCs w:val="24"/>
        </w:rPr>
      </w:pPr>
      <w:r>
        <w:rPr>
          <w:rFonts w:ascii="新宋体" w:hAnsi="新宋体" w:eastAsia="新宋体" w:cs="新宋体"/>
          <w:b/>
          <w:bCs/>
          <w:spacing w:val="-6"/>
          <w:sz w:val="24"/>
          <w:szCs w:val="24"/>
        </w:rPr>
        <w:t>8、磋商响应文件的编制要求</w:t>
      </w:r>
    </w:p>
    <w:p w14:paraId="6F862FB6">
      <w:pPr>
        <w:spacing w:line="219" w:lineRule="auto"/>
        <w:rPr>
          <w:rFonts w:ascii="新宋体" w:hAnsi="新宋体" w:eastAsia="新宋体" w:cs="新宋体"/>
          <w:sz w:val="24"/>
          <w:szCs w:val="24"/>
        </w:rPr>
        <w:sectPr>
          <w:footerReference r:id="rId17" w:type="default"/>
          <w:pgSz w:w="11905" w:h="16839"/>
          <w:pgMar w:top="1131" w:right="1412" w:bottom="1172" w:left="1149" w:header="0" w:footer="926" w:gutter="0"/>
          <w:cols w:space="720" w:num="1"/>
        </w:sectPr>
      </w:pPr>
    </w:p>
    <w:p w14:paraId="28AF8473">
      <w:pPr>
        <w:spacing w:before="47" w:line="219" w:lineRule="auto"/>
        <w:ind w:left="54"/>
        <w:outlineLvl w:val="1"/>
        <w:rPr>
          <w:rFonts w:ascii="新宋体" w:hAnsi="新宋体" w:eastAsia="新宋体" w:cs="新宋体"/>
          <w:sz w:val="24"/>
          <w:szCs w:val="24"/>
        </w:rPr>
      </w:pPr>
      <w:r>
        <w:rPr>
          <w:rFonts w:ascii="新宋体" w:hAnsi="新宋体" w:eastAsia="新宋体" w:cs="新宋体"/>
          <w:sz w:val="24"/>
          <w:szCs w:val="24"/>
        </w:rPr>
        <w:t>8.1 供应商应按照磋商文件所提供的磋商响应文件格式，分别</w:t>
      </w:r>
      <w:r>
        <w:rPr>
          <w:rFonts w:ascii="新宋体" w:hAnsi="新宋体" w:eastAsia="新宋体" w:cs="新宋体"/>
          <w:spacing w:val="-1"/>
          <w:sz w:val="24"/>
          <w:szCs w:val="24"/>
        </w:rPr>
        <w:t>填写磋商文件第五部分的内</w:t>
      </w:r>
    </w:p>
    <w:p w14:paraId="34B3623C">
      <w:pPr>
        <w:pStyle w:val="2"/>
        <w:spacing w:line="260" w:lineRule="auto"/>
      </w:pPr>
    </w:p>
    <w:p w14:paraId="12F92596">
      <w:pPr>
        <w:spacing w:before="78" w:line="478" w:lineRule="auto"/>
        <w:ind w:left="56" w:right="182"/>
        <w:rPr>
          <w:rFonts w:ascii="新宋体" w:hAnsi="新宋体" w:eastAsia="新宋体" w:cs="新宋体"/>
          <w:sz w:val="24"/>
          <w:szCs w:val="24"/>
        </w:rPr>
      </w:pPr>
      <w:r>
        <w:rPr>
          <w:rFonts w:ascii="新宋体" w:hAnsi="新宋体" w:eastAsia="新宋体" w:cs="新宋体"/>
          <w:sz w:val="24"/>
          <w:szCs w:val="24"/>
        </w:rPr>
        <w:t>容，应分别注明所提供工程的名称、数量和价格等内容；</w:t>
      </w:r>
      <w:r>
        <w:rPr>
          <w:rFonts w:ascii="新宋体" w:hAnsi="新宋体" w:eastAsia="新宋体" w:cs="新宋体"/>
          <w:spacing w:val="-1"/>
          <w:sz w:val="24"/>
          <w:szCs w:val="24"/>
        </w:rPr>
        <w:t>磋商文件要求签字、盖章的地方</w:t>
      </w:r>
      <w:r>
        <w:rPr>
          <w:rFonts w:ascii="新宋体" w:hAnsi="新宋体" w:eastAsia="新宋体" w:cs="新宋体"/>
          <w:sz w:val="24"/>
          <w:szCs w:val="24"/>
        </w:rPr>
        <w:t xml:space="preserve"> </w:t>
      </w:r>
      <w:r>
        <w:rPr>
          <w:rFonts w:ascii="新宋体" w:hAnsi="新宋体" w:eastAsia="新宋体" w:cs="新宋体"/>
          <w:spacing w:val="-2"/>
          <w:sz w:val="24"/>
          <w:szCs w:val="24"/>
        </w:rPr>
        <w:t>必须由供应商的法定代表人或委托代理人按要求签字、盖章。</w:t>
      </w:r>
    </w:p>
    <w:p w14:paraId="1B771ACC">
      <w:pPr>
        <w:spacing w:line="219" w:lineRule="auto"/>
        <w:ind w:left="76"/>
        <w:outlineLvl w:val="1"/>
        <w:rPr>
          <w:rFonts w:ascii="新宋体" w:hAnsi="新宋体" w:eastAsia="新宋体" w:cs="新宋体"/>
          <w:sz w:val="24"/>
          <w:szCs w:val="24"/>
        </w:rPr>
      </w:pPr>
      <w:bookmarkStart w:id="8" w:name="bookmark7"/>
      <w:bookmarkEnd w:id="8"/>
      <w:r>
        <w:rPr>
          <w:rFonts w:ascii="新宋体" w:hAnsi="新宋体" w:eastAsia="新宋体" w:cs="新宋体"/>
          <w:b/>
          <w:bCs/>
          <w:spacing w:val="-9"/>
          <w:sz w:val="24"/>
          <w:szCs w:val="24"/>
        </w:rPr>
        <w:t>四、</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磋商响应文件的递交</w:t>
      </w:r>
    </w:p>
    <w:p w14:paraId="6072700B">
      <w:pPr>
        <w:pStyle w:val="2"/>
        <w:spacing w:line="259" w:lineRule="auto"/>
      </w:pPr>
    </w:p>
    <w:p w14:paraId="3F0A80D0">
      <w:pPr>
        <w:spacing w:before="78" w:line="219" w:lineRule="auto"/>
        <w:ind w:left="6"/>
        <w:outlineLvl w:val="2"/>
        <w:rPr>
          <w:rFonts w:ascii="新宋体" w:hAnsi="新宋体" w:eastAsia="新宋体" w:cs="新宋体"/>
          <w:sz w:val="24"/>
          <w:szCs w:val="24"/>
        </w:rPr>
      </w:pPr>
      <w:r>
        <w:rPr>
          <w:rFonts w:ascii="新宋体" w:hAnsi="新宋体" w:eastAsia="新宋体" w:cs="新宋体"/>
          <w:b/>
          <w:bCs/>
          <w:spacing w:val="-6"/>
          <w:sz w:val="24"/>
          <w:szCs w:val="24"/>
        </w:rPr>
        <w:t>9、磋商响应文件的递交</w:t>
      </w:r>
    </w:p>
    <w:p w14:paraId="409617DF">
      <w:pPr>
        <w:pStyle w:val="2"/>
        <w:spacing w:line="257" w:lineRule="auto"/>
      </w:pPr>
    </w:p>
    <w:p w14:paraId="71B7BCBD">
      <w:pPr>
        <w:spacing w:before="78" w:line="349" w:lineRule="auto"/>
        <w:ind w:left="10" w:right="4" w:firstLine="471"/>
        <w:rPr>
          <w:rFonts w:ascii="新宋体" w:hAnsi="新宋体" w:eastAsia="新宋体" w:cs="新宋体"/>
          <w:sz w:val="24"/>
          <w:szCs w:val="24"/>
        </w:rPr>
      </w:pPr>
      <w:r>
        <w:rPr>
          <w:rFonts w:ascii="新宋体" w:hAnsi="新宋体" w:eastAsia="新宋体" w:cs="新宋体"/>
          <w:sz w:val="24"/>
          <w:szCs w:val="24"/>
        </w:rPr>
        <w:t>9.1 本次招标采用线上提交响应文件的</w:t>
      </w:r>
      <w:r>
        <w:rPr>
          <w:rFonts w:ascii="新宋体" w:hAnsi="新宋体" w:eastAsia="新宋体" w:cs="新宋体"/>
          <w:spacing w:val="-1"/>
          <w:sz w:val="24"/>
          <w:szCs w:val="24"/>
        </w:rPr>
        <w:t>方式进行采购，线上响应文件必须在响应文件递</w:t>
      </w:r>
      <w:r>
        <w:rPr>
          <w:rFonts w:ascii="新宋体" w:hAnsi="新宋体" w:eastAsia="新宋体" w:cs="新宋体"/>
          <w:sz w:val="24"/>
          <w:szCs w:val="24"/>
        </w:rPr>
        <w:t xml:space="preserve"> </w:t>
      </w:r>
      <w:r>
        <w:rPr>
          <w:rFonts w:ascii="新宋体" w:hAnsi="新宋体" w:eastAsia="新宋体" w:cs="新宋体"/>
          <w:spacing w:val="-2"/>
          <w:sz w:val="24"/>
          <w:szCs w:val="24"/>
        </w:rPr>
        <w:t>交截止时间前上传至政采云平台。</w:t>
      </w:r>
    </w:p>
    <w:p w14:paraId="02969C63">
      <w:pPr>
        <w:pStyle w:val="2"/>
        <w:spacing w:line="258" w:lineRule="auto"/>
      </w:pPr>
    </w:p>
    <w:p w14:paraId="542FE986">
      <w:pPr>
        <w:spacing w:before="79" w:line="219" w:lineRule="auto"/>
        <w:ind w:left="486"/>
        <w:rPr>
          <w:rFonts w:ascii="新宋体" w:hAnsi="新宋体" w:eastAsia="新宋体" w:cs="新宋体"/>
          <w:sz w:val="24"/>
          <w:szCs w:val="24"/>
        </w:rPr>
      </w:pPr>
      <w:r>
        <w:rPr>
          <w:rFonts w:ascii="新宋体" w:hAnsi="新宋体" w:eastAsia="新宋体" w:cs="新宋体"/>
          <w:spacing w:val="-2"/>
          <w:sz w:val="24"/>
          <w:szCs w:val="24"/>
        </w:rPr>
        <w:t>9.2 提交投标文件的时间、地点、方式。</w:t>
      </w:r>
    </w:p>
    <w:p w14:paraId="0452FE1F">
      <w:pPr>
        <w:pStyle w:val="2"/>
        <w:spacing w:line="256" w:lineRule="auto"/>
      </w:pPr>
    </w:p>
    <w:p w14:paraId="4C591973">
      <w:pPr>
        <w:spacing w:before="78" w:line="350" w:lineRule="auto"/>
        <w:ind w:left="8" w:firstLine="478"/>
        <w:rPr>
          <w:rFonts w:ascii="新宋体" w:hAnsi="新宋体" w:eastAsia="新宋体" w:cs="新宋体"/>
          <w:sz w:val="24"/>
          <w:szCs w:val="24"/>
        </w:rPr>
      </w:pPr>
      <w:r>
        <w:rPr>
          <w:rFonts w:ascii="新宋体" w:hAnsi="新宋体" w:eastAsia="新宋体" w:cs="新宋体"/>
          <w:sz w:val="24"/>
          <w:szCs w:val="24"/>
        </w:rPr>
        <w:t>9.3 供应商应当在磋商文件要求提交投</w:t>
      </w:r>
      <w:r>
        <w:rPr>
          <w:rFonts w:ascii="新宋体" w:hAnsi="新宋体" w:eastAsia="新宋体" w:cs="新宋体"/>
          <w:spacing w:val="-1"/>
          <w:sz w:val="24"/>
          <w:szCs w:val="24"/>
        </w:rPr>
        <w:t>标文件的截止时间前，将投标文件上传至政采云</w:t>
      </w:r>
      <w:r>
        <w:rPr>
          <w:rFonts w:ascii="新宋体" w:hAnsi="新宋体" w:eastAsia="新宋体" w:cs="新宋体"/>
          <w:sz w:val="24"/>
          <w:szCs w:val="24"/>
        </w:rPr>
        <w:t xml:space="preserve"> </w:t>
      </w:r>
      <w:r>
        <w:rPr>
          <w:rFonts w:ascii="新宋体" w:hAnsi="新宋体" w:eastAsia="新宋体" w:cs="新宋体"/>
          <w:spacing w:val="-5"/>
          <w:sz w:val="24"/>
          <w:szCs w:val="24"/>
        </w:rPr>
        <w:t>投标客户端。</w:t>
      </w:r>
    </w:p>
    <w:p w14:paraId="1D530D69">
      <w:pPr>
        <w:pStyle w:val="2"/>
        <w:spacing w:line="257" w:lineRule="auto"/>
      </w:pPr>
    </w:p>
    <w:p w14:paraId="7526012F">
      <w:pPr>
        <w:spacing w:before="79" w:line="348" w:lineRule="auto"/>
        <w:ind w:left="7" w:firstLine="479"/>
        <w:rPr>
          <w:rFonts w:ascii="新宋体" w:hAnsi="新宋体" w:eastAsia="新宋体" w:cs="新宋体"/>
          <w:sz w:val="24"/>
          <w:szCs w:val="24"/>
        </w:rPr>
      </w:pPr>
      <w:r>
        <w:rPr>
          <w:rFonts w:ascii="新宋体" w:hAnsi="新宋体" w:eastAsia="新宋体" w:cs="新宋体"/>
          <w:sz w:val="24"/>
          <w:szCs w:val="24"/>
        </w:rPr>
        <w:t>9.4 供应商在磋商文件要求提交投标文</w:t>
      </w:r>
      <w:r>
        <w:rPr>
          <w:rFonts w:ascii="新宋体" w:hAnsi="新宋体" w:eastAsia="新宋体" w:cs="新宋体"/>
          <w:spacing w:val="-1"/>
          <w:sz w:val="24"/>
          <w:szCs w:val="24"/>
        </w:rPr>
        <w:t>件的截止时间及开标时间前，未将投标文件上传</w:t>
      </w:r>
      <w:r>
        <w:rPr>
          <w:rFonts w:ascii="新宋体" w:hAnsi="新宋体" w:eastAsia="新宋体" w:cs="新宋体"/>
          <w:sz w:val="24"/>
          <w:szCs w:val="24"/>
        </w:rPr>
        <w:t xml:space="preserve"> </w:t>
      </w:r>
      <w:r>
        <w:rPr>
          <w:rFonts w:ascii="新宋体" w:hAnsi="新宋体" w:eastAsia="新宋体" w:cs="新宋体"/>
          <w:spacing w:val="-2"/>
          <w:sz w:val="24"/>
          <w:szCs w:val="24"/>
        </w:rPr>
        <w:t>至政采云投标客户端、或文件解密失败的，视为无效投标。</w:t>
      </w:r>
    </w:p>
    <w:p w14:paraId="3169A7BF">
      <w:pPr>
        <w:pStyle w:val="2"/>
        <w:spacing w:line="260" w:lineRule="auto"/>
      </w:pPr>
    </w:p>
    <w:p w14:paraId="73B0A1DA">
      <w:pPr>
        <w:spacing w:before="78" w:line="219" w:lineRule="auto"/>
        <w:ind w:left="59"/>
        <w:outlineLvl w:val="2"/>
        <w:rPr>
          <w:rFonts w:ascii="新宋体" w:hAnsi="新宋体" w:eastAsia="新宋体" w:cs="新宋体"/>
          <w:sz w:val="24"/>
          <w:szCs w:val="24"/>
        </w:rPr>
      </w:pPr>
      <w:r>
        <w:rPr>
          <w:rFonts w:ascii="新宋体" w:hAnsi="新宋体" w:eastAsia="新宋体" w:cs="新宋体"/>
          <w:b/>
          <w:bCs/>
          <w:spacing w:val="-7"/>
          <w:sz w:val="24"/>
          <w:szCs w:val="24"/>
        </w:rPr>
        <w:t>10、递交磋商响应文件的地点、截止时间</w:t>
      </w:r>
    </w:p>
    <w:p w14:paraId="02382F5A">
      <w:pPr>
        <w:pStyle w:val="2"/>
        <w:spacing w:line="256" w:lineRule="auto"/>
      </w:pPr>
    </w:p>
    <w:p w14:paraId="1DC6124E">
      <w:pPr>
        <w:spacing w:before="79" w:line="219" w:lineRule="auto"/>
        <w:ind w:left="519"/>
        <w:rPr>
          <w:rFonts w:ascii="新宋体" w:hAnsi="新宋体" w:eastAsia="新宋体" w:cs="新宋体"/>
          <w:sz w:val="24"/>
          <w:szCs w:val="24"/>
        </w:rPr>
      </w:pPr>
      <w:r>
        <w:rPr>
          <w:rFonts w:ascii="新宋体" w:hAnsi="新宋体" w:eastAsia="新宋体" w:cs="新宋体"/>
          <w:spacing w:val="-2"/>
          <w:sz w:val="24"/>
          <w:szCs w:val="24"/>
        </w:rPr>
        <w:t>响应文件提交的截止时间及地点详见“供应商须知前附表</w:t>
      </w:r>
      <w:r>
        <w:rPr>
          <w:rFonts w:ascii="新宋体" w:hAnsi="新宋体" w:eastAsia="新宋体" w:cs="新宋体"/>
          <w:spacing w:val="-83"/>
          <w:sz w:val="24"/>
          <w:szCs w:val="24"/>
        </w:rPr>
        <w:t xml:space="preserve"> </w:t>
      </w:r>
      <w:r>
        <w:rPr>
          <w:rFonts w:ascii="新宋体" w:hAnsi="新宋体" w:eastAsia="新宋体" w:cs="新宋体"/>
          <w:spacing w:val="-2"/>
          <w:sz w:val="24"/>
          <w:szCs w:val="24"/>
        </w:rPr>
        <w:t>”。</w:t>
      </w:r>
    </w:p>
    <w:p w14:paraId="41379C64">
      <w:pPr>
        <w:pStyle w:val="2"/>
        <w:spacing w:line="260" w:lineRule="auto"/>
      </w:pPr>
    </w:p>
    <w:p w14:paraId="5EA1347F">
      <w:pPr>
        <w:spacing w:before="78" w:line="219" w:lineRule="auto"/>
        <w:ind w:left="59"/>
        <w:outlineLvl w:val="2"/>
        <w:rPr>
          <w:rFonts w:ascii="新宋体" w:hAnsi="新宋体" w:eastAsia="新宋体" w:cs="新宋体"/>
          <w:sz w:val="24"/>
          <w:szCs w:val="24"/>
        </w:rPr>
      </w:pPr>
      <w:r>
        <w:rPr>
          <w:rFonts w:ascii="新宋体" w:hAnsi="新宋体" w:eastAsia="新宋体" w:cs="新宋体"/>
          <w:b/>
          <w:bCs/>
          <w:spacing w:val="-7"/>
          <w:sz w:val="24"/>
          <w:szCs w:val="24"/>
        </w:rPr>
        <w:t>11、磋商响应文件的撤回和修改</w:t>
      </w:r>
    </w:p>
    <w:p w14:paraId="18DE63FB">
      <w:pPr>
        <w:pStyle w:val="2"/>
        <w:spacing w:line="256" w:lineRule="auto"/>
      </w:pPr>
    </w:p>
    <w:p w14:paraId="1E3E89F2">
      <w:pPr>
        <w:spacing w:before="79" w:line="219" w:lineRule="auto"/>
        <w:ind w:left="493"/>
        <w:rPr>
          <w:rFonts w:ascii="新宋体" w:hAnsi="新宋体" w:eastAsia="新宋体" w:cs="新宋体"/>
          <w:sz w:val="24"/>
          <w:szCs w:val="24"/>
        </w:rPr>
      </w:pPr>
      <w:r>
        <w:rPr>
          <w:rFonts w:ascii="新宋体" w:hAnsi="新宋体" w:eastAsia="新宋体" w:cs="新宋体"/>
          <w:spacing w:val="-2"/>
          <w:sz w:val="24"/>
          <w:szCs w:val="24"/>
        </w:rPr>
        <w:t>11.1 允许供应商在磋商截止期前撤回其磋商响应文件（须以书面形式通知采购代理</w:t>
      </w:r>
    </w:p>
    <w:p w14:paraId="05E6AD2C">
      <w:pPr>
        <w:pStyle w:val="2"/>
        <w:spacing w:line="258" w:lineRule="auto"/>
      </w:pPr>
    </w:p>
    <w:p w14:paraId="61306A25">
      <w:pPr>
        <w:spacing w:before="78" w:line="479" w:lineRule="auto"/>
        <w:ind w:left="4" w:right="4" w:hanging="4"/>
        <w:rPr>
          <w:rFonts w:ascii="新宋体" w:hAnsi="新宋体" w:eastAsia="新宋体" w:cs="新宋体"/>
          <w:sz w:val="24"/>
          <w:szCs w:val="24"/>
        </w:rPr>
      </w:pPr>
      <w:r>
        <w:rPr>
          <w:rFonts w:ascii="新宋体" w:hAnsi="新宋体" w:eastAsia="新宋体" w:cs="新宋体"/>
          <w:spacing w:val="-1"/>
          <w:sz w:val="24"/>
          <w:szCs w:val="24"/>
        </w:rPr>
        <w:t>机构</w:t>
      </w:r>
      <w:r>
        <w:rPr>
          <w:rFonts w:ascii="新宋体" w:hAnsi="新宋体" w:eastAsia="新宋体" w:cs="新宋体"/>
          <w:spacing w:val="9"/>
          <w:sz w:val="24"/>
          <w:szCs w:val="24"/>
        </w:rPr>
        <w:t>），</w:t>
      </w:r>
      <w:r>
        <w:rPr>
          <w:rFonts w:ascii="新宋体" w:hAnsi="新宋体" w:eastAsia="新宋体" w:cs="新宋体"/>
          <w:spacing w:val="-1"/>
          <w:sz w:val="24"/>
          <w:szCs w:val="24"/>
        </w:rPr>
        <w:t>磋商截止期后不得撤回其磋商响应文件。否则，其磋商保证金将不予退还，上缴同</w:t>
      </w:r>
      <w:r>
        <w:rPr>
          <w:rFonts w:ascii="新宋体" w:hAnsi="新宋体" w:eastAsia="新宋体" w:cs="新宋体"/>
          <w:sz w:val="24"/>
          <w:szCs w:val="24"/>
        </w:rPr>
        <w:t xml:space="preserve"> </w:t>
      </w:r>
      <w:r>
        <w:rPr>
          <w:rFonts w:ascii="新宋体" w:hAnsi="新宋体" w:eastAsia="新宋体" w:cs="新宋体"/>
          <w:spacing w:val="-4"/>
          <w:sz w:val="24"/>
          <w:szCs w:val="24"/>
        </w:rPr>
        <w:t>级财政部门。</w:t>
      </w:r>
    </w:p>
    <w:p w14:paraId="151C2CAD">
      <w:pPr>
        <w:spacing w:line="218" w:lineRule="auto"/>
        <w:ind w:left="493"/>
        <w:rPr>
          <w:rFonts w:ascii="新宋体" w:hAnsi="新宋体" w:eastAsia="新宋体" w:cs="新宋体"/>
          <w:sz w:val="24"/>
          <w:szCs w:val="24"/>
        </w:rPr>
      </w:pPr>
      <w:r>
        <w:rPr>
          <w:rFonts w:ascii="新宋体" w:hAnsi="新宋体" w:eastAsia="新宋体" w:cs="新宋体"/>
          <w:spacing w:val="-2"/>
          <w:sz w:val="24"/>
          <w:szCs w:val="24"/>
        </w:rPr>
        <w:t>11.2 无论中标与否，供应商递交的一切磋商材料均不予退还。</w:t>
      </w:r>
    </w:p>
    <w:p w14:paraId="6100D01B">
      <w:pPr>
        <w:pStyle w:val="2"/>
        <w:spacing w:line="257" w:lineRule="auto"/>
      </w:pPr>
    </w:p>
    <w:p w14:paraId="60912C18">
      <w:pPr>
        <w:spacing w:before="79" w:line="220" w:lineRule="auto"/>
        <w:ind w:left="16"/>
        <w:outlineLvl w:val="1"/>
        <w:rPr>
          <w:rFonts w:ascii="新宋体" w:hAnsi="新宋体" w:eastAsia="新宋体" w:cs="新宋体"/>
          <w:sz w:val="24"/>
          <w:szCs w:val="24"/>
        </w:rPr>
      </w:pPr>
      <w:bookmarkStart w:id="9" w:name="bookmark8"/>
      <w:bookmarkEnd w:id="9"/>
      <w:r>
        <w:rPr>
          <w:rFonts w:ascii="新宋体" w:hAnsi="新宋体" w:eastAsia="新宋体" w:cs="新宋体"/>
          <w:b/>
          <w:bCs/>
          <w:spacing w:val="-7"/>
          <w:sz w:val="24"/>
          <w:szCs w:val="24"/>
        </w:rPr>
        <w:t>五、</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磋商过程</w:t>
      </w:r>
    </w:p>
    <w:p w14:paraId="0D322F74">
      <w:pPr>
        <w:pStyle w:val="2"/>
        <w:spacing w:line="257" w:lineRule="auto"/>
      </w:pPr>
    </w:p>
    <w:p w14:paraId="2A620817">
      <w:pPr>
        <w:spacing w:before="79" w:line="349" w:lineRule="auto"/>
        <w:ind w:right="110" w:firstLine="515"/>
        <w:rPr>
          <w:rFonts w:ascii="新宋体" w:hAnsi="新宋体" w:eastAsia="新宋体" w:cs="新宋体"/>
          <w:sz w:val="24"/>
          <w:szCs w:val="24"/>
        </w:rPr>
      </w:pPr>
      <w:r>
        <w:rPr>
          <w:rFonts w:ascii="新宋体" w:hAnsi="新宋体" w:eastAsia="新宋体" w:cs="新宋体"/>
          <w:spacing w:val="-1"/>
          <w:sz w:val="24"/>
          <w:szCs w:val="24"/>
        </w:rPr>
        <w:t>（1）采购代理机构按本磋商文件中确定的时间和地点组织本项目的磋商活动</w:t>
      </w:r>
      <w:r>
        <w:rPr>
          <w:rFonts w:ascii="新宋体" w:hAnsi="新宋体" w:eastAsia="新宋体" w:cs="新宋体"/>
          <w:spacing w:val="-2"/>
          <w:sz w:val="24"/>
          <w:szCs w:val="24"/>
        </w:rPr>
        <w:t>。供应商</w:t>
      </w:r>
      <w:r>
        <w:rPr>
          <w:rFonts w:ascii="新宋体" w:hAnsi="新宋体" w:eastAsia="新宋体" w:cs="新宋体"/>
          <w:sz w:val="24"/>
          <w:szCs w:val="24"/>
        </w:rPr>
        <w:t xml:space="preserve"> </w:t>
      </w:r>
      <w:r>
        <w:rPr>
          <w:rFonts w:ascii="新宋体" w:hAnsi="新宋体" w:eastAsia="新宋体" w:cs="新宋体"/>
          <w:spacing w:val="-3"/>
          <w:sz w:val="24"/>
          <w:szCs w:val="24"/>
        </w:rPr>
        <w:t>应由其委托代理人参加。</w:t>
      </w:r>
    </w:p>
    <w:p w14:paraId="225BAB9C">
      <w:pPr>
        <w:pStyle w:val="2"/>
        <w:spacing w:line="258" w:lineRule="auto"/>
      </w:pPr>
    </w:p>
    <w:p w14:paraId="0DB18533">
      <w:pPr>
        <w:spacing w:before="79" w:line="219" w:lineRule="auto"/>
        <w:ind w:left="511"/>
        <w:rPr>
          <w:rFonts w:ascii="新宋体" w:hAnsi="新宋体" w:eastAsia="新宋体" w:cs="新宋体"/>
          <w:sz w:val="24"/>
          <w:szCs w:val="24"/>
        </w:rPr>
      </w:pPr>
      <w:r>
        <w:rPr>
          <w:rFonts w:ascii="新宋体" w:hAnsi="新宋体" w:eastAsia="新宋体" w:cs="新宋体"/>
          <w:spacing w:val="-2"/>
          <w:sz w:val="24"/>
          <w:szCs w:val="24"/>
        </w:rPr>
        <w:t>（2）磋商时，对不同文字文本响应文件的解释发生异议的，以中文文本为准。</w:t>
      </w:r>
    </w:p>
    <w:p w14:paraId="787B9995">
      <w:pPr>
        <w:spacing w:line="219" w:lineRule="auto"/>
        <w:rPr>
          <w:rFonts w:ascii="新宋体" w:hAnsi="新宋体" w:eastAsia="新宋体" w:cs="新宋体"/>
          <w:sz w:val="24"/>
          <w:szCs w:val="24"/>
        </w:rPr>
        <w:sectPr>
          <w:footerReference r:id="rId18" w:type="default"/>
          <w:pgSz w:w="11905" w:h="16839"/>
          <w:pgMar w:top="1131" w:right="1169" w:bottom="1172" w:left="1148" w:header="0" w:footer="926" w:gutter="0"/>
          <w:cols w:space="720" w:num="1"/>
        </w:sectPr>
      </w:pPr>
    </w:p>
    <w:p w14:paraId="15C22F38">
      <w:pPr>
        <w:spacing w:before="48" w:line="349" w:lineRule="auto"/>
        <w:ind w:left="2" w:right="108" w:firstLine="515"/>
        <w:rPr>
          <w:rFonts w:ascii="新宋体" w:hAnsi="新宋体" w:eastAsia="新宋体" w:cs="新宋体"/>
          <w:sz w:val="24"/>
          <w:szCs w:val="24"/>
        </w:rPr>
      </w:pPr>
      <w:r>
        <w:rPr>
          <w:rFonts w:ascii="新宋体" w:hAnsi="新宋体" w:eastAsia="新宋体" w:cs="新宋体"/>
          <w:spacing w:val="-1"/>
          <w:sz w:val="24"/>
          <w:szCs w:val="24"/>
        </w:rPr>
        <w:t>（3）磋商工作由采购代理机构组织，采购单位、采购监管、纪检监察等有关</w:t>
      </w:r>
      <w:r>
        <w:rPr>
          <w:rFonts w:ascii="新宋体" w:hAnsi="新宋体" w:eastAsia="新宋体" w:cs="新宋体"/>
          <w:spacing w:val="-2"/>
          <w:sz w:val="24"/>
          <w:szCs w:val="24"/>
        </w:rPr>
        <w:t>方面代表</w:t>
      </w:r>
      <w:r>
        <w:rPr>
          <w:rFonts w:ascii="新宋体" w:hAnsi="新宋体" w:eastAsia="新宋体" w:cs="新宋体"/>
          <w:sz w:val="24"/>
          <w:szCs w:val="24"/>
        </w:rPr>
        <w:t xml:space="preserve"> </w:t>
      </w:r>
      <w:r>
        <w:rPr>
          <w:rFonts w:ascii="新宋体" w:hAnsi="新宋体" w:eastAsia="新宋体" w:cs="新宋体"/>
          <w:spacing w:val="-2"/>
          <w:sz w:val="24"/>
          <w:szCs w:val="24"/>
        </w:rPr>
        <w:t>可根据采购项目的具体情况列席。</w:t>
      </w:r>
    </w:p>
    <w:p w14:paraId="0927E562">
      <w:pPr>
        <w:pStyle w:val="2"/>
        <w:spacing w:line="258" w:lineRule="auto"/>
      </w:pPr>
    </w:p>
    <w:p w14:paraId="6ED182FB">
      <w:pPr>
        <w:spacing w:before="78" w:line="219" w:lineRule="auto"/>
        <w:ind w:left="509"/>
        <w:rPr>
          <w:rFonts w:ascii="新宋体" w:hAnsi="新宋体" w:eastAsia="新宋体" w:cs="新宋体"/>
          <w:sz w:val="24"/>
          <w:szCs w:val="24"/>
        </w:rPr>
      </w:pPr>
      <w:r>
        <w:rPr>
          <w:rFonts w:ascii="新宋体" w:hAnsi="新宋体" w:eastAsia="新宋体" w:cs="新宋体"/>
          <w:spacing w:val="-3"/>
          <w:sz w:val="24"/>
          <w:szCs w:val="24"/>
        </w:rPr>
        <w:t>（4）磋商过程有专人记录，并存档备查。</w:t>
      </w:r>
    </w:p>
    <w:p w14:paraId="15FF0F19">
      <w:pPr>
        <w:pStyle w:val="2"/>
        <w:spacing w:line="256" w:lineRule="auto"/>
      </w:pPr>
    </w:p>
    <w:p w14:paraId="722BF4C5">
      <w:pPr>
        <w:spacing w:before="78" w:line="219" w:lineRule="auto"/>
        <w:ind w:left="511"/>
        <w:rPr>
          <w:rFonts w:ascii="新宋体" w:hAnsi="新宋体" w:eastAsia="新宋体" w:cs="新宋体"/>
          <w:sz w:val="24"/>
          <w:szCs w:val="24"/>
        </w:rPr>
      </w:pPr>
      <w:r>
        <w:rPr>
          <w:rFonts w:ascii="新宋体" w:hAnsi="新宋体" w:eastAsia="新宋体" w:cs="新宋体"/>
          <w:spacing w:val="-2"/>
          <w:sz w:val="24"/>
          <w:szCs w:val="24"/>
        </w:rPr>
        <w:t>（5）评审委员会应当依法对供应商的资格进行审查。</w:t>
      </w:r>
    </w:p>
    <w:p w14:paraId="6AA7E804">
      <w:pPr>
        <w:pStyle w:val="2"/>
        <w:spacing w:line="260" w:lineRule="auto"/>
      </w:pPr>
    </w:p>
    <w:p w14:paraId="6B52CE22">
      <w:pPr>
        <w:spacing w:before="78" w:line="219" w:lineRule="auto"/>
        <w:ind w:left="5"/>
        <w:outlineLvl w:val="1"/>
        <w:rPr>
          <w:rFonts w:ascii="新宋体" w:hAnsi="新宋体" w:eastAsia="新宋体" w:cs="新宋体"/>
          <w:sz w:val="24"/>
          <w:szCs w:val="24"/>
        </w:rPr>
      </w:pPr>
      <w:bookmarkStart w:id="10" w:name="bookmark9"/>
      <w:bookmarkEnd w:id="10"/>
      <w:r>
        <w:rPr>
          <w:rFonts w:ascii="新宋体" w:hAnsi="新宋体" w:eastAsia="新宋体" w:cs="新宋体"/>
          <w:b/>
          <w:bCs/>
          <w:spacing w:val="-10"/>
          <w:sz w:val="24"/>
          <w:szCs w:val="24"/>
        </w:rPr>
        <w:t>六、</w:t>
      </w:r>
      <w:r>
        <w:rPr>
          <w:rFonts w:ascii="新宋体" w:hAnsi="新宋体" w:eastAsia="新宋体" w:cs="新宋体"/>
          <w:spacing w:val="37"/>
          <w:sz w:val="24"/>
          <w:szCs w:val="24"/>
        </w:rPr>
        <w:t xml:space="preserve"> </w:t>
      </w:r>
      <w:r>
        <w:rPr>
          <w:rFonts w:ascii="新宋体" w:hAnsi="新宋体" w:eastAsia="新宋体" w:cs="新宋体"/>
          <w:b/>
          <w:bCs/>
          <w:spacing w:val="-10"/>
          <w:sz w:val="24"/>
          <w:szCs w:val="24"/>
        </w:rPr>
        <w:t>资格审查程序</w:t>
      </w:r>
    </w:p>
    <w:p w14:paraId="40AAC273">
      <w:pPr>
        <w:pStyle w:val="2"/>
        <w:spacing w:line="257" w:lineRule="auto"/>
      </w:pPr>
    </w:p>
    <w:p w14:paraId="77C50446">
      <w:pPr>
        <w:spacing w:before="78" w:line="219" w:lineRule="auto"/>
        <w:ind w:left="59"/>
        <w:outlineLvl w:val="2"/>
        <w:rPr>
          <w:rFonts w:ascii="新宋体" w:hAnsi="新宋体" w:eastAsia="新宋体" w:cs="新宋体"/>
          <w:sz w:val="24"/>
          <w:szCs w:val="24"/>
        </w:rPr>
      </w:pPr>
      <w:r>
        <w:rPr>
          <w:rFonts w:ascii="新宋体" w:hAnsi="新宋体" w:eastAsia="新宋体" w:cs="新宋体"/>
          <w:b/>
          <w:bCs/>
          <w:spacing w:val="-10"/>
          <w:sz w:val="24"/>
          <w:szCs w:val="24"/>
        </w:rPr>
        <w:t>12、资格审查</w:t>
      </w:r>
    </w:p>
    <w:p w14:paraId="6CA68B53">
      <w:pPr>
        <w:pStyle w:val="2"/>
        <w:spacing w:line="260" w:lineRule="auto"/>
      </w:pPr>
    </w:p>
    <w:p w14:paraId="1152DAE0">
      <w:pPr>
        <w:spacing w:before="78" w:line="348" w:lineRule="auto"/>
        <w:ind w:left="21" w:right="321" w:firstLine="466"/>
        <w:rPr>
          <w:rFonts w:ascii="新宋体" w:hAnsi="新宋体" w:eastAsia="新宋体" w:cs="新宋体"/>
          <w:sz w:val="24"/>
          <w:szCs w:val="24"/>
        </w:rPr>
      </w:pPr>
      <w:r>
        <w:rPr>
          <w:rFonts w:ascii="新宋体" w:hAnsi="新宋体" w:eastAsia="新宋体" w:cs="新宋体"/>
          <w:spacing w:val="-2"/>
          <w:sz w:val="24"/>
          <w:szCs w:val="24"/>
        </w:rPr>
        <w:t>6.1 根据《政府采购竞争性磋商管理办法财库{2014}214 号文</w:t>
      </w:r>
      <w:r>
        <w:rPr>
          <w:rFonts w:ascii="新宋体" w:hAnsi="新宋体" w:eastAsia="新宋体" w:cs="新宋体"/>
          <w:spacing w:val="-3"/>
          <w:sz w:val="24"/>
          <w:szCs w:val="24"/>
        </w:rPr>
        <w:t>》第14条、第16条、第</w:t>
      </w:r>
      <w:r>
        <w:rPr>
          <w:rFonts w:ascii="新宋体" w:hAnsi="新宋体" w:eastAsia="新宋体" w:cs="新宋体"/>
          <w:sz w:val="24"/>
          <w:szCs w:val="24"/>
        </w:rPr>
        <w:t xml:space="preserve"> </w:t>
      </w:r>
      <w:r>
        <w:rPr>
          <w:rFonts w:ascii="新宋体" w:hAnsi="新宋体" w:eastAsia="新宋体" w:cs="新宋体"/>
          <w:spacing w:val="-1"/>
          <w:sz w:val="24"/>
          <w:szCs w:val="24"/>
        </w:rPr>
        <w:t>18条规定，评审委员会应当依法对供应商的资格性审查文</w:t>
      </w:r>
      <w:r>
        <w:rPr>
          <w:rFonts w:ascii="新宋体" w:hAnsi="新宋体" w:eastAsia="新宋体" w:cs="新宋体"/>
          <w:spacing w:val="-2"/>
          <w:sz w:val="24"/>
          <w:szCs w:val="24"/>
        </w:rPr>
        <w:t>件进行审查。</w:t>
      </w:r>
    </w:p>
    <w:p w14:paraId="3FD1239C">
      <w:pPr>
        <w:pStyle w:val="2"/>
        <w:spacing w:line="257" w:lineRule="auto"/>
      </w:pPr>
    </w:p>
    <w:p w14:paraId="57C1D2B2">
      <w:pPr>
        <w:spacing w:before="78" w:line="219" w:lineRule="auto"/>
        <w:ind w:left="487"/>
        <w:rPr>
          <w:rFonts w:ascii="新宋体" w:hAnsi="新宋体" w:eastAsia="新宋体" w:cs="新宋体"/>
          <w:sz w:val="24"/>
          <w:szCs w:val="24"/>
        </w:rPr>
      </w:pPr>
      <w:r>
        <w:rPr>
          <w:rFonts w:ascii="新宋体" w:hAnsi="新宋体" w:eastAsia="新宋体" w:cs="新宋体"/>
          <w:spacing w:val="-1"/>
          <w:sz w:val="24"/>
          <w:szCs w:val="24"/>
        </w:rPr>
        <w:t>6.2 资格审查时，供应商存在下列情况之</w:t>
      </w:r>
      <w:r>
        <w:rPr>
          <w:rFonts w:ascii="新宋体" w:hAnsi="新宋体" w:eastAsia="新宋体" w:cs="新宋体"/>
          <w:spacing w:val="-2"/>
          <w:sz w:val="24"/>
          <w:szCs w:val="24"/>
        </w:rPr>
        <w:t>一的，按无效投标处理：</w:t>
      </w:r>
    </w:p>
    <w:p w14:paraId="4337A934">
      <w:pPr>
        <w:pStyle w:val="2"/>
        <w:spacing w:line="259" w:lineRule="auto"/>
      </w:pPr>
    </w:p>
    <w:p w14:paraId="1CECD26E">
      <w:pPr>
        <w:spacing w:before="79" w:line="219" w:lineRule="auto"/>
        <w:ind w:left="516"/>
        <w:rPr>
          <w:rFonts w:ascii="新宋体" w:hAnsi="新宋体" w:eastAsia="新宋体" w:cs="新宋体"/>
          <w:sz w:val="24"/>
          <w:szCs w:val="24"/>
        </w:rPr>
      </w:pPr>
      <w:r>
        <w:rPr>
          <w:rFonts w:ascii="新宋体" w:hAnsi="新宋体" w:eastAsia="新宋体" w:cs="新宋体"/>
          <w:spacing w:val="-4"/>
          <w:sz w:val="24"/>
          <w:szCs w:val="24"/>
        </w:rPr>
        <w:t>（1）不具备第2.2 款“合格的供应商</w:t>
      </w:r>
      <w:r>
        <w:rPr>
          <w:rFonts w:ascii="新宋体" w:hAnsi="新宋体" w:eastAsia="新宋体" w:cs="新宋体"/>
          <w:spacing w:val="-82"/>
          <w:sz w:val="24"/>
          <w:szCs w:val="24"/>
        </w:rPr>
        <w:t xml:space="preserve"> </w:t>
      </w:r>
      <w:r>
        <w:rPr>
          <w:rFonts w:ascii="新宋体" w:hAnsi="新宋体" w:eastAsia="新宋体" w:cs="新宋体"/>
          <w:spacing w:val="-4"/>
          <w:sz w:val="24"/>
          <w:szCs w:val="24"/>
        </w:rPr>
        <w:t>”规定的资格要求的；</w:t>
      </w:r>
    </w:p>
    <w:p w14:paraId="18BC905D">
      <w:pPr>
        <w:pStyle w:val="2"/>
        <w:spacing w:line="258" w:lineRule="auto"/>
      </w:pPr>
    </w:p>
    <w:p w14:paraId="2548C6DC">
      <w:pPr>
        <w:spacing w:before="78" w:line="219" w:lineRule="auto"/>
        <w:ind w:left="516"/>
        <w:rPr>
          <w:rFonts w:ascii="新宋体" w:hAnsi="新宋体" w:eastAsia="新宋体" w:cs="新宋体"/>
          <w:sz w:val="24"/>
          <w:szCs w:val="24"/>
        </w:rPr>
      </w:pPr>
      <w:r>
        <w:rPr>
          <w:rFonts w:ascii="新宋体" w:hAnsi="新宋体" w:eastAsia="新宋体" w:cs="新宋体"/>
          <w:spacing w:val="-2"/>
          <w:sz w:val="24"/>
          <w:szCs w:val="24"/>
        </w:rPr>
        <w:t>（2）未按磋商文件要求交纳或未足额交纳投标保证金的；</w:t>
      </w:r>
    </w:p>
    <w:p w14:paraId="4169395E">
      <w:pPr>
        <w:pStyle w:val="2"/>
        <w:spacing w:line="256" w:lineRule="auto"/>
      </w:pPr>
    </w:p>
    <w:p w14:paraId="749F784A">
      <w:pPr>
        <w:spacing w:before="79" w:line="219" w:lineRule="auto"/>
        <w:ind w:left="516"/>
        <w:rPr>
          <w:rFonts w:ascii="新宋体" w:hAnsi="新宋体" w:eastAsia="新宋体" w:cs="新宋体"/>
          <w:sz w:val="24"/>
          <w:szCs w:val="24"/>
        </w:rPr>
      </w:pPr>
      <w:r>
        <w:rPr>
          <w:rFonts w:ascii="新宋体" w:hAnsi="新宋体" w:eastAsia="新宋体" w:cs="新宋体"/>
          <w:spacing w:val="-2"/>
          <w:sz w:val="24"/>
          <w:szCs w:val="24"/>
        </w:rPr>
        <w:t>（3）磋商响应文件中附有采购人不能接受的条件的；</w:t>
      </w:r>
    </w:p>
    <w:p w14:paraId="634045C5">
      <w:pPr>
        <w:pStyle w:val="2"/>
        <w:spacing w:line="259" w:lineRule="auto"/>
      </w:pPr>
    </w:p>
    <w:p w14:paraId="37407D93">
      <w:pPr>
        <w:spacing w:before="78" w:line="219" w:lineRule="auto"/>
        <w:ind w:left="516"/>
        <w:rPr>
          <w:rFonts w:ascii="新宋体" w:hAnsi="新宋体" w:eastAsia="新宋体" w:cs="新宋体"/>
          <w:sz w:val="24"/>
          <w:szCs w:val="24"/>
        </w:rPr>
      </w:pPr>
      <w:r>
        <w:rPr>
          <w:rFonts w:ascii="新宋体" w:hAnsi="新宋体" w:eastAsia="新宋体" w:cs="新宋体"/>
          <w:spacing w:val="-2"/>
          <w:sz w:val="24"/>
          <w:szCs w:val="24"/>
        </w:rPr>
        <w:t>（4）未按磋商文件要求制作并上传电子投标文件的；</w:t>
      </w:r>
    </w:p>
    <w:p w14:paraId="7A754DA5">
      <w:pPr>
        <w:pStyle w:val="2"/>
        <w:spacing w:line="257" w:lineRule="auto"/>
      </w:pPr>
    </w:p>
    <w:p w14:paraId="752BFF53">
      <w:pPr>
        <w:spacing w:before="79" w:line="219" w:lineRule="auto"/>
        <w:ind w:left="516"/>
        <w:rPr>
          <w:rFonts w:ascii="新宋体" w:hAnsi="新宋体" w:eastAsia="新宋体" w:cs="新宋体"/>
          <w:sz w:val="24"/>
          <w:szCs w:val="24"/>
        </w:rPr>
      </w:pPr>
      <w:r>
        <w:rPr>
          <w:rFonts w:ascii="新宋体" w:hAnsi="新宋体" w:eastAsia="新宋体" w:cs="新宋体"/>
          <w:spacing w:val="-2"/>
          <w:sz w:val="24"/>
          <w:szCs w:val="24"/>
        </w:rPr>
        <w:t>（5）由于供应商原因造成电子投标文件无法正常解密的；</w:t>
      </w:r>
    </w:p>
    <w:p w14:paraId="2B949BAB">
      <w:pPr>
        <w:pStyle w:val="2"/>
        <w:spacing w:line="260" w:lineRule="auto"/>
      </w:pPr>
    </w:p>
    <w:p w14:paraId="10DA4E32">
      <w:pPr>
        <w:spacing w:before="78" w:line="220" w:lineRule="auto"/>
        <w:outlineLvl w:val="1"/>
        <w:rPr>
          <w:rFonts w:ascii="新宋体" w:hAnsi="新宋体" w:eastAsia="新宋体" w:cs="新宋体"/>
          <w:sz w:val="24"/>
          <w:szCs w:val="24"/>
        </w:rPr>
      </w:pPr>
      <w:bookmarkStart w:id="11" w:name="bookmark10"/>
      <w:bookmarkEnd w:id="11"/>
      <w:r>
        <w:rPr>
          <w:rFonts w:ascii="新宋体" w:hAnsi="新宋体" w:eastAsia="新宋体" w:cs="新宋体"/>
          <w:b/>
          <w:bCs/>
          <w:spacing w:val="-5"/>
          <w:sz w:val="24"/>
          <w:szCs w:val="24"/>
        </w:rPr>
        <w:t>七、</w:t>
      </w:r>
      <w:r>
        <w:rPr>
          <w:rFonts w:ascii="新宋体" w:hAnsi="新宋体" w:eastAsia="新宋体" w:cs="新宋体"/>
          <w:spacing w:val="-5"/>
          <w:sz w:val="24"/>
          <w:szCs w:val="24"/>
        </w:rPr>
        <w:t xml:space="preserve"> </w:t>
      </w:r>
      <w:r>
        <w:rPr>
          <w:rFonts w:ascii="新宋体" w:hAnsi="新宋体" w:eastAsia="新宋体" w:cs="新宋体"/>
          <w:b/>
          <w:bCs/>
          <w:spacing w:val="-5"/>
          <w:sz w:val="24"/>
          <w:szCs w:val="24"/>
        </w:rPr>
        <w:t>评审程序及方法</w:t>
      </w:r>
    </w:p>
    <w:p w14:paraId="69EC10F6">
      <w:pPr>
        <w:pStyle w:val="2"/>
        <w:spacing w:line="255" w:lineRule="auto"/>
      </w:pPr>
    </w:p>
    <w:p w14:paraId="1EB96224">
      <w:pPr>
        <w:spacing w:before="78" w:line="219" w:lineRule="auto"/>
        <w:ind w:left="61"/>
        <w:outlineLvl w:val="2"/>
        <w:rPr>
          <w:rFonts w:ascii="新宋体" w:hAnsi="新宋体" w:eastAsia="新宋体" w:cs="新宋体"/>
          <w:sz w:val="24"/>
          <w:szCs w:val="24"/>
        </w:rPr>
      </w:pPr>
      <w:r>
        <w:rPr>
          <w:rFonts w:ascii="新宋体" w:hAnsi="新宋体" w:eastAsia="新宋体" w:cs="新宋体"/>
          <w:b/>
          <w:bCs/>
          <w:spacing w:val="-10"/>
          <w:sz w:val="24"/>
          <w:szCs w:val="24"/>
        </w:rPr>
        <w:t>13、评审委员会</w:t>
      </w:r>
    </w:p>
    <w:p w14:paraId="10C5F68A">
      <w:pPr>
        <w:pStyle w:val="2"/>
        <w:spacing w:line="256" w:lineRule="auto"/>
      </w:pPr>
    </w:p>
    <w:p w14:paraId="75BF45A2">
      <w:pPr>
        <w:spacing w:before="79" w:line="479" w:lineRule="auto"/>
        <w:ind w:left="145" w:firstLine="530"/>
        <w:jc w:val="both"/>
        <w:rPr>
          <w:rFonts w:ascii="新宋体" w:hAnsi="新宋体" w:eastAsia="新宋体" w:cs="新宋体"/>
          <w:sz w:val="24"/>
          <w:szCs w:val="24"/>
        </w:rPr>
      </w:pPr>
      <w:r>
        <w:rPr>
          <w:rFonts w:ascii="新宋体" w:hAnsi="新宋体" w:eastAsia="新宋体" w:cs="新宋体"/>
          <w:spacing w:val="7"/>
          <w:sz w:val="24"/>
          <w:szCs w:val="24"/>
        </w:rPr>
        <w:t>13.1 磋商小组由采购人代表和评审专家共3人以上单数组成，其中</w:t>
      </w:r>
      <w:r>
        <w:rPr>
          <w:rFonts w:ascii="新宋体" w:hAnsi="新宋体" w:eastAsia="新宋体" w:cs="新宋体"/>
          <w:spacing w:val="6"/>
          <w:sz w:val="24"/>
          <w:szCs w:val="24"/>
        </w:rPr>
        <w:t>评审专家人数不</w:t>
      </w:r>
      <w:r>
        <w:rPr>
          <w:rFonts w:ascii="新宋体" w:hAnsi="新宋体" w:eastAsia="新宋体" w:cs="新宋体"/>
          <w:sz w:val="24"/>
          <w:szCs w:val="24"/>
        </w:rPr>
        <w:t xml:space="preserve"> </w:t>
      </w:r>
      <w:r>
        <w:rPr>
          <w:rFonts w:ascii="新宋体" w:hAnsi="新宋体" w:eastAsia="新宋体" w:cs="新宋体"/>
          <w:spacing w:val="5"/>
          <w:sz w:val="24"/>
          <w:szCs w:val="24"/>
        </w:rPr>
        <w:t>得少于磋商小组成员总数的2/3。采购人代表不得以评审专家身份参加本部门或本单位采</w:t>
      </w:r>
      <w:r>
        <w:rPr>
          <w:rFonts w:ascii="新宋体" w:hAnsi="新宋体" w:eastAsia="新宋体" w:cs="新宋体"/>
          <w:sz w:val="24"/>
          <w:szCs w:val="24"/>
        </w:rPr>
        <w:t xml:space="preserve"> </w:t>
      </w:r>
      <w:r>
        <w:rPr>
          <w:rFonts w:ascii="新宋体" w:hAnsi="新宋体" w:eastAsia="新宋体" w:cs="新宋体"/>
          <w:spacing w:val="-1"/>
          <w:sz w:val="24"/>
          <w:szCs w:val="24"/>
        </w:rPr>
        <w:t>购项目的评审。采购代理机构人员不得参加本机构代理的采购项目的评审。</w:t>
      </w:r>
    </w:p>
    <w:p w14:paraId="30D35317">
      <w:pPr>
        <w:spacing w:before="1" w:line="480" w:lineRule="auto"/>
        <w:ind w:left="143" w:firstLine="477"/>
        <w:jc w:val="both"/>
        <w:rPr>
          <w:rFonts w:ascii="新宋体" w:hAnsi="新宋体" w:eastAsia="新宋体" w:cs="新宋体"/>
          <w:sz w:val="24"/>
          <w:szCs w:val="24"/>
        </w:rPr>
      </w:pPr>
      <w:r>
        <w:rPr>
          <w:rFonts w:ascii="新宋体" w:hAnsi="新宋体" w:eastAsia="新宋体" w:cs="新宋体"/>
          <w:spacing w:val="9"/>
          <w:sz w:val="24"/>
          <w:szCs w:val="24"/>
        </w:rPr>
        <w:t>采用竞争性磋商方式的政府采购项目，评审专家应当从政府采购评审专家库</w:t>
      </w:r>
      <w:r>
        <w:rPr>
          <w:rFonts w:ascii="新宋体" w:hAnsi="新宋体" w:eastAsia="新宋体" w:cs="新宋体"/>
          <w:spacing w:val="8"/>
          <w:sz w:val="24"/>
          <w:szCs w:val="24"/>
        </w:rPr>
        <w:t>内相关</w:t>
      </w:r>
      <w:r>
        <w:rPr>
          <w:rFonts w:ascii="新宋体" w:hAnsi="新宋体" w:eastAsia="新宋体" w:cs="新宋体"/>
          <w:sz w:val="24"/>
          <w:szCs w:val="24"/>
        </w:rPr>
        <w:t xml:space="preserve"> </w:t>
      </w:r>
      <w:r>
        <w:rPr>
          <w:rFonts w:ascii="新宋体" w:hAnsi="新宋体" w:eastAsia="新宋体" w:cs="新宋体"/>
          <w:spacing w:val="5"/>
          <w:sz w:val="24"/>
          <w:szCs w:val="24"/>
        </w:rPr>
        <w:t>专业的专家名单中随机抽取。符合财库〔2014〕214号第三条第四项</w:t>
      </w:r>
      <w:r>
        <w:rPr>
          <w:rFonts w:ascii="新宋体" w:hAnsi="新宋体" w:eastAsia="新宋体" w:cs="新宋体"/>
          <w:spacing w:val="4"/>
          <w:sz w:val="24"/>
          <w:szCs w:val="24"/>
        </w:rPr>
        <w:t>规定情形的项目，以</w:t>
      </w:r>
      <w:r>
        <w:rPr>
          <w:rFonts w:ascii="新宋体" w:hAnsi="新宋体" w:eastAsia="新宋体" w:cs="新宋体"/>
          <w:sz w:val="24"/>
          <w:szCs w:val="24"/>
        </w:rPr>
        <w:t xml:space="preserve"> </w:t>
      </w:r>
      <w:r>
        <w:rPr>
          <w:rFonts w:ascii="新宋体" w:hAnsi="新宋体" w:eastAsia="新宋体" w:cs="新宋体"/>
          <w:spacing w:val="8"/>
          <w:sz w:val="24"/>
          <w:szCs w:val="24"/>
        </w:rPr>
        <w:t>及情况特殊、通过随机方式难以确定合适的评审专家的项目，经主管预算单位同意，可</w:t>
      </w:r>
    </w:p>
    <w:p w14:paraId="47C75CEC">
      <w:pPr>
        <w:spacing w:line="480" w:lineRule="auto"/>
        <w:rPr>
          <w:rFonts w:ascii="新宋体" w:hAnsi="新宋体" w:eastAsia="新宋体" w:cs="新宋体"/>
          <w:sz w:val="24"/>
          <w:szCs w:val="24"/>
        </w:rPr>
        <w:sectPr>
          <w:footerReference r:id="rId19" w:type="default"/>
          <w:pgSz w:w="11905" w:h="16839"/>
          <w:pgMar w:top="1131" w:right="1169" w:bottom="1116" w:left="1148" w:header="0" w:footer="946" w:gutter="0"/>
          <w:cols w:space="720" w:num="1"/>
        </w:sectPr>
      </w:pPr>
    </w:p>
    <w:p w14:paraId="70B12251">
      <w:pPr>
        <w:spacing w:before="48" w:line="479" w:lineRule="auto"/>
        <w:ind w:left="146" w:right="31" w:firstLine="25"/>
        <w:rPr>
          <w:rFonts w:ascii="新宋体" w:hAnsi="新宋体" w:eastAsia="新宋体" w:cs="新宋体"/>
          <w:sz w:val="24"/>
          <w:szCs w:val="24"/>
        </w:rPr>
      </w:pPr>
      <w:r>
        <w:rPr>
          <w:rFonts w:ascii="新宋体" w:hAnsi="新宋体" w:eastAsia="新宋体" w:cs="新宋体"/>
          <w:spacing w:val="5"/>
          <w:sz w:val="24"/>
          <w:szCs w:val="24"/>
        </w:rPr>
        <w:t>以自行选定评审专家。技术复杂、专业性强的采购</w:t>
      </w:r>
      <w:r>
        <w:rPr>
          <w:rFonts w:ascii="新宋体" w:hAnsi="新宋体" w:eastAsia="新宋体" w:cs="新宋体"/>
          <w:spacing w:val="4"/>
          <w:sz w:val="24"/>
          <w:szCs w:val="24"/>
        </w:rPr>
        <w:t>项目，评审专家中应当包含1名法律专</w:t>
      </w:r>
      <w:r>
        <w:rPr>
          <w:rFonts w:ascii="新宋体" w:hAnsi="新宋体" w:eastAsia="新宋体" w:cs="新宋体"/>
          <w:sz w:val="24"/>
          <w:szCs w:val="24"/>
        </w:rPr>
        <w:t xml:space="preserve"> </w:t>
      </w:r>
      <w:r>
        <w:rPr>
          <w:rFonts w:ascii="新宋体" w:hAnsi="新宋体" w:eastAsia="新宋体" w:cs="新宋体"/>
          <w:spacing w:val="-6"/>
          <w:sz w:val="24"/>
          <w:szCs w:val="24"/>
        </w:rPr>
        <w:t>家。</w:t>
      </w:r>
    </w:p>
    <w:p w14:paraId="57B9212D">
      <w:pPr>
        <w:spacing w:before="1" w:line="217" w:lineRule="auto"/>
        <w:ind w:left="600"/>
        <w:rPr>
          <w:rFonts w:ascii="新宋体" w:hAnsi="新宋体" w:eastAsia="新宋体" w:cs="新宋体"/>
          <w:sz w:val="24"/>
          <w:szCs w:val="24"/>
        </w:rPr>
      </w:pPr>
      <w:r>
        <w:rPr>
          <w:rFonts w:ascii="新宋体" w:hAnsi="新宋体" w:eastAsia="新宋体" w:cs="新宋体"/>
          <w:spacing w:val="-2"/>
          <w:sz w:val="24"/>
          <w:szCs w:val="24"/>
        </w:rPr>
        <w:t>评审委员会成员名单在评标结果公告前应当保密。</w:t>
      </w:r>
    </w:p>
    <w:p w14:paraId="4E1CFABE">
      <w:pPr>
        <w:pStyle w:val="2"/>
        <w:spacing w:line="258" w:lineRule="auto"/>
      </w:pPr>
    </w:p>
    <w:p w14:paraId="43E9582B">
      <w:pPr>
        <w:spacing w:before="78" w:line="479" w:lineRule="auto"/>
        <w:ind w:left="1" w:right="33" w:firstLine="532"/>
        <w:rPr>
          <w:rFonts w:ascii="新宋体" w:hAnsi="新宋体" w:eastAsia="新宋体" w:cs="新宋体"/>
          <w:sz w:val="24"/>
          <w:szCs w:val="24"/>
        </w:rPr>
      </w:pPr>
      <w:r>
        <w:rPr>
          <w:rFonts w:ascii="新宋体" w:hAnsi="新宋体" w:eastAsia="新宋体" w:cs="新宋体"/>
          <w:spacing w:val="7"/>
          <w:sz w:val="24"/>
          <w:szCs w:val="24"/>
        </w:rPr>
        <w:t>13.2 评标中因评审委员会成员缺席、回避或者健康等特殊原因导致评审委员会组成</w:t>
      </w:r>
      <w:r>
        <w:rPr>
          <w:rFonts w:ascii="新宋体" w:hAnsi="新宋体" w:eastAsia="新宋体" w:cs="新宋体"/>
          <w:spacing w:val="17"/>
          <w:sz w:val="24"/>
          <w:szCs w:val="24"/>
        </w:rPr>
        <w:t xml:space="preserve"> </w:t>
      </w:r>
      <w:r>
        <w:rPr>
          <w:rFonts w:ascii="新宋体" w:hAnsi="新宋体" w:eastAsia="新宋体" w:cs="新宋体"/>
          <w:spacing w:val="6"/>
          <w:sz w:val="24"/>
          <w:szCs w:val="24"/>
        </w:rPr>
        <w:t>不符合规定的，采购人或者采购代理机构应当依法补足后继续评标。被</w:t>
      </w:r>
      <w:r>
        <w:rPr>
          <w:rFonts w:ascii="新宋体" w:hAnsi="新宋体" w:eastAsia="新宋体" w:cs="新宋体"/>
          <w:spacing w:val="5"/>
          <w:sz w:val="24"/>
          <w:szCs w:val="24"/>
        </w:rPr>
        <w:t>更换的评审委员会</w:t>
      </w:r>
      <w:r>
        <w:rPr>
          <w:rFonts w:ascii="新宋体" w:hAnsi="新宋体" w:eastAsia="新宋体" w:cs="新宋体"/>
          <w:sz w:val="24"/>
          <w:szCs w:val="24"/>
        </w:rPr>
        <w:t xml:space="preserve"> </w:t>
      </w:r>
      <w:r>
        <w:rPr>
          <w:rFonts w:ascii="新宋体" w:hAnsi="新宋体" w:eastAsia="新宋体" w:cs="新宋体"/>
          <w:spacing w:val="6"/>
          <w:sz w:val="24"/>
          <w:szCs w:val="24"/>
        </w:rPr>
        <w:t>成员所作出的评标意见无效。无法及时补足评审委员会成员</w:t>
      </w:r>
      <w:r>
        <w:rPr>
          <w:rFonts w:ascii="新宋体" w:hAnsi="新宋体" w:eastAsia="新宋体" w:cs="新宋体"/>
          <w:spacing w:val="5"/>
          <w:sz w:val="24"/>
          <w:szCs w:val="24"/>
        </w:rPr>
        <w:t>的，采购代理机构应当停止评</w:t>
      </w:r>
      <w:r>
        <w:rPr>
          <w:rFonts w:ascii="新宋体" w:hAnsi="新宋体" w:eastAsia="新宋体" w:cs="新宋体"/>
          <w:sz w:val="24"/>
          <w:szCs w:val="24"/>
        </w:rPr>
        <w:t xml:space="preserve"> </w:t>
      </w:r>
      <w:r>
        <w:rPr>
          <w:rFonts w:ascii="新宋体" w:hAnsi="新宋体" w:eastAsia="新宋体" w:cs="新宋体"/>
          <w:spacing w:val="6"/>
          <w:sz w:val="24"/>
          <w:szCs w:val="24"/>
        </w:rPr>
        <w:t>标活动，封存所有磋商响应文件和开标、评标资料，依法重新组建评审</w:t>
      </w:r>
      <w:r>
        <w:rPr>
          <w:rFonts w:ascii="新宋体" w:hAnsi="新宋体" w:eastAsia="新宋体" w:cs="新宋体"/>
          <w:spacing w:val="5"/>
          <w:sz w:val="24"/>
          <w:szCs w:val="24"/>
        </w:rPr>
        <w:t>委员会进行评标。</w:t>
      </w:r>
      <w:r>
        <w:rPr>
          <w:rFonts w:ascii="新宋体" w:hAnsi="新宋体" w:eastAsia="新宋体" w:cs="新宋体"/>
          <w:sz w:val="24"/>
          <w:szCs w:val="24"/>
        </w:rPr>
        <w:t xml:space="preserve"> </w:t>
      </w:r>
      <w:r>
        <w:rPr>
          <w:rFonts w:ascii="新宋体" w:hAnsi="新宋体" w:eastAsia="新宋体" w:cs="新宋体"/>
          <w:spacing w:val="-2"/>
          <w:sz w:val="24"/>
          <w:szCs w:val="24"/>
        </w:rPr>
        <w:t>原评审委员会所作出的评标意见无效。</w:t>
      </w:r>
    </w:p>
    <w:p w14:paraId="094B1457">
      <w:pPr>
        <w:spacing w:line="479" w:lineRule="auto"/>
        <w:ind w:right="40" w:firstLine="480"/>
        <w:rPr>
          <w:rFonts w:ascii="新宋体" w:hAnsi="新宋体" w:eastAsia="新宋体" w:cs="新宋体"/>
          <w:sz w:val="24"/>
          <w:szCs w:val="24"/>
        </w:rPr>
      </w:pPr>
      <w:r>
        <w:rPr>
          <w:rFonts w:ascii="新宋体" w:hAnsi="新宋体" w:eastAsia="新宋体" w:cs="新宋体"/>
          <w:spacing w:val="-1"/>
          <w:sz w:val="24"/>
          <w:szCs w:val="24"/>
        </w:rPr>
        <w:t>采购人或采购代理机构应当将变更、重新组建评审委员会的情况予以记录，并随采购文</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件一并存档。</w:t>
      </w:r>
    </w:p>
    <w:p w14:paraId="5535E73D">
      <w:pPr>
        <w:spacing w:before="3" w:line="478" w:lineRule="auto"/>
        <w:ind w:left="1" w:firstLine="491"/>
        <w:rPr>
          <w:rFonts w:ascii="新宋体" w:hAnsi="新宋体" w:eastAsia="新宋体" w:cs="新宋体"/>
          <w:sz w:val="24"/>
          <w:szCs w:val="24"/>
        </w:rPr>
      </w:pPr>
      <w:r>
        <w:rPr>
          <w:rFonts w:ascii="新宋体" w:hAnsi="新宋体" w:eastAsia="新宋体" w:cs="新宋体"/>
          <w:spacing w:val="3"/>
          <w:sz w:val="24"/>
          <w:szCs w:val="24"/>
        </w:rPr>
        <w:t>13.3 采购人、采购代理机构应当采取必要措施，保证评标在严格保密的情况下进行。</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除采购人代表、评标现场组织人员外，采购</w:t>
      </w:r>
      <w:r>
        <w:rPr>
          <w:rFonts w:ascii="新宋体" w:hAnsi="新宋体" w:eastAsia="新宋体" w:cs="新宋体"/>
          <w:sz w:val="24"/>
          <w:szCs w:val="24"/>
        </w:rPr>
        <w:t xml:space="preserve">人的其他工作人员以及与评标工作无关的人员不 </w:t>
      </w:r>
      <w:r>
        <w:rPr>
          <w:rFonts w:ascii="新宋体" w:hAnsi="新宋体" w:eastAsia="新宋体" w:cs="新宋体"/>
          <w:spacing w:val="-3"/>
          <w:sz w:val="24"/>
          <w:szCs w:val="24"/>
        </w:rPr>
        <w:t>得进入评标现场。</w:t>
      </w:r>
    </w:p>
    <w:p w14:paraId="4B093D14">
      <w:pPr>
        <w:spacing w:line="219" w:lineRule="auto"/>
        <w:ind w:left="481"/>
        <w:rPr>
          <w:rFonts w:ascii="新宋体" w:hAnsi="新宋体" w:eastAsia="新宋体" w:cs="新宋体"/>
          <w:sz w:val="24"/>
          <w:szCs w:val="24"/>
        </w:rPr>
      </w:pPr>
      <w:r>
        <w:rPr>
          <w:rFonts w:ascii="新宋体" w:hAnsi="新宋体" w:eastAsia="新宋体" w:cs="新宋体"/>
          <w:spacing w:val="-1"/>
          <w:sz w:val="24"/>
          <w:szCs w:val="24"/>
        </w:rPr>
        <w:t>有关人员对评标情况以及在评标过程中获悉的国家秘密、商业秘密负有保密责任。</w:t>
      </w:r>
    </w:p>
    <w:p w14:paraId="2243C94D">
      <w:pPr>
        <w:pStyle w:val="2"/>
        <w:spacing w:line="259" w:lineRule="auto"/>
      </w:pPr>
    </w:p>
    <w:p w14:paraId="62E9DFD4">
      <w:pPr>
        <w:spacing w:before="78" w:line="478" w:lineRule="auto"/>
        <w:ind w:right="434" w:firstLine="492"/>
        <w:rPr>
          <w:rFonts w:ascii="新宋体" w:hAnsi="新宋体" w:eastAsia="新宋体" w:cs="新宋体"/>
          <w:sz w:val="24"/>
          <w:szCs w:val="24"/>
        </w:rPr>
      </w:pPr>
      <w:r>
        <w:rPr>
          <w:rFonts w:ascii="新宋体" w:hAnsi="新宋体" w:eastAsia="新宋体" w:cs="新宋体"/>
          <w:spacing w:val="-2"/>
          <w:sz w:val="24"/>
          <w:szCs w:val="24"/>
        </w:rPr>
        <w:t>13.4 磋商由采购代理机构负责组织，具体磋商事务由依法组建的磋商小组负责，并</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独立履行下列职责：</w:t>
      </w:r>
    </w:p>
    <w:p w14:paraId="25708DFC">
      <w:pPr>
        <w:spacing w:before="2" w:line="348" w:lineRule="auto"/>
        <w:ind w:left="4" w:right="72" w:firstLine="482"/>
        <w:rPr>
          <w:rFonts w:ascii="新宋体" w:hAnsi="新宋体" w:eastAsia="新宋体" w:cs="新宋体"/>
          <w:sz w:val="24"/>
          <w:szCs w:val="24"/>
        </w:rPr>
      </w:pPr>
      <w:r>
        <w:rPr>
          <w:rFonts w:ascii="新宋体" w:hAnsi="新宋体" w:eastAsia="新宋体" w:cs="新宋体"/>
          <w:spacing w:val="-1"/>
          <w:sz w:val="24"/>
          <w:szCs w:val="24"/>
        </w:rPr>
        <w:t>（1） 核对评审专家身份和采购人代表授权</w:t>
      </w:r>
      <w:r>
        <w:rPr>
          <w:rFonts w:ascii="新宋体" w:hAnsi="新宋体" w:eastAsia="新宋体" w:cs="新宋体"/>
          <w:spacing w:val="-2"/>
          <w:sz w:val="24"/>
          <w:szCs w:val="24"/>
        </w:rPr>
        <w:t>函，对评审专家在政府采购活动中的职责履</w:t>
      </w:r>
      <w:r>
        <w:rPr>
          <w:rFonts w:ascii="新宋体" w:hAnsi="新宋体" w:eastAsia="新宋体" w:cs="新宋体"/>
          <w:sz w:val="24"/>
          <w:szCs w:val="24"/>
        </w:rPr>
        <w:t xml:space="preserve"> </w:t>
      </w:r>
      <w:r>
        <w:rPr>
          <w:rFonts w:ascii="新宋体" w:hAnsi="新宋体" w:eastAsia="新宋体" w:cs="新宋体"/>
          <w:spacing w:val="-2"/>
          <w:sz w:val="24"/>
          <w:szCs w:val="24"/>
        </w:rPr>
        <w:t>行情况予以记录，并及时将有关违法违规行为向财政部门报告；</w:t>
      </w:r>
    </w:p>
    <w:p w14:paraId="47453DEA">
      <w:pPr>
        <w:pStyle w:val="2"/>
        <w:spacing w:line="258" w:lineRule="auto"/>
      </w:pPr>
    </w:p>
    <w:p w14:paraId="29870BD9">
      <w:pPr>
        <w:spacing w:before="78" w:line="219" w:lineRule="auto"/>
        <w:ind w:left="319"/>
        <w:rPr>
          <w:rFonts w:ascii="新宋体" w:hAnsi="新宋体" w:eastAsia="新宋体" w:cs="新宋体"/>
          <w:sz w:val="24"/>
          <w:szCs w:val="24"/>
        </w:rPr>
      </w:pPr>
      <w:r>
        <w:rPr>
          <w:rFonts w:ascii="新宋体" w:hAnsi="新宋体" w:eastAsia="新宋体" w:cs="新宋体"/>
          <w:spacing w:val="-4"/>
          <w:sz w:val="24"/>
          <w:szCs w:val="24"/>
        </w:rPr>
        <w:t>（2） 宣布评标纪律；</w:t>
      </w:r>
    </w:p>
    <w:p w14:paraId="773BA601">
      <w:pPr>
        <w:pStyle w:val="2"/>
        <w:spacing w:line="257" w:lineRule="auto"/>
      </w:pPr>
    </w:p>
    <w:p w14:paraId="28ED19BD">
      <w:pPr>
        <w:spacing w:before="79" w:line="218" w:lineRule="auto"/>
        <w:ind w:left="319"/>
        <w:rPr>
          <w:rFonts w:ascii="新宋体" w:hAnsi="新宋体" w:eastAsia="新宋体" w:cs="新宋体"/>
          <w:sz w:val="24"/>
          <w:szCs w:val="24"/>
        </w:rPr>
      </w:pPr>
      <w:r>
        <w:rPr>
          <w:rFonts w:ascii="新宋体" w:hAnsi="新宋体" w:eastAsia="新宋体" w:cs="新宋体"/>
          <w:spacing w:val="-2"/>
          <w:sz w:val="24"/>
          <w:szCs w:val="24"/>
        </w:rPr>
        <w:t>（3） 公布供应商名单，告知评审专家应当回避的情形；</w:t>
      </w:r>
    </w:p>
    <w:p w14:paraId="3C0067EF">
      <w:pPr>
        <w:pStyle w:val="2"/>
        <w:spacing w:line="260" w:lineRule="auto"/>
      </w:pPr>
    </w:p>
    <w:p w14:paraId="1600C57B">
      <w:pPr>
        <w:spacing w:before="78" w:line="219" w:lineRule="auto"/>
        <w:ind w:left="319"/>
        <w:rPr>
          <w:rFonts w:ascii="新宋体" w:hAnsi="新宋体" w:eastAsia="新宋体" w:cs="新宋体"/>
          <w:sz w:val="24"/>
          <w:szCs w:val="24"/>
        </w:rPr>
      </w:pPr>
      <w:r>
        <w:rPr>
          <w:rFonts w:ascii="新宋体" w:hAnsi="新宋体" w:eastAsia="新宋体" w:cs="新宋体"/>
          <w:spacing w:val="-2"/>
          <w:sz w:val="24"/>
          <w:szCs w:val="24"/>
        </w:rPr>
        <w:t>（4） 组织评审委员会推选评标组长，采购人代表不得担任组长；</w:t>
      </w:r>
    </w:p>
    <w:p w14:paraId="4E72FA41">
      <w:pPr>
        <w:pStyle w:val="2"/>
        <w:spacing w:line="257" w:lineRule="auto"/>
      </w:pPr>
    </w:p>
    <w:p w14:paraId="61CE017A">
      <w:pPr>
        <w:spacing w:before="79" w:line="219" w:lineRule="auto"/>
        <w:ind w:left="319"/>
        <w:rPr>
          <w:rFonts w:ascii="新宋体" w:hAnsi="新宋体" w:eastAsia="新宋体" w:cs="新宋体"/>
          <w:sz w:val="24"/>
          <w:szCs w:val="24"/>
        </w:rPr>
      </w:pPr>
      <w:r>
        <w:rPr>
          <w:rFonts w:ascii="新宋体" w:hAnsi="新宋体" w:eastAsia="新宋体" w:cs="新宋体"/>
          <w:spacing w:val="-2"/>
          <w:sz w:val="24"/>
          <w:szCs w:val="24"/>
        </w:rPr>
        <w:t>（5） 在评标期间采取必要的通讯管理措施，保证评标活动不受外界干扰；</w:t>
      </w:r>
    </w:p>
    <w:p w14:paraId="4242FBD9">
      <w:pPr>
        <w:pStyle w:val="2"/>
        <w:spacing w:line="259" w:lineRule="auto"/>
      </w:pPr>
    </w:p>
    <w:p w14:paraId="2CB16F90">
      <w:pPr>
        <w:spacing w:before="78" w:line="219" w:lineRule="auto"/>
        <w:ind w:left="319"/>
        <w:rPr>
          <w:rFonts w:ascii="新宋体" w:hAnsi="新宋体" w:eastAsia="新宋体" w:cs="新宋体"/>
          <w:sz w:val="24"/>
          <w:szCs w:val="24"/>
        </w:rPr>
      </w:pPr>
      <w:r>
        <w:rPr>
          <w:rFonts w:ascii="新宋体" w:hAnsi="新宋体" w:eastAsia="新宋体" w:cs="新宋体"/>
          <w:spacing w:val="-2"/>
          <w:sz w:val="24"/>
          <w:szCs w:val="24"/>
        </w:rPr>
        <w:t>（6） 根据评审委员会的要求介绍政府采购相关政策法规、磋商文件；</w:t>
      </w:r>
    </w:p>
    <w:p w14:paraId="0E8C7164">
      <w:pPr>
        <w:spacing w:line="219" w:lineRule="auto"/>
        <w:rPr>
          <w:rFonts w:ascii="新宋体" w:hAnsi="新宋体" w:eastAsia="新宋体" w:cs="新宋体"/>
          <w:sz w:val="24"/>
          <w:szCs w:val="24"/>
        </w:rPr>
        <w:sectPr>
          <w:footerReference r:id="rId20" w:type="default"/>
          <w:pgSz w:w="11905" w:h="16839"/>
          <w:pgMar w:top="1131" w:right="1133" w:bottom="1172" w:left="1148" w:header="0" w:footer="926" w:gutter="0"/>
          <w:cols w:space="720" w:num="1"/>
        </w:sectPr>
      </w:pPr>
    </w:p>
    <w:p w14:paraId="060F87CE">
      <w:pPr>
        <w:spacing w:before="48" w:line="349" w:lineRule="auto"/>
        <w:ind w:right="169" w:firstLine="318"/>
        <w:rPr>
          <w:rFonts w:ascii="新宋体" w:hAnsi="新宋体" w:eastAsia="新宋体" w:cs="新宋体"/>
          <w:sz w:val="24"/>
          <w:szCs w:val="24"/>
        </w:rPr>
      </w:pPr>
      <w:r>
        <w:rPr>
          <w:rFonts w:ascii="新宋体" w:hAnsi="新宋体" w:eastAsia="新宋体" w:cs="新宋体"/>
          <w:spacing w:val="-2"/>
          <w:sz w:val="24"/>
          <w:szCs w:val="24"/>
        </w:rPr>
        <w:t>（7） 维护评标秩序，监督评审委员会依照磋商文件规定的评标程序、方法和标准进行</w:t>
      </w:r>
      <w:r>
        <w:rPr>
          <w:rFonts w:ascii="新宋体" w:hAnsi="新宋体" w:eastAsia="新宋体" w:cs="新宋体"/>
          <w:spacing w:val="17"/>
          <w:sz w:val="24"/>
          <w:szCs w:val="24"/>
        </w:rPr>
        <w:t xml:space="preserve"> </w:t>
      </w:r>
      <w:r>
        <w:rPr>
          <w:rFonts w:ascii="新宋体" w:hAnsi="新宋体" w:eastAsia="新宋体" w:cs="新宋体"/>
          <w:spacing w:val="-2"/>
          <w:sz w:val="24"/>
          <w:szCs w:val="24"/>
        </w:rPr>
        <w:t>独立评审，及时制止和纠正采购人代表、评审专家的倾向性言论或者</w:t>
      </w:r>
      <w:r>
        <w:rPr>
          <w:rFonts w:ascii="新宋体" w:hAnsi="新宋体" w:eastAsia="新宋体" w:cs="新宋体"/>
          <w:spacing w:val="-3"/>
          <w:sz w:val="24"/>
          <w:szCs w:val="24"/>
        </w:rPr>
        <w:t>违法违规行为；</w:t>
      </w:r>
    </w:p>
    <w:p w14:paraId="44CA2E64">
      <w:pPr>
        <w:pStyle w:val="2"/>
        <w:spacing w:line="257" w:lineRule="auto"/>
      </w:pPr>
    </w:p>
    <w:p w14:paraId="38E1F834">
      <w:pPr>
        <w:spacing w:before="78" w:line="348" w:lineRule="auto"/>
        <w:ind w:left="12" w:right="157" w:firstLine="306"/>
        <w:rPr>
          <w:rFonts w:ascii="新宋体" w:hAnsi="新宋体" w:eastAsia="新宋体" w:cs="新宋体"/>
          <w:sz w:val="24"/>
          <w:szCs w:val="24"/>
        </w:rPr>
      </w:pPr>
      <w:r>
        <w:rPr>
          <w:rFonts w:ascii="新宋体" w:hAnsi="新宋体" w:eastAsia="新宋体" w:cs="新宋体"/>
          <w:spacing w:val="-1"/>
          <w:sz w:val="24"/>
          <w:szCs w:val="24"/>
        </w:rPr>
        <w:t>（8） 核对评标结果，有14.3规定情形的，要求评审委员会复核或者</w:t>
      </w:r>
      <w:r>
        <w:rPr>
          <w:rFonts w:ascii="新宋体" w:hAnsi="新宋体" w:eastAsia="新宋体" w:cs="新宋体"/>
          <w:spacing w:val="-2"/>
          <w:sz w:val="24"/>
          <w:szCs w:val="24"/>
        </w:rPr>
        <w:t>书面说明理由，评</w:t>
      </w:r>
      <w:r>
        <w:rPr>
          <w:rFonts w:ascii="新宋体" w:hAnsi="新宋体" w:eastAsia="新宋体" w:cs="新宋体"/>
          <w:sz w:val="24"/>
          <w:szCs w:val="24"/>
        </w:rPr>
        <w:t xml:space="preserve"> </w:t>
      </w:r>
      <w:r>
        <w:rPr>
          <w:rFonts w:ascii="新宋体" w:hAnsi="新宋体" w:eastAsia="新宋体" w:cs="新宋体"/>
          <w:spacing w:val="-2"/>
          <w:sz w:val="24"/>
          <w:szCs w:val="24"/>
        </w:rPr>
        <w:t>审委员会拒绝的，应予记录并向本级财政部门报告；</w:t>
      </w:r>
    </w:p>
    <w:p w14:paraId="34F5F1AA">
      <w:pPr>
        <w:pStyle w:val="2"/>
        <w:spacing w:line="260" w:lineRule="auto"/>
      </w:pPr>
    </w:p>
    <w:p w14:paraId="50BB40C1">
      <w:pPr>
        <w:spacing w:before="78" w:line="349" w:lineRule="auto"/>
        <w:ind w:left="3" w:firstLine="314"/>
        <w:rPr>
          <w:rFonts w:ascii="新宋体" w:hAnsi="新宋体" w:eastAsia="新宋体" w:cs="新宋体"/>
          <w:sz w:val="24"/>
          <w:szCs w:val="24"/>
        </w:rPr>
      </w:pPr>
      <w:r>
        <w:rPr>
          <w:rFonts w:ascii="新宋体" w:hAnsi="新宋体" w:eastAsia="新宋体" w:cs="新宋体"/>
          <w:spacing w:val="-3"/>
          <w:sz w:val="24"/>
          <w:szCs w:val="24"/>
        </w:rPr>
        <w:t>（9） 评审工作完成后，按照规定由采购人向评审专家支付劳务</w:t>
      </w:r>
      <w:r>
        <w:rPr>
          <w:rFonts w:ascii="新宋体" w:hAnsi="新宋体" w:eastAsia="新宋体" w:cs="新宋体"/>
          <w:spacing w:val="-4"/>
          <w:sz w:val="24"/>
          <w:szCs w:val="24"/>
        </w:rPr>
        <w:t>报酬和异地评审差旅费，</w:t>
      </w:r>
      <w:r>
        <w:rPr>
          <w:rFonts w:ascii="新宋体" w:hAnsi="新宋体" w:eastAsia="新宋体" w:cs="新宋体"/>
          <w:sz w:val="24"/>
          <w:szCs w:val="24"/>
        </w:rPr>
        <w:t xml:space="preserve"> </w:t>
      </w:r>
      <w:r>
        <w:rPr>
          <w:rFonts w:ascii="新宋体" w:hAnsi="新宋体" w:eastAsia="新宋体" w:cs="新宋体"/>
          <w:spacing w:val="-5"/>
          <w:sz w:val="24"/>
          <w:szCs w:val="24"/>
        </w:rPr>
        <w:t>不得向评审专家以外的其他人员支付评审劳务报酬；</w:t>
      </w:r>
    </w:p>
    <w:p w14:paraId="42654622">
      <w:pPr>
        <w:pStyle w:val="2"/>
        <w:spacing w:line="259" w:lineRule="auto"/>
      </w:pPr>
    </w:p>
    <w:p w14:paraId="554FB701">
      <w:pPr>
        <w:spacing w:before="78" w:line="220" w:lineRule="auto"/>
        <w:ind w:left="318"/>
        <w:rPr>
          <w:rFonts w:ascii="新宋体" w:hAnsi="新宋体" w:eastAsia="新宋体" w:cs="新宋体"/>
          <w:sz w:val="24"/>
          <w:szCs w:val="24"/>
        </w:rPr>
      </w:pPr>
      <w:r>
        <w:rPr>
          <w:rFonts w:ascii="新宋体" w:hAnsi="新宋体" w:eastAsia="新宋体" w:cs="新宋体"/>
          <w:spacing w:val="-4"/>
          <w:sz w:val="24"/>
          <w:szCs w:val="24"/>
        </w:rPr>
        <w:t>（10）处理与评标有关的其他事项。</w:t>
      </w:r>
    </w:p>
    <w:p w14:paraId="692ABC50">
      <w:pPr>
        <w:pStyle w:val="2"/>
        <w:spacing w:line="256" w:lineRule="auto"/>
      </w:pPr>
    </w:p>
    <w:p w14:paraId="19AAE6FD">
      <w:pPr>
        <w:spacing w:before="78" w:line="479" w:lineRule="auto"/>
        <w:ind w:left="3" w:right="140" w:firstLine="333"/>
        <w:rPr>
          <w:rFonts w:ascii="新宋体" w:hAnsi="新宋体" w:eastAsia="新宋体" w:cs="新宋体"/>
          <w:sz w:val="24"/>
          <w:szCs w:val="24"/>
        </w:rPr>
      </w:pPr>
      <w:r>
        <w:rPr>
          <w:rFonts w:ascii="新宋体" w:hAnsi="新宋体" w:eastAsia="新宋体" w:cs="新宋体"/>
          <w:spacing w:val="5"/>
          <w:sz w:val="24"/>
          <w:szCs w:val="24"/>
        </w:rPr>
        <w:t>采购人可以在评标前说明项目背景和采购需求，说明内容不得含有歧视性、倾向性意</w:t>
      </w:r>
      <w:r>
        <w:rPr>
          <w:rFonts w:ascii="新宋体" w:hAnsi="新宋体" w:eastAsia="新宋体" w:cs="新宋体"/>
          <w:spacing w:val="4"/>
          <w:sz w:val="24"/>
          <w:szCs w:val="24"/>
        </w:rPr>
        <w:t xml:space="preserve"> </w:t>
      </w:r>
      <w:r>
        <w:rPr>
          <w:rFonts w:ascii="新宋体" w:hAnsi="新宋体" w:eastAsia="新宋体" w:cs="新宋体"/>
          <w:spacing w:val="-3"/>
          <w:sz w:val="24"/>
          <w:szCs w:val="24"/>
        </w:rPr>
        <w:t>见，不得超出磋商文件所述范围。说明应当提交书面材料，并随采购文件一并存档。</w:t>
      </w:r>
    </w:p>
    <w:p w14:paraId="01D1E3D2">
      <w:pPr>
        <w:spacing w:before="1" w:line="219" w:lineRule="auto"/>
        <w:ind w:left="509"/>
        <w:rPr>
          <w:rFonts w:ascii="新宋体" w:hAnsi="新宋体" w:eastAsia="新宋体" w:cs="新宋体"/>
          <w:sz w:val="24"/>
          <w:szCs w:val="24"/>
        </w:rPr>
      </w:pPr>
      <w:r>
        <w:rPr>
          <w:rFonts w:ascii="新宋体" w:hAnsi="新宋体" w:eastAsia="新宋体" w:cs="新宋体"/>
          <w:spacing w:val="-4"/>
          <w:sz w:val="24"/>
          <w:szCs w:val="24"/>
        </w:rPr>
        <w:t>13.5 磋商小组应遵守并履行下列义务：</w:t>
      </w:r>
    </w:p>
    <w:p w14:paraId="32069140">
      <w:pPr>
        <w:pStyle w:val="2"/>
        <w:spacing w:line="256" w:lineRule="auto"/>
      </w:pPr>
    </w:p>
    <w:p w14:paraId="0B4990AF">
      <w:pPr>
        <w:spacing w:before="78" w:line="218" w:lineRule="auto"/>
        <w:ind w:left="486"/>
        <w:rPr>
          <w:rFonts w:ascii="新宋体" w:hAnsi="新宋体" w:eastAsia="新宋体" w:cs="新宋体"/>
          <w:sz w:val="24"/>
          <w:szCs w:val="24"/>
        </w:rPr>
      </w:pPr>
      <w:r>
        <w:rPr>
          <w:rFonts w:ascii="新宋体" w:hAnsi="新宋体" w:eastAsia="新宋体" w:cs="新宋体"/>
          <w:spacing w:val="-2"/>
          <w:sz w:val="24"/>
          <w:szCs w:val="24"/>
        </w:rPr>
        <w:t>（1） 审查、评价磋商响应文件是否符合磋商文件的商务、技术等实质性要求；</w:t>
      </w:r>
    </w:p>
    <w:p w14:paraId="7A2BFBC3">
      <w:pPr>
        <w:pStyle w:val="2"/>
        <w:spacing w:line="258" w:lineRule="auto"/>
      </w:pPr>
    </w:p>
    <w:p w14:paraId="44E69945">
      <w:pPr>
        <w:spacing w:before="79" w:line="219" w:lineRule="auto"/>
        <w:ind w:left="486"/>
        <w:rPr>
          <w:rFonts w:ascii="新宋体" w:hAnsi="新宋体" w:eastAsia="新宋体" w:cs="新宋体"/>
          <w:sz w:val="24"/>
          <w:szCs w:val="24"/>
        </w:rPr>
      </w:pPr>
      <w:r>
        <w:rPr>
          <w:rFonts w:ascii="新宋体" w:hAnsi="新宋体" w:eastAsia="新宋体" w:cs="新宋体"/>
          <w:spacing w:val="-2"/>
          <w:sz w:val="24"/>
          <w:szCs w:val="24"/>
        </w:rPr>
        <w:t>（2） 要求供应商对磋商响应文件有关事项作出澄清或者说明；</w:t>
      </w:r>
    </w:p>
    <w:p w14:paraId="78EAB75C">
      <w:pPr>
        <w:pStyle w:val="2"/>
        <w:spacing w:line="260" w:lineRule="auto"/>
      </w:pPr>
    </w:p>
    <w:p w14:paraId="01C34369">
      <w:pPr>
        <w:spacing w:before="78" w:line="218" w:lineRule="auto"/>
        <w:ind w:left="484"/>
        <w:rPr>
          <w:rFonts w:ascii="新宋体" w:hAnsi="新宋体" w:eastAsia="新宋体" w:cs="新宋体"/>
          <w:sz w:val="24"/>
          <w:szCs w:val="24"/>
        </w:rPr>
      </w:pPr>
      <w:r>
        <w:rPr>
          <w:rFonts w:ascii="新宋体" w:hAnsi="新宋体" w:eastAsia="新宋体" w:cs="新宋体"/>
          <w:spacing w:val="-3"/>
          <w:sz w:val="24"/>
          <w:szCs w:val="24"/>
        </w:rPr>
        <w:t>（3） 对磋商响应文件进行比较和评价；</w:t>
      </w:r>
    </w:p>
    <w:p w14:paraId="64A17ACB">
      <w:pPr>
        <w:pStyle w:val="2"/>
        <w:spacing w:line="258" w:lineRule="auto"/>
      </w:pPr>
    </w:p>
    <w:p w14:paraId="43CFCACC">
      <w:pPr>
        <w:spacing w:before="78" w:line="219" w:lineRule="auto"/>
        <w:ind w:left="486"/>
        <w:rPr>
          <w:rFonts w:ascii="新宋体" w:hAnsi="新宋体" w:eastAsia="新宋体" w:cs="新宋体"/>
          <w:sz w:val="24"/>
          <w:szCs w:val="24"/>
        </w:rPr>
      </w:pPr>
      <w:r>
        <w:rPr>
          <w:rFonts w:ascii="新宋体" w:hAnsi="新宋体" w:eastAsia="新宋体" w:cs="新宋体"/>
          <w:spacing w:val="-2"/>
          <w:sz w:val="24"/>
          <w:szCs w:val="24"/>
        </w:rPr>
        <w:t>（4） 确定中标候选人名单，以及根据采购人委托直接确定中标人；</w:t>
      </w:r>
    </w:p>
    <w:p w14:paraId="31FB302E">
      <w:pPr>
        <w:pStyle w:val="2"/>
        <w:spacing w:line="260" w:lineRule="auto"/>
      </w:pPr>
    </w:p>
    <w:p w14:paraId="5C73548C">
      <w:pPr>
        <w:spacing w:before="78" w:line="218" w:lineRule="auto"/>
        <w:ind w:left="486"/>
        <w:rPr>
          <w:rFonts w:ascii="新宋体" w:hAnsi="新宋体" w:eastAsia="新宋体" w:cs="新宋体"/>
          <w:sz w:val="24"/>
          <w:szCs w:val="24"/>
        </w:rPr>
      </w:pPr>
      <w:r>
        <w:rPr>
          <w:rFonts w:ascii="新宋体" w:hAnsi="新宋体" w:eastAsia="新宋体" w:cs="新宋体"/>
          <w:spacing w:val="-3"/>
          <w:sz w:val="24"/>
          <w:szCs w:val="24"/>
        </w:rPr>
        <w:t>（5）</w:t>
      </w:r>
      <w:r>
        <w:rPr>
          <w:rFonts w:ascii="新宋体" w:hAnsi="新宋体" w:eastAsia="新宋体" w:cs="新宋体"/>
          <w:spacing w:val="45"/>
          <w:sz w:val="24"/>
          <w:szCs w:val="24"/>
        </w:rPr>
        <w:t xml:space="preserve"> </w:t>
      </w:r>
      <w:r>
        <w:rPr>
          <w:rFonts w:ascii="新宋体" w:hAnsi="新宋体" w:eastAsia="新宋体" w:cs="新宋体"/>
          <w:spacing w:val="-3"/>
          <w:sz w:val="24"/>
          <w:szCs w:val="24"/>
        </w:rPr>
        <w:t>向采购人、采购代理机构或者有关部门报告评标中发现的违法行为。</w:t>
      </w:r>
    </w:p>
    <w:p w14:paraId="2E8A357B">
      <w:pPr>
        <w:pStyle w:val="2"/>
        <w:spacing w:line="258" w:lineRule="auto"/>
      </w:pPr>
    </w:p>
    <w:p w14:paraId="3180DC44">
      <w:pPr>
        <w:spacing w:before="79" w:line="479" w:lineRule="auto"/>
        <w:ind w:left="3" w:right="347" w:firstLine="505"/>
        <w:rPr>
          <w:rFonts w:ascii="新宋体" w:hAnsi="新宋体" w:eastAsia="新宋体" w:cs="新宋体"/>
          <w:sz w:val="24"/>
          <w:szCs w:val="24"/>
        </w:rPr>
      </w:pPr>
      <w:r>
        <w:rPr>
          <w:rFonts w:ascii="新宋体" w:hAnsi="新宋体" w:eastAsia="新宋体" w:cs="新宋体"/>
          <w:spacing w:val="-2"/>
          <w:sz w:val="24"/>
          <w:szCs w:val="24"/>
        </w:rPr>
        <w:t>13.6 评审工作在有关部门的监督下依法开展，任何单位和个人不得非法干预、影响</w:t>
      </w:r>
      <w:r>
        <w:rPr>
          <w:rFonts w:ascii="新宋体" w:hAnsi="新宋体" w:eastAsia="新宋体" w:cs="新宋体"/>
          <w:spacing w:val="8"/>
          <w:sz w:val="24"/>
          <w:szCs w:val="24"/>
        </w:rPr>
        <w:t xml:space="preserve"> </w:t>
      </w:r>
      <w:r>
        <w:rPr>
          <w:rFonts w:ascii="新宋体" w:hAnsi="新宋体" w:eastAsia="新宋体" w:cs="新宋体"/>
          <w:spacing w:val="-4"/>
          <w:sz w:val="24"/>
          <w:szCs w:val="24"/>
        </w:rPr>
        <w:t>评审工作和评审结果。</w:t>
      </w:r>
    </w:p>
    <w:p w14:paraId="403A44F6">
      <w:pPr>
        <w:spacing w:line="220" w:lineRule="auto"/>
        <w:ind w:left="51"/>
        <w:outlineLvl w:val="2"/>
        <w:rPr>
          <w:rFonts w:ascii="新宋体" w:hAnsi="新宋体" w:eastAsia="新宋体" w:cs="新宋体"/>
          <w:sz w:val="24"/>
          <w:szCs w:val="24"/>
        </w:rPr>
      </w:pPr>
      <w:r>
        <w:rPr>
          <w:rFonts w:ascii="新宋体" w:hAnsi="新宋体" w:eastAsia="新宋体" w:cs="新宋体"/>
          <w:b/>
          <w:bCs/>
          <w:spacing w:val="-11"/>
          <w:sz w:val="24"/>
          <w:szCs w:val="24"/>
        </w:rPr>
        <w:t>14、磋商程序</w:t>
      </w:r>
    </w:p>
    <w:p w14:paraId="7DC7FA7D">
      <w:pPr>
        <w:pStyle w:val="2"/>
        <w:spacing w:line="256" w:lineRule="auto"/>
      </w:pPr>
    </w:p>
    <w:p w14:paraId="78AFFC02">
      <w:pPr>
        <w:spacing w:before="78" w:line="479" w:lineRule="auto"/>
        <w:ind w:left="3" w:right="327" w:firstLine="522"/>
        <w:rPr>
          <w:rFonts w:ascii="新宋体" w:hAnsi="新宋体" w:eastAsia="新宋体" w:cs="新宋体"/>
          <w:sz w:val="24"/>
          <w:szCs w:val="24"/>
        </w:rPr>
      </w:pPr>
      <w:r>
        <w:rPr>
          <w:rFonts w:ascii="新宋体" w:hAnsi="新宋体" w:eastAsia="新宋体" w:cs="新宋体"/>
          <w:spacing w:val="-2"/>
          <w:sz w:val="24"/>
          <w:szCs w:val="24"/>
        </w:rPr>
        <w:t>14.1 评审委员会应当对符合资格的磋商响应文件进行符合性审查，以确定其是否满</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足磋商文件的实质性要求。</w:t>
      </w:r>
    </w:p>
    <w:p w14:paraId="20617E21">
      <w:pPr>
        <w:spacing w:before="2" w:line="479" w:lineRule="auto"/>
        <w:ind w:left="6" w:right="104" w:firstLine="480"/>
        <w:rPr>
          <w:rFonts w:ascii="新宋体" w:hAnsi="新宋体" w:eastAsia="新宋体" w:cs="新宋体"/>
          <w:sz w:val="24"/>
          <w:szCs w:val="24"/>
        </w:rPr>
      </w:pPr>
      <w:r>
        <w:rPr>
          <w:rFonts w:ascii="新宋体" w:hAnsi="新宋体" w:eastAsia="新宋体" w:cs="新宋体"/>
          <w:spacing w:val="-2"/>
          <w:sz w:val="24"/>
          <w:szCs w:val="24"/>
        </w:rPr>
        <w:t>（1）根据《政府采购促进中小企业发展管理办法》（财库﹝2020﹞46号</w:t>
      </w:r>
      <w:r>
        <w:rPr>
          <w:rFonts w:ascii="新宋体" w:hAnsi="新宋体" w:eastAsia="新宋体" w:cs="新宋体"/>
          <w:spacing w:val="17"/>
          <w:sz w:val="24"/>
          <w:szCs w:val="24"/>
        </w:rPr>
        <w:t>），</w:t>
      </w:r>
      <w:r>
        <w:rPr>
          <w:rFonts w:ascii="新宋体" w:hAnsi="新宋体" w:eastAsia="新宋体" w:cs="新宋体"/>
          <w:spacing w:val="-2"/>
          <w:sz w:val="24"/>
          <w:szCs w:val="24"/>
        </w:rPr>
        <w:t>磋商人为</w:t>
      </w:r>
      <w:r>
        <w:rPr>
          <w:rFonts w:ascii="新宋体" w:hAnsi="新宋体" w:eastAsia="新宋体" w:cs="新宋体"/>
          <w:sz w:val="24"/>
          <w:szCs w:val="24"/>
        </w:rPr>
        <w:t xml:space="preserve"> </w:t>
      </w:r>
      <w:r>
        <w:rPr>
          <w:rFonts w:ascii="新宋体" w:hAnsi="新宋体" w:eastAsia="新宋体" w:cs="新宋体"/>
          <w:spacing w:val="-1"/>
          <w:sz w:val="24"/>
          <w:szCs w:val="24"/>
        </w:rPr>
        <w:t>小型、微型企业，且提供本企业生产的货物或者提供其他小型、微型企业生产的货物（本</w:t>
      </w:r>
    </w:p>
    <w:p w14:paraId="3D43F538">
      <w:pPr>
        <w:spacing w:line="479" w:lineRule="auto"/>
        <w:rPr>
          <w:rFonts w:ascii="新宋体" w:hAnsi="新宋体" w:eastAsia="新宋体" w:cs="新宋体"/>
          <w:sz w:val="24"/>
          <w:szCs w:val="24"/>
        </w:rPr>
        <w:sectPr>
          <w:footerReference r:id="rId21" w:type="default"/>
          <w:pgSz w:w="11905" w:h="16839"/>
          <w:pgMar w:top="1131" w:right="1206" w:bottom="1172" w:left="1149" w:header="0" w:footer="926" w:gutter="0"/>
          <w:cols w:space="720" w:num="1"/>
        </w:sectPr>
      </w:pPr>
    </w:p>
    <w:p w14:paraId="7AE28829">
      <w:pPr>
        <w:spacing w:before="48" w:line="479" w:lineRule="auto"/>
        <w:ind w:left="44" w:right="62" w:hanging="41"/>
        <w:rPr>
          <w:rFonts w:ascii="新宋体" w:hAnsi="新宋体" w:eastAsia="新宋体" w:cs="新宋体"/>
          <w:sz w:val="24"/>
          <w:szCs w:val="24"/>
        </w:rPr>
      </w:pPr>
      <w:r>
        <w:rPr>
          <w:rFonts w:ascii="新宋体" w:hAnsi="新宋体" w:eastAsia="新宋体" w:cs="新宋体"/>
          <w:spacing w:val="-2"/>
          <w:sz w:val="24"/>
          <w:szCs w:val="24"/>
        </w:rPr>
        <w:t>项所称货物不包括使用大型企业注册商标的货物</w:t>
      </w:r>
      <w:r>
        <w:rPr>
          <w:rFonts w:ascii="新宋体" w:hAnsi="新宋体" w:eastAsia="新宋体" w:cs="新宋体"/>
          <w:spacing w:val="26"/>
          <w:sz w:val="24"/>
          <w:szCs w:val="24"/>
        </w:rPr>
        <w:t>；）</w:t>
      </w:r>
      <w:r>
        <w:rPr>
          <w:rFonts w:ascii="新宋体" w:hAnsi="新宋体" w:eastAsia="新宋体" w:cs="新宋体"/>
          <w:spacing w:val="-2"/>
          <w:sz w:val="24"/>
          <w:szCs w:val="24"/>
        </w:rPr>
        <w:t>或服务采购项目给予10%-20%（工程项</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目为3%-5%）的价格扣除优惠，用扣除后的价格参与评审。</w:t>
      </w:r>
    </w:p>
    <w:p w14:paraId="3B18D6A1">
      <w:pPr>
        <w:spacing w:before="5" w:line="478" w:lineRule="auto"/>
        <w:ind w:firstLine="486"/>
        <w:rPr>
          <w:rFonts w:ascii="新宋体" w:hAnsi="新宋体" w:eastAsia="新宋体" w:cs="新宋体"/>
          <w:sz w:val="24"/>
          <w:szCs w:val="24"/>
        </w:rPr>
      </w:pPr>
      <w:r>
        <w:rPr>
          <w:rFonts w:ascii="新宋体" w:hAnsi="新宋体" w:eastAsia="新宋体" w:cs="新宋体"/>
          <w:spacing w:val="2"/>
          <w:sz w:val="24"/>
          <w:szCs w:val="24"/>
        </w:rPr>
        <w:t>接受大中型企业与小微企业组成联合体或者允许大中型企</w:t>
      </w:r>
      <w:r>
        <w:rPr>
          <w:rFonts w:ascii="新宋体" w:hAnsi="新宋体" w:eastAsia="新宋体" w:cs="新宋体"/>
          <w:spacing w:val="1"/>
          <w:sz w:val="24"/>
          <w:szCs w:val="24"/>
        </w:rPr>
        <w:t>业向一家或多家小微企业分</w:t>
      </w:r>
      <w:r>
        <w:rPr>
          <w:rFonts w:ascii="新宋体" w:hAnsi="新宋体" w:eastAsia="新宋体" w:cs="新宋体"/>
          <w:sz w:val="24"/>
          <w:szCs w:val="24"/>
        </w:rPr>
        <w:t xml:space="preserve"> </w:t>
      </w:r>
      <w:r>
        <w:rPr>
          <w:rFonts w:ascii="新宋体" w:hAnsi="新宋体" w:eastAsia="新宋体" w:cs="新宋体"/>
          <w:spacing w:val="4"/>
          <w:sz w:val="24"/>
          <w:szCs w:val="24"/>
        </w:rPr>
        <w:t>包的采购项目，对于联合体协议或者分包意向协</w:t>
      </w:r>
      <w:r>
        <w:rPr>
          <w:rFonts w:ascii="新宋体" w:hAnsi="新宋体" w:eastAsia="新宋体" w:cs="新宋体"/>
          <w:spacing w:val="3"/>
          <w:sz w:val="24"/>
          <w:szCs w:val="24"/>
        </w:rPr>
        <w:t>议约定小微企业的协议金 额占到合同总</w:t>
      </w:r>
      <w:r>
        <w:rPr>
          <w:rFonts w:ascii="新宋体" w:hAnsi="新宋体" w:eastAsia="新宋体" w:cs="新宋体"/>
          <w:sz w:val="24"/>
          <w:szCs w:val="24"/>
        </w:rPr>
        <w:t xml:space="preserve">  </w:t>
      </w:r>
      <w:r>
        <w:rPr>
          <w:rFonts w:ascii="新宋体" w:hAnsi="新宋体" w:eastAsia="新宋体" w:cs="新宋体"/>
          <w:spacing w:val="4"/>
          <w:sz w:val="24"/>
          <w:szCs w:val="24"/>
        </w:rPr>
        <w:t>金额30%以上的，对联合体或大中型企业的报价给与4%-6</w:t>
      </w:r>
      <w:r>
        <w:rPr>
          <w:rFonts w:ascii="新宋体" w:hAnsi="新宋体" w:eastAsia="新宋体" w:cs="新宋体"/>
          <w:spacing w:val="3"/>
          <w:sz w:val="24"/>
          <w:szCs w:val="24"/>
        </w:rPr>
        <w:t>%的扣除，用扣除后的价格参加评</w:t>
      </w:r>
      <w:r>
        <w:rPr>
          <w:rFonts w:ascii="新宋体" w:hAnsi="新宋体" w:eastAsia="新宋体" w:cs="新宋体"/>
          <w:sz w:val="24"/>
          <w:szCs w:val="24"/>
        </w:rPr>
        <w:t xml:space="preserve"> </w:t>
      </w:r>
      <w:r>
        <w:rPr>
          <w:rFonts w:ascii="新宋体" w:hAnsi="新宋体" w:eastAsia="新宋体" w:cs="新宋体"/>
          <w:spacing w:val="5"/>
          <w:sz w:val="24"/>
          <w:szCs w:val="24"/>
        </w:rPr>
        <w:t>审； 适用范围：在政府采购活动中，供应商</w:t>
      </w:r>
      <w:r>
        <w:rPr>
          <w:rFonts w:ascii="新宋体" w:hAnsi="新宋体" w:eastAsia="新宋体" w:cs="新宋体"/>
          <w:spacing w:val="4"/>
          <w:sz w:val="24"/>
          <w:szCs w:val="24"/>
        </w:rPr>
        <w:t>提供的货物、工程或者服务符合下列情形的</w:t>
      </w:r>
      <w:r>
        <w:rPr>
          <w:rFonts w:ascii="新宋体" w:hAnsi="新宋体" w:eastAsia="新宋体" w:cs="新宋体"/>
          <w:sz w:val="24"/>
          <w:szCs w:val="24"/>
        </w:rPr>
        <w:t xml:space="preserve">  </w:t>
      </w:r>
      <w:r>
        <w:rPr>
          <w:rFonts w:ascii="新宋体" w:hAnsi="新宋体" w:eastAsia="新宋体" w:cs="新宋体"/>
          <w:spacing w:val="-3"/>
          <w:sz w:val="24"/>
          <w:szCs w:val="24"/>
        </w:rPr>
        <w:t>,</w:t>
      </w:r>
      <w:r>
        <w:rPr>
          <w:rFonts w:ascii="新宋体" w:hAnsi="新宋体" w:eastAsia="新宋体" w:cs="新宋体"/>
          <w:spacing w:val="68"/>
          <w:sz w:val="24"/>
          <w:szCs w:val="24"/>
        </w:rPr>
        <w:t xml:space="preserve"> </w:t>
      </w:r>
      <w:r>
        <w:rPr>
          <w:rFonts w:ascii="新宋体" w:hAnsi="新宋体" w:eastAsia="新宋体" w:cs="新宋体"/>
          <w:spacing w:val="-3"/>
          <w:sz w:val="24"/>
          <w:szCs w:val="24"/>
        </w:rPr>
        <w:t>享受《政府采购促进中小企业发展管理办法》的中小企业扶持政策：</w:t>
      </w:r>
    </w:p>
    <w:p w14:paraId="7301342E">
      <w:pPr>
        <w:spacing w:line="349" w:lineRule="auto"/>
        <w:ind w:left="3" w:right="297" w:firstLine="477"/>
        <w:rPr>
          <w:rFonts w:ascii="新宋体" w:hAnsi="新宋体" w:eastAsia="新宋体" w:cs="新宋体"/>
          <w:sz w:val="24"/>
          <w:szCs w:val="24"/>
        </w:rPr>
      </w:pPr>
      <w:r>
        <w:rPr>
          <w:rFonts w:ascii="新宋体" w:hAnsi="新宋体" w:eastAsia="新宋体" w:cs="新宋体"/>
          <w:spacing w:val="-1"/>
          <w:sz w:val="24"/>
          <w:szCs w:val="24"/>
        </w:rPr>
        <w:t>a、在货物采购项目中，货物由中小企业制造，即货物由中小企业生产且使用该中小</w:t>
      </w:r>
      <w:r>
        <w:rPr>
          <w:rFonts w:ascii="新宋体" w:hAnsi="新宋体" w:eastAsia="新宋体" w:cs="新宋体"/>
          <w:spacing w:val="16"/>
          <w:sz w:val="24"/>
          <w:szCs w:val="24"/>
        </w:rPr>
        <w:t xml:space="preserve"> </w:t>
      </w:r>
      <w:r>
        <w:rPr>
          <w:rFonts w:ascii="新宋体" w:hAnsi="新宋体" w:eastAsia="新宋体" w:cs="新宋体"/>
          <w:spacing w:val="-3"/>
          <w:sz w:val="24"/>
          <w:szCs w:val="24"/>
        </w:rPr>
        <w:t>企业商号或者注册商标；</w:t>
      </w:r>
    </w:p>
    <w:p w14:paraId="0BF1246B">
      <w:pPr>
        <w:pStyle w:val="2"/>
        <w:spacing w:line="257" w:lineRule="auto"/>
      </w:pPr>
    </w:p>
    <w:p w14:paraId="05C1C626">
      <w:pPr>
        <w:spacing w:before="78" w:line="219" w:lineRule="auto"/>
        <w:ind w:left="466"/>
        <w:rPr>
          <w:rFonts w:ascii="新宋体" w:hAnsi="新宋体" w:eastAsia="新宋体" w:cs="新宋体"/>
          <w:sz w:val="24"/>
          <w:szCs w:val="24"/>
        </w:rPr>
      </w:pPr>
      <w:r>
        <w:rPr>
          <w:rFonts w:ascii="新宋体" w:hAnsi="新宋体" w:eastAsia="新宋体" w:cs="新宋体"/>
          <w:sz w:val="24"/>
          <w:szCs w:val="24"/>
        </w:rPr>
        <w:t>b、在工程采购项目中，工程由中小企业承建，即</w:t>
      </w:r>
      <w:r>
        <w:rPr>
          <w:rFonts w:ascii="新宋体" w:hAnsi="新宋体" w:eastAsia="新宋体" w:cs="新宋体"/>
          <w:spacing w:val="-1"/>
          <w:sz w:val="24"/>
          <w:szCs w:val="24"/>
        </w:rPr>
        <w:t>工程施工单位为中小企业；</w:t>
      </w:r>
    </w:p>
    <w:p w14:paraId="1EAB634E">
      <w:pPr>
        <w:pStyle w:val="2"/>
        <w:spacing w:line="257" w:lineRule="auto"/>
      </w:pPr>
    </w:p>
    <w:p w14:paraId="2F77F47D">
      <w:pPr>
        <w:spacing w:before="78" w:line="349" w:lineRule="auto"/>
        <w:ind w:left="22" w:right="321" w:firstLine="467"/>
        <w:rPr>
          <w:rFonts w:ascii="新宋体" w:hAnsi="新宋体" w:eastAsia="新宋体" w:cs="新宋体"/>
          <w:sz w:val="24"/>
          <w:szCs w:val="24"/>
        </w:rPr>
      </w:pPr>
      <w:r>
        <w:rPr>
          <w:rFonts w:ascii="新宋体" w:hAnsi="新宋体" w:eastAsia="新宋体" w:cs="新宋体"/>
          <w:spacing w:val="-1"/>
          <w:sz w:val="24"/>
          <w:szCs w:val="24"/>
        </w:rPr>
        <w:t>c、在服务采购项目中，服务由中小企业承接</w:t>
      </w:r>
      <w:r>
        <w:rPr>
          <w:rFonts w:ascii="新宋体" w:hAnsi="新宋体" w:eastAsia="新宋体" w:cs="新宋体"/>
          <w:spacing w:val="-2"/>
          <w:sz w:val="24"/>
          <w:szCs w:val="24"/>
        </w:rPr>
        <w:t>，即提供服务的人员为中小企业依照《</w:t>
      </w:r>
      <w:r>
        <w:rPr>
          <w:rFonts w:ascii="新宋体" w:hAnsi="新宋体" w:eastAsia="新宋体" w:cs="新宋体"/>
          <w:sz w:val="24"/>
          <w:szCs w:val="24"/>
        </w:rPr>
        <w:t xml:space="preserve"> </w:t>
      </w:r>
      <w:r>
        <w:rPr>
          <w:rFonts w:ascii="新宋体" w:hAnsi="新宋体" w:eastAsia="新宋体" w:cs="新宋体"/>
          <w:spacing w:val="-3"/>
          <w:sz w:val="24"/>
          <w:szCs w:val="24"/>
        </w:rPr>
        <w:t>中华人民共和国劳动合同法》订立劳动合同的从业人员。</w:t>
      </w:r>
    </w:p>
    <w:p w14:paraId="5C7AC3F2">
      <w:pPr>
        <w:pStyle w:val="2"/>
        <w:spacing w:line="259" w:lineRule="auto"/>
      </w:pPr>
    </w:p>
    <w:p w14:paraId="400737E6">
      <w:pPr>
        <w:spacing w:before="78" w:line="479" w:lineRule="auto"/>
        <w:ind w:left="19" w:right="179" w:firstLine="455"/>
        <w:rPr>
          <w:rFonts w:ascii="新宋体" w:hAnsi="新宋体" w:eastAsia="新宋体" w:cs="新宋体"/>
          <w:sz w:val="24"/>
          <w:szCs w:val="24"/>
        </w:rPr>
      </w:pPr>
      <w:r>
        <w:rPr>
          <w:rFonts w:ascii="新宋体" w:hAnsi="新宋体" w:eastAsia="新宋体" w:cs="新宋体"/>
          <w:sz w:val="24"/>
          <w:szCs w:val="24"/>
        </w:rPr>
        <w:t>在货物采购项目中，供应商提供的货物既有中</w:t>
      </w:r>
      <w:r>
        <w:rPr>
          <w:rFonts w:ascii="新宋体" w:hAnsi="新宋体" w:eastAsia="新宋体" w:cs="新宋体"/>
          <w:spacing w:val="-1"/>
          <w:sz w:val="24"/>
          <w:szCs w:val="24"/>
        </w:rPr>
        <w:t>小企业制造货物，也有大型企业制造货</w:t>
      </w:r>
      <w:r>
        <w:rPr>
          <w:rFonts w:ascii="新宋体" w:hAnsi="新宋体" w:eastAsia="新宋体" w:cs="新宋体"/>
          <w:sz w:val="24"/>
          <w:szCs w:val="24"/>
        </w:rPr>
        <w:t xml:space="preserve"> </w:t>
      </w:r>
      <w:r>
        <w:rPr>
          <w:rFonts w:ascii="新宋体" w:hAnsi="新宋体" w:eastAsia="新宋体" w:cs="新宋体"/>
          <w:spacing w:val="-3"/>
          <w:sz w:val="24"/>
          <w:szCs w:val="24"/>
        </w:rPr>
        <w:t>物的，不享受本办法规定的中小企业扶持政策。</w:t>
      </w:r>
    </w:p>
    <w:p w14:paraId="14A709DE">
      <w:pPr>
        <w:spacing w:before="1" w:line="218" w:lineRule="auto"/>
        <w:ind w:left="559"/>
        <w:rPr>
          <w:rFonts w:ascii="新宋体" w:hAnsi="新宋体" w:eastAsia="新宋体" w:cs="新宋体"/>
          <w:sz w:val="24"/>
          <w:szCs w:val="24"/>
        </w:rPr>
      </w:pPr>
      <w:r>
        <w:rPr>
          <w:rFonts w:ascii="新宋体" w:hAnsi="新宋体" w:eastAsia="新宋体" w:cs="新宋体"/>
          <w:spacing w:val="-3"/>
          <w:sz w:val="24"/>
          <w:szCs w:val="24"/>
        </w:rPr>
        <w:t>以联合体形式参加政府采购活动，联合体各方均为中小企业的，联合体视同中小企业</w:t>
      </w:r>
    </w:p>
    <w:p w14:paraId="797BDBE1">
      <w:pPr>
        <w:pStyle w:val="2"/>
        <w:spacing w:line="258" w:lineRule="auto"/>
      </w:pPr>
    </w:p>
    <w:p w14:paraId="1D85437F">
      <w:pPr>
        <w:spacing w:before="78" w:line="219" w:lineRule="auto"/>
        <w:ind w:left="28"/>
        <w:rPr>
          <w:rFonts w:ascii="新宋体" w:hAnsi="新宋体" w:eastAsia="新宋体" w:cs="新宋体"/>
          <w:sz w:val="24"/>
          <w:szCs w:val="24"/>
        </w:rPr>
      </w:pPr>
      <w:r>
        <w:rPr>
          <w:rFonts w:ascii="新宋体" w:hAnsi="新宋体" w:eastAsia="新宋体" w:cs="新宋体"/>
          <w:spacing w:val="-2"/>
          <w:sz w:val="24"/>
          <w:szCs w:val="24"/>
        </w:rPr>
        <w:t>。 其中，联合体各方均为小微企业的，联合体视同</w:t>
      </w:r>
      <w:r>
        <w:rPr>
          <w:rFonts w:ascii="新宋体" w:hAnsi="新宋体" w:eastAsia="新宋体" w:cs="新宋体"/>
          <w:spacing w:val="-3"/>
          <w:sz w:val="24"/>
          <w:szCs w:val="24"/>
        </w:rPr>
        <w:t>小微企业。</w:t>
      </w:r>
    </w:p>
    <w:p w14:paraId="2A7E700E">
      <w:pPr>
        <w:pStyle w:val="2"/>
        <w:spacing w:line="257" w:lineRule="auto"/>
      </w:pPr>
    </w:p>
    <w:p w14:paraId="1E2F0804">
      <w:pPr>
        <w:spacing w:before="78" w:line="479" w:lineRule="auto"/>
        <w:ind w:left="1" w:right="2" w:firstLine="493"/>
        <w:rPr>
          <w:rFonts w:ascii="新宋体" w:hAnsi="新宋体" w:eastAsia="新宋体" w:cs="新宋体"/>
          <w:sz w:val="24"/>
          <w:szCs w:val="24"/>
        </w:rPr>
      </w:pPr>
      <w:r>
        <w:rPr>
          <w:rFonts w:ascii="新宋体" w:hAnsi="新宋体" w:eastAsia="新宋体" w:cs="新宋体"/>
          <w:spacing w:val="4"/>
          <w:sz w:val="24"/>
          <w:szCs w:val="24"/>
        </w:rPr>
        <w:t>《政府采购促进中小企业发展管理办法》（</w:t>
      </w:r>
      <w:r>
        <w:rPr>
          <w:rFonts w:ascii="新宋体" w:hAnsi="新宋体" w:eastAsia="新宋体" w:cs="新宋体"/>
          <w:spacing w:val="3"/>
          <w:sz w:val="24"/>
          <w:szCs w:val="24"/>
        </w:rPr>
        <w:t>财库﹝2020﹞46号）第十一条规定，任何</w:t>
      </w:r>
      <w:r>
        <w:rPr>
          <w:rFonts w:ascii="新宋体" w:hAnsi="新宋体" w:eastAsia="新宋体" w:cs="新宋体"/>
          <w:sz w:val="24"/>
          <w:szCs w:val="24"/>
        </w:rPr>
        <w:t xml:space="preserve"> </w:t>
      </w:r>
      <w:r>
        <w:rPr>
          <w:rFonts w:ascii="新宋体" w:hAnsi="新宋体" w:eastAsia="新宋体" w:cs="新宋体"/>
          <w:spacing w:val="-1"/>
          <w:sz w:val="24"/>
          <w:szCs w:val="24"/>
        </w:rPr>
        <w:t>单位和个人不得要求供应商提供《中小企业声明函》之外的中小企业身份证明文件。</w:t>
      </w:r>
    </w:p>
    <w:p w14:paraId="5C07188B">
      <w:pPr>
        <w:spacing w:before="4" w:line="479" w:lineRule="auto"/>
        <w:ind w:left="6" w:right="4" w:firstLine="478"/>
        <w:jc w:val="both"/>
        <w:rPr>
          <w:rFonts w:ascii="新宋体" w:hAnsi="新宋体" w:eastAsia="新宋体" w:cs="新宋体"/>
          <w:sz w:val="24"/>
          <w:szCs w:val="24"/>
        </w:rPr>
      </w:pPr>
      <w:r>
        <w:rPr>
          <w:rFonts w:ascii="新宋体" w:hAnsi="新宋体" w:eastAsia="新宋体" w:cs="新宋体"/>
          <w:spacing w:val="4"/>
          <w:sz w:val="24"/>
          <w:szCs w:val="24"/>
        </w:rPr>
        <w:t>属中小企业制造的货物（产品）、承接的服务或工程，供应商须提供《中小企业声明</w:t>
      </w:r>
      <w:r>
        <w:rPr>
          <w:rFonts w:ascii="新宋体" w:hAnsi="新宋体" w:eastAsia="新宋体" w:cs="新宋体"/>
          <w:sz w:val="24"/>
          <w:szCs w:val="24"/>
        </w:rPr>
        <w:t xml:space="preserve"> </w:t>
      </w:r>
      <w:r>
        <w:rPr>
          <w:rFonts w:ascii="新宋体" w:hAnsi="新宋体" w:eastAsia="新宋体" w:cs="新宋体"/>
          <w:spacing w:val="4"/>
          <w:sz w:val="24"/>
          <w:szCs w:val="24"/>
        </w:rPr>
        <w:t>函》，其划型标准严格按照国家工信部、国家统计局、国家发改委</w:t>
      </w:r>
      <w:r>
        <w:rPr>
          <w:rFonts w:ascii="新宋体" w:hAnsi="新宋体" w:eastAsia="新宋体" w:cs="新宋体"/>
          <w:spacing w:val="3"/>
          <w:sz w:val="24"/>
          <w:szCs w:val="24"/>
        </w:rPr>
        <w:t>、财政部出台的《中小</w:t>
      </w:r>
      <w:r>
        <w:rPr>
          <w:rFonts w:ascii="新宋体" w:hAnsi="新宋体" w:eastAsia="新宋体" w:cs="新宋体"/>
          <w:sz w:val="24"/>
          <w:szCs w:val="24"/>
        </w:rPr>
        <w:t xml:space="preserve"> </w:t>
      </w:r>
      <w:r>
        <w:rPr>
          <w:rFonts w:ascii="新宋体" w:hAnsi="新宋体" w:eastAsia="新宋体" w:cs="新宋体"/>
          <w:spacing w:val="6"/>
          <w:sz w:val="24"/>
          <w:szCs w:val="24"/>
        </w:rPr>
        <w:t xml:space="preserve">企业划型标准规定》（工信部联企业[2011]300号）执行。供应商提供的《中小企业声明 </w:t>
      </w:r>
      <w:r>
        <w:rPr>
          <w:rFonts w:ascii="新宋体" w:hAnsi="新宋体" w:eastAsia="新宋体" w:cs="新宋体"/>
          <w:spacing w:val="-2"/>
          <w:sz w:val="24"/>
          <w:szCs w:val="24"/>
        </w:rPr>
        <w:t>函》资料必须真实，如有虚假，将依法承担相应责任。</w:t>
      </w:r>
    </w:p>
    <w:p w14:paraId="468130B7">
      <w:pPr>
        <w:spacing w:line="479" w:lineRule="auto"/>
        <w:rPr>
          <w:rFonts w:ascii="新宋体" w:hAnsi="新宋体" w:eastAsia="新宋体" w:cs="新宋体"/>
          <w:sz w:val="24"/>
          <w:szCs w:val="24"/>
        </w:rPr>
        <w:sectPr>
          <w:footerReference r:id="rId22" w:type="default"/>
          <w:pgSz w:w="11905" w:h="16839"/>
          <w:pgMar w:top="1131" w:right="1237" w:bottom="1172" w:left="1149" w:header="0" w:footer="926" w:gutter="0"/>
          <w:cols w:space="720" w:num="1"/>
        </w:sectPr>
      </w:pPr>
    </w:p>
    <w:p w14:paraId="77EDBD53">
      <w:pPr>
        <w:spacing w:before="47" w:line="479" w:lineRule="auto"/>
        <w:ind w:right="79" w:firstLine="480"/>
        <w:jc w:val="both"/>
        <w:rPr>
          <w:rFonts w:ascii="新宋体" w:hAnsi="新宋体" w:eastAsia="新宋体" w:cs="新宋体"/>
          <w:sz w:val="24"/>
          <w:szCs w:val="24"/>
        </w:rPr>
      </w:pPr>
      <w:r>
        <w:rPr>
          <w:rFonts w:ascii="新宋体" w:hAnsi="新宋体" w:eastAsia="新宋体" w:cs="新宋体"/>
          <w:spacing w:val="4"/>
          <w:sz w:val="24"/>
          <w:szCs w:val="24"/>
        </w:rPr>
        <w:t>根据财政部、民政部、中国残疾人联合会出台的《关于促进残疾人就业政府采购政策</w:t>
      </w:r>
      <w:r>
        <w:rPr>
          <w:rFonts w:ascii="新宋体" w:hAnsi="新宋体" w:eastAsia="新宋体" w:cs="新宋体"/>
          <w:spacing w:val="2"/>
          <w:sz w:val="24"/>
          <w:szCs w:val="24"/>
        </w:rPr>
        <w:t xml:space="preserve"> </w:t>
      </w:r>
      <w:r>
        <w:rPr>
          <w:rFonts w:ascii="新宋体" w:hAnsi="新宋体" w:eastAsia="新宋体" w:cs="新宋体"/>
          <w:spacing w:val="5"/>
          <w:sz w:val="24"/>
          <w:szCs w:val="24"/>
        </w:rPr>
        <w:t>的通知》（财库[2021]141号</w:t>
      </w:r>
      <w:r>
        <w:rPr>
          <w:rFonts w:ascii="新宋体" w:hAnsi="新宋体" w:eastAsia="新宋体" w:cs="新宋体"/>
          <w:spacing w:val="7"/>
          <w:sz w:val="24"/>
          <w:szCs w:val="24"/>
        </w:rPr>
        <w:t>）</w:t>
      </w:r>
      <w:r>
        <w:rPr>
          <w:rFonts w:ascii="新宋体" w:hAnsi="新宋体" w:eastAsia="新宋体" w:cs="新宋体"/>
          <w:spacing w:val="-67"/>
          <w:sz w:val="24"/>
          <w:szCs w:val="24"/>
        </w:rPr>
        <w:t xml:space="preserve"> </w:t>
      </w:r>
      <w:r>
        <w:rPr>
          <w:rFonts w:ascii="新宋体" w:hAnsi="新宋体" w:eastAsia="新宋体" w:cs="新宋体"/>
          <w:spacing w:val="7"/>
          <w:sz w:val="24"/>
          <w:szCs w:val="24"/>
        </w:rPr>
        <w:t>，</w:t>
      </w:r>
      <w:r>
        <w:rPr>
          <w:rFonts w:ascii="新宋体" w:hAnsi="新宋体" w:eastAsia="新宋体" w:cs="新宋体"/>
          <w:spacing w:val="5"/>
          <w:sz w:val="24"/>
          <w:szCs w:val="24"/>
        </w:rPr>
        <w:t>属残疾人福利性单位的，供应商须提供《残疾人福利性</w:t>
      </w:r>
      <w:r>
        <w:rPr>
          <w:rFonts w:ascii="新宋体" w:hAnsi="新宋体" w:eastAsia="新宋体" w:cs="新宋体"/>
          <w:sz w:val="24"/>
          <w:szCs w:val="24"/>
        </w:rPr>
        <w:t xml:space="preserve"> </w:t>
      </w:r>
      <w:r>
        <w:rPr>
          <w:rFonts w:ascii="新宋体" w:hAnsi="新宋体" w:eastAsia="新宋体" w:cs="新宋体"/>
          <w:spacing w:val="4"/>
          <w:sz w:val="24"/>
          <w:szCs w:val="24"/>
        </w:rPr>
        <w:t>单位声明函》，并由供应商加盖公章，残疾人福利性单位视同小型、微型企业，</w:t>
      </w:r>
      <w:r>
        <w:rPr>
          <w:rFonts w:ascii="新宋体" w:hAnsi="新宋体" w:eastAsia="新宋体" w:cs="新宋体"/>
          <w:spacing w:val="3"/>
          <w:sz w:val="24"/>
          <w:szCs w:val="24"/>
        </w:rPr>
        <w:t>享受预留</w:t>
      </w:r>
      <w:r>
        <w:rPr>
          <w:rFonts w:ascii="新宋体" w:hAnsi="新宋体" w:eastAsia="新宋体" w:cs="新宋体"/>
          <w:sz w:val="24"/>
          <w:szCs w:val="24"/>
        </w:rPr>
        <w:t xml:space="preserve"> </w:t>
      </w:r>
      <w:r>
        <w:rPr>
          <w:rFonts w:ascii="新宋体" w:hAnsi="新宋体" w:eastAsia="新宋体" w:cs="新宋体"/>
          <w:spacing w:val="4"/>
          <w:sz w:val="24"/>
          <w:szCs w:val="24"/>
        </w:rPr>
        <w:t>份额、评标中价格扣除等促进中小企业发展的政府采购政策。向残疾人福利性单</w:t>
      </w:r>
      <w:r>
        <w:rPr>
          <w:rFonts w:ascii="新宋体" w:hAnsi="新宋体" w:eastAsia="新宋体" w:cs="新宋体"/>
          <w:spacing w:val="3"/>
          <w:sz w:val="24"/>
          <w:szCs w:val="24"/>
        </w:rPr>
        <w:t>位采购的</w:t>
      </w:r>
      <w:r>
        <w:rPr>
          <w:rFonts w:ascii="新宋体" w:hAnsi="新宋体" w:eastAsia="新宋体" w:cs="新宋体"/>
          <w:sz w:val="24"/>
          <w:szCs w:val="24"/>
        </w:rPr>
        <w:t xml:space="preserve"> </w:t>
      </w:r>
      <w:r>
        <w:rPr>
          <w:rFonts w:ascii="新宋体" w:hAnsi="新宋体" w:eastAsia="新宋体" w:cs="新宋体"/>
          <w:spacing w:val="4"/>
          <w:sz w:val="24"/>
          <w:szCs w:val="24"/>
        </w:rPr>
        <w:t>金额，计入面向中小企业采购的统计数据。残疾人福利性单位属于小型、微型企</w:t>
      </w:r>
      <w:r>
        <w:rPr>
          <w:rFonts w:ascii="新宋体" w:hAnsi="新宋体" w:eastAsia="新宋体" w:cs="新宋体"/>
          <w:spacing w:val="3"/>
          <w:sz w:val="24"/>
          <w:szCs w:val="24"/>
        </w:rPr>
        <w:t>业的，不</w:t>
      </w:r>
      <w:r>
        <w:rPr>
          <w:rFonts w:ascii="新宋体" w:hAnsi="新宋体" w:eastAsia="新宋体" w:cs="新宋体"/>
          <w:sz w:val="24"/>
          <w:szCs w:val="24"/>
        </w:rPr>
        <w:t xml:space="preserve"> </w:t>
      </w:r>
      <w:r>
        <w:rPr>
          <w:rFonts w:ascii="新宋体" w:hAnsi="新宋体" w:eastAsia="新宋体" w:cs="新宋体"/>
          <w:spacing w:val="4"/>
          <w:sz w:val="24"/>
          <w:szCs w:val="24"/>
        </w:rPr>
        <w:t>重复享受政策。供应商提供的《残疾人福利性单位声明函》资料必须真实，如有</w:t>
      </w:r>
      <w:r>
        <w:rPr>
          <w:rFonts w:ascii="新宋体" w:hAnsi="新宋体" w:eastAsia="新宋体" w:cs="新宋体"/>
          <w:spacing w:val="3"/>
          <w:sz w:val="24"/>
          <w:szCs w:val="24"/>
        </w:rPr>
        <w:t>虚假，将</w:t>
      </w:r>
      <w:r>
        <w:rPr>
          <w:rFonts w:ascii="新宋体" w:hAnsi="新宋体" w:eastAsia="新宋体" w:cs="新宋体"/>
          <w:sz w:val="24"/>
          <w:szCs w:val="24"/>
        </w:rPr>
        <w:t xml:space="preserve"> </w:t>
      </w:r>
      <w:r>
        <w:rPr>
          <w:rFonts w:ascii="新宋体" w:hAnsi="新宋体" w:eastAsia="新宋体" w:cs="新宋体"/>
          <w:spacing w:val="-3"/>
          <w:sz w:val="24"/>
          <w:szCs w:val="24"/>
        </w:rPr>
        <w:t>依法承担相应责任。</w:t>
      </w:r>
    </w:p>
    <w:p w14:paraId="2B727F6F">
      <w:pPr>
        <w:spacing w:before="5" w:line="478" w:lineRule="auto"/>
        <w:ind w:left="2" w:firstLine="480"/>
        <w:rPr>
          <w:rFonts w:ascii="新宋体" w:hAnsi="新宋体" w:eastAsia="新宋体" w:cs="新宋体"/>
          <w:sz w:val="24"/>
          <w:szCs w:val="24"/>
        </w:rPr>
      </w:pPr>
      <w:r>
        <w:rPr>
          <w:rFonts w:ascii="新宋体" w:hAnsi="新宋体" w:eastAsia="新宋体" w:cs="新宋体"/>
          <w:sz w:val="24"/>
          <w:szCs w:val="24"/>
        </w:rPr>
        <w:t>根据财政部、司法部出台的《关于政府采购支持监狱企业发展</w:t>
      </w:r>
      <w:r>
        <w:rPr>
          <w:rFonts w:ascii="新宋体" w:hAnsi="新宋体" w:eastAsia="新宋体" w:cs="新宋体"/>
          <w:spacing w:val="-1"/>
          <w:sz w:val="24"/>
          <w:szCs w:val="24"/>
        </w:rPr>
        <w:t>有关问题的通知》（财库</w:t>
      </w:r>
      <w:r>
        <w:rPr>
          <w:rFonts w:ascii="新宋体" w:hAnsi="新宋体" w:eastAsia="新宋体" w:cs="新宋体"/>
          <w:sz w:val="24"/>
          <w:szCs w:val="24"/>
        </w:rPr>
        <w:t xml:space="preserve"> ［2014]68号）的相关规定，在政府采购活动中，监狱企业视同小</w:t>
      </w:r>
      <w:r>
        <w:rPr>
          <w:rFonts w:ascii="新宋体" w:hAnsi="新宋体" w:eastAsia="新宋体" w:cs="新宋体"/>
          <w:spacing w:val="-1"/>
          <w:sz w:val="24"/>
          <w:szCs w:val="24"/>
        </w:rPr>
        <w:t>型、微型企业，享受预留</w:t>
      </w:r>
      <w:r>
        <w:rPr>
          <w:rFonts w:ascii="新宋体" w:hAnsi="新宋体" w:eastAsia="新宋体" w:cs="新宋体"/>
          <w:sz w:val="24"/>
          <w:szCs w:val="24"/>
        </w:rPr>
        <w:t xml:space="preserve">  </w:t>
      </w:r>
      <w:r>
        <w:rPr>
          <w:rFonts w:ascii="新宋体" w:hAnsi="新宋体" w:eastAsia="新宋体" w:cs="新宋体"/>
          <w:spacing w:val="3"/>
          <w:sz w:val="24"/>
          <w:szCs w:val="24"/>
        </w:rPr>
        <w:t>份额、评审中价格扣除等政府采购促进中小企业发展的</w:t>
      </w:r>
      <w:r>
        <w:rPr>
          <w:rFonts w:ascii="新宋体" w:hAnsi="新宋体" w:eastAsia="新宋体" w:cs="新宋体"/>
          <w:spacing w:val="2"/>
          <w:sz w:val="24"/>
          <w:szCs w:val="24"/>
        </w:rPr>
        <w:t>政府采购政策。向监狱企业采购的</w:t>
      </w:r>
      <w:r>
        <w:rPr>
          <w:rFonts w:ascii="新宋体" w:hAnsi="新宋体" w:eastAsia="新宋体" w:cs="新宋体"/>
          <w:sz w:val="24"/>
          <w:szCs w:val="24"/>
        </w:rPr>
        <w:t xml:space="preserve">  </w:t>
      </w:r>
      <w:r>
        <w:rPr>
          <w:rFonts w:ascii="新宋体" w:hAnsi="新宋体" w:eastAsia="新宋体" w:cs="新宋体"/>
          <w:spacing w:val="3"/>
          <w:sz w:val="24"/>
          <w:szCs w:val="24"/>
        </w:rPr>
        <w:t>金额，计入面向中小企业采购的统计数据。监狱企业参</w:t>
      </w:r>
      <w:r>
        <w:rPr>
          <w:rFonts w:ascii="新宋体" w:hAnsi="新宋体" w:eastAsia="新宋体" w:cs="新宋体"/>
          <w:spacing w:val="2"/>
          <w:sz w:val="24"/>
          <w:szCs w:val="24"/>
        </w:rPr>
        <w:t>加 政府采购活动时，应当提供由省</w:t>
      </w:r>
      <w:r>
        <w:rPr>
          <w:rFonts w:ascii="新宋体" w:hAnsi="新宋体" w:eastAsia="新宋体" w:cs="新宋体"/>
          <w:sz w:val="24"/>
          <w:szCs w:val="24"/>
        </w:rPr>
        <w:t xml:space="preserve"> </w:t>
      </w:r>
      <w:r>
        <w:rPr>
          <w:rFonts w:ascii="新宋体" w:hAnsi="新宋体" w:eastAsia="新宋体" w:cs="新宋体"/>
          <w:spacing w:val="2"/>
          <w:sz w:val="24"/>
          <w:szCs w:val="24"/>
        </w:rPr>
        <w:t>级以上监狱管理局、戒毒管理局(含新疆生产建设兵团)出</w:t>
      </w:r>
      <w:r>
        <w:rPr>
          <w:rFonts w:ascii="新宋体" w:hAnsi="新宋体" w:eastAsia="新宋体" w:cs="新宋体"/>
          <w:spacing w:val="1"/>
          <w:sz w:val="24"/>
          <w:szCs w:val="24"/>
        </w:rPr>
        <w:t>具的属于监狱企业的证明文件。</w:t>
      </w:r>
    </w:p>
    <w:p w14:paraId="3DEE6955">
      <w:pPr>
        <w:spacing w:line="218" w:lineRule="auto"/>
        <w:ind w:left="5"/>
        <w:rPr>
          <w:rFonts w:ascii="新宋体" w:hAnsi="新宋体" w:eastAsia="新宋体" w:cs="新宋体"/>
          <w:sz w:val="24"/>
          <w:szCs w:val="24"/>
        </w:rPr>
      </w:pPr>
      <w:r>
        <w:rPr>
          <w:rFonts w:ascii="新宋体" w:hAnsi="新宋体" w:eastAsia="新宋体" w:cs="新宋体"/>
          <w:spacing w:val="-1"/>
          <w:sz w:val="24"/>
          <w:szCs w:val="24"/>
        </w:rPr>
        <w:t>投标人提供的《监狱企业证明资料》资料必须真实，否则，按照有关规定予以处理。</w:t>
      </w:r>
    </w:p>
    <w:p w14:paraId="335B8E86">
      <w:pPr>
        <w:pStyle w:val="2"/>
        <w:spacing w:line="256" w:lineRule="auto"/>
      </w:pPr>
    </w:p>
    <w:p w14:paraId="640854CF">
      <w:pPr>
        <w:spacing w:before="79" w:line="350" w:lineRule="auto"/>
        <w:ind w:left="3" w:right="374" w:firstLine="512"/>
        <w:rPr>
          <w:rFonts w:ascii="新宋体" w:hAnsi="新宋体" w:eastAsia="新宋体" w:cs="新宋体"/>
          <w:sz w:val="24"/>
          <w:szCs w:val="24"/>
        </w:rPr>
      </w:pPr>
      <w:r>
        <w:rPr>
          <w:rFonts w:ascii="新宋体" w:hAnsi="新宋体" w:eastAsia="新宋体" w:cs="新宋体"/>
          <w:spacing w:val="-2"/>
          <w:sz w:val="24"/>
          <w:szCs w:val="24"/>
        </w:rPr>
        <w:t>（2）除磋商价格因素外，评审委员会应依据磋商文件规定的评审方法和评审标准对</w:t>
      </w:r>
      <w:r>
        <w:rPr>
          <w:rFonts w:ascii="新宋体" w:hAnsi="新宋体" w:eastAsia="新宋体" w:cs="新宋体"/>
          <w:spacing w:val="16"/>
          <w:sz w:val="24"/>
          <w:szCs w:val="24"/>
        </w:rPr>
        <w:t xml:space="preserve"> </w:t>
      </w:r>
      <w:r>
        <w:rPr>
          <w:rFonts w:ascii="新宋体" w:hAnsi="新宋体" w:eastAsia="新宋体" w:cs="新宋体"/>
          <w:spacing w:val="-2"/>
          <w:sz w:val="24"/>
          <w:szCs w:val="24"/>
        </w:rPr>
        <w:t>其他因素进行客观评审；</w:t>
      </w:r>
    </w:p>
    <w:p w14:paraId="29526A31">
      <w:pPr>
        <w:pStyle w:val="2"/>
        <w:spacing w:line="257" w:lineRule="auto"/>
      </w:pPr>
    </w:p>
    <w:p w14:paraId="4B4CD43E">
      <w:pPr>
        <w:spacing w:before="78" w:line="479" w:lineRule="auto"/>
        <w:ind w:left="192" w:right="223" w:firstLine="482"/>
        <w:rPr>
          <w:rFonts w:ascii="新宋体" w:hAnsi="新宋体" w:eastAsia="新宋体" w:cs="新宋体"/>
          <w:sz w:val="24"/>
          <w:szCs w:val="24"/>
        </w:rPr>
      </w:pPr>
      <w:r>
        <w:rPr>
          <w:rFonts w:ascii="新宋体" w:hAnsi="新宋体" w:eastAsia="新宋体" w:cs="新宋体"/>
          <w:spacing w:val="-2"/>
          <w:sz w:val="24"/>
          <w:szCs w:val="24"/>
        </w:rPr>
        <w:t>14.2 磋商响应文件中含义不明确、同类问题表述不一致或者有明显文字和计算错误</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的内容，评审委员会应当以书面形式要求供应商作出必要的澄清、说明或者补正。</w:t>
      </w:r>
    </w:p>
    <w:p w14:paraId="6A01F04D">
      <w:pPr>
        <w:spacing w:before="3" w:line="478" w:lineRule="auto"/>
        <w:ind w:right="127" w:firstLine="499"/>
        <w:jc w:val="both"/>
        <w:rPr>
          <w:rFonts w:ascii="新宋体" w:hAnsi="新宋体" w:eastAsia="新宋体" w:cs="新宋体"/>
          <w:sz w:val="24"/>
          <w:szCs w:val="24"/>
        </w:rPr>
      </w:pPr>
      <w:r>
        <w:rPr>
          <w:rFonts w:ascii="新宋体" w:hAnsi="新宋体" w:eastAsia="新宋体" w:cs="新宋体"/>
          <w:spacing w:val="9"/>
          <w:sz w:val="24"/>
          <w:szCs w:val="24"/>
        </w:rPr>
        <w:t>供应商的澄清、说明或者补正应当采用书面形式，并加盖公章，或者由法定代表人</w:t>
      </w:r>
      <w:r>
        <w:rPr>
          <w:rFonts w:ascii="新宋体" w:hAnsi="新宋体" w:eastAsia="新宋体" w:cs="新宋体"/>
          <w:sz w:val="24"/>
          <w:szCs w:val="24"/>
        </w:rPr>
        <w:t xml:space="preserve"> </w:t>
      </w:r>
      <w:r>
        <w:rPr>
          <w:rFonts w:ascii="新宋体" w:hAnsi="新宋体" w:eastAsia="新宋体" w:cs="新宋体"/>
          <w:spacing w:val="3"/>
          <w:sz w:val="24"/>
          <w:szCs w:val="24"/>
        </w:rPr>
        <w:t>或其授权的代表签字。供应商的澄清、说明或者补正不得超</w:t>
      </w:r>
      <w:r>
        <w:rPr>
          <w:rFonts w:ascii="新宋体" w:hAnsi="新宋体" w:eastAsia="新宋体" w:cs="新宋体"/>
          <w:spacing w:val="2"/>
          <w:sz w:val="24"/>
          <w:szCs w:val="24"/>
        </w:rPr>
        <w:t>出磋商响应文件的范围或者改</w:t>
      </w:r>
      <w:r>
        <w:rPr>
          <w:rFonts w:ascii="新宋体" w:hAnsi="新宋体" w:eastAsia="新宋体" w:cs="新宋体"/>
          <w:sz w:val="24"/>
          <w:szCs w:val="24"/>
        </w:rPr>
        <w:t xml:space="preserve"> </w:t>
      </w:r>
      <w:r>
        <w:rPr>
          <w:rFonts w:ascii="新宋体" w:hAnsi="新宋体" w:eastAsia="新宋体" w:cs="新宋体"/>
          <w:spacing w:val="-2"/>
          <w:sz w:val="24"/>
          <w:szCs w:val="24"/>
        </w:rPr>
        <w:t>变磋商响应文件的实质性内容。</w:t>
      </w:r>
    </w:p>
    <w:p w14:paraId="41790FE9">
      <w:pPr>
        <w:spacing w:line="218" w:lineRule="auto"/>
        <w:ind w:left="460"/>
        <w:rPr>
          <w:rFonts w:ascii="新宋体" w:hAnsi="新宋体" w:eastAsia="新宋体" w:cs="新宋体"/>
          <w:sz w:val="24"/>
          <w:szCs w:val="24"/>
        </w:rPr>
      </w:pPr>
      <w:r>
        <w:rPr>
          <w:rFonts w:ascii="新宋体" w:hAnsi="新宋体" w:eastAsia="新宋体" w:cs="新宋体"/>
          <w:spacing w:val="-2"/>
          <w:sz w:val="24"/>
          <w:szCs w:val="24"/>
        </w:rPr>
        <w:t>（1）  供应商存在下列情况之一的，按无效磋商处理：</w:t>
      </w:r>
    </w:p>
    <w:p w14:paraId="0E747F81">
      <w:pPr>
        <w:pStyle w:val="2"/>
        <w:spacing w:line="257" w:lineRule="auto"/>
      </w:pPr>
    </w:p>
    <w:p w14:paraId="6D4AE0D6">
      <w:pPr>
        <w:spacing w:before="79" w:line="219" w:lineRule="auto"/>
        <w:ind w:left="761"/>
        <w:rPr>
          <w:rFonts w:ascii="新宋体" w:hAnsi="新宋体" w:eastAsia="新宋体" w:cs="新宋体"/>
          <w:sz w:val="24"/>
          <w:szCs w:val="24"/>
        </w:rPr>
      </w:pPr>
      <w:r>
        <w:rPr>
          <w:rFonts w:ascii="新宋体" w:hAnsi="新宋体" w:eastAsia="新宋体" w:cs="新宋体"/>
          <w:spacing w:val="-3"/>
          <w:sz w:val="24"/>
          <w:szCs w:val="24"/>
        </w:rPr>
        <w:t>1) 磋商响应文件未按磋商文件要求签署、盖章的；</w:t>
      </w:r>
    </w:p>
    <w:p w14:paraId="00AC35F6">
      <w:pPr>
        <w:pStyle w:val="2"/>
        <w:spacing w:line="260" w:lineRule="auto"/>
      </w:pPr>
    </w:p>
    <w:p w14:paraId="5EA4CECF">
      <w:pPr>
        <w:spacing w:before="78" w:line="218" w:lineRule="auto"/>
        <w:ind w:left="718"/>
        <w:rPr>
          <w:rFonts w:ascii="新宋体" w:hAnsi="新宋体" w:eastAsia="新宋体" w:cs="新宋体"/>
          <w:sz w:val="24"/>
          <w:szCs w:val="24"/>
        </w:rPr>
      </w:pPr>
      <w:r>
        <w:rPr>
          <w:rFonts w:ascii="新宋体" w:hAnsi="新宋体" w:eastAsia="新宋体" w:cs="新宋体"/>
          <w:spacing w:val="-2"/>
          <w:sz w:val="24"/>
          <w:szCs w:val="24"/>
        </w:rPr>
        <w:t>2) 报价超过磋商文件中规定的预算金额或者最高限价的；</w:t>
      </w:r>
    </w:p>
    <w:p w14:paraId="3B380C0E">
      <w:pPr>
        <w:spacing w:line="218" w:lineRule="auto"/>
        <w:rPr>
          <w:rFonts w:ascii="新宋体" w:hAnsi="新宋体" w:eastAsia="新宋体" w:cs="新宋体"/>
          <w:sz w:val="24"/>
          <w:szCs w:val="24"/>
        </w:rPr>
        <w:sectPr>
          <w:footerReference r:id="rId23" w:type="default"/>
          <w:pgSz w:w="11905" w:h="16839"/>
          <w:pgMar w:top="1131" w:right="1162" w:bottom="1116" w:left="1149" w:header="0" w:footer="946" w:gutter="0"/>
          <w:cols w:space="720" w:num="1"/>
        </w:sectPr>
      </w:pPr>
    </w:p>
    <w:p w14:paraId="1B9733F4">
      <w:pPr>
        <w:spacing w:before="48" w:line="219" w:lineRule="auto"/>
        <w:ind w:left="741"/>
        <w:rPr>
          <w:rFonts w:ascii="新宋体" w:hAnsi="新宋体" w:eastAsia="新宋体" w:cs="新宋体"/>
          <w:sz w:val="24"/>
          <w:szCs w:val="24"/>
        </w:rPr>
      </w:pPr>
      <w:r>
        <w:rPr>
          <w:rFonts w:ascii="新宋体" w:hAnsi="新宋体" w:eastAsia="新宋体" w:cs="新宋体"/>
          <w:spacing w:val="-2"/>
          <w:sz w:val="24"/>
          <w:szCs w:val="24"/>
        </w:rPr>
        <w:t>3) 工期、磋商有效期不能满足磋商文件要求的；</w:t>
      </w:r>
    </w:p>
    <w:p w14:paraId="1513BFC1">
      <w:pPr>
        <w:pStyle w:val="2"/>
        <w:spacing w:line="258" w:lineRule="auto"/>
      </w:pPr>
    </w:p>
    <w:p w14:paraId="4FCA3D1A">
      <w:pPr>
        <w:spacing w:before="78" w:line="219" w:lineRule="auto"/>
        <w:ind w:left="711"/>
        <w:rPr>
          <w:rFonts w:ascii="新宋体" w:hAnsi="新宋体" w:eastAsia="新宋体" w:cs="新宋体"/>
          <w:sz w:val="24"/>
          <w:szCs w:val="24"/>
        </w:rPr>
      </w:pPr>
      <w:r>
        <w:rPr>
          <w:rFonts w:ascii="新宋体" w:hAnsi="新宋体" w:eastAsia="新宋体" w:cs="新宋体"/>
          <w:spacing w:val="-2"/>
          <w:sz w:val="24"/>
          <w:szCs w:val="24"/>
        </w:rPr>
        <w:t>4) 磋商响应文件中含有采购单位不能接受的条件的；</w:t>
      </w:r>
    </w:p>
    <w:p w14:paraId="423971C7">
      <w:pPr>
        <w:pStyle w:val="2"/>
        <w:spacing w:line="258" w:lineRule="auto"/>
      </w:pPr>
    </w:p>
    <w:p w14:paraId="28911DD3">
      <w:pPr>
        <w:spacing w:before="78" w:line="219" w:lineRule="auto"/>
        <w:ind w:left="729"/>
        <w:rPr>
          <w:rFonts w:ascii="新宋体" w:hAnsi="新宋体" w:eastAsia="新宋体" w:cs="新宋体"/>
          <w:sz w:val="24"/>
          <w:szCs w:val="24"/>
        </w:rPr>
      </w:pPr>
      <w:r>
        <w:rPr>
          <w:rFonts w:ascii="新宋体" w:hAnsi="新宋体" w:eastAsia="新宋体" w:cs="新宋体"/>
          <w:spacing w:val="-3"/>
          <w:sz w:val="24"/>
          <w:szCs w:val="24"/>
        </w:rPr>
        <w:t>5) 存在串通投标行为；</w:t>
      </w:r>
    </w:p>
    <w:p w14:paraId="488A1A25">
      <w:pPr>
        <w:pStyle w:val="2"/>
        <w:spacing w:line="257" w:lineRule="auto"/>
      </w:pPr>
    </w:p>
    <w:p w14:paraId="45B381A4">
      <w:pPr>
        <w:spacing w:before="78" w:line="219" w:lineRule="auto"/>
        <w:ind w:left="721"/>
        <w:rPr>
          <w:rFonts w:ascii="新宋体" w:hAnsi="新宋体" w:eastAsia="新宋体" w:cs="新宋体"/>
          <w:sz w:val="24"/>
          <w:szCs w:val="24"/>
        </w:rPr>
      </w:pPr>
      <w:r>
        <w:rPr>
          <w:rFonts w:ascii="新宋体" w:hAnsi="新宋体" w:eastAsia="新宋体" w:cs="新宋体"/>
          <w:spacing w:val="-2"/>
          <w:sz w:val="24"/>
          <w:szCs w:val="24"/>
        </w:rPr>
        <w:t>6) 法律、法规和磋商文件规定的其他无效情形。</w:t>
      </w:r>
    </w:p>
    <w:p w14:paraId="27A8C6FD">
      <w:pPr>
        <w:pStyle w:val="2"/>
        <w:spacing w:line="259" w:lineRule="auto"/>
      </w:pPr>
    </w:p>
    <w:p w14:paraId="59C8D25C">
      <w:pPr>
        <w:spacing w:before="78" w:line="218" w:lineRule="auto"/>
        <w:ind w:left="467"/>
        <w:rPr>
          <w:rFonts w:ascii="新宋体" w:hAnsi="新宋体" w:eastAsia="新宋体" w:cs="新宋体"/>
          <w:sz w:val="24"/>
          <w:szCs w:val="24"/>
        </w:rPr>
      </w:pPr>
      <w:r>
        <w:rPr>
          <w:rFonts w:ascii="新宋体" w:hAnsi="新宋体" w:eastAsia="新宋体" w:cs="新宋体"/>
          <w:spacing w:val="-2"/>
          <w:sz w:val="24"/>
          <w:szCs w:val="24"/>
        </w:rPr>
        <w:t>（2）磋商响应文件报价出现前后不一致的，按照下列规定修正：</w:t>
      </w:r>
    </w:p>
    <w:p w14:paraId="783AFE26">
      <w:pPr>
        <w:pStyle w:val="2"/>
        <w:spacing w:line="259" w:lineRule="auto"/>
      </w:pPr>
    </w:p>
    <w:p w14:paraId="68983947">
      <w:pPr>
        <w:spacing w:before="78" w:line="219" w:lineRule="auto"/>
        <w:ind w:left="768"/>
        <w:rPr>
          <w:rFonts w:ascii="新宋体" w:hAnsi="新宋体" w:eastAsia="新宋体" w:cs="新宋体"/>
          <w:sz w:val="24"/>
          <w:szCs w:val="24"/>
        </w:rPr>
      </w:pPr>
      <w:r>
        <w:rPr>
          <w:rFonts w:ascii="新宋体" w:hAnsi="新宋体" w:eastAsia="新宋体" w:cs="新宋体"/>
          <w:spacing w:val="-2"/>
          <w:sz w:val="24"/>
          <w:szCs w:val="24"/>
        </w:rPr>
        <w:t>1) 大写金额和小写金额不一致的，以大写金额</w:t>
      </w:r>
      <w:r>
        <w:rPr>
          <w:rFonts w:ascii="新宋体" w:hAnsi="新宋体" w:eastAsia="新宋体" w:cs="新宋体"/>
          <w:spacing w:val="-3"/>
          <w:sz w:val="24"/>
          <w:szCs w:val="24"/>
        </w:rPr>
        <w:t>为准；</w:t>
      </w:r>
    </w:p>
    <w:p w14:paraId="38564559">
      <w:pPr>
        <w:pStyle w:val="2"/>
        <w:spacing w:line="259" w:lineRule="auto"/>
      </w:pPr>
    </w:p>
    <w:p w14:paraId="18152F01">
      <w:pPr>
        <w:spacing w:before="78" w:line="218" w:lineRule="auto"/>
        <w:ind w:left="725"/>
        <w:rPr>
          <w:rFonts w:ascii="新宋体" w:hAnsi="新宋体" w:eastAsia="新宋体" w:cs="新宋体"/>
          <w:sz w:val="24"/>
          <w:szCs w:val="24"/>
        </w:rPr>
      </w:pPr>
      <w:r>
        <w:rPr>
          <w:rFonts w:ascii="新宋体" w:hAnsi="新宋体" w:eastAsia="新宋体" w:cs="新宋体"/>
          <w:spacing w:val="-1"/>
          <w:sz w:val="24"/>
          <w:szCs w:val="24"/>
        </w:rPr>
        <w:t>2) 总价金额与按单价汇总金额不一致的，以</w:t>
      </w:r>
      <w:r>
        <w:rPr>
          <w:rFonts w:ascii="新宋体" w:hAnsi="新宋体" w:eastAsia="新宋体" w:cs="新宋体"/>
          <w:spacing w:val="-2"/>
          <w:sz w:val="24"/>
          <w:szCs w:val="24"/>
        </w:rPr>
        <w:t>单价金额计算结果为准。</w:t>
      </w:r>
    </w:p>
    <w:p w14:paraId="0B0FAA63">
      <w:pPr>
        <w:pStyle w:val="2"/>
        <w:spacing w:line="258" w:lineRule="auto"/>
      </w:pPr>
    </w:p>
    <w:p w14:paraId="16D722E4">
      <w:pPr>
        <w:spacing w:before="79" w:line="479" w:lineRule="auto"/>
        <w:ind w:left="36" w:right="244" w:firstLine="500"/>
        <w:rPr>
          <w:rFonts w:ascii="新宋体" w:hAnsi="新宋体" w:eastAsia="新宋体" w:cs="新宋体"/>
          <w:sz w:val="24"/>
          <w:szCs w:val="24"/>
        </w:rPr>
      </w:pPr>
      <w:r>
        <w:rPr>
          <w:rFonts w:ascii="新宋体" w:hAnsi="新宋体" w:eastAsia="新宋体" w:cs="新宋体"/>
          <w:spacing w:val="-2"/>
          <w:sz w:val="24"/>
          <w:szCs w:val="24"/>
        </w:rPr>
        <w:t>同时出现两种以上不一致的，按照前款规定的顺序修正。修正后的报价按14.2款的规</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定经供应商确认后产生约束力，供应商不确认的，其投标无效。</w:t>
      </w:r>
    </w:p>
    <w:p w14:paraId="780BF244">
      <w:pPr>
        <w:spacing w:before="1" w:line="391" w:lineRule="auto"/>
        <w:ind w:left="10" w:firstLine="515"/>
        <w:rPr>
          <w:rFonts w:ascii="新宋体" w:hAnsi="新宋体" w:eastAsia="新宋体" w:cs="新宋体"/>
          <w:sz w:val="24"/>
          <w:szCs w:val="24"/>
        </w:rPr>
      </w:pPr>
      <w:r>
        <w:rPr>
          <w:rFonts w:ascii="新宋体" w:hAnsi="新宋体" w:eastAsia="新宋体" w:cs="新宋体"/>
          <w:spacing w:val="-2"/>
          <w:sz w:val="24"/>
          <w:szCs w:val="24"/>
        </w:rPr>
        <w:t>14.3 在评审过程中，评审委员会成员对需要共同认定的事项存在争议的，应当按照少</w:t>
      </w:r>
      <w:r>
        <w:rPr>
          <w:rFonts w:ascii="新宋体" w:hAnsi="新宋体" w:eastAsia="新宋体" w:cs="新宋体"/>
          <w:spacing w:val="6"/>
          <w:sz w:val="24"/>
          <w:szCs w:val="24"/>
        </w:rPr>
        <w:t xml:space="preserve">  </w:t>
      </w:r>
      <w:r>
        <w:rPr>
          <w:rFonts w:ascii="新宋体" w:hAnsi="新宋体" w:eastAsia="新宋体" w:cs="新宋体"/>
          <w:sz w:val="24"/>
          <w:szCs w:val="24"/>
        </w:rPr>
        <w:t>数服从多数的原则作出结论。持不同意见的评</w:t>
      </w:r>
      <w:r>
        <w:rPr>
          <w:rFonts w:ascii="新宋体" w:hAnsi="新宋体" w:eastAsia="新宋体" w:cs="新宋体"/>
          <w:spacing w:val="-1"/>
          <w:sz w:val="24"/>
          <w:szCs w:val="24"/>
        </w:rPr>
        <w:t>审委员会成员应当在评审报告上签署不同意见</w:t>
      </w:r>
      <w:r>
        <w:rPr>
          <w:rFonts w:ascii="新宋体" w:hAnsi="新宋体" w:eastAsia="新宋体" w:cs="新宋体"/>
          <w:sz w:val="24"/>
          <w:szCs w:val="24"/>
        </w:rPr>
        <w:t xml:space="preserve"> </w:t>
      </w:r>
      <w:r>
        <w:rPr>
          <w:rFonts w:ascii="新宋体" w:hAnsi="新宋体" w:eastAsia="新宋体" w:cs="新宋体"/>
          <w:spacing w:val="-2"/>
          <w:sz w:val="24"/>
          <w:szCs w:val="24"/>
        </w:rPr>
        <w:t>及理由，否则视为同意评审报告。</w:t>
      </w:r>
    </w:p>
    <w:p w14:paraId="3E83CDE0">
      <w:pPr>
        <w:pStyle w:val="2"/>
        <w:spacing w:line="261" w:lineRule="auto"/>
      </w:pPr>
    </w:p>
    <w:p w14:paraId="1A917EB8">
      <w:pPr>
        <w:spacing w:before="78" w:line="348" w:lineRule="auto"/>
        <w:ind w:left="28" w:right="132" w:firstLine="497"/>
        <w:rPr>
          <w:rFonts w:ascii="新宋体" w:hAnsi="新宋体" w:eastAsia="新宋体" w:cs="新宋体"/>
          <w:sz w:val="24"/>
          <w:szCs w:val="24"/>
        </w:rPr>
      </w:pPr>
      <w:r>
        <w:rPr>
          <w:rFonts w:ascii="新宋体" w:hAnsi="新宋体" w:eastAsia="新宋体" w:cs="新宋体"/>
          <w:spacing w:val="-2"/>
          <w:sz w:val="24"/>
          <w:szCs w:val="24"/>
        </w:rPr>
        <w:t>14.4 评审委员会应当按照磋商文件中规定的评标方法和标准，对符合性审查合格的磋</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商响应文件进行商务和技术评估，综合比较与评价。</w:t>
      </w:r>
    </w:p>
    <w:p w14:paraId="763AAAF2">
      <w:pPr>
        <w:pStyle w:val="2"/>
        <w:spacing w:line="262" w:lineRule="auto"/>
      </w:pPr>
    </w:p>
    <w:p w14:paraId="220FB932">
      <w:pPr>
        <w:spacing w:before="79" w:line="391" w:lineRule="auto"/>
        <w:ind w:left="11" w:right="237" w:firstLine="600"/>
        <w:rPr>
          <w:rFonts w:ascii="新宋体" w:hAnsi="新宋体" w:eastAsia="新宋体" w:cs="新宋体"/>
          <w:sz w:val="24"/>
          <w:szCs w:val="24"/>
        </w:rPr>
      </w:pPr>
      <w:r>
        <w:rPr>
          <w:rFonts w:ascii="新宋体" w:hAnsi="新宋体" w:eastAsia="新宋体" w:cs="新宋体"/>
          <w:spacing w:val="-2"/>
          <w:sz w:val="24"/>
          <w:szCs w:val="24"/>
        </w:rPr>
        <w:t>14.5 评审委员会认为供应商的报价明显低于其他通过响应性审查供应商的报价（即</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供应商的报价低于：“通过资格和符合性审查后的所有最终投标报价的平均价</w:t>
      </w:r>
      <w:r>
        <w:rPr>
          <w:rFonts w:ascii="新宋体" w:hAnsi="新宋体" w:eastAsia="新宋体" w:cs="新宋体"/>
          <w:spacing w:val="-57"/>
          <w:sz w:val="24"/>
          <w:szCs w:val="24"/>
        </w:rPr>
        <w:t xml:space="preserve"> </w:t>
      </w:r>
      <w:r>
        <w:rPr>
          <w:rFonts w:ascii="新宋体" w:hAnsi="新宋体" w:eastAsia="新宋体" w:cs="新宋体"/>
          <w:spacing w:val="-2"/>
          <w:sz w:val="24"/>
          <w:szCs w:val="24"/>
        </w:rPr>
        <w:t>”，</w:t>
      </w:r>
      <w:r>
        <w:rPr>
          <w:rFonts w:ascii="新宋体" w:hAnsi="新宋体" w:eastAsia="新宋体" w:cs="新宋体"/>
          <w:spacing w:val="-3"/>
          <w:sz w:val="24"/>
          <w:szCs w:val="24"/>
        </w:rPr>
        <w:t>视为低</w:t>
      </w:r>
      <w:r>
        <w:rPr>
          <w:rFonts w:ascii="新宋体" w:hAnsi="新宋体" w:eastAsia="新宋体" w:cs="新宋体"/>
          <w:sz w:val="24"/>
          <w:szCs w:val="24"/>
        </w:rPr>
        <w:t xml:space="preserve"> </w:t>
      </w:r>
      <w:r>
        <w:rPr>
          <w:rFonts w:ascii="新宋体" w:hAnsi="新宋体" w:eastAsia="新宋体" w:cs="新宋体"/>
          <w:spacing w:val="-2"/>
          <w:sz w:val="24"/>
          <w:szCs w:val="24"/>
        </w:rPr>
        <w:t>于成本价</w:t>
      </w:r>
      <w:r>
        <w:rPr>
          <w:rFonts w:ascii="新宋体" w:hAnsi="新宋体" w:eastAsia="新宋体" w:cs="新宋体"/>
          <w:spacing w:val="25"/>
          <w:sz w:val="24"/>
          <w:szCs w:val="24"/>
        </w:rPr>
        <w:t>），</w:t>
      </w:r>
      <w:r>
        <w:rPr>
          <w:rFonts w:ascii="新宋体" w:hAnsi="新宋体" w:eastAsia="新宋体" w:cs="新宋体"/>
          <w:spacing w:val="-2"/>
          <w:sz w:val="24"/>
          <w:szCs w:val="24"/>
        </w:rPr>
        <w:t>有可能影响按时完工或者不能诚信履约的，应当要求其在评标现场合理的时</w:t>
      </w:r>
    </w:p>
    <w:p w14:paraId="56190EAE">
      <w:pPr>
        <w:pStyle w:val="2"/>
        <w:spacing w:line="261" w:lineRule="auto"/>
      </w:pPr>
    </w:p>
    <w:p w14:paraId="77A984A6">
      <w:pPr>
        <w:spacing w:before="79" w:line="478" w:lineRule="auto"/>
        <w:ind w:left="21" w:right="242" w:firstLine="9"/>
        <w:rPr>
          <w:rFonts w:ascii="新宋体" w:hAnsi="新宋体" w:eastAsia="新宋体" w:cs="新宋体"/>
          <w:sz w:val="24"/>
          <w:szCs w:val="24"/>
        </w:rPr>
      </w:pPr>
      <w:r>
        <w:rPr>
          <w:rFonts w:ascii="新宋体" w:hAnsi="新宋体" w:eastAsia="新宋体" w:cs="新宋体"/>
          <w:spacing w:val="-1"/>
          <w:sz w:val="24"/>
          <w:szCs w:val="24"/>
        </w:rPr>
        <w:t>间内提供书面说明，必要时提交相关证明材料；供应商不能证明其报价合理性的，</w:t>
      </w:r>
      <w:r>
        <w:rPr>
          <w:rFonts w:ascii="新宋体" w:hAnsi="新宋体" w:eastAsia="新宋体" w:cs="新宋体"/>
          <w:spacing w:val="-2"/>
          <w:sz w:val="24"/>
          <w:szCs w:val="24"/>
        </w:rPr>
        <w:t>评审委</w:t>
      </w:r>
      <w:r>
        <w:rPr>
          <w:rFonts w:ascii="新宋体" w:hAnsi="新宋体" w:eastAsia="新宋体" w:cs="新宋体"/>
          <w:sz w:val="24"/>
          <w:szCs w:val="24"/>
        </w:rPr>
        <w:t xml:space="preserve"> </w:t>
      </w:r>
      <w:r>
        <w:rPr>
          <w:rFonts w:ascii="新宋体" w:hAnsi="新宋体" w:eastAsia="新宋体" w:cs="新宋体"/>
          <w:spacing w:val="-1"/>
          <w:sz w:val="24"/>
          <w:szCs w:val="24"/>
        </w:rPr>
        <w:t>员会应当将其作为无效投标处理。并且根据《青海</w:t>
      </w:r>
      <w:r>
        <w:rPr>
          <w:rFonts w:ascii="新宋体" w:hAnsi="新宋体" w:eastAsia="新宋体" w:cs="新宋体"/>
          <w:spacing w:val="-2"/>
          <w:sz w:val="24"/>
          <w:szCs w:val="24"/>
        </w:rPr>
        <w:t>省工程项目招标投标管理办法》规定：</w:t>
      </w:r>
    </w:p>
    <w:p w14:paraId="477F027D">
      <w:pPr>
        <w:spacing w:line="479" w:lineRule="auto"/>
        <w:ind w:left="30" w:right="124" w:hanging="31"/>
        <w:rPr>
          <w:rFonts w:ascii="新宋体" w:hAnsi="新宋体" w:eastAsia="新宋体" w:cs="新宋体"/>
          <w:sz w:val="24"/>
          <w:szCs w:val="24"/>
        </w:rPr>
      </w:pPr>
      <w:r>
        <w:rPr>
          <w:rFonts w:ascii="新宋体" w:hAnsi="新宋体" w:eastAsia="新宋体" w:cs="新宋体"/>
          <w:spacing w:val="-2"/>
          <w:sz w:val="24"/>
          <w:szCs w:val="24"/>
        </w:rPr>
        <w:t>“</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中标金额低于最高投标限价10%以上的，履约担保按照最高投标限价减去中标合同金额后</w:t>
      </w:r>
      <w:r>
        <w:rPr>
          <w:rFonts w:ascii="新宋体" w:hAnsi="新宋体" w:eastAsia="新宋体" w:cs="新宋体"/>
          <w:sz w:val="24"/>
          <w:szCs w:val="24"/>
        </w:rPr>
        <w:t xml:space="preserve"> </w:t>
      </w:r>
      <w:r>
        <w:rPr>
          <w:rFonts w:ascii="新宋体" w:hAnsi="新宋体" w:eastAsia="新宋体" w:cs="新宋体"/>
          <w:spacing w:val="-5"/>
          <w:sz w:val="24"/>
          <w:szCs w:val="24"/>
        </w:rPr>
        <w:t>的差额提交</w:t>
      </w:r>
      <w:r>
        <w:rPr>
          <w:rFonts w:ascii="新宋体" w:hAnsi="新宋体" w:eastAsia="新宋体" w:cs="新宋体"/>
          <w:spacing w:val="-84"/>
          <w:sz w:val="24"/>
          <w:szCs w:val="24"/>
        </w:rPr>
        <w:t xml:space="preserve"> </w:t>
      </w:r>
      <w:r>
        <w:rPr>
          <w:rFonts w:ascii="新宋体" w:hAnsi="新宋体" w:eastAsia="新宋体" w:cs="新宋体"/>
          <w:spacing w:val="-5"/>
          <w:sz w:val="24"/>
          <w:szCs w:val="24"/>
        </w:rPr>
        <w:t>”,</w:t>
      </w:r>
      <w:r>
        <w:rPr>
          <w:rFonts w:ascii="新宋体" w:hAnsi="新宋体" w:eastAsia="新宋体" w:cs="新宋体"/>
          <w:spacing w:val="109"/>
          <w:sz w:val="24"/>
          <w:szCs w:val="24"/>
        </w:rPr>
        <w:t xml:space="preserve"> </w:t>
      </w:r>
      <w:r>
        <w:rPr>
          <w:rFonts w:ascii="新宋体" w:hAnsi="新宋体" w:eastAsia="新宋体" w:cs="新宋体"/>
          <w:spacing w:val="-5"/>
          <w:sz w:val="24"/>
          <w:szCs w:val="24"/>
        </w:rPr>
        <w:t>防止恶意低价竞标、降低工程质量、中途停工、拖延工期等情况发生。</w:t>
      </w:r>
    </w:p>
    <w:p w14:paraId="629BCCC4">
      <w:pPr>
        <w:spacing w:line="219" w:lineRule="auto"/>
        <w:ind w:left="187"/>
        <w:outlineLvl w:val="2"/>
        <w:rPr>
          <w:rFonts w:ascii="新宋体" w:hAnsi="新宋体" w:eastAsia="新宋体" w:cs="新宋体"/>
          <w:sz w:val="24"/>
          <w:szCs w:val="24"/>
        </w:rPr>
      </w:pPr>
      <w:r>
        <w:rPr>
          <w:rFonts w:ascii="新宋体" w:hAnsi="新宋体" w:eastAsia="新宋体" w:cs="新宋体"/>
          <w:b/>
          <w:bCs/>
          <w:spacing w:val="-10"/>
          <w:sz w:val="24"/>
          <w:szCs w:val="24"/>
        </w:rPr>
        <w:t>15、评审办法</w:t>
      </w:r>
    </w:p>
    <w:p w14:paraId="1C08EEEB">
      <w:pPr>
        <w:spacing w:line="219" w:lineRule="auto"/>
        <w:rPr>
          <w:rFonts w:ascii="新宋体" w:hAnsi="新宋体" w:eastAsia="新宋体" w:cs="新宋体"/>
          <w:sz w:val="24"/>
          <w:szCs w:val="24"/>
        </w:rPr>
        <w:sectPr>
          <w:footerReference r:id="rId24" w:type="default"/>
          <w:pgSz w:w="11905" w:h="16839"/>
          <w:pgMar w:top="1131" w:right="1174" w:bottom="1116" w:left="1137" w:header="0" w:footer="946" w:gutter="0"/>
          <w:cols w:space="720" w:num="1"/>
        </w:sectPr>
      </w:pPr>
    </w:p>
    <w:p w14:paraId="36BD8E81">
      <w:pPr>
        <w:spacing w:before="47" w:line="219" w:lineRule="auto"/>
        <w:ind w:left="517"/>
        <w:outlineLvl w:val="2"/>
        <w:rPr>
          <w:rFonts w:ascii="新宋体" w:hAnsi="新宋体" w:eastAsia="新宋体" w:cs="新宋体"/>
          <w:sz w:val="24"/>
          <w:szCs w:val="24"/>
        </w:rPr>
      </w:pPr>
      <w:r>
        <w:rPr>
          <w:rFonts w:ascii="新宋体" w:hAnsi="新宋体" w:eastAsia="新宋体" w:cs="新宋体"/>
          <w:spacing w:val="-2"/>
          <w:sz w:val="24"/>
          <w:szCs w:val="24"/>
        </w:rPr>
        <w:t>15.1 依照《中华人民共和国政府采购法》、《中华人民共和国政府采购法实施条例》</w:t>
      </w:r>
    </w:p>
    <w:p w14:paraId="3D3DF27D">
      <w:pPr>
        <w:pStyle w:val="2"/>
        <w:spacing w:line="259" w:lineRule="auto"/>
      </w:pPr>
    </w:p>
    <w:p w14:paraId="7F1344FC">
      <w:pPr>
        <w:spacing w:before="78" w:line="219" w:lineRule="auto"/>
        <w:ind w:left="41"/>
        <w:rPr>
          <w:rFonts w:ascii="新宋体" w:hAnsi="新宋体" w:eastAsia="新宋体" w:cs="新宋体"/>
          <w:sz w:val="24"/>
          <w:szCs w:val="24"/>
        </w:rPr>
      </w:pPr>
      <w:r>
        <w:rPr>
          <w:rFonts w:ascii="新宋体" w:hAnsi="新宋体" w:eastAsia="新宋体" w:cs="新宋体"/>
          <w:spacing w:val="-1"/>
          <w:sz w:val="24"/>
          <w:szCs w:val="24"/>
        </w:rPr>
        <w:t>、财政部《政府采购货物和服务招投标管理办法》、《政府采购竞争性磋商采购方</w:t>
      </w:r>
      <w:r>
        <w:rPr>
          <w:rFonts w:ascii="新宋体" w:hAnsi="新宋体" w:eastAsia="新宋体" w:cs="新宋体"/>
          <w:spacing w:val="-2"/>
          <w:sz w:val="24"/>
          <w:szCs w:val="24"/>
        </w:rPr>
        <w:t>式管理</w:t>
      </w:r>
    </w:p>
    <w:p w14:paraId="4E59432B">
      <w:pPr>
        <w:pStyle w:val="2"/>
        <w:spacing w:line="258" w:lineRule="auto"/>
      </w:pPr>
    </w:p>
    <w:p w14:paraId="513EB50C">
      <w:pPr>
        <w:spacing w:before="78" w:line="479" w:lineRule="auto"/>
        <w:ind w:left="25" w:firstLine="6"/>
        <w:rPr>
          <w:rFonts w:ascii="新宋体" w:hAnsi="新宋体" w:eastAsia="新宋体" w:cs="新宋体"/>
          <w:sz w:val="24"/>
          <w:szCs w:val="24"/>
        </w:rPr>
      </w:pPr>
      <w:r>
        <w:rPr>
          <w:rFonts w:ascii="新宋体" w:hAnsi="新宋体" w:eastAsia="新宋体" w:cs="新宋体"/>
          <w:sz w:val="24"/>
          <w:szCs w:val="24"/>
        </w:rPr>
        <w:t>暂行办法》、财政部《关于加强政府采购货物和服</w:t>
      </w:r>
      <w:r>
        <w:rPr>
          <w:rFonts w:ascii="新宋体" w:hAnsi="新宋体" w:eastAsia="新宋体" w:cs="新宋体"/>
          <w:spacing w:val="-1"/>
          <w:sz w:val="24"/>
          <w:szCs w:val="24"/>
        </w:rPr>
        <w:t>务项目价格评审管理的通知》的规定，结</w:t>
      </w:r>
      <w:r>
        <w:rPr>
          <w:rFonts w:ascii="新宋体" w:hAnsi="新宋体" w:eastAsia="新宋体" w:cs="新宋体"/>
          <w:sz w:val="24"/>
          <w:szCs w:val="24"/>
        </w:rPr>
        <w:t xml:space="preserve"> </w:t>
      </w:r>
      <w:r>
        <w:rPr>
          <w:rFonts w:ascii="新宋体" w:hAnsi="新宋体" w:eastAsia="新宋体" w:cs="新宋体"/>
          <w:spacing w:val="-1"/>
          <w:sz w:val="24"/>
          <w:szCs w:val="24"/>
        </w:rPr>
        <w:t>合该项目的特点制定本评审办法。本次评审采用综合评分法，满分为100分。</w:t>
      </w:r>
    </w:p>
    <w:p w14:paraId="17B14857">
      <w:pPr>
        <w:spacing w:line="218" w:lineRule="auto"/>
        <w:ind w:left="676"/>
        <w:rPr>
          <w:rFonts w:ascii="新宋体" w:hAnsi="新宋体" w:eastAsia="新宋体" w:cs="新宋体"/>
          <w:sz w:val="24"/>
          <w:szCs w:val="24"/>
        </w:rPr>
      </w:pPr>
      <w:r>
        <w:rPr>
          <w:rFonts w:ascii="新宋体" w:hAnsi="新宋体" w:eastAsia="新宋体" w:cs="新宋体"/>
          <w:spacing w:val="-4"/>
          <w:sz w:val="24"/>
          <w:szCs w:val="24"/>
        </w:rPr>
        <w:t>15.2 本次评审方法采用综合评分法。</w:t>
      </w:r>
    </w:p>
    <w:p w14:paraId="6166008B">
      <w:pPr>
        <w:pStyle w:val="2"/>
        <w:spacing w:line="258" w:lineRule="auto"/>
      </w:pPr>
    </w:p>
    <w:p w14:paraId="673830D2">
      <w:pPr>
        <w:spacing w:before="78" w:line="219" w:lineRule="auto"/>
        <w:ind w:left="35"/>
        <w:rPr>
          <w:rFonts w:ascii="新宋体" w:hAnsi="新宋体" w:eastAsia="新宋体" w:cs="新宋体"/>
          <w:sz w:val="24"/>
          <w:szCs w:val="24"/>
        </w:rPr>
      </w:pPr>
      <w:r>
        <w:rPr>
          <w:rFonts w:ascii="新宋体" w:hAnsi="新宋体" w:eastAsia="新宋体" w:cs="新宋体"/>
          <w:spacing w:val="-4"/>
          <w:sz w:val="24"/>
          <w:szCs w:val="24"/>
        </w:rPr>
        <w:t>资格性审查评审办法（初步评审）</w:t>
      </w:r>
    </w:p>
    <w:p w14:paraId="1301DB6A">
      <w:pPr>
        <w:spacing w:before="44"/>
      </w:pPr>
    </w:p>
    <w:p w14:paraId="702C97F4">
      <w:pPr>
        <w:spacing w:before="44"/>
      </w:pPr>
    </w:p>
    <w:tbl>
      <w:tblPr>
        <w:tblStyle w:val="5"/>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517"/>
        <w:gridCol w:w="2115"/>
        <w:gridCol w:w="4998"/>
      </w:tblGrid>
      <w:tr w14:paraId="0B6B8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75" w:type="dxa"/>
            <w:vAlign w:val="top"/>
          </w:tcPr>
          <w:p w14:paraId="2A2F5723">
            <w:pPr>
              <w:pStyle w:val="6"/>
              <w:spacing w:before="35" w:line="221" w:lineRule="auto"/>
              <w:ind w:left="6"/>
            </w:pPr>
            <w:r>
              <w:rPr>
                <w:spacing w:val="-5"/>
              </w:rPr>
              <w:t>序号</w:t>
            </w:r>
          </w:p>
        </w:tc>
        <w:tc>
          <w:tcPr>
            <w:tcW w:w="1517" w:type="dxa"/>
            <w:vAlign w:val="top"/>
          </w:tcPr>
          <w:p w14:paraId="17D04E3C">
            <w:pPr>
              <w:pStyle w:val="6"/>
              <w:spacing w:before="36" w:line="219" w:lineRule="auto"/>
              <w:ind w:left="5"/>
            </w:pPr>
            <w:r>
              <w:rPr>
                <w:spacing w:val="-3"/>
              </w:rPr>
              <w:t>评审内容</w:t>
            </w:r>
          </w:p>
        </w:tc>
        <w:tc>
          <w:tcPr>
            <w:tcW w:w="2115" w:type="dxa"/>
            <w:vAlign w:val="top"/>
          </w:tcPr>
          <w:p w14:paraId="4B569537">
            <w:pPr>
              <w:pStyle w:val="6"/>
              <w:spacing w:before="36" w:line="219" w:lineRule="auto"/>
              <w:ind w:left="7"/>
            </w:pPr>
            <w:r>
              <w:rPr>
                <w:spacing w:val="-3"/>
              </w:rPr>
              <w:t>评审因素</w:t>
            </w:r>
          </w:p>
        </w:tc>
        <w:tc>
          <w:tcPr>
            <w:tcW w:w="4998" w:type="dxa"/>
            <w:vAlign w:val="top"/>
          </w:tcPr>
          <w:p w14:paraId="2555C05E">
            <w:pPr>
              <w:pStyle w:val="6"/>
              <w:spacing w:before="36" w:line="220" w:lineRule="auto"/>
              <w:ind w:left="6"/>
            </w:pPr>
            <w:r>
              <w:rPr>
                <w:spacing w:val="-3"/>
              </w:rPr>
              <w:t>评审标准</w:t>
            </w:r>
          </w:p>
        </w:tc>
      </w:tr>
      <w:tr w14:paraId="4A2E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restart"/>
            <w:tcBorders>
              <w:bottom w:val="nil"/>
            </w:tcBorders>
            <w:vAlign w:val="top"/>
          </w:tcPr>
          <w:p w14:paraId="79F17795">
            <w:pPr>
              <w:spacing w:line="289" w:lineRule="auto"/>
              <w:rPr>
                <w:rFonts w:ascii="Arial"/>
                <w:sz w:val="21"/>
              </w:rPr>
            </w:pPr>
          </w:p>
          <w:p w14:paraId="0C33AF06">
            <w:pPr>
              <w:spacing w:line="290" w:lineRule="auto"/>
              <w:rPr>
                <w:rFonts w:ascii="Arial"/>
                <w:sz w:val="21"/>
              </w:rPr>
            </w:pPr>
          </w:p>
          <w:p w14:paraId="7EFEFBB8">
            <w:pPr>
              <w:pStyle w:val="6"/>
              <w:spacing w:before="78" w:line="241" w:lineRule="auto"/>
              <w:ind w:left="25"/>
            </w:pPr>
            <w:r>
              <w:t>1</w:t>
            </w:r>
          </w:p>
        </w:tc>
        <w:tc>
          <w:tcPr>
            <w:tcW w:w="1517" w:type="dxa"/>
            <w:vMerge w:val="restart"/>
            <w:tcBorders>
              <w:bottom w:val="nil"/>
            </w:tcBorders>
            <w:vAlign w:val="top"/>
          </w:tcPr>
          <w:p w14:paraId="744C42AE">
            <w:pPr>
              <w:spacing w:line="296" w:lineRule="auto"/>
              <w:rPr>
                <w:rFonts w:ascii="Arial"/>
                <w:sz w:val="21"/>
              </w:rPr>
            </w:pPr>
          </w:p>
          <w:p w14:paraId="12C29B16">
            <w:pPr>
              <w:spacing w:line="296" w:lineRule="auto"/>
              <w:rPr>
                <w:rFonts w:ascii="Arial"/>
                <w:sz w:val="21"/>
              </w:rPr>
            </w:pPr>
          </w:p>
          <w:p w14:paraId="27D18A14">
            <w:pPr>
              <w:spacing w:line="297" w:lineRule="auto"/>
              <w:rPr>
                <w:rFonts w:ascii="Arial"/>
                <w:sz w:val="21"/>
              </w:rPr>
            </w:pPr>
          </w:p>
          <w:p w14:paraId="4590CFCD">
            <w:pPr>
              <w:pStyle w:val="6"/>
              <w:spacing w:before="78" w:line="220" w:lineRule="auto"/>
              <w:ind w:left="9"/>
            </w:pPr>
            <w:r>
              <w:rPr>
                <w:spacing w:val="-3"/>
              </w:rPr>
              <w:t>形式评审标准</w:t>
            </w:r>
          </w:p>
        </w:tc>
        <w:tc>
          <w:tcPr>
            <w:tcW w:w="2115" w:type="dxa"/>
            <w:vAlign w:val="top"/>
          </w:tcPr>
          <w:p w14:paraId="3921B5E8">
            <w:pPr>
              <w:pStyle w:val="6"/>
              <w:spacing w:before="31" w:line="219" w:lineRule="auto"/>
              <w:ind w:left="8"/>
            </w:pPr>
            <w:r>
              <w:rPr>
                <w:spacing w:val="-2"/>
              </w:rPr>
              <w:t>供应商名称</w:t>
            </w:r>
          </w:p>
        </w:tc>
        <w:tc>
          <w:tcPr>
            <w:tcW w:w="4998" w:type="dxa"/>
            <w:vAlign w:val="top"/>
          </w:tcPr>
          <w:p w14:paraId="7E524977">
            <w:pPr>
              <w:pStyle w:val="6"/>
              <w:spacing w:before="31" w:line="219" w:lineRule="auto"/>
              <w:ind w:left="12"/>
            </w:pPr>
            <w:r>
              <w:rPr>
                <w:spacing w:val="-1"/>
              </w:rPr>
              <w:t>与营业执照、资质证书、安全生产许可证一致</w:t>
            </w:r>
          </w:p>
        </w:tc>
      </w:tr>
      <w:tr w14:paraId="0D921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75" w:type="dxa"/>
            <w:vMerge w:val="continue"/>
            <w:tcBorders>
              <w:top w:val="nil"/>
              <w:bottom w:val="nil"/>
            </w:tcBorders>
            <w:vAlign w:val="top"/>
          </w:tcPr>
          <w:p w14:paraId="672E6B54">
            <w:pPr>
              <w:rPr>
                <w:rFonts w:ascii="Arial"/>
                <w:sz w:val="21"/>
              </w:rPr>
            </w:pPr>
          </w:p>
        </w:tc>
        <w:tc>
          <w:tcPr>
            <w:tcW w:w="1517" w:type="dxa"/>
            <w:vMerge w:val="continue"/>
            <w:tcBorders>
              <w:top w:val="nil"/>
              <w:bottom w:val="nil"/>
            </w:tcBorders>
            <w:vAlign w:val="top"/>
          </w:tcPr>
          <w:p w14:paraId="548B655A">
            <w:pPr>
              <w:rPr>
                <w:rFonts w:ascii="Arial"/>
                <w:sz w:val="21"/>
              </w:rPr>
            </w:pPr>
          </w:p>
        </w:tc>
        <w:tc>
          <w:tcPr>
            <w:tcW w:w="2115" w:type="dxa"/>
            <w:vAlign w:val="top"/>
          </w:tcPr>
          <w:p w14:paraId="266FF490">
            <w:pPr>
              <w:pStyle w:val="6"/>
              <w:spacing w:before="36" w:line="219" w:lineRule="auto"/>
              <w:ind w:left="20"/>
            </w:pPr>
            <w:r>
              <w:rPr>
                <w:spacing w:val="-3"/>
              </w:rPr>
              <w:t>响应文件签字盖章</w:t>
            </w:r>
          </w:p>
        </w:tc>
        <w:tc>
          <w:tcPr>
            <w:tcW w:w="4998" w:type="dxa"/>
            <w:vAlign w:val="top"/>
          </w:tcPr>
          <w:p w14:paraId="7E555F9F">
            <w:pPr>
              <w:pStyle w:val="6"/>
              <w:spacing w:before="37" w:line="219" w:lineRule="auto"/>
              <w:ind w:left="9"/>
            </w:pPr>
            <w:r>
              <w:rPr>
                <w:spacing w:val="-2"/>
              </w:rPr>
              <w:t>符合《磋商文件》的规定</w:t>
            </w:r>
          </w:p>
        </w:tc>
      </w:tr>
      <w:tr w14:paraId="2254C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continue"/>
            <w:tcBorders>
              <w:top w:val="nil"/>
            </w:tcBorders>
            <w:vAlign w:val="top"/>
          </w:tcPr>
          <w:p w14:paraId="31F9697A">
            <w:pPr>
              <w:rPr>
                <w:rFonts w:ascii="Arial"/>
                <w:sz w:val="21"/>
              </w:rPr>
            </w:pPr>
          </w:p>
        </w:tc>
        <w:tc>
          <w:tcPr>
            <w:tcW w:w="1517" w:type="dxa"/>
            <w:vMerge w:val="continue"/>
            <w:tcBorders>
              <w:top w:val="nil"/>
            </w:tcBorders>
            <w:vAlign w:val="top"/>
          </w:tcPr>
          <w:p w14:paraId="03CD4FDD">
            <w:pPr>
              <w:rPr>
                <w:rFonts w:ascii="Arial"/>
                <w:sz w:val="21"/>
              </w:rPr>
            </w:pPr>
          </w:p>
        </w:tc>
        <w:tc>
          <w:tcPr>
            <w:tcW w:w="2115" w:type="dxa"/>
            <w:vAlign w:val="top"/>
          </w:tcPr>
          <w:p w14:paraId="2D4B28CF">
            <w:pPr>
              <w:pStyle w:val="6"/>
              <w:spacing w:before="34" w:line="219" w:lineRule="auto"/>
              <w:ind w:left="20"/>
            </w:pPr>
            <w:r>
              <w:rPr>
                <w:spacing w:val="-4"/>
              </w:rPr>
              <w:t>响应文件格式</w:t>
            </w:r>
          </w:p>
        </w:tc>
        <w:tc>
          <w:tcPr>
            <w:tcW w:w="4998" w:type="dxa"/>
            <w:vAlign w:val="top"/>
          </w:tcPr>
          <w:p w14:paraId="5D0B1EFD">
            <w:pPr>
              <w:pStyle w:val="6"/>
              <w:spacing w:before="34" w:line="219" w:lineRule="auto"/>
              <w:ind w:left="9"/>
            </w:pPr>
            <w:r>
              <w:rPr>
                <w:spacing w:val="-2"/>
              </w:rPr>
              <w:t>符合《磋商文件》的规定</w:t>
            </w:r>
          </w:p>
        </w:tc>
      </w:tr>
      <w:tr w14:paraId="2E5DC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restart"/>
            <w:tcBorders>
              <w:bottom w:val="nil"/>
            </w:tcBorders>
            <w:vAlign w:val="top"/>
          </w:tcPr>
          <w:p w14:paraId="743A793D">
            <w:pPr>
              <w:spacing w:line="251" w:lineRule="auto"/>
              <w:rPr>
                <w:rFonts w:ascii="Arial"/>
                <w:sz w:val="21"/>
              </w:rPr>
            </w:pPr>
          </w:p>
          <w:p w14:paraId="5B38CE50">
            <w:pPr>
              <w:spacing w:line="251" w:lineRule="auto"/>
              <w:rPr>
                <w:rFonts w:ascii="Arial"/>
                <w:sz w:val="21"/>
              </w:rPr>
            </w:pPr>
          </w:p>
          <w:p w14:paraId="07241490">
            <w:pPr>
              <w:spacing w:line="251" w:lineRule="auto"/>
              <w:rPr>
                <w:rFonts w:ascii="Arial"/>
                <w:sz w:val="21"/>
              </w:rPr>
            </w:pPr>
          </w:p>
          <w:p w14:paraId="45BD9C43">
            <w:pPr>
              <w:spacing w:line="251" w:lineRule="auto"/>
              <w:rPr>
                <w:rFonts w:ascii="Arial"/>
                <w:sz w:val="21"/>
              </w:rPr>
            </w:pPr>
          </w:p>
          <w:p w14:paraId="2CFF1DAA">
            <w:pPr>
              <w:spacing w:line="251" w:lineRule="auto"/>
              <w:rPr>
                <w:rFonts w:ascii="Arial"/>
                <w:sz w:val="21"/>
              </w:rPr>
            </w:pPr>
          </w:p>
          <w:p w14:paraId="499F320E">
            <w:pPr>
              <w:spacing w:line="251" w:lineRule="auto"/>
              <w:rPr>
                <w:rFonts w:ascii="Arial"/>
                <w:sz w:val="21"/>
              </w:rPr>
            </w:pPr>
          </w:p>
          <w:p w14:paraId="616907A9">
            <w:pPr>
              <w:spacing w:line="251" w:lineRule="auto"/>
              <w:rPr>
                <w:rFonts w:ascii="Arial"/>
                <w:sz w:val="21"/>
              </w:rPr>
            </w:pPr>
          </w:p>
          <w:p w14:paraId="69810F9B">
            <w:pPr>
              <w:spacing w:line="251" w:lineRule="auto"/>
              <w:rPr>
                <w:rFonts w:ascii="Arial"/>
                <w:sz w:val="21"/>
              </w:rPr>
            </w:pPr>
          </w:p>
          <w:p w14:paraId="77DEBFF0">
            <w:pPr>
              <w:spacing w:line="251" w:lineRule="auto"/>
              <w:rPr>
                <w:rFonts w:ascii="Arial"/>
                <w:sz w:val="21"/>
              </w:rPr>
            </w:pPr>
          </w:p>
          <w:p w14:paraId="07FCB2AD">
            <w:pPr>
              <w:spacing w:line="251" w:lineRule="auto"/>
              <w:rPr>
                <w:rFonts w:ascii="Arial"/>
                <w:sz w:val="21"/>
              </w:rPr>
            </w:pPr>
          </w:p>
          <w:p w14:paraId="1AF61CC5">
            <w:pPr>
              <w:spacing w:line="251" w:lineRule="auto"/>
              <w:rPr>
                <w:rFonts w:ascii="Arial"/>
                <w:sz w:val="21"/>
              </w:rPr>
            </w:pPr>
          </w:p>
          <w:p w14:paraId="77BAA81C">
            <w:pPr>
              <w:pStyle w:val="6"/>
              <w:spacing w:before="78" w:line="241" w:lineRule="auto"/>
              <w:ind w:left="10"/>
            </w:pPr>
            <w:r>
              <w:t>2</w:t>
            </w:r>
          </w:p>
        </w:tc>
        <w:tc>
          <w:tcPr>
            <w:tcW w:w="1517" w:type="dxa"/>
            <w:vMerge w:val="restart"/>
            <w:tcBorders>
              <w:bottom w:val="nil"/>
            </w:tcBorders>
            <w:vAlign w:val="top"/>
          </w:tcPr>
          <w:p w14:paraId="227E8494">
            <w:pPr>
              <w:spacing w:line="251" w:lineRule="auto"/>
              <w:rPr>
                <w:rFonts w:ascii="Arial"/>
                <w:sz w:val="21"/>
              </w:rPr>
            </w:pPr>
          </w:p>
          <w:p w14:paraId="038EB5B9">
            <w:pPr>
              <w:spacing w:line="251" w:lineRule="auto"/>
              <w:rPr>
                <w:rFonts w:ascii="Arial"/>
                <w:sz w:val="21"/>
              </w:rPr>
            </w:pPr>
          </w:p>
          <w:p w14:paraId="3A3750C2">
            <w:pPr>
              <w:spacing w:line="251" w:lineRule="auto"/>
              <w:rPr>
                <w:rFonts w:ascii="Arial"/>
                <w:sz w:val="21"/>
              </w:rPr>
            </w:pPr>
          </w:p>
          <w:p w14:paraId="2B97760D">
            <w:pPr>
              <w:spacing w:line="251" w:lineRule="auto"/>
              <w:rPr>
                <w:rFonts w:ascii="Arial"/>
                <w:sz w:val="21"/>
              </w:rPr>
            </w:pPr>
          </w:p>
          <w:p w14:paraId="6394C6B4">
            <w:pPr>
              <w:spacing w:line="251" w:lineRule="auto"/>
              <w:rPr>
                <w:rFonts w:ascii="Arial"/>
                <w:sz w:val="21"/>
              </w:rPr>
            </w:pPr>
          </w:p>
          <w:p w14:paraId="011C5AD3">
            <w:pPr>
              <w:spacing w:line="251" w:lineRule="auto"/>
              <w:rPr>
                <w:rFonts w:ascii="Arial"/>
                <w:sz w:val="21"/>
              </w:rPr>
            </w:pPr>
          </w:p>
          <w:p w14:paraId="29EB3995">
            <w:pPr>
              <w:spacing w:line="251" w:lineRule="auto"/>
              <w:rPr>
                <w:rFonts w:ascii="Arial"/>
                <w:sz w:val="21"/>
              </w:rPr>
            </w:pPr>
          </w:p>
          <w:p w14:paraId="5C2FEE04">
            <w:pPr>
              <w:spacing w:line="251" w:lineRule="auto"/>
              <w:rPr>
                <w:rFonts w:ascii="Arial"/>
                <w:sz w:val="21"/>
              </w:rPr>
            </w:pPr>
          </w:p>
          <w:p w14:paraId="598750CA">
            <w:pPr>
              <w:spacing w:line="251" w:lineRule="auto"/>
              <w:rPr>
                <w:rFonts w:ascii="Arial"/>
                <w:sz w:val="21"/>
              </w:rPr>
            </w:pPr>
          </w:p>
          <w:p w14:paraId="0E28AA97">
            <w:pPr>
              <w:spacing w:line="251" w:lineRule="auto"/>
              <w:rPr>
                <w:rFonts w:ascii="Arial"/>
                <w:sz w:val="21"/>
              </w:rPr>
            </w:pPr>
          </w:p>
          <w:p w14:paraId="3C35BB7C">
            <w:pPr>
              <w:spacing w:line="251" w:lineRule="auto"/>
              <w:rPr>
                <w:rFonts w:ascii="Arial"/>
                <w:sz w:val="21"/>
              </w:rPr>
            </w:pPr>
          </w:p>
          <w:p w14:paraId="6D128CF6">
            <w:pPr>
              <w:pStyle w:val="6"/>
              <w:spacing w:before="78" w:line="219" w:lineRule="auto"/>
              <w:ind w:left="16"/>
            </w:pPr>
            <w:r>
              <w:rPr>
                <w:spacing w:val="-4"/>
              </w:rPr>
              <w:t>资格评审标准</w:t>
            </w:r>
          </w:p>
        </w:tc>
        <w:tc>
          <w:tcPr>
            <w:tcW w:w="2115" w:type="dxa"/>
            <w:vAlign w:val="top"/>
          </w:tcPr>
          <w:p w14:paraId="6366D865">
            <w:pPr>
              <w:pStyle w:val="6"/>
              <w:spacing w:before="33" w:line="219" w:lineRule="auto"/>
              <w:ind w:left="9"/>
            </w:pPr>
            <w:r>
              <w:rPr>
                <w:spacing w:val="-2"/>
              </w:rPr>
              <w:t>合格的供应商</w:t>
            </w:r>
          </w:p>
        </w:tc>
        <w:tc>
          <w:tcPr>
            <w:tcW w:w="4998" w:type="dxa"/>
            <w:vAlign w:val="top"/>
          </w:tcPr>
          <w:p w14:paraId="2E664512">
            <w:pPr>
              <w:pStyle w:val="6"/>
              <w:spacing w:before="33" w:line="219" w:lineRule="auto"/>
              <w:ind w:left="9"/>
            </w:pPr>
            <w:r>
              <w:rPr>
                <w:spacing w:val="-3"/>
              </w:rPr>
              <w:t>符合第2.2款“合格的供应商</w:t>
            </w:r>
            <w:r>
              <w:rPr>
                <w:spacing w:val="44"/>
              </w:rPr>
              <w:t xml:space="preserve"> </w:t>
            </w:r>
            <w:r>
              <w:rPr>
                <w:spacing w:val="-3"/>
              </w:rPr>
              <w:t>”之规定的</w:t>
            </w:r>
          </w:p>
        </w:tc>
      </w:tr>
      <w:tr w14:paraId="1ADE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continue"/>
            <w:tcBorders>
              <w:top w:val="nil"/>
              <w:bottom w:val="nil"/>
            </w:tcBorders>
            <w:vAlign w:val="top"/>
          </w:tcPr>
          <w:p w14:paraId="58386D79">
            <w:pPr>
              <w:rPr>
                <w:rFonts w:ascii="Arial"/>
                <w:sz w:val="21"/>
              </w:rPr>
            </w:pPr>
          </w:p>
        </w:tc>
        <w:tc>
          <w:tcPr>
            <w:tcW w:w="1517" w:type="dxa"/>
            <w:vMerge w:val="continue"/>
            <w:tcBorders>
              <w:top w:val="nil"/>
              <w:bottom w:val="nil"/>
            </w:tcBorders>
            <w:vAlign w:val="top"/>
          </w:tcPr>
          <w:p w14:paraId="505E43DB">
            <w:pPr>
              <w:rPr>
                <w:rFonts w:ascii="Arial"/>
                <w:sz w:val="21"/>
              </w:rPr>
            </w:pPr>
          </w:p>
        </w:tc>
        <w:tc>
          <w:tcPr>
            <w:tcW w:w="2115" w:type="dxa"/>
            <w:vAlign w:val="top"/>
          </w:tcPr>
          <w:p w14:paraId="12D1BE97">
            <w:pPr>
              <w:pStyle w:val="6"/>
              <w:spacing w:before="35" w:line="220" w:lineRule="auto"/>
              <w:ind w:left="11"/>
            </w:pPr>
            <w:r>
              <w:rPr>
                <w:spacing w:val="-3"/>
              </w:rPr>
              <w:t>投标有效期</w:t>
            </w:r>
          </w:p>
        </w:tc>
        <w:tc>
          <w:tcPr>
            <w:tcW w:w="4998" w:type="dxa"/>
            <w:vAlign w:val="top"/>
          </w:tcPr>
          <w:p w14:paraId="487B1833">
            <w:pPr>
              <w:pStyle w:val="6"/>
              <w:spacing w:before="36" w:line="219" w:lineRule="auto"/>
              <w:ind w:left="9"/>
            </w:pPr>
            <w:r>
              <w:rPr>
                <w:spacing w:val="-2"/>
              </w:rPr>
              <w:t>符合《磋商文件》规定</w:t>
            </w:r>
          </w:p>
        </w:tc>
      </w:tr>
      <w:tr w14:paraId="745D9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continue"/>
            <w:tcBorders>
              <w:top w:val="nil"/>
              <w:bottom w:val="nil"/>
            </w:tcBorders>
            <w:vAlign w:val="top"/>
          </w:tcPr>
          <w:p w14:paraId="63F4BD72">
            <w:pPr>
              <w:rPr>
                <w:rFonts w:ascii="Arial"/>
                <w:sz w:val="21"/>
              </w:rPr>
            </w:pPr>
          </w:p>
        </w:tc>
        <w:tc>
          <w:tcPr>
            <w:tcW w:w="1517" w:type="dxa"/>
            <w:vMerge w:val="continue"/>
            <w:tcBorders>
              <w:top w:val="nil"/>
              <w:bottom w:val="nil"/>
            </w:tcBorders>
            <w:vAlign w:val="top"/>
          </w:tcPr>
          <w:p w14:paraId="2EB8E41E">
            <w:pPr>
              <w:rPr>
                <w:rFonts w:ascii="Arial"/>
                <w:sz w:val="21"/>
              </w:rPr>
            </w:pPr>
          </w:p>
        </w:tc>
        <w:tc>
          <w:tcPr>
            <w:tcW w:w="2115" w:type="dxa"/>
            <w:vAlign w:val="top"/>
          </w:tcPr>
          <w:p w14:paraId="0BF0DBC6">
            <w:pPr>
              <w:pStyle w:val="6"/>
              <w:spacing w:before="35" w:line="219" w:lineRule="auto"/>
              <w:ind w:left="13"/>
            </w:pPr>
            <w:r>
              <w:rPr>
                <w:spacing w:val="-3"/>
              </w:rPr>
              <w:t>安全生产许可证</w:t>
            </w:r>
          </w:p>
        </w:tc>
        <w:tc>
          <w:tcPr>
            <w:tcW w:w="4998" w:type="dxa"/>
            <w:vAlign w:val="top"/>
          </w:tcPr>
          <w:p w14:paraId="798A7D3C">
            <w:pPr>
              <w:pStyle w:val="6"/>
              <w:spacing w:before="35" w:line="219" w:lineRule="auto"/>
              <w:ind w:left="12"/>
            </w:pPr>
            <w:r>
              <w:rPr>
                <w:spacing w:val="-2"/>
              </w:rPr>
              <w:t>具备有效的安全生产许可证</w:t>
            </w:r>
          </w:p>
        </w:tc>
      </w:tr>
      <w:tr w14:paraId="0F150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75" w:type="dxa"/>
            <w:vMerge w:val="continue"/>
            <w:tcBorders>
              <w:top w:val="nil"/>
              <w:bottom w:val="nil"/>
            </w:tcBorders>
            <w:vAlign w:val="top"/>
          </w:tcPr>
          <w:p w14:paraId="78321437">
            <w:pPr>
              <w:rPr>
                <w:rFonts w:ascii="Arial"/>
                <w:sz w:val="21"/>
              </w:rPr>
            </w:pPr>
          </w:p>
        </w:tc>
        <w:tc>
          <w:tcPr>
            <w:tcW w:w="1517" w:type="dxa"/>
            <w:vMerge w:val="continue"/>
            <w:tcBorders>
              <w:top w:val="nil"/>
              <w:bottom w:val="nil"/>
            </w:tcBorders>
            <w:vAlign w:val="top"/>
          </w:tcPr>
          <w:p w14:paraId="676C6D25">
            <w:pPr>
              <w:rPr>
                <w:rFonts w:ascii="Arial"/>
                <w:sz w:val="21"/>
              </w:rPr>
            </w:pPr>
          </w:p>
        </w:tc>
        <w:tc>
          <w:tcPr>
            <w:tcW w:w="2115" w:type="dxa"/>
            <w:vAlign w:val="top"/>
          </w:tcPr>
          <w:p w14:paraId="61824F96">
            <w:pPr>
              <w:pStyle w:val="6"/>
              <w:spacing w:before="37" w:line="219" w:lineRule="auto"/>
              <w:ind w:left="12"/>
            </w:pPr>
            <w:r>
              <w:rPr>
                <w:spacing w:val="-3"/>
              </w:rPr>
              <w:t>企业资质等级</w:t>
            </w:r>
          </w:p>
        </w:tc>
        <w:tc>
          <w:tcPr>
            <w:tcW w:w="4998" w:type="dxa"/>
            <w:vAlign w:val="top"/>
          </w:tcPr>
          <w:p w14:paraId="5875D9B5">
            <w:pPr>
              <w:pStyle w:val="6"/>
              <w:spacing w:before="37" w:line="219" w:lineRule="auto"/>
              <w:ind w:left="9"/>
            </w:pPr>
            <w:r>
              <w:rPr>
                <w:spacing w:val="-2"/>
              </w:rPr>
              <w:t>符合《磋商文件》规定</w:t>
            </w:r>
          </w:p>
        </w:tc>
      </w:tr>
      <w:tr w14:paraId="2C21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continue"/>
            <w:tcBorders>
              <w:top w:val="nil"/>
              <w:bottom w:val="nil"/>
            </w:tcBorders>
            <w:vAlign w:val="top"/>
          </w:tcPr>
          <w:p w14:paraId="352D0D98">
            <w:pPr>
              <w:rPr>
                <w:rFonts w:ascii="Arial"/>
                <w:sz w:val="21"/>
              </w:rPr>
            </w:pPr>
          </w:p>
        </w:tc>
        <w:tc>
          <w:tcPr>
            <w:tcW w:w="1517" w:type="dxa"/>
            <w:vMerge w:val="continue"/>
            <w:tcBorders>
              <w:top w:val="nil"/>
              <w:bottom w:val="nil"/>
            </w:tcBorders>
            <w:vAlign w:val="top"/>
          </w:tcPr>
          <w:p w14:paraId="735EF46C">
            <w:pPr>
              <w:rPr>
                <w:rFonts w:ascii="Arial"/>
                <w:sz w:val="21"/>
              </w:rPr>
            </w:pPr>
          </w:p>
        </w:tc>
        <w:tc>
          <w:tcPr>
            <w:tcW w:w="2115" w:type="dxa"/>
            <w:vAlign w:val="top"/>
          </w:tcPr>
          <w:p w14:paraId="579C4B65">
            <w:pPr>
              <w:pStyle w:val="6"/>
              <w:spacing w:before="35" w:line="219" w:lineRule="auto"/>
              <w:ind w:left="9"/>
            </w:pPr>
            <w:r>
              <w:rPr>
                <w:spacing w:val="-3"/>
              </w:rPr>
              <w:t>财务状况</w:t>
            </w:r>
          </w:p>
        </w:tc>
        <w:tc>
          <w:tcPr>
            <w:tcW w:w="4998" w:type="dxa"/>
            <w:vAlign w:val="top"/>
          </w:tcPr>
          <w:p w14:paraId="1A7ED373">
            <w:pPr>
              <w:pStyle w:val="6"/>
              <w:spacing w:before="35" w:line="219" w:lineRule="auto"/>
              <w:ind w:left="9"/>
            </w:pPr>
            <w:r>
              <w:rPr>
                <w:spacing w:val="-2"/>
              </w:rPr>
              <w:t>符合《磋商文件》规定</w:t>
            </w:r>
          </w:p>
        </w:tc>
      </w:tr>
      <w:tr w14:paraId="4D25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75" w:type="dxa"/>
            <w:vMerge w:val="continue"/>
            <w:tcBorders>
              <w:top w:val="nil"/>
              <w:bottom w:val="nil"/>
            </w:tcBorders>
            <w:vAlign w:val="top"/>
          </w:tcPr>
          <w:p w14:paraId="580FE777">
            <w:pPr>
              <w:rPr>
                <w:rFonts w:ascii="Arial"/>
                <w:sz w:val="21"/>
              </w:rPr>
            </w:pPr>
          </w:p>
        </w:tc>
        <w:tc>
          <w:tcPr>
            <w:tcW w:w="1517" w:type="dxa"/>
            <w:vMerge w:val="continue"/>
            <w:tcBorders>
              <w:top w:val="nil"/>
              <w:bottom w:val="nil"/>
            </w:tcBorders>
            <w:vAlign w:val="top"/>
          </w:tcPr>
          <w:p w14:paraId="663ED4CC">
            <w:pPr>
              <w:rPr>
                <w:rFonts w:ascii="Arial"/>
                <w:sz w:val="21"/>
              </w:rPr>
            </w:pPr>
          </w:p>
        </w:tc>
        <w:tc>
          <w:tcPr>
            <w:tcW w:w="2115" w:type="dxa"/>
            <w:vAlign w:val="top"/>
          </w:tcPr>
          <w:p w14:paraId="62A79725">
            <w:pPr>
              <w:pStyle w:val="6"/>
              <w:spacing w:before="37" w:line="219" w:lineRule="auto"/>
              <w:ind w:left="9"/>
            </w:pPr>
            <w:r>
              <w:rPr>
                <w:spacing w:val="-3"/>
              </w:rPr>
              <w:t>其他资格</w:t>
            </w:r>
          </w:p>
        </w:tc>
        <w:tc>
          <w:tcPr>
            <w:tcW w:w="4998" w:type="dxa"/>
            <w:vAlign w:val="top"/>
          </w:tcPr>
          <w:p w14:paraId="48A4432B">
            <w:pPr>
              <w:pStyle w:val="6"/>
              <w:spacing w:before="37" w:line="219" w:lineRule="auto"/>
              <w:ind w:left="9"/>
            </w:pPr>
            <w:r>
              <w:rPr>
                <w:spacing w:val="-2"/>
              </w:rPr>
              <w:t>符合《磋商文件》规定</w:t>
            </w:r>
          </w:p>
        </w:tc>
      </w:tr>
      <w:tr w14:paraId="6BA41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continue"/>
            <w:tcBorders>
              <w:top w:val="nil"/>
              <w:bottom w:val="nil"/>
            </w:tcBorders>
            <w:vAlign w:val="top"/>
          </w:tcPr>
          <w:p w14:paraId="4424F83E">
            <w:pPr>
              <w:rPr>
                <w:rFonts w:ascii="Arial"/>
                <w:sz w:val="21"/>
              </w:rPr>
            </w:pPr>
          </w:p>
        </w:tc>
        <w:tc>
          <w:tcPr>
            <w:tcW w:w="1517" w:type="dxa"/>
            <w:vMerge w:val="continue"/>
            <w:tcBorders>
              <w:top w:val="nil"/>
              <w:bottom w:val="nil"/>
            </w:tcBorders>
            <w:vAlign w:val="top"/>
          </w:tcPr>
          <w:p w14:paraId="12F33CFA">
            <w:pPr>
              <w:rPr>
                <w:rFonts w:ascii="Arial"/>
                <w:sz w:val="21"/>
              </w:rPr>
            </w:pPr>
          </w:p>
        </w:tc>
        <w:tc>
          <w:tcPr>
            <w:tcW w:w="2115" w:type="dxa"/>
            <w:vAlign w:val="top"/>
          </w:tcPr>
          <w:p w14:paraId="76085FF9">
            <w:pPr>
              <w:pStyle w:val="6"/>
              <w:spacing w:before="35" w:line="218" w:lineRule="auto"/>
              <w:ind w:left="7"/>
            </w:pPr>
            <w:r>
              <w:rPr>
                <w:spacing w:val="-3"/>
              </w:rPr>
              <w:t>磋商报价</w:t>
            </w:r>
          </w:p>
        </w:tc>
        <w:tc>
          <w:tcPr>
            <w:tcW w:w="4998" w:type="dxa"/>
            <w:vAlign w:val="top"/>
          </w:tcPr>
          <w:p w14:paraId="00DB43F0">
            <w:pPr>
              <w:pStyle w:val="6"/>
              <w:spacing w:before="35" w:line="219" w:lineRule="auto"/>
              <w:ind w:left="9"/>
            </w:pPr>
            <w:r>
              <w:rPr>
                <w:spacing w:val="-2"/>
              </w:rPr>
              <w:t>符合《磋商文件》规定</w:t>
            </w:r>
          </w:p>
        </w:tc>
      </w:tr>
      <w:tr w14:paraId="04D68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continue"/>
            <w:tcBorders>
              <w:top w:val="nil"/>
              <w:bottom w:val="nil"/>
            </w:tcBorders>
            <w:vAlign w:val="top"/>
          </w:tcPr>
          <w:p w14:paraId="5FB57337">
            <w:pPr>
              <w:rPr>
                <w:rFonts w:ascii="Arial"/>
                <w:sz w:val="21"/>
              </w:rPr>
            </w:pPr>
          </w:p>
        </w:tc>
        <w:tc>
          <w:tcPr>
            <w:tcW w:w="1517" w:type="dxa"/>
            <w:vMerge w:val="continue"/>
            <w:tcBorders>
              <w:top w:val="nil"/>
              <w:bottom w:val="nil"/>
            </w:tcBorders>
            <w:vAlign w:val="top"/>
          </w:tcPr>
          <w:p w14:paraId="35B9B4C7">
            <w:pPr>
              <w:rPr>
                <w:rFonts w:ascii="Arial"/>
                <w:sz w:val="21"/>
              </w:rPr>
            </w:pPr>
          </w:p>
        </w:tc>
        <w:tc>
          <w:tcPr>
            <w:tcW w:w="2115" w:type="dxa"/>
            <w:vAlign w:val="top"/>
          </w:tcPr>
          <w:p w14:paraId="2672FAB9">
            <w:pPr>
              <w:pStyle w:val="6"/>
              <w:spacing w:before="37" w:line="220" w:lineRule="auto"/>
              <w:ind w:left="7"/>
            </w:pPr>
            <w:r>
              <w:rPr>
                <w:spacing w:val="-2"/>
              </w:rPr>
              <w:t>磋商保证金</w:t>
            </w:r>
          </w:p>
        </w:tc>
        <w:tc>
          <w:tcPr>
            <w:tcW w:w="4998" w:type="dxa"/>
            <w:vAlign w:val="top"/>
          </w:tcPr>
          <w:p w14:paraId="574CE148">
            <w:pPr>
              <w:pStyle w:val="6"/>
              <w:spacing w:before="37" w:line="219" w:lineRule="auto"/>
              <w:ind w:left="9"/>
            </w:pPr>
            <w:r>
              <w:rPr>
                <w:spacing w:val="-2"/>
              </w:rPr>
              <w:t>符合《磋商文件》规定</w:t>
            </w:r>
          </w:p>
        </w:tc>
      </w:tr>
      <w:tr w14:paraId="7FCD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875" w:type="dxa"/>
            <w:vMerge w:val="continue"/>
            <w:tcBorders>
              <w:top w:val="nil"/>
            </w:tcBorders>
            <w:vAlign w:val="top"/>
          </w:tcPr>
          <w:p w14:paraId="0E147F67">
            <w:pPr>
              <w:rPr>
                <w:rFonts w:ascii="Arial"/>
                <w:sz w:val="21"/>
              </w:rPr>
            </w:pPr>
          </w:p>
        </w:tc>
        <w:tc>
          <w:tcPr>
            <w:tcW w:w="1517" w:type="dxa"/>
            <w:vMerge w:val="continue"/>
            <w:tcBorders>
              <w:top w:val="nil"/>
            </w:tcBorders>
            <w:vAlign w:val="top"/>
          </w:tcPr>
          <w:p w14:paraId="3490087E">
            <w:pPr>
              <w:rPr>
                <w:rFonts w:ascii="Arial"/>
                <w:sz w:val="21"/>
              </w:rPr>
            </w:pPr>
          </w:p>
        </w:tc>
        <w:tc>
          <w:tcPr>
            <w:tcW w:w="2115" w:type="dxa"/>
            <w:vAlign w:val="top"/>
          </w:tcPr>
          <w:p w14:paraId="3D476BC7">
            <w:pPr>
              <w:pStyle w:val="6"/>
              <w:spacing w:before="35" w:line="461" w:lineRule="auto"/>
              <w:ind w:left="9" w:firstLine="20"/>
            </w:pPr>
            <w:r>
              <w:rPr>
                <w:spacing w:val="13"/>
              </w:rPr>
              <w:t>串通</w:t>
            </w:r>
            <w:r>
              <w:rPr>
                <w:spacing w:val="-66"/>
              </w:rPr>
              <w:t xml:space="preserve"> </w:t>
            </w:r>
            <w:r>
              <w:rPr>
                <w:spacing w:val="13"/>
              </w:rPr>
              <w:t>、虚假响应及</w:t>
            </w:r>
            <w:r>
              <w:t xml:space="preserve"> </w:t>
            </w:r>
            <w:r>
              <w:rPr>
                <w:spacing w:val="-2"/>
              </w:rPr>
              <w:t>其他违法行为</w:t>
            </w:r>
          </w:p>
        </w:tc>
        <w:tc>
          <w:tcPr>
            <w:tcW w:w="4998" w:type="dxa"/>
            <w:vAlign w:val="top"/>
          </w:tcPr>
          <w:p w14:paraId="4139C26D">
            <w:pPr>
              <w:pStyle w:val="6"/>
              <w:spacing w:before="35" w:line="461" w:lineRule="auto"/>
              <w:ind w:left="7" w:firstLine="12"/>
            </w:pPr>
            <w:r>
              <w:rPr>
                <w:spacing w:val="8"/>
              </w:rPr>
              <w:t>响应文件中不存在串通磋商或弄虚作假或有其</w:t>
            </w:r>
            <w:r>
              <w:rPr>
                <w:spacing w:val="11"/>
              </w:rPr>
              <w:t xml:space="preserve"> </w:t>
            </w:r>
            <w:r>
              <w:rPr>
                <w:spacing w:val="-2"/>
              </w:rPr>
              <w:t>他违法行为</w:t>
            </w:r>
          </w:p>
        </w:tc>
      </w:tr>
      <w:tr w14:paraId="1341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75" w:type="dxa"/>
            <w:vMerge w:val="restart"/>
            <w:tcBorders>
              <w:bottom w:val="nil"/>
            </w:tcBorders>
            <w:vAlign w:val="top"/>
          </w:tcPr>
          <w:p w14:paraId="2C4FB146">
            <w:pPr>
              <w:spacing w:line="269" w:lineRule="auto"/>
              <w:rPr>
                <w:rFonts w:ascii="Arial"/>
                <w:sz w:val="21"/>
              </w:rPr>
            </w:pPr>
          </w:p>
          <w:p w14:paraId="6B4807FC">
            <w:pPr>
              <w:pStyle w:val="6"/>
              <w:spacing w:before="78"/>
              <w:ind w:left="12"/>
            </w:pPr>
            <w:r>
              <w:t>3</w:t>
            </w:r>
          </w:p>
        </w:tc>
        <w:tc>
          <w:tcPr>
            <w:tcW w:w="1517" w:type="dxa"/>
            <w:vMerge w:val="restart"/>
            <w:tcBorders>
              <w:bottom w:val="nil"/>
            </w:tcBorders>
            <w:vAlign w:val="top"/>
          </w:tcPr>
          <w:p w14:paraId="57F7D837">
            <w:pPr>
              <w:pStyle w:val="6"/>
              <w:spacing w:before="40" w:line="220" w:lineRule="auto"/>
              <w:ind w:left="177"/>
            </w:pPr>
            <w:r>
              <w:rPr>
                <w:spacing w:val="-5"/>
              </w:rPr>
              <w:t>响应性评审</w:t>
            </w:r>
          </w:p>
          <w:p w14:paraId="4D0BC7E3">
            <w:pPr>
              <w:spacing w:line="256" w:lineRule="auto"/>
              <w:rPr>
                <w:rFonts w:ascii="Arial"/>
                <w:sz w:val="21"/>
              </w:rPr>
            </w:pPr>
          </w:p>
          <w:p w14:paraId="6B9D955A">
            <w:pPr>
              <w:pStyle w:val="6"/>
              <w:spacing w:before="78" w:line="220" w:lineRule="auto"/>
              <w:ind w:left="525"/>
            </w:pPr>
            <w:r>
              <w:rPr>
                <w:spacing w:val="-6"/>
              </w:rPr>
              <w:t>标准</w:t>
            </w:r>
          </w:p>
        </w:tc>
        <w:tc>
          <w:tcPr>
            <w:tcW w:w="2115" w:type="dxa"/>
            <w:vAlign w:val="top"/>
          </w:tcPr>
          <w:p w14:paraId="10188364">
            <w:pPr>
              <w:pStyle w:val="6"/>
              <w:spacing w:before="38" w:line="219" w:lineRule="auto"/>
              <w:ind w:left="7"/>
            </w:pPr>
            <w:r>
              <w:rPr>
                <w:spacing w:val="-3"/>
              </w:rPr>
              <w:t>磋商内容</w:t>
            </w:r>
          </w:p>
        </w:tc>
        <w:tc>
          <w:tcPr>
            <w:tcW w:w="4998" w:type="dxa"/>
            <w:vAlign w:val="top"/>
          </w:tcPr>
          <w:p w14:paraId="14D2041B">
            <w:pPr>
              <w:pStyle w:val="6"/>
              <w:spacing w:before="38" w:line="219" w:lineRule="auto"/>
              <w:ind w:left="9"/>
            </w:pPr>
            <w:r>
              <w:rPr>
                <w:spacing w:val="-2"/>
              </w:rPr>
              <w:t>符合《磋商文件》规定</w:t>
            </w:r>
          </w:p>
        </w:tc>
      </w:tr>
      <w:tr w14:paraId="27527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75" w:type="dxa"/>
            <w:vMerge w:val="continue"/>
            <w:tcBorders>
              <w:top w:val="nil"/>
              <w:bottom w:val="nil"/>
            </w:tcBorders>
            <w:vAlign w:val="top"/>
          </w:tcPr>
          <w:p w14:paraId="623C9E73">
            <w:pPr>
              <w:rPr>
                <w:rFonts w:ascii="Arial"/>
                <w:sz w:val="21"/>
              </w:rPr>
            </w:pPr>
          </w:p>
        </w:tc>
        <w:tc>
          <w:tcPr>
            <w:tcW w:w="1517" w:type="dxa"/>
            <w:vMerge w:val="continue"/>
            <w:tcBorders>
              <w:top w:val="nil"/>
              <w:bottom w:val="nil"/>
            </w:tcBorders>
            <w:vAlign w:val="top"/>
          </w:tcPr>
          <w:p w14:paraId="48A2633A">
            <w:pPr>
              <w:rPr>
                <w:rFonts w:ascii="Arial"/>
                <w:sz w:val="21"/>
              </w:rPr>
            </w:pPr>
          </w:p>
        </w:tc>
        <w:tc>
          <w:tcPr>
            <w:tcW w:w="2115" w:type="dxa"/>
            <w:vAlign w:val="top"/>
          </w:tcPr>
          <w:p w14:paraId="7617A539">
            <w:pPr>
              <w:pStyle w:val="6"/>
              <w:spacing w:before="39" w:line="220" w:lineRule="auto"/>
              <w:ind w:left="11"/>
            </w:pPr>
            <w:r>
              <w:rPr>
                <w:spacing w:val="-7"/>
              </w:rPr>
              <w:t>工期</w:t>
            </w:r>
          </w:p>
        </w:tc>
        <w:tc>
          <w:tcPr>
            <w:tcW w:w="4998" w:type="dxa"/>
            <w:vAlign w:val="top"/>
          </w:tcPr>
          <w:p w14:paraId="3B4E5B73">
            <w:pPr>
              <w:pStyle w:val="6"/>
              <w:spacing w:before="40" w:line="219" w:lineRule="auto"/>
              <w:ind w:left="9"/>
            </w:pPr>
            <w:r>
              <w:rPr>
                <w:spacing w:val="-2"/>
              </w:rPr>
              <w:t>符合《磋商文件》规定</w:t>
            </w:r>
          </w:p>
        </w:tc>
      </w:tr>
    </w:tbl>
    <w:p w14:paraId="73FAD718">
      <w:pPr>
        <w:pStyle w:val="2"/>
      </w:pPr>
    </w:p>
    <w:p w14:paraId="5BDBAF15">
      <w:pPr>
        <w:sectPr>
          <w:footerReference r:id="rId25" w:type="default"/>
          <w:pgSz w:w="11905" w:h="16839"/>
          <w:pgMar w:top="1131" w:right="1165" w:bottom="1172" w:left="1124" w:header="0" w:footer="926" w:gutter="0"/>
          <w:cols w:space="720" w:num="1"/>
        </w:sectPr>
      </w:pPr>
    </w:p>
    <w:tbl>
      <w:tblPr>
        <w:tblStyle w:val="5"/>
        <w:tblW w:w="7114" w:type="dxa"/>
        <w:tblInd w:w="23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4997"/>
      </w:tblGrid>
      <w:tr w14:paraId="5AB4A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17" w:type="dxa"/>
            <w:vAlign w:val="top"/>
          </w:tcPr>
          <w:p w14:paraId="50B80C57">
            <w:pPr>
              <w:pStyle w:val="6"/>
              <w:spacing w:before="36" w:line="220" w:lineRule="auto"/>
              <w:ind w:left="12"/>
            </w:pPr>
            <w:r>
              <w:pict>
                <v:shape id="_x0000_s1026" o:spid="_x0000_s1026" style="position:absolute;left:0pt;margin-left:99.85pt;margin-top:57.25pt;height:125pt;width:0.25pt;mso-position-horizontal-relative:page;mso-position-vertical-relative:page;z-index:251659264;mso-width-relative:page;mso-height-relative:page;" filled="f" stroked="t" coordsize="5,2500" o:allowincell="f" path="m2,0l2,2500e">
                  <v:fill on="f" focussize="0,0"/>
                  <v:stroke weight="0.24pt" color="#000000" miterlimit="2" joinstyle="bevel"/>
                  <v:imagedata o:title=""/>
                  <o:lock v:ext="edit"/>
                </v:shape>
              </w:pict>
            </w:r>
            <w:r>
              <w:pict>
                <v:shape id="_x0000_s1027" o:spid="_x0000_s1027" style="position:absolute;left:0pt;margin-left:56.2pt;margin-top:57.25pt;height:125pt;width:0.25pt;mso-position-horizontal-relative:page;mso-position-vertical-relative:page;z-index:251660288;mso-width-relative:page;mso-height-relative:page;" filled="f" stroked="t" coordsize="5,2500" o:allowincell="f" path="m2,0l2,2500e">
                  <v:fill on="f" focussize="0,0"/>
                  <v:stroke weight="0.24pt" color="#000000" miterlimit="2" joinstyle="bevel"/>
                  <v:imagedata o:title=""/>
                  <o:lock v:ext="edit"/>
                </v:shape>
              </w:pict>
            </w:r>
            <w:r>
              <w:rPr>
                <w:spacing w:val="-4"/>
              </w:rPr>
              <w:t>工程质量</w:t>
            </w:r>
          </w:p>
        </w:tc>
        <w:tc>
          <w:tcPr>
            <w:tcW w:w="4997" w:type="dxa"/>
            <w:vAlign w:val="top"/>
          </w:tcPr>
          <w:p w14:paraId="61C42887">
            <w:pPr>
              <w:pStyle w:val="6"/>
              <w:spacing w:before="37" w:line="219" w:lineRule="auto"/>
              <w:ind w:left="8"/>
            </w:pPr>
            <w:r>
              <w:rPr>
                <w:spacing w:val="-2"/>
              </w:rPr>
              <w:t>符合《磋商文件》规定</w:t>
            </w:r>
          </w:p>
        </w:tc>
      </w:tr>
      <w:tr w14:paraId="53845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2117" w:type="dxa"/>
            <w:vAlign w:val="top"/>
          </w:tcPr>
          <w:p w14:paraId="1EC25839">
            <w:pPr>
              <w:spacing w:line="287" w:lineRule="auto"/>
              <w:rPr>
                <w:rFonts w:ascii="Arial"/>
                <w:sz w:val="21"/>
              </w:rPr>
            </w:pPr>
          </w:p>
          <w:p w14:paraId="7DAC08F0">
            <w:pPr>
              <w:spacing w:line="287" w:lineRule="auto"/>
              <w:rPr>
                <w:rFonts w:ascii="Arial"/>
                <w:sz w:val="21"/>
              </w:rPr>
            </w:pPr>
          </w:p>
          <w:p w14:paraId="730AFE4E">
            <w:pPr>
              <w:pStyle w:val="6"/>
              <w:spacing w:before="78" w:line="220" w:lineRule="auto"/>
              <w:ind w:left="10"/>
            </w:pPr>
            <w:r>
              <w:rPr>
                <w:spacing w:val="-3"/>
              </w:rPr>
              <w:t>其他情况</w:t>
            </w:r>
          </w:p>
        </w:tc>
        <w:tc>
          <w:tcPr>
            <w:tcW w:w="4997" w:type="dxa"/>
            <w:vAlign w:val="top"/>
          </w:tcPr>
          <w:p w14:paraId="4D427E54">
            <w:pPr>
              <w:pStyle w:val="6"/>
              <w:spacing w:before="33" w:line="467" w:lineRule="auto"/>
              <w:ind w:left="5" w:firstLine="13"/>
              <w:jc w:val="both"/>
            </w:pPr>
            <w:r>
              <w:rPr>
                <w:spacing w:val="8"/>
              </w:rPr>
              <w:t>响应文件中附有采购人最终不能接受的条件或</w:t>
            </w:r>
            <w:r>
              <w:rPr>
                <w:spacing w:val="11"/>
              </w:rPr>
              <w:t xml:space="preserve"> </w:t>
            </w:r>
            <w:r>
              <w:rPr>
                <w:spacing w:val="9"/>
              </w:rPr>
              <w:t>磋商专家小组认为应按无效响应处理的其他情</w:t>
            </w:r>
            <w:r>
              <w:rPr>
                <w:spacing w:val="4"/>
              </w:rPr>
              <w:t xml:space="preserve"> </w:t>
            </w:r>
            <w:r>
              <w:t>况</w:t>
            </w:r>
          </w:p>
        </w:tc>
      </w:tr>
    </w:tbl>
    <w:p w14:paraId="7FBE4169">
      <w:pPr>
        <w:spacing w:before="153" w:line="219" w:lineRule="auto"/>
        <w:ind w:left="162"/>
        <w:rPr>
          <w:rFonts w:ascii="新宋体" w:hAnsi="新宋体" w:eastAsia="新宋体" w:cs="新宋体"/>
          <w:sz w:val="24"/>
          <w:szCs w:val="24"/>
        </w:rPr>
      </w:pPr>
      <w:r>
        <w:rPr>
          <w:rFonts w:ascii="新宋体" w:hAnsi="新宋体" w:eastAsia="新宋体" w:cs="新宋体"/>
          <w:spacing w:val="-4"/>
          <w:sz w:val="24"/>
          <w:szCs w:val="24"/>
        </w:rPr>
        <w:t>评审标准和分值：</w:t>
      </w:r>
    </w:p>
    <w:p w14:paraId="497FC096">
      <w:pPr>
        <w:spacing w:line="147" w:lineRule="exact"/>
      </w:pPr>
    </w:p>
    <w:tbl>
      <w:tblPr>
        <w:tblStyle w:val="5"/>
        <w:tblW w:w="9554"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094"/>
        <w:gridCol w:w="1710"/>
        <w:gridCol w:w="6043"/>
      </w:tblGrid>
      <w:tr w14:paraId="6F263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07" w:type="dxa"/>
            <w:vAlign w:val="top"/>
          </w:tcPr>
          <w:p w14:paraId="580FB1D0">
            <w:pPr>
              <w:pStyle w:val="6"/>
              <w:spacing w:before="210" w:line="221" w:lineRule="auto"/>
              <w:ind w:left="58"/>
            </w:pPr>
            <w:r>
              <w:rPr>
                <w:spacing w:val="-5"/>
              </w:rPr>
              <w:t>序</w:t>
            </w:r>
            <w:r>
              <w:rPr>
                <w:spacing w:val="15"/>
              </w:rPr>
              <w:t xml:space="preserve"> </w:t>
            </w:r>
            <w:r>
              <w:rPr>
                <w:spacing w:val="-5"/>
              </w:rPr>
              <w:t>号</w:t>
            </w:r>
          </w:p>
        </w:tc>
        <w:tc>
          <w:tcPr>
            <w:tcW w:w="1094" w:type="dxa"/>
            <w:vAlign w:val="top"/>
          </w:tcPr>
          <w:p w14:paraId="228B6D81">
            <w:pPr>
              <w:pStyle w:val="6"/>
              <w:spacing w:before="211" w:line="219" w:lineRule="auto"/>
              <w:ind w:left="71"/>
            </w:pPr>
            <w:r>
              <w:rPr>
                <w:spacing w:val="-3"/>
              </w:rPr>
              <w:t>评审因素</w:t>
            </w:r>
          </w:p>
        </w:tc>
        <w:tc>
          <w:tcPr>
            <w:tcW w:w="1710" w:type="dxa"/>
            <w:vAlign w:val="top"/>
          </w:tcPr>
          <w:p w14:paraId="7BAAFA7E">
            <w:pPr>
              <w:pStyle w:val="6"/>
              <w:spacing w:before="211" w:line="219" w:lineRule="auto"/>
              <w:ind w:left="379"/>
            </w:pPr>
            <w:r>
              <w:rPr>
                <w:spacing w:val="-3"/>
              </w:rPr>
              <w:t>满分分值</w:t>
            </w:r>
          </w:p>
        </w:tc>
        <w:tc>
          <w:tcPr>
            <w:tcW w:w="6043" w:type="dxa"/>
            <w:vAlign w:val="top"/>
          </w:tcPr>
          <w:p w14:paraId="4DA4C79D">
            <w:pPr>
              <w:pStyle w:val="6"/>
              <w:spacing w:before="210" w:line="220" w:lineRule="auto"/>
              <w:ind w:left="2547"/>
            </w:pPr>
            <w:r>
              <w:rPr>
                <w:spacing w:val="-3"/>
              </w:rPr>
              <w:t>评分标准</w:t>
            </w:r>
          </w:p>
        </w:tc>
      </w:tr>
      <w:tr w14:paraId="7639D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9" w:hRule="atLeast"/>
        </w:trPr>
        <w:tc>
          <w:tcPr>
            <w:tcW w:w="707" w:type="dxa"/>
            <w:vAlign w:val="top"/>
          </w:tcPr>
          <w:p w14:paraId="52757DC4">
            <w:pPr>
              <w:spacing w:line="259" w:lineRule="auto"/>
              <w:rPr>
                <w:rFonts w:ascii="Arial"/>
                <w:sz w:val="21"/>
              </w:rPr>
            </w:pPr>
          </w:p>
          <w:p w14:paraId="52AB51CC">
            <w:pPr>
              <w:spacing w:line="259" w:lineRule="auto"/>
              <w:rPr>
                <w:rFonts w:ascii="Arial"/>
                <w:sz w:val="21"/>
              </w:rPr>
            </w:pPr>
          </w:p>
          <w:p w14:paraId="39CD9B23">
            <w:pPr>
              <w:spacing w:line="259" w:lineRule="auto"/>
              <w:rPr>
                <w:rFonts w:ascii="Arial"/>
                <w:sz w:val="21"/>
              </w:rPr>
            </w:pPr>
          </w:p>
          <w:p w14:paraId="799D328D">
            <w:pPr>
              <w:spacing w:line="259" w:lineRule="auto"/>
              <w:rPr>
                <w:rFonts w:ascii="Arial"/>
                <w:sz w:val="21"/>
              </w:rPr>
            </w:pPr>
          </w:p>
          <w:p w14:paraId="38F4C7A9">
            <w:pPr>
              <w:spacing w:line="260" w:lineRule="auto"/>
              <w:rPr>
                <w:rFonts w:ascii="Arial"/>
                <w:sz w:val="21"/>
              </w:rPr>
            </w:pPr>
          </w:p>
          <w:p w14:paraId="641A2F39">
            <w:pPr>
              <w:spacing w:line="260" w:lineRule="auto"/>
              <w:rPr>
                <w:rFonts w:ascii="Arial"/>
                <w:sz w:val="21"/>
              </w:rPr>
            </w:pPr>
          </w:p>
          <w:p w14:paraId="0C8ED283">
            <w:pPr>
              <w:spacing w:line="260" w:lineRule="auto"/>
              <w:rPr>
                <w:rFonts w:ascii="Arial"/>
                <w:sz w:val="21"/>
              </w:rPr>
            </w:pPr>
          </w:p>
          <w:p w14:paraId="316E9D68">
            <w:pPr>
              <w:spacing w:line="260" w:lineRule="auto"/>
              <w:rPr>
                <w:rFonts w:ascii="Arial"/>
                <w:sz w:val="21"/>
              </w:rPr>
            </w:pPr>
          </w:p>
          <w:p w14:paraId="004603B5">
            <w:pPr>
              <w:spacing w:line="260" w:lineRule="auto"/>
              <w:rPr>
                <w:rFonts w:ascii="Arial"/>
                <w:sz w:val="21"/>
              </w:rPr>
            </w:pPr>
          </w:p>
          <w:p w14:paraId="7EF4E0E0">
            <w:pPr>
              <w:spacing w:line="260" w:lineRule="auto"/>
              <w:rPr>
                <w:rFonts w:ascii="Arial"/>
                <w:sz w:val="21"/>
              </w:rPr>
            </w:pPr>
          </w:p>
          <w:p w14:paraId="2314D39E">
            <w:pPr>
              <w:pStyle w:val="6"/>
              <w:spacing w:before="78" w:line="186" w:lineRule="exact"/>
              <w:ind w:left="242"/>
            </w:pPr>
            <w:r>
              <w:rPr>
                <w:position w:val="-5"/>
              </w:rPr>
              <w:t>一</w:t>
            </w:r>
          </w:p>
        </w:tc>
        <w:tc>
          <w:tcPr>
            <w:tcW w:w="1094" w:type="dxa"/>
            <w:vAlign w:val="top"/>
          </w:tcPr>
          <w:p w14:paraId="100159A4">
            <w:pPr>
              <w:spacing w:line="252" w:lineRule="auto"/>
              <w:rPr>
                <w:rFonts w:ascii="Arial"/>
                <w:sz w:val="21"/>
              </w:rPr>
            </w:pPr>
          </w:p>
          <w:p w14:paraId="1352C148">
            <w:pPr>
              <w:spacing w:line="252" w:lineRule="auto"/>
              <w:rPr>
                <w:rFonts w:ascii="Arial"/>
                <w:sz w:val="21"/>
              </w:rPr>
            </w:pPr>
          </w:p>
          <w:p w14:paraId="37501960">
            <w:pPr>
              <w:spacing w:line="252" w:lineRule="auto"/>
              <w:rPr>
                <w:rFonts w:ascii="Arial"/>
                <w:sz w:val="21"/>
              </w:rPr>
            </w:pPr>
          </w:p>
          <w:p w14:paraId="378143B1">
            <w:pPr>
              <w:spacing w:line="252" w:lineRule="auto"/>
              <w:rPr>
                <w:rFonts w:ascii="Arial"/>
                <w:sz w:val="21"/>
              </w:rPr>
            </w:pPr>
          </w:p>
          <w:p w14:paraId="3D3E45FA">
            <w:pPr>
              <w:spacing w:line="253" w:lineRule="auto"/>
              <w:rPr>
                <w:rFonts w:ascii="Arial"/>
                <w:sz w:val="21"/>
              </w:rPr>
            </w:pPr>
          </w:p>
          <w:p w14:paraId="5F47B783">
            <w:pPr>
              <w:spacing w:line="253" w:lineRule="auto"/>
              <w:rPr>
                <w:rFonts w:ascii="Arial"/>
                <w:sz w:val="21"/>
              </w:rPr>
            </w:pPr>
          </w:p>
          <w:p w14:paraId="1A73DF39">
            <w:pPr>
              <w:spacing w:line="253" w:lineRule="auto"/>
              <w:rPr>
                <w:rFonts w:ascii="Arial"/>
                <w:sz w:val="21"/>
              </w:rPr>
            </w:pPr>
          </w:p>
          <w:p w14:paraId="24BE4DD9">
            <w:pPr>
              <w:spacing w:line="253" w:lineRule="auto"/>
              <w:rPr>
                <w:rFonts w:ascii="Arial"/>
                <w:sz w:val="21"/>
              </w:rPr>
            </w:pPr>
          </w:p>
          <w:p w14:paraId="4E5D96CC">
            <w:pPr>
              <w:spacing w:line="253" w:lineRule="auto"/>
              <w:rPr>
                <w:rFonts w:ascii="Arial"/>
                <w:sz w:val="21"/>
              </w:rPr>
            </w:pPr>
          </w:p>
          <w:p w14:paraId="750ACD21">
            <w:pPr>
              <w:pStyle w:val="6"/>
              <w:spacing w:before="78" w:line="218" w:lineRule="auto"/>
              <w:ind w:left="75"/>
            </w:pPr>
            <w:r>
              <w:rPr>
                <w:spacing w:val="-4"/>
              </w:rPr>
              <w:t>投标价格</w:t>
            </w:r>
          </w:p>
          <w:p w14:paraId="389A58CD">
            <w:pPr>
              <w:pStyle w:val="6"/>
              <w:spacing w:before="184" w:line="220" w:lineRule="auto"/>
              <w:ind w:left="83"/>
            </w:pPr>
            <w:r>
              <w:rPr>
                <w:spacing w:val="-5"/>
              </w:rPr>
              <w:t>（20分）</w:t>
            </w:r>
          </w:p>
        </w:tc>
        <w:tc>
          <w:tcPr>
            <w:tcW w:w="1710" w:type="dxa"/>
            <w:vAlign w:val="top"/>
          </w:tcPr>
          <w:p w14:paraId="4F3C0615">
            <w:pPr>
              <w:spacing w:line="250" w:lineRule="auto"/>
              <w:rPr>
                <w:rFonts w:ascii="Arial"/>
                <w:sz w:val="21"/>
              </w:rPr>
            </w:pPr>
          </w:p>
          <w:p w14:paraId="1870EB61">
            <w:pPr>
              <w:spacing w:line="250" w:lineRule="auto"/>
              <w:rPr>
                <w:rFonts w:ascii="Arial"/>
                <w:sz w:val="21"/>
              </w:rPr>
            </w:pPr>
          </w:p>
          <w:p w14:paraId="7B0622D2">
            <w:pPr>
              <w:spacing w:line="250" w:lineRule="auto"/>
              <w:rPr>
                <w:rFonts w:ascii="Arial"/>
                <w:sz w:val="21"/>
              </w:rPr>
            </w:pPr>
          </w:p>
          <w:p w14:paraId="3B5F750A">
            <w:pPr>
              <w:spacing w:line="251" w:lineRule="auto"/>
              <w:rPr>
                <w:rFonts w:ascii="Arial"/>
                <w:sz w:val="21"/>
              </w:rPr>
            </w:pPr>
          </w:p>
          <w:p w14:paraId="4609EC37">
            <w:pPr>
              <w:spacing w:line="251" w:lineRule="auto"/>
              <w:rPr>
                <w:rFonts w:ascii="Arial"/>
                <w:sz w:val="21"/>
              </w:rPr>
            </w:pPr>
          </w:p>
          <w:p w14:paraId="10521151">
            <w:pPr>
              <w:spacing w:line="251" w:lineRule="auto"/>
              <w:rPr>
                <w:rFonts w:ascii="Arial"/>
                <w:sz w:val="21"/>
              </w:rPr>
            </w:pPr>
          </w:p>
          <w:p w14:paraId="179F932F">
            <w:pPr>
              <w:spacing w:line="251" w:lineRule="auto"/>
              <w:rPr>
                <w:rFonts w:ascii="Arial"/>
                <w:sz w:val="21"/>
              </w:rPr>
            </w:pPr>
          </w:p>
          <w:p w14:paraId="0690ECD2">
            <w:pPr>
              <w:spacing w:line="251" w:lineRule="auto"/>
              <w:rPr>
                <w:rFonts w:ascii="Arial"/>
                <w:sz w:val="21"/>
              </w:rPr>
            </w:pPr>
          </w:p>
          <w:p w14:paraId="60F7C37D">
            <w:pPr>
              <w:spacing w:line="251" w:lineRule="auto"/>
              <w:rPr>
                <w:rFonts w:ascii="Arial"/>
                <w:sz w:val="21"/>
              </w:rPr>
            </w:pPr>
          </w:p>
          <w:p w14:paraId="29E525C9">
            <w:pPr>
              <w:spacing w:line="251" w:lineRule="auto"/>
              <w:rPr>
                <w:rFonts w:ascii="Arial"/>
                <w:sz w:val="21"/>
              </w:rPr>
            </w:pPr>
          </w:p>
          <w:p w14:paraId="2557755D">
            <w:pPr>
              <w:pStyle w:val="6"/>
              <w:spacing w:before="78" w:line="218" w:lineRule="auto"/>
              <w:ind w:left="137"/>
            </w:pPr>
            <w:r>
              <w:rPr>
                <w:spacing w:val="-2"/>
              </w:rPr>
              <w:t>报价（20分）</w:t>
            </w:r>
          </w:p>
        </w:tc>
        <w:tc>
          <w:tcPr>
            <w:tcW w:w="6043" w:type="dxa"/>
            <w:vAlign w:val="top"/>
          </w:tcPr>
          <w:p w14:paraId="7E08BC70">
            <w:pPr>
              <w:pStyle w:val="6"/>
              <w:spacing w:before="33" w:line="479" w:lineRule="auto"/>
              <w:ind w:left="8" w:right="38"/>
            </w:pPr>
            <w:r>
              <w:rPr>
                <w:spacing w:val="-1"/>
              </w:rPr>
              <w:t>满足磋商文件要求且投标价格最低的投标报价为评标基准</w:t>
            </w:r>
            <w:r>
              <w:rPr>
                <w:spacing w:val="14"/>
              </w:rPr>
              <w:t xml:space="preserve"> </w:t>
            </w:r>
            <w:r>
              <w:rPr>
                <w:spacing w:val="-1"/>
              </w:rPr>
              <w:t>价，其价格分为满分。其他投标人的报价分统一按下列</w:t>
            </w:r>
          </w:p>
          <w:p w14:paraId="1FD32D7A">
            <w:pPr>
              <w:pStyle w:val="6"/>
              <w:spacing w:before="3" w:line="478" w:lineRule="auto"/>
              <w:ind w:left="8" w:right="38" w:firstLine="7"/>
            </w:pPr>
            <w:r>
              <w:rPr>
                <w:spacing w:val="-1"/>
              </w:rPr>
              <w:t>公式计算：投标报价得分=(评标基准价／投标报价)×价</w:t>
            </w:r>
            <w:r>
              <w:rPr>
                <w:spacing w:val="4"/>
              </w:rPr>
              <w:t xml:space="preserve">  </w:t>
            </w:r>
            <w:r>
              <w:rPr>
                <w:spacing w:val="-3"/>
              </w:rPr>
              <w:t>格权值（20%）</w:t>
            </w:r>
            <w:r>
              <w:rPr>
                <w:spacing w:val="-74"/>
              </w:rPr>
              <w:t xml:space="preserve"> </w:t>
            </w:r>
            <w:r>
              <w:rPr>
                <w:spacing w:val="-3"/>
              </w:rPr>
              <w:t>×</w:t>
            </w:r>
            <w:r>
              <w:rPr>
                <w:spacing w:val="-93"/>
              </w:rPr>
              <w:t xml:space="preserve"> </w:t>
            </w:r>
            <w:r>
              <w:rPr>
                <w:spacing w:val="-3"/>
              </w:rPr>
              <w:t>100（四舍五入后保留小数点后两位）。</w:t>
            </w:r>
            <w:r>
              <w:t xml:space="preserve"> </w:t>
            </w:r>
            <w:r>
              <w:rPr>
                <w:spacing w:val="-1"/>
              </w:rPr>
              <w:t>注：1、因落实政府采购政策进行价格调整的，以调整后</w:t>
            </w:r>
            <w:r>
              <w:rPr>
                <w:spacing w:val="7"/>
              </w:rPr>
              <w:t xml:space="preserve">  </w:t>
            </w:r>
            <w:r>
              <w:rPr>
                <w:spacing w:val="-1"/>
              </w:rPr>
              <w:t>的价格计算评标基准价和投标报价，政策性价格给予5%的</w:t>
            </w:r>
            <w:r>
              <w:rPr>
                <w:spacing w:val="15"/>
              </w:rPr>
              <w:t xml:space="preserve"> </w:t>
            </w:r>
            <w:r>
              <w:rPr>
                <w:spacing w:val="-1"/>
              </w:rPr>
              <w:t>扣除，用扣除后的价格参与评审。</w:t>
            </w:r>
          </w:p>
          <w:p w14:paraId="3BBF9AB3">
            <w:pPr>
              <w:pStyle w:val="6"/>
              <w:spacing w:before="1" w:line="461" w:lineRule="auto"/>
              <w:ind w:left="27" w:right="158" w:hanging="16"/>
            </w:pPr>
            <w:r>
              <w:rPr>
                <w:spacing w:val="-1"/>
              </w:rPr>
              <w:t>2、监狱企业、残疾人福利性单位属于小型、微型企业的</w:t>
            </w:r>
            <w:r>
              <w:rPr>
                <w:spacing w:val="11"/>
              </w:rPr>
              <w:t xml:space="preserve"> </w:t>
            </w:r>
            <w:r>
              <w:rPr>
                <w:spacing w:val="-11"/>
              </w:rPr>
              <w:t>,</w:t>
            </w:r>
            <w:r>
              <w:rPr>
                <w:spacing w:val="68"/>
              </w:rPr>
              <w:t xml:space="preserve"> </w:t>
            </w:r>
            <w:r>
              <w:rPr>
                <w:spacing w:val="-11"/>
              </w:rPr>
              <w:t>不重复享受政策。</w:t>
            </w:r>
          </w:p>
        </w:tc>
      </w:tr>
      <w:tr w14:paraId="6DD50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707" w:type="dxa"/>
            <w:vMerge w:val="restart"/>
            <w:tcBorders>
              <w:bottom w:val="nil"/>
            </w:tcBorders>
            <w:vAlign w:val="top"/>
          </w:tcPr>
          <w:p w14:paraId="3D526396">
            <w:pPr>
              <w:spacing w:line="249" w:lineRule="auto"/>
              <w:rPr>
                <w:rFonts w:ascii="Arial"/>
                <w:sz w:val="21"/>
              </w:rPr>
            </w:pPr>
          </w:p>
          <w:p w14:paraId="00AD65F9">
            <w:pPr>
              <w:spacing w:line="249" w:lineRule="auto"/>
              <w:rPr>
                <w:rFonts w:ascii="Arial"/>
                <w:sz w:val="21"/>
              </w:rPr>
            </w:pPr>
          </w:p>
          <w:p w14:paraId="7F7B024E">
            <w:pPr>
              <w:spacing w:line="250" w:lineRule="auto"/>
              <w:rPr>
                <w:rFonts w:ascii="Arial"/>
                <w:sz w:val="21"/>
              </w:rPr>
            </w:pPr>
          </w:p>
          <w:p w14:paraId="31AD0679">
            <w:pPr>
              <w:spacing w:line="250" w:lineRule="auto"/>
              <w:rPr>
                <w:rFonts w:ascii="Arial"/>
                <w:sz w:val="21"/>
              </w:rPr>
            </w:pPr>
          </w:p>
          <w:p w14:paraId="55F53B4C">
            <w:pPr>
              <w:spacing w:line="250" w:lineRule="auto"/>
              <w:rPr>
                <w:rFonts w:ascii="Arial"/>
                <w:sz w:val="21"/>
              </w:rPr>
            </w:pPr>
          </w:p>
          <w:p w14:paraId="3D22298B">
            <w:pPr>
              <w:spacing w:line="250" w:lineRule="auto"/>
              <w:rPr>
                <w:rFonts w:ascii="Arial"/>
                <w:sz w:val="21"/>
              </w:rPr>
            </w:pPr>
          </w:p>
          <w:p w14:paraId="1DDB64DA">
            <w:pPr>
              <w:spacing w:line="250" w:lineRule="auto"/>
              <w:rPr>
                <w:rFonts w:ascii="Arial"/>
                <w:sz w:val="21"/>
              </w:rPr>
            </w:pPr>
          </w:p>
          <w:p w14:paraId="26CBA506">
            <w:pPr>
              <w:spacing w:line="250" w:lineRule="auto"/>
              <w:rPr>
                <w:rFonts w:ascii="Arial"/>
                <w:sz w:val="21"/>
              </w:rPr>
            </w:pPr>
          </w:p>
          <w:p w14:paraId="60A1B474">
            <w:pPr>
              <w:spacing w:line="250" w:lineRule="auto"/>
              <w:rPr>
                <w:rFonts w:ascii="Arial"/>
                <w:sz w:val="21"/>
              </w:rPr>
            </w:pPr>
          </w:p>
          <w:p w14:paraId="0795548E">
            <w:pPr>
              <w:pStyle w:val="6"/>
              <w:spacing w:before="78" w:line="178" w:lineRule="auto"/>
              <w:ind w:left="242"/>
            </w:pPr>
            <w:r>
              <w:t>二</w:t>
            </w:r>
          </w:p>
        </w:tc>
        <w:tc>
          <w:tcPr>
            <w:tcW w:w="1094" w:type="dxa"/>
            <w:vMerge w:val="restart"/>
            <w:tcBorders>
              <w:bottom w:val="nil"/>
            </w:tcBorders>
            <w:vAlign w:val="top"/>
          </w:tcPr>
          <w:p w14:paraId="2469BB2E">
            <w:pPr>
              <w:spacing w:line="246" w:lineRule="auto"/>
              <w:rPr>
                <w:rFonts w:ascii="Arial"/>
                <w:sz w:val="21"/>
              </w:rPr>
            </w:pPr>
          </w:p>
          <w:p w14:paraId="095A1986">
            <w:pPr>
              <w:spacing w:line="246" w:lineRule="auto"/>
              <w:rPr>
                <w:rFonts w:ascii="Arial"/>
                <w:sz w:val="21"/>
              </w:rPr>
            </w:pPr>
          </w:p>
          <w:p w14:paraId="7C2D6E68">
            <w:pPr>
              <w:spacing w:line="246" w:lineRule="auto"/>
              <w:rPr>
                <w:rFonts w:ascii="Arial"/>
                <w:sz w:val="21"/>
              </w:rPr>
            </w:pPr>
          </w:p>
          <w:p w14:paraId="11EB8808">
            <w:pPr>
              <w:spacing w:line="246" w:lineRule="auto"/>
              <w:rPr>
                <w:rFonts w:ascii="Arial"/>
                <w:sz w:val="21"/>
              </w:rPr>
            </w:pPr>
          </w:p>
          <w:p w14:paraId="34E65246">
            <w:pPr>
              <w:spacing w:line="246" w:lineRule="auto"/>
              <w:rPr>
                <w:rFonts w:ascii="Arial"/>
                <w:sz w:val="21"/>
              </w:rPr>
            </w:pPr>
          </w:p>
          <w:p w14:paraId="0F6AAF2D">
            <w:pPr>
              <w:spacing w:line="246" w:lineRule="auto"/>
              <w:rPr>
                <w:rFonts w:ascii="Arial"/>
                <w:sz w:val="21"/>
              </w:rPr>
            </w:pPr>
          </w:p>
          <w:p w14:paraId="6EA3688C">
            <w:pPr>
              <w:spacing w:line="247" w:lineRule="auto"/>
              <w:rPr>
                <w:rFonts w:ascii="Arial"/>
                <w:sz w:val="21"/>
              </w:rPr>
            </w:pPr>
          </w:p>
          <w:p w14:paraId="79D59FC2">
            <w:pPr>
              <w:spacing w:line="247" w:lineRule="auto"/>
              <w:rPr>
                <w:rFonts w:ascii="Arial"/>
                <w:sz w:val="21"/>
              </w:rPr>
            </w:pPr>
          </w:p>
          <w:p w14:paraId="3F7E8CE0">
            <w:pPr>
              <w:pStyle w:val="6"/>
              <w:spacing w:before="78" w:line="220" w:lineRule="auto"/>
              <w:ind w:left="311"/>
            </w:pPr>
            <w:r>
              <w:rPr>
                <w:spacing w:val="-5"/>
              </w:rPr>
              <w:t>业绩</w:t>
            </w:r>
          </w:p>
          <w:p w14:paraId="1C65B3E7">
            <w:pPr>
              <w:pStyle w:val="6"/>
              <w:spacing w:before="182" w:line="220" w:lineRule="auto"/>
              <w:ind w:left="83"/>
            </w:pPr>
            <w:r>
              <w:rPr>
                <w:spacing w:val="-5"/>
              </w:rPr>
              <w:t>（10分）</w:t>
            </w:r>
          </w:p>
        </w:tc>
        <w:tc>
          <w:tcPr>
            <w:tcW w:w="1710" w:type="dxa"/>
            <w:vAlign w:val="top"/>
          </w:tcPr>
          <w:p w14:paraId="07A97AB6">
            <w:pPr>
              <w:spacing w:line="244" w:lineRule="auto"/>
              <w:rPr>
                <w:rFonts w:ascii="Arial"/>
                <w:sz w:val="21"/>
              </w:rPr>
            </w:pPr>
          </w:p>
          <w:p w14:paraId="322B7291">
            <w:pPr>
              <w:spacing w:line="244" w:lineRule="auto"/>
              <w:rPr>
                <w:rFonts w:ascii="Arial"/>
                <w:sz w:val="21"/>
              </w:rPr>
            </w:pPr>
          </w:p>
          <w:p w14:paraId="34953320">
            <w:pPr>
              <w:spacing w:line="244" w:lineRule="auto"/>
              <w:rPr>
                <w:rFonts w:ascii="Arial"/>
                <w:sz w:val="21"/>
              </w:rPr>
            </w:pPr>
          </w:p>
          <w:p w14:paraId="5DDA71BF">
            <w:pPr>
              <w:pStyle w:val="6"/>
              <w:spacing w:before="78" w:line="220" w:lineRule="auto"/>
              <w:ind w:left="383"/>
            </w:pPr>
            <w:r>
              <w:rPr>
                <w:spacing w:val="-4"/>
              </w:rPr>
              <w:t>企业业绩</w:t>
            </w:r>
          </w:p>
          <w:p w14:paraId="3E413DA8">
            <w:pPr>
              <w:pStyle w:val="6"/>
              <w:spacing w:before="179" w:line="220" w:lineRule="auto"/>
              <w:ind w:left="451"/>
            </w:pPr>
            <w:r>
              <w:rPr>
                <w:spacing w:val="-6"/>
              </w:rPr>
              <w:t>（6分）</w:t>
            </w:r>
          </w:p>
        </w:tc>
        <w:tc>
          <w:tcPr>
            <w:tcW w:w="6043" w:type="dxa"/>
            <w:vAlign w:val="top"/>
          </w:tcPr>
          <w:p w14:paraId="0F7926E0">
            <w:pPr>
              <w:pStyle w:val="6"/>
              <w:spacing w:before="40" w:line="469" w:lineRule="auto"/>
              <w:ind w:left="9" w:right="38"/>
            </w:pPr>
            <w:r>
              <w:rPr>
                <w:spacing w:val="-1"/>
              </w:rPr>
              <w:t>提供（2022年-投标截止日前）的有效类似业绩证明材料</w:t>
            </w:r>
            <w:r>
              <w:rPr>
                <w:spacing w:val="7"/>
              </w:rPr>
              <w:t xml:space="preserve">  </w:t>
            </w:r>
            <w:r>
              <w:rPr>
                <w:spacing w:val="-1"/>
              </w:rPr>
              <w:t>（须提供中标（成交）通知书或合同，合同包含合同首页</w:t>
            </w:r>
            <w:r>
              <w:rPr>
                <w:spacing w:val="13"/>
              </w:rPr>
              <w:t xml:space="preserve"> </w:t>
            </w:r>
            <w:r>
              <w:rPr>
                <w:spacing w:val="-1"/>
              </w:rPr>
              <w:t>、标的及金额所在页、签字盖章页的合同复印件或扫描件</w:t>
            </w:r>
            <w:r>
              <w:rPr>
                <w:spacing w:val="13"/>
              </w:rPr>
              <w:t xml:space="preserve"> </w:t>
            </w:r>
            <w:r>
              <w:rPr>
                <w:spacing w:val="1"/>
              </w:rPr>
              <w:t>) 每提供1项得3分，满分6分</w:t>
            </w:r>
            <w:r>
              <w:rPr>
                <w:spacing w:val="-17"/>
              </w:rPr>
              <w:t>；（</w:t>
            </w:r>
            <w:r>
              <w:rPr>
                <w:spacing w:val="1"/>
              </w:rPr>
              <w:t>未提供不得分）</w:t>
            </w:r>
          </w:p>
        </w:tc>
      </w:tr>
      <w:tr w14:paraId="534ED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707" w:type="dxa"/>
            <w:vMerge w:val="continue"/>
            <w:tcBorders>
              <w:top w:val="nil"/>
            </w:tcBorders>
            <w:vAlign w:val="top"/>
          </w:tcPr>
          <w:p w14:paraId="71559802">
            <w:pPr>
              <w:rPr>
                <w:rFonts w:ascii="Arial"/>
                <w:sz w:val="21"/>
              </w:rPr>
            </w:pPr>
          </w:p>
        </w:tc>
        <w:tc>
          <w:tcPr>
            <w:tcW w:w="1094" w:type="dxa"/>
            <w:vMerge w:val="continue"/>
            <w:tcBorders>
              <w:top w:val="nil"/>
            </w:tcBorders>
            <w:vAlign w:val="top"/>
          </w:tcPr>
          <w:p w14:paraId="57D7C1CB">
            <w:pPr>
              <w:rPr>
                <w:rFonts w:ascii="Arial"/>
                <w:sz w:val="21"/>
              </w:rPr>
            </w:pPr>
          </w:p>
        </w:tc>
        <w:tc>
          <w:tcPr>
            <w:tcW w:w="1710" w:type="dxa"/>
            <w:vAlign w:val="top"/>
          </w:tcPr>
          <w:p w14:paraId="2F490847">
            <w:pPr>
              <w:spacing w:line="244" w:lineRule="auto"/>
              <w:rPr>
                <w:rFonts w:ascii="Arial"/>
                <w:sz w:val="21"/>
              </w:rPr>
            </w:pPr>
          </w:p>
          <w:p w14:paraId="11302BE9">
            <w:pPr>
              <w:spacing w:line="244" w:lineRule="auto"/>
              <w:rPr>
                <w:rFonts w:ascii="Arial"/>
                <w:sz w:val="21"/>
              </w:rPr>
            </w:pPr>
          </w:p>
          <w:p w14:paraId="18BB1C65">
            <w:pPr>
              <w:spacing w:line="244" w:lineRule="auto"/>
              <w:rPr>
                <w:rFonts w:ascii="Arial"/>
                <w:sz w:val="21"/>
              </w:rPr>
            </w:pPr>
          </w:p>
          <w:p w14:paraId="429864F1">
            <w:pPr>
              <w:pStyle w:val="6"/>
              <w:spacing w:before="78" w:line="220" w:lineRule="auto"/>
              <w:ind w:left="143"/>
            </w:pPr>
            <w:r>
              <w:rPr>
                <w:spacing w:val="-3"/>
              </w:rPr>
              <w:t>项目经理业绩</w:t>
            </w:r>
          </w:p>
          <w:p w14:paraId="3DFCC430">
            <w:pPr>
              <w:pStyle w:val="6"/>
              <w:spacing w:before="181" w:line="220" w:lineRule="auto"/>
              <w:ind w:left="451"/>
            </w:pPr>
            <w:r>
              <w:rPr>
                <w:spacing w:val="-6"/>
              </w:rPr>
              <w:t>（4分）</w:t>
            </w:r>
          </w:p>
        </w:tc>
        <w:tc>
          <w:tcPr>
            <w:tcW w:w="6043" w:type="dxa"/>
            <w:vAlign w:val="top"/>
          </w:tcPr>
          <w:p w14:paraId="5F1A06E9">
            <w:pPr>
              <w:pStyle w:val="6"/>
              <w:spacing w:before="34" w:line="470" w:lineRule="auto"/>
              <w:ind w:left="8" w:right="38"/>
            </w:pPr>
            <w:r>
              <w:rPr>
                <w:spacing w:val="-1"/>
              </w:rPr>
              <w:t>提供项目经理（2022年-投标截止日前）承建过类似工程</w:t>
            </w:r>
            <w:r>
              <w:rPr>
                <w:spacing w:val="7"/>
              </w:rPr>
              <w:t xml:space="preserve">  </w:t>
            </w:r>
            <w:r>
              <w:rPr>
                <w:spacing w:val="-1"/>
              </w:rPr>
              <w:t>证明材料（须提供中标（成交）通知书或工程竣工验收备</w:t>
            </w:r>
            <w:r>
              <w:rPr>
                <w:spacing w:val="7"/>
              </w:rPr>
              <w:t xml:space="preserve"> </w:t>
            </w:r>
            <w:r>
              <w:rPr>
                <w:spacing w:val="-1"/>
              </w:rPr>
              <w:t>案表或合同，合同包含合同首页、标的及金额所在页、签</w:t>
            </w:r>
            <w:r>
              <w:rPr>
                <w:spacing w:val="12"/>
              </w:rPr>
              <w:t xml:space="preserve"> </w:t>
            </w:r>
            <w:r>
              <w:rPr>
                <w:spacing w:val="-1"/>
              </w:rPr>
              <w:t>字盖章页的合同复印件或扫描件）每提供1项得2分，满分</w:t>
            </w:r>
          </w:p>
        </w:tc>
      </w:tr>
    </w:tbl>
    <w:p w14:paraId="6E2F4D91">
      <w:pPr>
        <w:pStyle w:val="2"/>
        <w:spacing w:line="52" w:lineRule="exact"/>
        <w:rPr>
          <w:sz w:val="4"/>
        </w:rPr>
      </w:pPr>
    </w:p>
    <w:p w14:paraId="7939A4C7">
      <w:pPr>
        <w:spacing w:line="52" w:lineRule="exact"/>
        <w:rPr>
          <w:sz w:val="4"/>
          <w:szCs w:val="4"/>
        </w:rPr>
        <w:sectPr>
          <w:footerReference r:id="rId26" w:type="default"/>
          <w:pgSz w:w="11905" w:h="16839"/>
          <w:pgMar w:top="1145" w:right="1209" w:bottom="1116" w:left="1124" w:header="0" w:footer="946" w:gutter="0"/>
          <w:cols w:space="720" w:num="1"/>
        </w:sectPr>
      </w:pPr>
    </w:p>
    <w:tbl>
      <w:tblPr>
        <w:tblStyle w:val="5"/>
        <w:tblW w:w="95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094"/>
        <w:gridCol w:w="1710"/>
        <w:gridCol w:w="6043"/>
      </w:tblGrid>
      <w:tr w14:paraId="56B6C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7" w:type="dxa"/>
            <w:tcBorders>
              <w:top w:val="nil"/>
            </w:tcBorders>
            <w:vAlign w:val="top"/>
          </w:tcPr>
          <w:p w14:paraId="7F53EF52">
            <w:pPr>
              <w:rPr>
                <w:rFonts w:ascii="Arial"/>
                <w:sz w:val="21"/>
              </w:rPr>
            </w:pPr>
          </w:p>
        </w:tc>
        <w:tc>
          <w:tcPr>
            <w:tcW w:w="1094" w:type="dxa"/>
            <w:tcBorders>
              <w:top w:val="nil"/>
            </w:tcBorders>
            <w:vAlign w:val="top"/>
          </w:tcPr>
          <w:p w14:paraId="1C6C09B0">
            <w:pPr>
              <w:rPr>
                <w:rFonts w:ascii="Arial"/>
                <w:sz w:val="21"/>
              </w:rPr>
            </w:pPr>
          </w:p>
        </w:tc>
        <w:tc>
          <w:tcPr>
            <w:tcW w:w="1710" w:type="dxa"/>
            <w:vAlign w:val="top"/>
          </w:tcPr>
          <w:p w14:paraId="3F28D0AB">
            <w:pPr>
              <w:rPr>
                <w:rFonts w:ascii="Arial"/>
                <w:sz w:val="21"/>
              </w:rPr>
            </w:pPr>
          </w:p>
        </w:tc>
        <w:tc>
          <w:tcPr>
            <w:tcW w:w="6043" w:type="dxa"/>
            <w:vAlign w:val="top"/>
          </w:tcPr>
          <w:p w14:paraId="0EABCB5B">
            <w:pPr>
              <w:pStyle w:val="6"/>
              <w:spacing w:before="36" w:line="219" w:lineRule="auto"/>
              <w:ind w:left="7"/>
            </w:pPr>
            <w:r>
              <w:rPr>
                <w:spacing w:val="2"/>
              </w:rPr>
              <w:t>4分</w:t>
            </w:r>
            <w:r>
              <w:rPr>
                <w:spacing w:val="-14"/>
              </w:rPr>
              <w:t>；（</w:t>
            </w:r>
            <w:r>
              <w:rPr>
                <w:spacing w:val="2"/>
              </w:rPr>
              <w:t>未提供不得分）</w:t>
            </w:r>
          </w:p>
        </w:tc>
      </w:tr>
      <w:tr w14:paraId="5E021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707" w:type="dxa"/>
            <w:vAlign w:val="top"/>
          </w:tcPr>
          <w:p w14:paraId="2A5A235C">
            <w:pPr>
              <w:spacing w:line="324" w:lineRule="auto"/>
              <w:rPr>
                <w:rFonts w:ascii="Arial"/>
                <w:sz w:val="21"/>
              </w:rPr>
            </w:pPr>
          </w:p>
          <w:p w14:paraId="681D7880">
            <w:pPr>
              <w:spacing w:line="325" w:lineRule="auto"/>
              <w:rPr>
                <w:rFonts w:ascii="Arial"/>
                <w:sz w:val="21"/>
              </w:rPr>
            </w:pPr>
          </w:p>
          <w:p w14:paraId="4EB43BD6">
            <w:pPr>
              <w:pStyle w:val="6"/>
              <w:spacing w:before="78" w:line="237" w:lineRule="auto"/>
              <w:ind w:left="239"/>
            </w:pPr>
            <w:r>
              <w:t>三</w:t>
            </w:r>
          </w:p>
        </w:tc>
        <w:tc>
          <w:tcPr>
            <w:tcW w:w="1094" w:type="dxa"/>
            <w:vAlign w:val="top"/>
          </w:tcPr>
          <w:p w14:paraId="0EE5A1DB">
            <w:pPr>
              <w:spacing w:line="418" w:lineRule="auto"/>
              <w:rPr>
                <w:rFonts w:ascii="Arial"/>
                <w:sz w:val="21"/>
              </w:rPr>
            </w:pPr>
          </w:p>
          <w:p w14:paraId="56FBA425">
            <w:pPr>
              <w:pStyle w:val="6"/>
              <w:spacing w:before="78" w:line="219" w:lineRule="auto"/>
              <w:ind w:left="93"/>
            </w:pPr>
            <w:r>
              <w:rPr>
                <w:spacing w:val="-8"/>
              </w:rPr>
              <w:t>团队实力</w:t>
            </w:r>
          </w:p>
          <w:p w14:paraId="605B8086">
            <w:pPr>
              <w:pStyle w:val="6"/>
              <w:spacing w:before="180" w:line="220" w:lineRule="auto"/>
              <w:ind w:left="83"/>
            </w:pPr>
            <w:r>
              <w:rPr>
                <w:spacing w:val="-5"/>
              </w:rPr>
              <w:t>（10分）</w:t>
            </w:r>
          </w:p>
        </w:tc>
        <w:tc>
          <w:tcPr>
            <w:tcW w:w="1710" w:type="dxa"/>
            <w:vAlign w:val="top"/>
          </w:tcPr>
          <w:p w14:paraId="479019BA">
            <w:pPr>
              <w:spacing w:line="418" w:lineRule="auto"/>
              <w:rPr>
                <w:rFonts w:ascii="Arial"/>
                <w:sz w:val="21"/>
              </w:rPr>
            </w:pPr>
          </w:p>
          <w:p w14:paraId="67D63F76">
            <w:pPr>
              <w:pStyle w:val="6"/>
              <w:spacing w:before="78" w:line="220" w:lineRule="auto"/>
              <w:ind w:left="23"/>
            </w:pPr>
            <w:r>
              <w:rPr>
                <w:spacing w:val="-2"/>
              </w:rPr>
              <w:t>项目班子的组成</w:t>
            </w:r>
          </w:p>
          <w:p w14:paraId="112362D9">
            <w:pPr>
              <w:pStyle w:val="6"/>
              <w:spacing w:before="179" w:line="220" w:lineRule="auto"/>
              <w:ind w:left="391"/>
            </w:pPr>
            <w:r>
              <w:rPr>
                <w:spacing w:val="-5"/>
              </w:rPr>
              <w:t>（10分）</w:t>
            </w:r>
          </w:p>
        </w:tc>
        <w:tc>
          <w:tcPr>
            <w:tcW w:w="6043" w:type="dxa"/>
            <w:vAlign w:val="top"/>
          </w:tcPr>
          <w:p w14:paraId="3283998E">
            <w:pPr>
              <w:pStyle w:val="6"/>
              <w:spacing w:before="34" w:line="467" w:lineRule="auto"/>
              <w:ind w:left="9" w:right="38"/>
              <w:jc w:val="both"/>
            </w:pPr>
            <w:r>
              <w:rPr>
                <w:spacing w:val="-1"/>
              </w:rPr>
              <w:t>技术负责人（中级及以上职称）1名，质量员1名，安全员</w:t>
            </w:r>
            <w:r>
              <w:rPr>
                <w:spacing w:val="14"/>
              </w:rPr>
              <w:t xml:space="preserve"> </w:t>
            </w:r>
            <w:r>
              <w:rPr>
                <w:spacing w:val="-1"/>
              </w:rPr>
              <w:t>1名，施工员1名，材料员1名，满分10分（持证各岗2分，</w:t>
            </w:r>
            <w:r>
              <w:rPr>
                <w:spacing w:val="15"/>
              </w:rPr>
              <w:t xml:space="preserve"> </w:t>
            </w:r>
            <w:r>
              <w:rPr>
                <w:spacing w:val="-2"/>
              </w:rPr>
              <w:t>无证不得分）。</w:t>
            </w:r>
          </w:p>
        </w:tc>
      </w:tr>
      <w:tr w14:paraId="6A4EC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trPr>
        <w:tc>
          <w:tcPr>
            <w:tcW w:w="707" w:type="dxa"/>
            <w:vMerge w:val="restart"/>
            <w:tcBorders>
              <w:bottom w:val="nil"/>
            </w:tcBorders>
            <w:vAlign w:val="top"/>
          </w:tcPr>
          <w:p w14:paraId="32F5E71E">
            <w:pPr>
              <w:spacing w:line="256" w:lineRule="auto"/>
              <w:rPr>
                <w:rFonts w:ascii="Arial"/>
                <w:sz w:val="21"/>
              </w:rPr>
            </w:pPr>
          </w:p>
          <w:p w14:paraId="4A8D7E62">
            <w:pPr>
              <w:spacing w:line="256" w:lineRule="auto"/>
              <w:rPr>
                <w:rFonts w:ascii="Arial"/>
                <w:sz w:val="21"/>
              </w:rPr>
            </w:pPr>
          </w:p>
          <w:p w14:paraId="029ECE98">
            <w:pPr>
              <w:spacing w:line="256" w:lineRule="auto"/>
              <w:rPr>
                <w:rFonts w:ascii="Arial"/>
                <w:sz w:val="21"/>
              </w:rPr>
            </w:pPr>
          </w:p>
          <w:p w14:paraId="1A1EC018">
            <w:pPr>
              <w:spacing w:line="256" w:lineRule="auto"/>
              <w:rPr>
                <w:rFonts w:ascii="Arial"/>
                <w:sz w:val="21"/>
              </w:rPr>
            </w:pPr>
          </w:p>
          <w:p w14:paraId="5E5788DA">
            <w:pPr>
              <w:spacing w:line="256" w:lineRule="auto"/>
              <w:rPr>
                <w:rFonts w:ascii="Arial"/>
                <w:sz w:val="21"/>
              </w:rPr>
            </w:pPr>
          </w:p>
          <w:p w14:paraId="3404C8A9">
            <w:pPr>
              <w:spacing w:line="256" w:lineRule="auto"/>
              <w:rPr>
                <w:rFonts w:ascii="Arial"/>
                <w:sz w:val="21"/>
              </w:rPr>
            </w:pPr>
          </w:p>
          <w:p w14:paraId="23E0B6CE">
            <w:pPr>
              <w:spacing w:line="257" w:lineRule="auto"/>
              <w:rPr>
                <w:rFonts w:ascii="Arial"/>
                <w:sz w:val="21"/>
              </w:rPr>
            </w:pPr>
          </w:p>
          <w:p w14:paraId="57B16B0A">
            <w:pPr>
              <w:spacing w:line="257" w:lineRule="auto"/>
              <w:rPr>
                <w:rFonts w:ascii="Arial"/>
                <w:sz w:val="21"/>
              </w:rPr>
            </w:pPr>
          </w:p>
          <w:p w14:paraId="5EDF6CA7">
            <w:pPr>
              <w:spacing w:line="257" w:lineRule="auto"/>
              <w:rPr>
                <w:rFonts w:ascii="Arial"/>
                <w:sz w:val="21"/>
              </w:rPr>
            </w:pPr>
          </w:p>
          <w:p w14:paraId="020EF71E">
            <w:pPr>
              <w:spacing w:line="257" w:lineRule="auto"/>
              <w:rPr>
                <w:rFonts w:ascii="Arial"/>
                <w:sz w:val="21"/>
              </w:rPr>
            </w:pPr>
          </w:p>
          <w:p w14:paraId="4BFDD5A8">
            <w:pPr>
              <w:spacing w:line="257" w:lineRule="auto"/>
              <w:rPr>
                <w:rFonts w:ascii="Arial"/>
                <w:sz w:val="21"/>
              </w:rPr>
            </w:pPr>
          </w:p>
          <w:p w14:paraId="4FC68FDC">
            <w:pPr>
              <w:pStyle w:val="6"/>
              <w:spacing w:before="78" w:line="222" w:lineRule="auto"/>
              <w:ind w:left="261"/>
            </w:pPr>
            <w:r>
              <w:t>四</w:t>
            </w:r>
          </w:p>
        </w:tc>
        <w:tc>
          <w:tcPr>
            <w:tcW w:w="1094" w:type="dxa"/>
            <w:vMerge w:val="restart"/>
            <w:tcBorders>
              <w:bottom w:val="nil"/>
            </w:tcBorders>
            <w:vAlign w:val="top"/>
          </w:tcPr>
          <w:p w14:paraId="0595C43F">
            <w:pPr>
              <w:spacing w:line="244" w:lineRule="auto"/>
              <w:rPr>
                <w:rFonts w:ascii="Arial"/>
                <w:sz w:val="21"/>
              </w:rPr>
            </w:pPr>
          </w:p>
          <w:p w14:paraId="35A268AE">
            <w:pPr>
              <w:spacing w:line="245" w:lineRule="auto"/>
              <w:rPr>
                <w:rFonts w:ascii="Arial"/>
                <w:sz w:val="21"/>
              </w:rPr>
            </w:pPr>
          </w:p>
          <w:p w14:paraId="2A04B532">
            <w:pPr>
              <w:spacing w:line="245" w:lineRule="auto"/>
              <w:rPr>
                <w:rFonts w:ascii="Arial"/>
                <w:sz w:val="21"/>
              </w:rPr>
            </w:pPr>
          </w:p>
          <w:p w14:paraId="5E7B1A9B">
            <w:pPr>
              <w:spacing w:line="245" w:lineRule="auto"/>
              <w:rPr>
                <w:rFonts w:ascii="Arial"/>
                <w:sz w:val="21"/>
              </w:rPr>
            </w:pPr>
          </w:p>
          <w:p w14:paraId="621B0EAB">
            <w:pPr>
              <w:spacing w:line="245" w:lineRule="auto"/>
              <w:rPr>
                <w:rFonts w:ascii="Arial"/>
                <w:sz w:val="21"/>
              </w:rPr>
            </w:pPr>
          </w:p>
          <w:p w14:paraId="16C09725">
            <w:pPr>
              <w:spacing w:line="245" w:lineRule="auto"/>
              <w:rPr>
                <w:rFonts w:ascii="Arial"/>
                <w:sz w:val="21"/>
              </w:rPr>
            </w:pPr>
          </w:p>
          <w:p w14:paraId="35DB6C8E">
            <w:pPr>
              <w:spacing w:line="245" w:lineRule="auto"/>
              <w:rPr>
                <w:rFonts w:ascii="Arial"/>
                <w:sz w:val="21"/>
              </w:rPr>
            </w:pPr>
          </w:p>
          <w:p w14:paraId="7741F529">
            <w:pPr>
              <w:spacing w:line="245" w:lineRule="auto"/>
              <w:rPr>
                <w:rFonts w:ascii="Arial"/>
                <w:sz w:val="21"/>
              </w:rPr>
            </w:pPr>
          </w:p>
          <w:p w14:paraId="04ED2F7B">
            <w:pPr>
              <w:spacing w:line="245" w:lineRule="auto"/>
              <w:rPr>
                <w:rFonts w:ascii="Arial"/>
                <w:sz w:val="21"/>
              </w:rPr>
            </w:pPr>
          </w:p>
          <w:p w14:paraId="314574B8">
            <w:pPr>
              <w:spacing w:line="245" w:lineRule="auto"/>
              <w:rPr>
                <w:rFonts w:ascii="Arial"/>
                <w:sz w:val="21"/>
              </w:rPr>
            </w:pPr>
          </w:p>
          <w:p w14:paraId="7E3A63F4">
            <w:pPr>
              <w:spacing w:line="245" w:lineRule="auto"/>
              <w:rPr>
                <w:rFonts w:ascii="Arial"/>
                <w:sz w:val="21"/>
              </w:rPr>
            </w:pPr>
          </w:p>
          <w:p w14:paraId="474C623F">
            <w:pPr>
              <w:spacing w:line="245" w:lineRule="auto"/>
              <w:rPr>
                <w:rFonts w:ascii="Arial"/>
                <w:sz w:val="21"/>
              </w:rPr>
            </w:pPr>
          </w:p>
          <w:p w14:paraId="65A37584">
            <w:pPr>
              <w:spacing w:line="245" w:lineRule="auto"/>
              <w:rPr>
                <w:rFonts w:ascii="Arial"/>
                <w:sz w:val="21"/>
              </w:rPr>
            </w:pPr>
          </w:p>
          <w:p w14:paraId="5E724D61">
            <w:pPr>
              <w:spacing w:line="245" w:lineRule="auto"/>
              <w:rPr>
                <w:rFonts w:ascii="Arial"/>
                <w:sz w:val="21"/>
              </w:rPr>
            </w:pPr>
          </w:p>
          <w:p w14:paraId="43ACB649">
            <w:pPr>
              <w:spacing w:line="245" w:lineRule="auto"/>
              <w:rPr>
                <w:rFonts w:ascii="Arial"/>
                <w:sz w:val="21"/>
              </w:rPr>
            </w:pPr>
          </w:p>
          <w:p w14:paraId="4DCA6E6F">
            <w:pPr>
              <w:spacing w:line="245" w:lineRule="auto"/>
              <w:rPr>
                <w:rFonts w:ascii="Arial"/>
                <w:sz w:val="21"/>
              </w:rPr>
            </w:pPr>
          </w:p>
          <w:p w14:paraId="58D9AD58">
            <w:pPr>
              <w:spacing w:line="245" w:lineRule="auto"/>
              <w:rPr>
                <w:rFonts w:ascii="Arial"/>
                <w:sz w:val="21"/>
              </w:rPr>
            </w:pPr>
          </w:p>
          <w:p w14:paraId="4FAFD794">
            <w:pPr>
              <w:spacing w:line="245" w:lineRule="auto"/>
              <w:rPr>
                <w:rFonts w:ascii="Arial"/>
                <w:sz w:val="21"/>
              </w:rPr>
            </w:pPr>
          </w:p>
          <w:p w14:paraId="0EC03720">
            <w:pPr>
              <w:spacing w:line="245" w:lineRule="auto"/>
              <w:rPr>
                <w:rFonts w:ascii="Arial"/>
                <w:sz w:val="21"/>
              </w:rPr>
            </w:pPr>
          </w:p>
          <w:p w14:paraId="1BCC9FAB">
            <w:pPr>
              <w:spacing w:line="245" w:lineRule="auto"/>
              <w:rPr>
                <w:rFonts w:ascii="Arial"/>
                <w:sz w:val="21"/>
              </w:rPr>
            </w:pPr>
          </w:p>
          <w:p w14:paraId="4249929F">
            <w:pPr>
              <w:spacing w:line="245" w:lineRule="auto"/>
              <w:rPr>
                <w:rFonts w:ascii="Arial"/>
                <w:sz w:val="21"/>
              </w:rPr>
            </w:pPr>
          </w:p>
          <w:p w14:paraId="40D8E5B6">
            <w:pPr>
              <w:pStyle w:val="6"/>
              <w:spacing w:before="78" w:line="222" w:lineRule="auto"/>
              <w:ind w:left="71"/>
            </w:pPr>
            <w:r>
              <w:rPr>
                <w:spacing w:val="-3"/>
              </w:rPr>
              <w:t>施工组织</w:t>
            </w:r>
          </w:p>
          <w:p w14:paraId="0388FC88">
            <w:pPr>
              <w:pStyle w:val="6"/>
              <w:spacing w:before="176" w:line="221" w:lineRule="auto"/>
              <w:ind w:left="315"/>
            </w:pPr>
            <w:r>
              <w:rPr>
                <w:spacing w:val="-7"/>
              </w:rPr>
              <w:t>设计</w:t>
            </w:r>
          </w:p>
          <w:p w14:paraId="21DC4132">
            <w:pPr>
              <w:pStyle w:val="6"/>
              <w:spacing w:before="180" w:line="232" w:lineRule="auto"/>
              <w:ind w:left="203"/>
            </w:pPr>
            <w:r>
              <w:rPr>
                <w:spacing w:val="-6"/>
              </w:rPr>
              <w:t>（60）</w:t>
            </w:r>
          </w:p>
        </w:tc>
        <w:tc>
          <w:tcPr>
            <w:tcW w:w="1710" w:type="dxa"/>
            <w:vAlign w:val="top"/>
          </w:tcPr>
          <w:p w14:paraId="672DE91C">
            <w:pPr>
              <w:spacing w:line="268" w:lineRule="auto"/>
              <w:rPr>
                <w:rFonts w:ascii="Arial"/>
                <w:sz w:val="21"/>
              </w:rPr>
            </w:pPr>
          </w:p>
          <w:p w14:paraId="647447CD">
            <w:pPr>
              <w:spacing w:line="269" w:lineRule="auto"/>
              <w:rPr>
                <w:rFonts w:ascii="Arial"/>
                <w:sz w:val="21"/>
              </w:rPr>
            </w:pPr>
          </w:p>
          <w:p w14:paraId="2AFF9EAE">
            <w:pPr>
              <w:spacing w:line="269" w:lineRule="auto"/>
              <w:rPr>
                <w:rFonts w:ascii="Arial"/>
                <w:sz w:val="21"/>
              </w:rPr>
            </w:pPr>
          </w:p>
          <w:p w14:paraId="24FE9E62">
            <w:pPr>
              <w:pStyle w:val="6"/>
              <w:spacing w:before="78" w:line="219" w:lineRule="auto"/>
              <w:ind w:left="18"/>
            </w:pPr>
            <w:r>
              <w:rPr>
                <w:spacing w:val="-2"/>
              </w:rPr>
              <w:t>施工技术方案与</w:t>
            </w:r>
          </w:p>
          <w:p w14:paraId="686A0426">
            <w:pPr>
              <w:pStyle w:val="6"/>
              <w:spacing w:before="183" w:line="219" w:lineRule="auto"/>
              <w:ind w:left="380"/>
            </w:pPr>
            <w:r>
              <w:rPr>
                <w:spacing w:val="-3"/>
              </w:rPr>
              <w:t>技术措施</w:t>
            </w:r>
          </w:p>
          <w:p w14:paraId="78E0DD36">
            <w:pPr>
              <w:pStyle w:val="6"/>
              <w:spacing w:before="180" w:line="220" w:lineRule="auto"/>
              <w:ind w:left="451"/>
            </w:pPr>
            <w:r>
              <w:rPr>
                <w:spacing w:val="-6"/>
              </w:rPr>
              <w:t>（6分）</w:t>
            </w:r>
          </w:p>
        </w:tc>
        <w:tc>
          <w:tcPr>
            <w:tcW w:w="6043" w:type="dxa"/>
            <w:vAlign w:val="top"/>
          </w:tcPr>
          <w:p w14:paraId="2BCD13D4">
            <w:pPr>
              <w:pStyle w:val="6"/>
              <w:spacing w:before="34" w:line="472" w:lineRule="auto"/>
              <w:ind w:left="7" w:right="38"/>
            </w:pPr>
            <w:r>
              <w:rPr>
                <w:spacing w:val="-1"/>
              </w:rPr>
              <w:t>供应商在项目实施过程中，针对本项目特点制定了完整、</w:t>
            </w:r>
            <w:r>
              <w:rPr>
                <w:spacing w:val="14"/>
              </w:rPr>
              <w:t xml:space="preserve"> </w:t>
            </w:r>
            <w:r>
              <w:rPr>
                <w:spacing w:val="-1"/>
              </w:rPr>
              <w:t>合理的施工技术方案与技术措施。内容包括但不限于：①</w:t>
            </w:r>
            <w:r>
              <w:rPr>
                <w:spacing w:val="15"/>
              </w:rPr>
              <w:t xml:space="preserve"> </w:t>
            </w:r>
            <w:r>
              <w:rPr>
                <w:spacing w:val="-1"/>
              </w:rPr>
              <w:t>施工方法②施工关键技术、工艺③技术保障措施；以上因</w:t>
            </w:r>
            <w:r>
              <w:rPr>
                <w:spacing w:val="15"/>
              </w:rPr>
              <w:t xml:space="preserve"> </w:t>
            </w:r>
            <w:r>
              <w:rPr>
                <w:spacing w:val="-1"/>
              </w:rPr>
              <w:t>素每实质性响应一项得2分，满分6分；每有一项存在缺陷</w:t>
            </w:r>
            <w:r>
              <w:rPr>
                <w:spacing w:val="16"/>
              </w:rPr>
              <w:t xml:space="preserve"> </w:t>
            </w:r>
            <w:r>
              <w:rPr>
                <w:spacing w:val="-1"/>
              </w:rPr>
              <w:t>或不足的扣1分，未实质性响应或未提供不得分。</w:t>
            </w:r>
          </w:p>
        </w:tc>
      </w:tr>
      <w:tr w14:paraId="45291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trPr>
        <w:tc>
          <w:tcPr>
            <w:tcW w:w="707" w:type="dxa"/>
            <w:vMerge w:val="continue"/>
            <w:tcBorders>
              <w:top w:val="nil"/>
            </w:tcBorders>
            <w:vAlign w:val="top"/>
          </w:tcPr>
          <w:p w14:paraId="0E5ED4CC">
            <w:pPr>
              <w:rPr>
                <w:rFonts w:ascii="Arial"/>
                <w:sz w:val="21"/>
              </w:rPr>
            </w:pPr>
          </w:p>
        </w:tc>
        <w:tc>
          <w:tcPr>
            <w:tcW w:w="1094" w:type="dxa"/>
            <w:vMerge w:val="continue"/>
            <w:tcBorders>
              <w:top w:val="nil"/>
              <w:bottom w:val="nil"/>
            </w:tcBorders>
            <w:vAlign w:val="top"/>
          </w:tcPr>
          <w:p w14:paraId="11D23880">
            <w:pPr>
              <w:rPr>
                <w:rFonts w:ascii="Arial"/>
                <w:sz w:val="21"/>
              </w:rPr>
            </w:pPr>
          </w:p>
        </w:tc>
        <w:tc>
          <w:tcPr>
            <w:tcW w:w="1710" w:type="dxa"/>
            <w:vAlign w:val="top"/>
          </w:tcPr>
          <w:p w14:paraId="02EFE075">
            <w:pPr>
              <w:spacing w:line="268" w:lineRule="auto"/>
              <w:rPr>
                <w:rFonts w:ascii="Arial"/>
                <w:sz w:val="21"/>
              </w:rPr>
            </w:pPr>
          </w:p>
          <w:p w14:paraId="201EC4A8">
            <w:pPr>
              <w:spacing w:line="269" w:lineRule="auto"/>
              <w:rPr>
                <w:rFonts w:ascii="Arial"/>
                <w:sz w:val="21"/>
              </w:rPr>
            </w:pPr>
          </w:p>
          <w:p w14:paraId="4F09DCFC">
            <w:pPr>
              <w:spacing w:line="269" w:lineRule="auto"/>
              <w:rPr>
                <w:rFonts w:ascii="Arial"/>
                <w:sz w:val="21"/>
              </w:rPr>
            </w:pPr>
          </w:p>
          <w:p w14:paraId="2CD9DF8E">
            <w:pPr>
              <w:pStyle w:val="6"/>
              <w:spacing w:before="78" w:line="359" w:lineRule="auto"/>
              <w:ind w:left="379" w:right="254" w:hanging="122"/>
            </w:pPr>
            <w:r>
              <w:rPr>
                <w:spacing w:val="-2"/>
              </w:rPr>
              <w:t>进度计划及</w:t>
            </w:r>
            <w:r>
              <w:rPr>
                <w:spacing w:val="1"/>
              </w:rPr>
              <w:t xml:space="preserve"> </w:t>
            </w:r>
            <w:r>
              <w:rPr>
                <w:spacing w:val="-3"/>
              </w:rPr>
              <w:t>保障措施</w:t>
            </w:r>
          </w:p>
          <w:p w14:paraId="691CF685">
            <w:pPr>
              <w:pStyle w:val="6"/>
              <w:spacing w:line="220" w:lineRule="auto"/>
              <w:ind w:left="451"/>
            </w:pPr>
            <w:r>
              <w:rPr>
                <w:spacing w:val="-6"/>
              </w:rPr>
              <w:t>（6分）</w:t>
            </w:r>
          </w:p>
        </w:tc>
        <w:tc>
          <w:tcPr>
            <w:tcW w:w="6043" w:type="dxa"/>
            <w:vAlign w:val="top"/>
          </w:tcPr>
          <w:p w14:paraId="0FC06A45">
            <w:pPr>
              <w:pStyle w:val="6"/>
              <w:spacing w:before="33" w:line="472" w:lineRule="auto"/>
              <w:ind w:left="7" w:right="38"/>
              <w:rPr>
                <w:rFonts w:ascii="宋体" w:hAnsi="宋体" w:eastAsia="宋体" w:cs="宋体"/>
              </w:rPr>
            </w:pPr>
            <w:r>
              <w:rPr>
                <w:spacing w:val="-1"/>
              </w:rPr>
              <w:t>针对该项目制定了科学合理、高效的进度计划与保障措施</w:t>
            </w:r>
            <w:r>
              <w:rPr>
                <w:spacing w:val="14"/>
              </w:rPr>
              <w:t xml:space="preserve"> </w:t>
            </w:r>
            <w:r>
              <w:rPr>
                <w:spacing w:val="-4"/>
              </w:rPr>
              <w:t>,</w:t>
            </w:r>
            <w:r>
              <w:rPr>
                <w:spacing w:val="92"/>
              </w:rPr>
              <w:t xml:space="preserve"> </w:t>
            </w:r>
            <w:r>
              <w:rPr>
                <w:rFonts w:ascii="宋体" w:hAnsi="宋体" w:eastAsia="宋体" w:cs="宋体"/>
                <w:spacing w:val="-4"/>
              </w:rPr>
              <w:t>内容包括但不限于①施工进度计划②流水作业③保</w:t>
            </w:r>
            <w:r>
              <w:rPr>
                <w:rFonts w:ascii="宋体" w:hAnsi="宋体" w:eastAsia="宋体" w:cs="宋体"/>
                <w:spacing w:val="-5"/>
              </w:rPr>
              <w:t>障措</w:t>
            </w:r>
            <w:r>
              <w:rPr>
                <w:rFonts w:ascii="宋体" w:hAnsi="宋体" w:eastAsia="宋体" w:cs="宋体"/>
              </w:rPr>
              <w:t xml:space="preserve"> </w:t>
            </w:r>
            <w:r>
              <w:rPr>
                <w:rFonts w:ascii="宋体" w:hAnsi="宋体" w:eastAsia="宋体" w:cs="宋体"/>
                <w:spacing w:val="-1"/>
              </w:rPr>
              <w:t>施；以上因素每实质性响应一项得2分，满分6分；每有一</w:t>
            </w:r>
            <w:r>
              <w:rPr>
                <w:rFonts w:ascii="宋体" w:hAnsi="宋体" w:eastAsia="宋体" w:cs="宋体"/>
                <w:spacing w:val="16"/>
              </w:rPr>
              <w:t xml:space="preserve"> </w:t>
            </w:r>
            <w:r>
              <w:rPr>
                <w:rFonts w:ascii="宋体" w:hAnsi="宋体" w:eastAsia="宋体" w:cs="宋体"/>
                <w:spacing w:val="-1"/>
              </w:rPr>
              <w:t>项存在缺陷或不足的扣1分，未实质性响应或未提供不得</w:t>
            </w:r>
            <w:r>
              <w:rPr>
                <w:rFonts w:ascii="宋体" w:hAnsi="宋体" w:eastAsia="宋体" w:cs="宋体"/>
                <w:spacing w:val="7"/>
              </w:rPr>
              <w:t xml:space="preserve">  </w:t>
            </w:r>
            <w:r>
              <w:rPr>
                <w:rFonts w:ascii="宋体" w:hAnsi="宋体" w:eastAsia="宋体" w:cs="宋体"/>
                <w:spacing w:val="-5"/>
              </w:rPr>
              <w:t>分。</w:t>
            </w:r>
          </w:p>
        </w:tc>
      </w:tr>
      <w:tr w14:paraId="4387F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07" w:type="dxa"/>
            <w:vMerge w:val="restart"/>
            <w:tcBorders>
              <w:bottom w:val="nil"/>
            </w:tcBorders>
            <w:vAlign w:val="top"/>
          </w:tcPr>
          <w:p w14:paraId="501AB760">
            <w:pPr>
              <w:rPr>
                <w:rFonts w:ascii="Arial"/>
                <w:sz w:val="21"/>
              </w:rPr>
            </w:pPr>
          </w:p>
        </w:tc>
        <w:tc>
          <w:tcPr>
            <w:tcW w:w="1094" w:type="dxa"/>
            <w:vMerge w:val="continue"/>
            <w:tcBorders>
              <w:top w:val="nil"/>
              <w:bottom w:val="nil"/>
            </w:tcBorders>
            <w:vAlign w:val="top"/>
          </w:tcPr>
          <w:p w14:paraId="76947BA1">
            <w:pPr>
              <w:rPr>
                <w:rFonts w:ascii="Arial"/>
                <w:sz w:val="21"/>
              </w:rPr>
            </w:pPr>
          </w:p>
        </w:tc>
        <w:tc>
          <w:tcPr>
            <w:tcW w:w="1710" w:type="dxa"/>
            <w:vAlign w:val="top"/>
          </w:tcPr>
          <w:p w14:paraId="3B3AF6C5">
            <w:pPr>
              <w:spacing w:line="269" w:lineRule="auto"/>
              <w:rPr>
                <w:rFonts w:ascii="Arial"/>
                <w:sz w:val="21"/>
              </w:rPr>
            </w:pPr>
          </w:p>
          <w:p w14:paraId="45DCEFDB">
            <w:pPr>
              <w:spacing w:line="270" w:lineRule="auto"/>
              <w:rPr>
                <w:rFonts w:ascii="Arial"/>
                <w:sz w:val="21"/>
              </w:rPr>
            </w:pPr>
          </w:p>
          <w:p w14:paraId="3D5FF487">
            <w:pPr>
              <w:spacing w:line="270" w:lineRule="auto"/>
              <w:rPr>
                <w:rFonts w:ascii="Arial"/>
                <w:sz w:val="21"/>
              </w:rPr>
            </w:pPr>
          </w:p>
          <w:p w14:paraId="3C5E5FEC">
            <w:pPr>
              <w:spacing w:line="270" w:lineRule="auto"/>
              <w:rPr>
                <w:rFonts w:ascii="Arial"/>
                <w:sz w:val="21"/>
              </w:rPr>
            </w:pPr>
          </w:p>
          <w:p w14:paraId="2D1F92B0">
            <w:pPr>
              <w:spacing w:line="270" w:lineRule="auto"/>
              <w:rPr>
                <w:rFonts w:ascii="Arial"/>
                <w:sz w:val="21"/>
              </w:rPr>
            </w:pPr>
          </w:p>
          <w:p w14:paraId="53AE1194">
            <w:pPr>
              <w:pStyle w:val="6"/>
              <w:spacing w:before="78" w:line="219" w:lineRule="auto"/>
              <w:ind w:left="144"/>
            </w:pPr>
            <w:r>
              <w:rPr>
                <w:spacing w:val="-3"/>
              </w:rPr>
              <w:t>安全文明施工</w:t>
            </w:r>
          </w:p>
          <w:p w14:paraId="04280E04">
            <w:pPr>
              <w:pStyle w:val="6"/>
              <w:spacing w:before="182" w:line="220" w:lineRule="auto"/>
              <w:ind w:left="619"/>
            </w:pPr>
            <w:r>
              <w:rPr>
                <w:spacing w:val="-5"/>
              </w:rPr>
              <w:t>措施</w:t>
            </w:r>
          </w:p>
          <w:p w14:paraId="604454CE">
            <w:pPr>
              <w:pStyle w:val="6"/>
              <w:spacing w:before="179" w:line="220" w:lineRule="auto"/>
              <w:ind w:left="451"/>
            </w:pPr>
            <w:r>
              <w:rPr>
                <w:spacing w:val="-6"/>
              </w:rPr>
              <w:t>（8分）</w:t>
            </w:r>
          </w:p>
        </w:tc>
        <w:tc>
          <w:tcPr>
            <w:tcW w:w="6043" w:type="dxa"/>
            <w:vAlign w:val="top"/>
          </w:tcPr>
          <w:p w14:paraId="0C170F7C">
            <w:pPr>
              <w:pStyle w:val="6"/>
              <w:spacing w:before="33" w:line="473" w:lineRule="auto"/>
              <w:ind w:left="7" w:right="38"/>
            </w:pPr>
            <w:r>
              <w:rPr>
                <w:spacing w:val="-1"/>
              </w:rPr>
              <w:t>供应商根据项目所在地地形条件建设内容制定了安全性高</w:t>
            </w:r>
            <w:r>
              <w:rPr>
                <w:spacing w:val="14"/>
              </w:rPr>
              <w:t xml:space="preserve"> </w:t>
            </w:r>
            <w:r>
              <w:rPr>
                <w:spacing w:val="-1"/>
              </w:rPr>
              <w:t>、安全制度健全有效、 防范措施得力的安全文明施工措</w:t>
            </w:r>
            <w:r>
              <w:rPr>
                <w:spacing w:val="7"/>
              </w:rPr>
              <w:t xml:space="preserve">  </w:t>
            </w:r>
            <w:r>
              <w:rPr>
                <w:spacing w:val="-1"/>
              </w:rPr>
              <w:t>施，内容包括但不限于①安全生产制度②管理人员岗位责</w:t>
            </w:r>
            <w:r>
              <w:rPr>
                <w:spacing w:val="15"/>
              </w:rPr>
              <w:t xml:space="preserve"> </w:t>
            </w:r>
            <w:r>
              <w:rPr>
                <w:spacing w:val="-1"/>
              </w:rPr>
              <w:t>任明确③安全生产防护与设施④安全文明施工措施；以上</w:t>
            </w:r>
            <w:r>
              <w:rPr>
                <w:spacing w:val="15"/>
              </w:rPr>
              <w:t xml:space="preserve"> </w:t>
            </w:r>
            <w:r>
              <w:rPr>
                <w:spacing w:val="-1"/>
              </w:rPr>
              <w:t>因素每实质性响应一项得2分，满分8分；每有一项存在缺</w:t>
            </w:r>
            <w:r>
              <w:rPr>
                <w:spacing w:val="16"/>
              </w:rPr>
              <w:t xml:space="preserve"> </w:t>
            </w:r>
            <w:r>
              <w:rPr>
                <w:spacing w:val="-1"/>
              </w:rPr>
              <w:t>陷或不足的扣1分，未实质性响应或未提供不得分。</w:t>
            </w:r>
          </w:p>
        </w:tc>
      </w:tr>
      <w:tr w14:paraId="6A1AA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707" w:type="dxa"/>
            <w:vMerge w:val="continue"/>
            <w:tcBorders>
              <w:top w:val="nil"/>
            </w:tcBorders>
            <w:vAlign w:val="top"/>
          </w:tcPr>
          <w:p w14:paraId="4D1738D2">
            <w:pPr>
              <w:rPr>
                <w:rFonts w:ascii="Arial"/>
                <w:sz w:val="21"/>
              </w:rPr>
            </w:pPr>
          </w:p>
        </w:tc>
        <w:tc>
          <w:tcPr>
            <w:tcW w:w="1094" w:type="dxa"/>
            <w:vMerge w:val="continue"/>
            <w:tcBorders>
              <w:top w:val="nil"/>
            </w:tcBorders>
            <w:vAlign w:val="top"/>
          </w:tcPr>
          <w:p w14:paraId="4A68A07E">
            <w:pPr>
              <w:rPr>
                <w:rFonts w:ascii="Arial"/>
                <w:sz w:val="21"/>
              </w:rPr>
            </w:pPr>
          </w:p>
        </w:tc>
        <w:tc>
          <w:tcPr>
            <w:tcW w:w="1710" w:type="dxa"/>
            <w:vAlign w:val="top"/>
          </w:tcPr>
          <w:p w14:paraId="78A686B0">
            <w:pPr>
              <w:pStyle w:val="6"/>
              <w:spacing w:before="302" w:line="219" w:lineRule="auto"/>
              <w:ind w:left="37"/>
              <w:rPr>
                <w:rFonts w:ascii="宋体" w:hAnsi="宋体" w:eastAsia="宋体" w:cs="宋体"/>
                <w:sz w:val="20"/>
                <w:szCs w:val="20"/>
              </w:rPr>
            </w:pPr>
            <w:r>
              <w:rPr>
                <w:spacing w:val="-1"/>
              </w:rPr>
              <w:t>质量管理体系</w:t>
            </w:r>
            <w:r>
              <w:rPr>
                <w:rFonts w:ascii="宋体" w:hAnsi="宋体" w:eastAsia="宋体" w:cs="宋体"/>
                <w:spacing w:val="-1"/>
                <w:sz w:val="20"/>
                <w:szCs w:val="20"/>
              </w:rPr>
              <w:t>与</w:t>
            </w:r>
          </w:p>
          <w:p w14:paraId="4445FD02">
            <w:pPr>
              <w:spacing w:before="176" w:line="228" w:lineRule="auto"/>
              <w:ind w:left="649"/>
              <w:rPr>
                <w:rFonts w:ascii="宋体" w:hAnsi="宋体" w:eastAsia="宋体" w:cs="宋体"/>
                <w:sz w:val="20"/>
                <w:szCs w:val="20"/>
              </w:rPr>
            </w:pPr>
            <w:r>
              <w:rPr>
                <w:rFonts w:ascii="宋体" w:hAnsi="宋体" w:eastAsia="宋体" w:cs="宋体"/>
                <w:spacing w:val="4"/>
                <w:sz w:val="20"/>
                <w:szCs w:val="20"/>
              </w:rPr>
              <w:t>措施</w:t>
            </w:r>
          </w:p>
          <w:p w14:paraId="7A1527F7">
            <w:pPr>
              <w:pStyle w:val="6"/>
              <w:spacing w:before="165" w:line="220" w:lineRule="auto"/>
              <w:ind w:left="451"/>
            </w:pPr>
            <w:r>
              <w:rPr>
                <w:spacing w:val="-6"/>
              </w:rPr>
              <w:t>（8分）</w:t>
            </w:r>
          </w:p>
        </w:tc>
        <w:tc>
          <w:tcPr>
            <w:tcW w:w="6043" w:type="dxa"/>
            <w:vAlign w:val="top"/>
          </w:tcPr>
          <w:p w14:paraId="2BA44C25">
            <w:pPr>
              <w:pStyle w:val="6"/>
              <w:spacing w:before="37" w:line="479" w:lineRule="auto"/>
              <w:ind w:left="8" w:right="38"/>
            </w:pPr>
            <w:r>
              <w:rPr>
                <w:spacing w:val="-1"/>
              </w:rPr>
              <w:t>供应商根据项目内容提供了全面完善、切实可行的施工质</w:t>
            </w:r>
            <w:r>
              <w:rPr>
                <w:spacing w:val="14"/>
              </w:rPr>
              <w:t xml:space="preserve"> </w:t>
            </w:r>
            <w:r>
              <w:rPr>
                <w:spacing w:val="-1"/>
              </w:rPr>
              <w:t>量管理体系与措施。内容包括但不限于①质量管理体系的</w:t>
            </w:r>
          </w:p>
          <w:p w14:paraId="1653FE5D">
            <w:pPr>
              <w:pStyle w:val="6"/>
              <w:spacing w:line="217" w:lineRule="auto"/>
              <w:ind w:left="11"/>
            </w:pPr>
            <w:r>
              <w:rPr>
                <w:spacing w:val="-1"/>
              </w:rPr>
              <w:t>组织结构②管理人员岗位责任明确③质量管理体系制度的</w:t>
            </w:r>
          </w:p>
        </w:tc>
      </w:tr>
    </w:tbl>
    <w:p w14:paraId="701A08BF">
      <w:pPr>
        <w:pStyle w:val="2"/>
        <w:spacing w:line="160" w:lineRule="exact"/>
        <w:rPr>
          <w:sz w:val="13"/>
        </w:rPr>
      </w:pPr>
    </w:p>
    <w:p w14:paraId="61621003">
      <w:pPr>
        <w:spacing w:line="160" w:lineRule="exact"/>
        <w:rPr>
          <w:sz w:val="13"/>
          <w:szCs w:val="13"/>
        </w:rPr>
        <w:sectPr>
          <w:footerReference r:id="rId27" w:type="default"/>
          <w:pgSz w:w="11905" w:h="16839"/>
          <w:pgMar w:top="1145" w:right="1209" w:bottom="1172" w:left="1135" w:header="0" w:footer="926" w:gutter="0"/>
          <w:cols w:space="720" w:num="1"/>
        </w:sectPr>
      </w:pPr>
    </w:p>
    <w:tbl>
      <w:tblPr>
        <w:tblStyle w:val="5"/>
        <w:tblW w:w="9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094"/>
        <w:gridCol w:w="1710"/>
        <w:gridCol w:w="6043"/>
      </w:tblGrid>
      <w:tr w14:paraId="06369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703" w:type="dxa"/>
            <w:vMerge w:val="restart"/>
            <w:tcBorders>
              <w:bottom w:val="nil"/>
            </w:tcBorders>
            <w:vAlign w:val="top"/>
          </w:tcPr>
          <w:p w14:paraId="3DA48D2E">
            <w:pPr>
              <w:rPr>
                <w:rFonts w:ascii="Arial"/>
                <w:sz w:val="21"/>
              </w:rPr>
            </w:pPr>
          </w:p>
        </w:tc>
        <w:tc>
          <w:tcPr>
            <w:tcW w:w="1094" w:type="dxa"/>
            <w:vMerge w:val="restart"/>
            <w:tcBorders>
              <w:bottom w:val="nil"/>
            </w:tcBorders>
            <w:vAlign w:val="top"/>
          </w:tcPr>
          <w:p w14:paraId="6783F77A">
            <w:pPr>
              <w:rPr>
                <w:rFonts w:ascii="Arial"/>
                <w:sz w:val="21"/>
              </w:rPr>
            </w:pPr>
          </w:p>
        </w:tc>
        <w:tc>
          <w:tcPr>
            <w:tcW w:w="1710" w:type="dxa"/>
            <w:vAlign w:val="top"/>
          </w:tcPr>
          <w:p w14:paraId="76706661">
            <w:pPr>
              <w:rPr>
                <w:rFonts w:ascii="Arial"/>
                <w:sz w:val="21"/>
              </w:rPr>
            </w:pPr>
          </w:p>
        </w:tc>
        <w:tc>
          <w:tcPr>
            <w:tcW w:w="6043" w:type="dxa"/>
            <w:vAlign w:val="top"/>
          </w:tcPr>
          <w:p w14:paraId="03186538">
            <w:pPr>
              <w:pStyle w:val="6"/>
              <w:spacing w:before="38" w:line="467" w:lineRule="auto"/>
              <w:ind w:left="11" w:right="38" w:hanging="1"/>
              <w:jc w:val="both"/>
            </w:pPr>
            <w:r>
              <w:rPr>
                <w:spacing w:val="-1"/>
              </w:rPr>
              <w:t>编制④质量管理体系目标的控制与技术措施；以上因素每</w:t>
            </w:r>
            <w:r>
              <w:rPr>
                <w:spacing w:val="12"/>
              </w:rPr>
              <w:t xml:space="preserve"> </w:t>
            </w:r>
            <w:r>
              <w:rPr>
                <w:spacing w:val="-1"/>
              </w:rPr>
              <w:t>实质性响应一项得2分，满分8分；每有一项存在缺陷或不</w:t>
            </w:r>
            <w:r>
              <w:rPr>
                <w:spacing w:val="11"/>
              </w:rPr>
              <w:t xml:space="preserve"> </w:t>
            </w:r>
            <w:r>
              <w:rPr>
                <w:spacing w:val="-1"/>
              </w:rPr>
              <w:t>足的扣1分，未实质性响应或未提供不得分。</w:t>
            </w:r>
          </w:p>
        </w:tc>
      </w:tr>
      <w:tr w14:paraId="5FC56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03" w:type="dxa"/>
            <w:vMerge w:val="continue"/>
            <w:tcBorders>
              <w:top w:val="nil"/>
              <w:bottom w:val="nil"/>
            </w:tcBorders>
            <w:vAlign w:val="top"/>
          </w:tcPr>
          <w:p w14:paraId="0E8D242D">
            <w:pPr>
              <w:rPr>
                <w:rFonts w:ascii="Arial"/>
                <w:sz w:val="21"/>
              </w:rPr>
            </w:pPr>
          </w:p>
        </w:tc>
        <w:tc>
          <w:tcPr>
            <w:tcW w:w="1094" w:type="dxa"/>
            <w:vMerge w:val="continue"/>
            <w:tcBorders>
              <w:top w:val="nil"/>
              <w:bottom w:val="nil"/>
            </w:tcBorders>
            <w:vAlign w:val="top"/>
          </w:tcPr>
          <w:p w14:paraId="6C917FD0">
            <w:pPr>
              <w:rPr>
                <w:rFonts w:ascii="Arial"/>
                <w:sz w:val="21"/>
              </w:rPr>
            </w:pPr>
          </w:p>
        </w:tc>
        <w:tc>
          <w:tcPr>
            <w:tcW w:w="1710" w:type="dxa"/>
            <w:vAlign w:val="top"/>
          </w:tcPr>
          <w:p w14:paraId="0B407C21">
            <w:pPr>
              <w:spacing w:line="278" w:lineRule="auto"/>
              <w:rPr>
                <w:rFonts w:ascii="Arial"/>
                <w:sz w:val="21"/>
              </w:rPr>
            </w:pPr>
          </w:p>
          <w:p w14:paraId="2EAF3F89">
            <w:pPr>
              <w:spacing w:line="278" w:lineRule="auto"/>
              <w:rPr>
                <w:rFonts w:ascii="Arial"/>
                <w:sz w:val="21"/>
              </w:rPr>
            </w:pPr>
          </w:p>
          <w:p w14:paraId="7CEFCCBF">
            <w:pPr>
              <w:spacing w:line="279" w:lineRule="auto"/>
              <w:rPr>
                <w:rFonts w:ascii="Arial"/>
                <w:sz w:val="21"/>
              </w:rPr>
            </w:pPr>
          </w:p>
          <w:p w14:paraId="4D6E6D51">
            <w:pPr>
              <w:spacing w:line="279" w:lineRule="auto"/>
              <w:rPr>
                <w:rFonts w:ascii="Arial"/>
                <w:sz w:val="21"/>
              </w:rPr>
            </w:pPr>
          </w:p>
          <w:p w14:paraId="7D676B40">
            <w:pPr>
              <w:pStyle w:val="6"/>
              <w:spacing w:before="78" w:line="361" w:lineRule="auto"/>
              <w:ind w:left="259" w:right="134" w:hanging="120"/>
            </w:pPr>
            <w:r>
              <w:rPr>
                <w:spacing w:val="-2"/>
              </w:rPr>
              <w:t>环境保护管理</w:t>
            </w:r>
            <w:r>
              <w:rPr>
                <w:spacing w:val="1"/>
              </w:rPr>
              <w:t xml:space="preserve"> </w:t>
            </w:r>
            <w:r>
              <w:rPr>
                <w:spacing w:val="-2"/>
              </w:rPr>
              <w:t>体系与措施</w:t>
            </w:r>
            <w:r>
              <w:t xml:space="preserve">  </w:t>
            </w:r>
            <w:r>
              <w:rPr>
                <w:spacing w:val="42"/>
              </w:rPr>
              <w:t>（8分）</w:t>
            </w:r>
          </w:p>
        </w:tc>
        <w:tc>
          <w:tcPr>
            <w:tcW w:w="6043" w:type="dxa"/>
            <w:vAlign w:val="top"/>
          </w:tcPr>
          <w:p w14:paraId="37D9D3D6">
            <w:pPr>
              <w:pStyle w:val="6"/>
              <w:spacing w:before="33" w:line="473" w:lineRule="auto"/>
              <w:ind w:left="8" w:right="38"/>
            </w:pPr>
            <w:r>
              <w:rPr>
                <w:spacing w:val="-1"/>
              </w:rPr>
              <w:t>供应商根据实际情况，制定了环境保护管理体系及污物处</w:t>
            </w:r>
            <w:r>
              <w:rPr>
                <w:spacing w:val="14"/>
              </w:rPr>
              <w:t xml:space="preserve"> </w:t>
            </w:r>
            <w:r>
              <w:rPr>
                <w:spacing w:val="-1"/>
              </w:rPr>
              <w:t>理方案与措施。内容包括但不限于①管理人员岗位责任明</w:t>
            </w:r>
            <w:r>
              <w:rPr>
                <w:spacing w:val="14"/>
              </w:rPr>
              <w:t xml:space="preserve"> </w:t>
            </w:r>
            <w:r>
              <w:rPr>
                <w:spacing w:val="-1"/>
              </w:rPr>
              <w:t>确②环境保护方案及措施③节能方案及措施④污物处理与</w:t>
            </w:r>
            <w:r>
              <w:rPr>
                <w:spacing w:val="14"/>
              </w:rPr>
              <w:t xml:space="preserve"> </w:t>
            </w:r>
            <w:r>
              <w:rPr>
                <w:spacing w:val="-1"/>
              </w:rPr>
              <w:t>排放；以上因素每实质性响应一项得2分，满分8分；每有</w:t>
            </w:r>
            <w:r>
              <w:rPr>
                <w:spacing w:val="15"/>
              </w:rPr>
              <w:t xml:space="preserve"> </w:t>
            </w:r>
            <w:r>
              <w:rPr>
                <w:spacing w:val="-1"/>
              </w:rPr>
              <w:t>一项存在缺陷或不足的扣1分，未实质性响应或未提供不</w:t>
            </w:r>
            <w:r>
              <w:rPr>
                <w:spacing w:val="7"/>
              </w:rPr>
              <w:t xml:space="preserve">  </w:t>
            </w:r>
            <w:r>
              <w:rPr>
                <w:spacing w:val="-4"/>
              </w:rPr>
              <w:t>得分。</w:t>
            </w:r>
          </w:p>
        </w:tc>
      </w:tr>
      <w:tr w14:paraId="5B1C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703" w:type="dxa"/>
            <w:vMerge w:val="continue"/>
            <w:tcBorders>
              <w:top w:val="nil"/>
              <w:bottom w:val="nil"/>
            </w:tcBorders>
            <w:vAlign w:val="top"/>
          </w:tcPr>
          <w:p w14:paraId="4323AAEF">
            <w:pPr>
              <w:rPr>
                <w:rFonts w:ascii="Arial"/>
                <w:sz w:val="21"/>
              </w:rPr>
            </w:pPr>
          </w:p>
        </w:tc>
        <w:tc>
          <w:tcPr>
            <w:tcW w:w="1094" w:type="dxa"/>
            <w:vMerge w:val="continue"/>
            <w:tcBorders>
              <w:top w:val="nil"/>
              <w:bottom w:val="nil"/>
            </w:tcBorders>
            <w:vAlign w:val="top"/>
          </w:tcPr>
          <w:p w14:paraId="4A583F1D">
            <w:pPr>
              <w:rPr>
                <w:rFonts w:ascii="Arial"/>
                <w:sz w:val="21"/>
              </w:rPr>
            </w:pPr>
          </w:p>
        </w:tc>
        <w:tc>
          <w:tcPr>
            <w:tcW w:w="1710" w:type="dxa"/>
            <w:vAlign w:val="top"/>
          </w:tcPr>
          <w:p w14:paraId="545F1539">
            <w:pPr>
              <w:spacing w:line="243" w:lineRule="auto"/>
              <w:rPr>
                <w:rFonts w:ascii="Arial"/>
                <w:sz w:val="21"/>
              </w:rPr>
            </w:pPr>
          </w:p>
          <w:p w14:paraId="1E645E1E">
            <w:pPr>
              <w:spacing w:line="243" w:lineRule="auto"/>
              <w:rPr>
                <w:rFonts w:ascii="Arial"/>
                <w:sz w:val="21"/>
              </w:rPr>
            </w:pPr>
          </w:p>
          <w:p w14:paraId="1404BE6A">
            <w:pPr>
              <w:spacing w:line="244" w:lineRule="auto"/>
              <w:rPr>
                <w:rFonts w:ascii="Arial"/>
                <w:sz w:val="21"/>
              </w:rPr>
            </w:pPr>
          </w:p>
          <w:p w14:paraId="128585A1">
            <w:pPr>
              <w:pStyle w:val="6"/>
              <w:spacing w:before="78" w:line="220" w:lineRule="auto"/>
              <w:ind w:left="140"/>
            </w:pPr>
            <w:r>
              <w:rPr>
                <w:spacing w:val="-2"/>
              </w:rPr>
              <w:t>协调组织措施</w:t>
            </w:r>
          </w:p>
          <w:p w14:paraId="2ADAFC9D">
            <w:pPr>
              <w:pStyle w:val="6"/>
              <w:spacing w:before="179" w:line="220" w:lineRule="auto"/>
              <w:ind w:left="451"/>
            </w:pPr>
            <w:r>
              <w:rPr>
                <w:spacing w:val="-6"/>
              </w:rPr>
              <w:t>（6分）</w:t>
            </w:r>
          </w:p>
        </w:tc>
        <w:tc>
          <w:tcPr>
            <w:tcW w:w="6043" w:type="dxa"/>
            <w:vAlign w:val="top"/>
          </w:tcPr>
          <w:p w14:paraId="0E2821E2">
            <w:pPr>
              <w:pStyle w:val="6"/>
              <w:spacing w:before="34" w:line="470" w:lineRule="auto"/>
              <w:ind w:left="7" w:right="38"/>
            </w:pPr>
            <w:r>
              <w:rPr>
                <w:spacing w:val="-1"/>
              </w:rPr>
              <w:t>供应商根据项目所在地及项目特点，制定协调组织措施：</w:t>
            </w:r>
            <w:r>
              <w:rPr>
                <w:spacing w:val="14"/>
              </w:rPr>
              <w:t xml:space="preserve"> </w:t>
            </w:r>
            <w:r>
              <w:rPr>
                <w:spacing w:val="-1"/>
              </w:rPr>
              <w:t>①协调组织能力②协调组织措施措施；以上因素每实质性</w:t>
            </w:r>
            <w:r>
              <w:rPr>
                <w:spacing w:val="15"/>
              </w:rPr>
              <w:t xml:space="preserve"> </w:t>
            </w:r>
            <w:r>
              <w:rPr>
                <w:spacing w:val="-1"/>
              </w:rPr>
              <w:t>响应一项得3分，满分6分；每有一项存在缺陷或不足的扣</w:t>
            </w:r>
            <w:r>
              <w:rPr>
                <w:spacing w:val="16"/>
              </w:rPr>
              <w:t xml:space="preserve"> </w:t>
            </w:r>
            <w:r>
              <w:rPr>
                <w:spacing w:val="-1"/>
              </w:rPr>
              <w:t>1分，未实质性响应或未提供不得分。</w:t>
            </w:r>
          </w:p>
        </w:tc>
      </w:tr>
      <w:tr w14:paraId="4B98E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4" w:hRule="atLeast"/>
        </w:trPr>
        <w:tc>
          <w:tcPr>
            <w:tcW w:w="703" w:type="dxa"/>
            <w:vMerge w:val="continue"/>
            <w:tcBorders>
              <w:top w:val="nil"/>
              <w:bottom w:val="nil"/>
            </w:tcBorders>
            <w:vAlign w:val="top"/>
          </w:tcPr>
          <w:p w14:paraId="37A3CB5B">
            <w:pPr>
              <w:rPr>
                <w:rFonts w:ascii="Arial"/>
                <w:sz w:val="21"/>
              </w:rPr>
            </w:pPr>
          </w:p>
        </w:tc>
        <w:tc>
          <w:tcPr>
            <w:tcW w:w="1094" w:type="dxa"/>
            <w:vMerge w:val="continue"/>
            <w:tcBorders>
              <w:top w:val="nil"/>
              <w:bottom w:val="nil"/>
            </w:tcBorders>
            <w:vAlign w:val="top"/>
          </w:tcPr>
          <w:p w14:paraId="63F195E5">
            <w:pPr>
              <w:rPr>
                <w:rFonts w:ascii="Arial"/>
                <w:sz w:val="21"/>
              </w:rPr>
            </w:pPr>
          </w:p>
        </w:tc>
        <w:tc>
          <w:tcPr>
            <w:tcW w:w="1710" w:type="dxa"/>
            <w:vAlign w:val="top"/>
          </w:tcPr>
          <w:p w14:paraId="0515D485">
            <w:pPr>
              <w:spacing w:line="269" w:lineRule="auto"/>
              <w:rPr>
                <w:rFonts w:ascii="Arial"/>
                <w:sz w:val="21"/>
              </w:rPr>
            </w:pPr>
          </w:p>
          <w:p w14:paraId="77E4EAFF">
            <w:pPr>
              <w:spacing w:line="270" w:lineRule="auto"/>
              <w:rPr>
                <w:rFonts w:ascii="Arial"/>
                <w:sz w:val="21"/>
              </w:rPr>
            </w:pPr>
          </w:p>
          <w:p w14:paraId="26E29C62">
            <w:pPr>
              <w:spacing w:line="270" w:lineRule="auto"/>
              <w:rPr>
                <w:rFonts w:ascii="Arial"/>
                <w:sz w:val="21"/>
              </w:rPr>
            </w:pPr>
          </w:p>
          <w:p w14:paraId="7F6F8D17">
            <w:pPr>
              <w:spacing w:line="270" w:lineRule="auto"/>
              <w:rPr>
                <w:rFonts w:ascii="Arial"/>
                <w:sz w:val="21"/>
              </w:rPr>
            </w:pPr>
          </w:p>
          <w:p w14:paraId="0BF41741">
            <w:pPr>
              <w:spacing w:line="270" w:lineRule="auto"/>
              <w:rPr>
                <w:rFonts w:ascii="Arial"/>
                <w:sz w:val="21"/>
              </w:rPr>
            </w:pPr>
          </w:p>
          <w:p w14:paraId="4F86AA74">
            <w:pPr>
              <w:pStyle w:val="6"/>
              <w:spacing w:before="78" w:line="221" w:lineRule="auto"/>
              <w:ind w:left="18"/>
            </w:pPr>
            <w:r>
              <w:rPr>
                <w:spacing w:val="-2"/>
              </w:rPr>
              <w:t>施工总平面设计</w:t>
            </w:r>
          </w:p>
          <w:p w14:paraId="580E0544">
            <w:pPr>
              <w:pStyle w:val="6"/>
              <w:spacing w:before="178" w:line="220" w:lineRule="auto"/>
              <w:ind w:left="451"/>
            </w:pPr>
            <w:r>
              <w:rPr>
                <w:spacing w:val="-6"/>
              </w:rPr>
              <w:t>（6分）</w:t>
            </w:r>
          </w:p>
        </w:tc>
        <w:tc>
          <w:tcPr>
            <w:tcW w:w="6043" w:type="dxa"/>
            <w:vAlign w:val="top"/>
          </w:tcPr>
          <w:p w14:paraId="736985F1">
            <w:pPr>
              <w:pStyle w:val="6"/>
              <w:spacing w:before="34" w:line="473" w:lineRule="auto"/>
              <w:ind w:left="9" w:right="38" w:firstLine="239"/>
            </w:pPr>
            <w:r>
              <w:rPr>
                <w:spacing w:val="-1"/>
              </w:rPr>
              <w:t>供应商应根据项目情况，提供符合现场实际的施工总平</w:t>
            </w:r>
            <w:r>
              <w:rPr>
                <w:spacing w:val="13"/>
              </w:rPr>
              <w:t xml:space="preserve"> </w:t>
            </w:r>
            <w:r>
              <w:rPr>
                <w:spacing w:val="-1"/>
              </w:rPr>
              <w:t>面设计：①生产、生活用临时设施布置合理②生产、生活</w:t>
            </w:r>
            <w:r>
              <w:rPr>
                <w:spacing w:val="13"/>
              </w:rPr>
              <w:t xml:space="preserve"> </w:t>
            </w:r>
            <w:r>
              <w:rPr>
                <w:spacing w:val="-1"/>
              </w:rPr>
              <w:t>、安全、消防、环保卫生劳动保护等，符合安全文明工地</w:t>
            </w:r>
            <w:r>
              <w:rPr>
                <w:spacing w:val="13"/>
              </w:rPr>
              <w:t xml:space="preserve"> </w:t>
            </w:r>
            <w:r>
              <w:rPr>
                <w:spacing w:val="-1"/>
              </w:rPr>
              <w:t>要求；以上因素每实质性响应一项得3分，满分6分；每有</w:t>
            </w:r>
            <w:r>
              <w:rPr>
                <w:spacing w:val="14"/>
              </w:rPr>
              <w:t xml:space="preserve"> </w:t>
            </w:r>
            <w:r>
              <w:rPr>
                <w:spacing w:val="-1"/>
              </w:rPr>
              <w:t>一项存在缺陷或不足的扣1分，未实质性响应或未提供不</w:t>
            </w:r>
            <w:r>
              <w:rPr>
                <w:spacing w:val="6"/>
              </w:rPr>
              <w:t xml:space="preserve">  </w:t>
            </w:r>
            <w:r>
              <w:rPr>
                <w:spacing w:val="-4"/>
              </w:rPr>
              <w:t>得分。</w:t>
            </w:r>
          </w:p>
        </w:tc>
      </w:tr>
      <w:tr w14:paraId="3D4ED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703" w:type="dxa"/>
            <w:vMerge w:val="continue"/>
            <w:tcBorders>
              <w:top w:val="nil"/>
            </w:tcBorders>
            <w:vAlign w:val="top"/>
          </w:tcPr>
          <w:p w14:paraId="258CBFC2">
            <w:pPr>
              <w:rPr>
                <w:rFonts w:ascii="Arial"/>
                <w:sz w:val="21"/>
              </w:rPr>
            </w:pPr>
          </w:p>
        </w:tc>
        <w:tc>
          <w:tcPr>
            <w:tcW w:w="1094" w:type="dxa"/>
            <w:vMerge w:val="continue"/>
            <w:tcBorders>
              <w:top w:val="nil"/>
            </w:tcBorders>
            <w:vAlign w:val="top"/>
          </w:tcPr>
          <w:p w14:paraId="693E113F">
            <w:pPr>
              <w:rPr>
                <w:rFonts w:ascii="Arial"/>
                <w:sz w:val="21"/>
              </w:rPr>
            </w:pPr>
          </w:p>
        </w:tc>
        <w:tc>
          <w:tcPr>
            <w:tcW w:w="1710" w:type="dxa"/>
            <w:vAlign w:val="top"/>
          </w:tcPr>
          <w:p w14:paraId="26C89C81">
            <w:pPr>
              <w:spacing w:line="244" w:lineRule="auto"/>
              <w:rPr>
                <w:rFonts w:ascii="Arial"/>
                <w:sz w:val="21"/>
              </w:rPr>
            </w:pPr>
          </w:p>
          <w:p w14:paraId="528D01C8">
            <w:pPr>
              <w:spacing w:line="244" w:lineRule="auto"/>
              <w:rPr>
                <w:rFonts w:ascii="Arial"/>
                <w:sz w:val="21"/>
              </w:rPr>
            </w:pPr>
          </w:p>
          <w:p w14:paraId="025BC5A7">
            <w:pPr>
              <w:spacing w:line="244" w:lineRule="auto"/>
              <w:rPr>
                <w:rFonts w:ascii="Arial"/>
                <w:sz w:val="21"/>
              </w:rPr>
            </w:pPr>
          </w:p>
          <w:p w14:paraId="3D971318">
            <w:pPr>
              <w:pStyle w:val="6"/>
              <w:spacing w:before="78" w:line="221" w:lineRule="auto"/>
              <w:ind w:left="150"/>
            </w:pPr>
            <w:r>
              <w:rPr>
                <w:spacing w:val="-4"/>
              </w:rPr>
              <w:t>资源配备计划</w:t>
            </w:r>
          </w:p>
          <w:p w14:paraId="76F9BC4F">
            <w:pPr>
              <w:pStyle w:val="6"/>
              <w:spacing w:before="178" w:line="220" w:lineRule="auto"/>
              <w:ind w:left="451"/>
            </w:pPr>
            <w:r>
              <w:rPr>
                <w:spacing w:val="-6"/>
              </w:rPr>
              <w:t>（6分）</w:t>
            </w:r>
          </w:p>
        </w:tc>
        <w:tc>
          <w:tcPr>
            <w:tcW w:w="6043" w:type="dxa"/>
            <w:vAlign w:val="top"/>
          </w:tcPr>
          <w:p w14:paraId="635B9D32">
            <w:pPr>
              <w:pStyle w:val="6"/>
              <w:spacing w:before="34" w:line="470" w:lineRule="auto"/>
              <w:ind w:left="8" w:right="38"/>
            </w:pPr>
            <w:r>
              <w:rPr>
                <w:spacing w:val="-1"/>
              </w:rPr>
              <w:t>供应商应根据项目情况，提供满足施工进度和工程质量要</w:t>
            </w:r>
            <w:r>
              <w:rPr>
                <w:spacing w:val="14"/>
              </w:rPr>
              <w:t xml:space="preserve"> </w:t>
            </w:r>
            <w:r>
              <w:rPr>
                <w:spacing w:val="-1"/>
              </w:rPr>
              <w:t>求的资源配备计划：①施工设备、机具配置②劳动力配备</w:t>
            </w:r>
            <w:r>
              <w:rPr>
                <w:spacing w:val="14"/>
              </w:rPr>
              <w:t xml:space="preserve"> </w:t>
            </w:r>
            <w:r>
              <w:rPr>
                <w:spacing w:val="-1"/>
              </w:rPr>
              <w:t>计划、③材料需求计划；以上因素每实质性响应一项得2</w:t>
            </w:r>
            <w:r>
              <w:rPr>
                <w:spacing w:val="7"/>
              </w:rPr>
              <w:t xml:space="preserve">  </w:t>
            </w:r>
            <w:r>
              <w:rPr>
                <w:spacing w:val="-1"/>
              </w:rPr>
              <w:t>分，满分6分；每有一项存在缺陷或不足的扣1分，未实质</w:t>
            </w:r>
          </w:p>
        </w:tc>
      </w:tr>
    </w:tbl>
    <w:p w14:paraId="668C8A7E">
      <w:pPr>
        <w:pStyle w:val="2"/>
        <w:spacing w:line="165" w:lineRule="exact"/>
        <w:rPr>
          <w:sz w:val="14"/>
        </w:rPr>
      </w:pPr>
    </w:p>
    <w:p w14:paraId="4BD5C279">
      <w:pPr>
        <w:spacing w:line="165" w:lineRule="exact"/>
        <w:rPr>
          <w:sz w:val="14"/>
          <w:szCs w:val="14"/>
        </w:rPr>
        <w:sectPr>
          <w:footerReference r:id="rId28" w:type="default"/>
          <w:pgSz w:w="11905" w:h="16839"/>
          <w:pgMar w:top="1145" w:right="1209" w:bottom="1172" w:left="1139" w:header="0" w:footer="926" w:gutter="0"/>
          <w:cols w:space="720" w:num="1"/>
        </w:sectPr>
      </w:pPr>
    </w:p>
    <w:tbl>
      <w:tblPr>
        <w:tblStyle w:val="5"/>
        <w:tblW w:w="9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094"/>
        <w:gridCol w:w="1710"/>
        <w:gridCol w:w="6043"/>
      </w:tblGrid>
      <w:tr w14:paraId="50073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703" w:type="dxa"/>
            <w:vMerge w:val="restart"/>
            <w:tcBorders>
              <w:bottom w:val="nil"/>
            </w:tcBorders>
            <w:vAlign w:val="top"/>
          </w:tcPr>
          <w:p w14:paraId="5C85D386">
            <w:pPr>
              <w:rPr>
                <w:rFonts w:ascii="Arial"/>
                <w:sz w:val="21"/>
              </w:rPr>
            </w:pPr>
          </w:p>
        </w:tc>
        <w:tc>
          <w:tcPr>
            <w:tcW w:w="1094" w:type="dxa"/>
            <w:vMerge w:val="restart"/>
            <w:tcBorders>
              <w:bottom w:val="nil"/>
            </w:tcBorders>
            <w:vAlign w:val="top"/>
          </w:tcPr>
          <w:p w14:paraId="3779D05C">
            <w:pPr>
              <w:rPr>
                <w:rFonts w:ascii="Arial"/>
                <w:sz w:val="21"/>
              </w:rPr>
            </w:pPr>
          </w:p>
        </w:tc>
        <w:tc>
          <w:tcPr>
            <w:tcW w:w="1710" w:type="dxa"/>
            <w:vAlign w:val="top"/>
          </w:tcPr>
          <w:p w14:paraId="2CDAD4A7">
            <w:pPr>
              <w:rPr>
                <w:rFonts w:ascii="Arial"/>
                <w:sz w:val="21"/>
              </w:rPr>
            </w:pPr>
          </w:p>
        </w:tc>
        <w:tc>
          <w:tcPr>
            <w:tcW w:w="6043" w:type="dxa"/>
            <w:vAlign w:val="top"/>
          </w:tcPr>
          <w:p w14:paraId="2081C15F">
            <w:pPr>
              <w:pStyle w:val="6"/>
              <w:spacing w:before="36" w:line="219" w:lineRule="auto"/>
              <w:ind w:left="11"/>
            </w:pPr>
            <w:r>
              <w:rPr>
                <w:spacing w:val="-2"/>
              </w:rPr>
              <w:t>性响应或未提供不得分。</w:t>
            </w:r>
          </w:p>
        </w:tc>
      </w:tr>
      <w:tr w14:paraId="071E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703" w:type="dxa"/>
            <w:vMerge w:val="continue"/>
            <w:tcBorders>
              <w:top w:val="nil"/>
            </w:tcBorders>
            <w:vAlign w:val="top"/>
          </w:tcPr>
          <w:p w14:paraId="3B31AF4B">
            <w:pPr>
              <w:rPr>
                <w:rFonts w:ascii="Arial"/>
                <w:sz w:val="21"/>
              </w:rPr>
            </w:pPr>
          </w:p>
        </w:tc>
        <w:tc>
          <w:tcPr>
            <w:tcW w:w="1094" w:type="dxa"/>
            <w:vMerge w:val="continue"/>
            <w:tcBorders>
              <w:top w:val="nil"/>
            </w:tcBorders>
            <w:vAlign w:val="top"/>
          </w:tcPr>
          <w:p w14:paraId="3DFA01FF">
            <w:pPr>
              <w:rPr>
                <w:rFonts w:ascii="Arial"/>
                <w:sz w:val="21"/>
              </w:rPr>
            </w:pPr>
          </w:p>
        </w:tc>
        <w:tc>
          <w:tcPr>
            <w:tcW w:w="1710" w:type="dxa"/>
            <w:vAlign w:val="top"/>
          </w:tcPr>
          <w:p w14:paraId="35838F87">
            <w:pPr>
              <w:spacing w:line="249" w:lineRule="auto"/>
              <w:rPr>
                <w:rFonts w:ascii="Arial"/>
                <w:sz w:val="21"/>
              </w:rPr>
            </w:pPr>
          </w:p>
          <w:p w14:paraId="02FD7AB9">
            <w:pPr>
              <w:spacing w:line="249" w:lineRule="auto"/>
              <w:rPr>
                <w:rFonts w:ascii="Arial"/>
                <w:sz w:val="21"/>
              </w:rPr>
            </w:pPr>
          </w:p>
          <w:p w14:paraId="6594D4C7">
            <w:pPr>
              <w:pStyle w:val="6"/>
              <w:spacing w:before="78" w:line="220" w:lineRule="auto"/>
              <w:ind w:left="20"/>
            </w:pPr>
            <w:r>
              <w:rPr>
                <w:spacing w:val="-2"/>
              </w:rPr>
              <w:t>重难点分析及解</w:t>
            </w:r>
          </w:p>
          <w:p w14:paraId="0976E308">
            <w:pPr>
              <w:pStyle w:val="6"/>
              <w:spacing w:before="179" w:line="219" w:lineRule="auto"/>
              <w:ind w:left="507"/>
            </w:pPr>
            <w:r>
              <w:rPr>
                <w:spacing w:val="-6"/>
              </w:rPr>
              <w:t>决措施</w:t>
            </w:r>
          </w:p>
          <w:p w14:paraId="4C2CB9CC">
            <w:pPr>
              <w:pStyle w:val="6"/>
              <w:spacing w:before="182" w:line="220" w:lineRule="auto"/>
              <w:ind w:left="451"/>
            </w:pPr>
            <w:r>
              <w:rPr>
                <w:spacing w:val="-6"/>
              </w:rPr>
              <w:t>（6分）</w:t>
            </w:r>
          </w:p>
        </w:tc>
        <w:tc>
          <w:tcPr>
            <w:tcW w:w="6043" w:type="dxa"/>
            <w:vAlign w:val="top"/>
          </w:tcPr>
          <w:p w14:paraId="4D5D6349">
            <w:pPr>
              <w:pStyle w:val="6"/>
              <w:spacing w:before="35" w:line="470" w:lineRule="auto"/>
              <w:ind w:left="8" w:right="38"/>
              <w:jc w:val="both"/>
            </w:pPr>
            <w:r>
              <w:rPr>
                <w:spacing w:val="-1"/>
              </w:rPr>
              <w:t>供应商根据项目特点、施工内容对项目进行重点和难点分</w:t>
            </w:r>
            <w:r>
              <w:rPr>
                <w:spacing w:val="14"/>
              </w:rPr>
              <w:t xml:space="preserve"> </w:t>
            </w:r>
            <w:r>
              <w:rPr>
                <w:spacing w:val="-1"/>
              </w:rPr>
              <w:t>析，设置措施：①重难点分析②解决措施；以上因素每实</w:t>
            </w:r>
            <w:r>
              <w:rPr>
                <w:spacing w:val="13"/>
              </w:rPr>
              <w:t xml:space="preserve"> </w:t>
            </w:r>
            <w:r>
              <w:rPr>
                <w:spacing w:val="-1"/>
              </w:rPr>
              <w:t>质性响应一项得3分，满分6分；每有一项存在缺陷或不足</w:t>
            </w:r>
            <w:r>
              <w:rPr>
                <w:spacing w:val="14"/>
              </w:rPr>
              <w:t xml:space="preserve"> </w:t>
            </w:r>
            <w:r>
              <w:rPr>
                <w:spacing w:val="-1"/>
              </w:rPr>
              <w:t>的扣1分，未实质性响应或未提供不得分。</w:t>
            </w:r>
          </w:p>
        </w:tc>
      </w:tr>
    </w:tbl>
    <w:p w14:paraId="3AE92990">
      <w:pPr>
        <w:spacing w:before="278" w:line="220" w:lineRule="auto"/>
        <w:ind w:left="64"/>
        <w:outlineLvl w:val="1"/>
        <w:rPr>
          <w:rFonts w:ascii="新宋体" w:hAnsi="新宋体" w:eastAsia="新宋体" w:cs="新宋体"/>
          <w:sz w:val="24"/>
          <w:szCs w:val="24"/>
        </w:rPr>
      </w:pPr>
      <w:bookmarkStart w:id="12" w:name="bookmark11"/>
      <w:bookmarkEnd w:id="12"/>
      <w:r>
        <w:rPr>
          <w:rFonts w:ascii="新宋体" w:hAnsi="新宋体" w:eastAsia="新宋体" w:cs="新宋体"/>
          <w:b/>
          <w:bCs/>
          <w:spacing w:val="-9"/>
          <w:sz w:val="24"/>
          <w:szCs w:val="24"/>
        </w:rPr>
        <w:t>八、定标</w:t>
      </w:r>
    </w:p>
    <w:p w14:paraId="10866420">
      <w:pPr>
        <w:spacing w:before="179" w:line="219" w:lineRule="auto"/>
        <w:ind w:left="106"/>
        <w:outlineLvl w:val="2"/>
        <w:rPr>
          <w:rFonts w:ascii="新宋体" w:hAnsi="新宋体" w:eastAsia="新宋体" w:cs="新宋体"/>
          <w:sz w:val="24"/>
          <w:szCs w:val="24"/>
        </w:rPr>
      </w:pPr>
      <w:r>
        <w:rPr>
          <w:rFonts w:ascii="新宋体" w:hAnsi="新宋体" w:eastAsia="新宋体" w:cs="新宋体"/>
          <w:b/>
          <w:bCs/>
          <w:spacing w:val="-8"/>
          <w:sz w:val="24"/>
          <w:szCs w:val="24"/>
        </w:rPr>
        <w:t>16、推荐并确定成交供应商</w:t>
      </w:r>
    </w:p>
    <w:p w14:paraId="36B822D4">
      <w:pPr>
        <w:spacing w:before="183" w:line="219" w:lineRule="auto"/>
        <w:ind w:left="721"/>
        <w:rPr>
          <w:rFonts w:ascii="新宋体" w:hAnsi="新宋体" w:eastAsia="新宋体" w:cs="新宋体"/>
          <w:sz w:val="24"/>
          <w:szCs w:val="24"/>
        </w:rPr>
      </w:pPr>
      <w:r>
        <w:rPr>
          <w:rFonts w:ascii="新宋体" w:hAnsi="新宋体" w:eastAsia="新宋体" w:cs="新宋体"/>
          <w:spacing w:val="-2"/>
          <w:sz w:val="24"/>
          <w:szCs w:val="24"/>
        </w:rPr>
        <w:t>16.1 采用综合评分法的，评审结果按评审后得分由高到低顺序排列。得分相同的，</w:t>
      </w:r>
    </w:p>
    <w:p w14:paraId="12104868">
      <w:pPr>
        <w:pStyle w:val="2"/>
        <w:spacing w:line="256" w:lineRule="auto"/>
      </w:pPr>
    </w:p>
    <w:p w14:paraId="2C1FDDBC">
      <w:pPr>
        <w:spacing w:before="78" w:line="479" w:lineRule="auto"/>
        <w:ind w:left="194" w:right="53" w:firstLine="510"/>
        <w:rPr>
          <w:rFonts w:ascii="新宋体" w:hAnsi="新宋体" w:eastAsia="新宋体" w:cs="新宋体"/>
          <w:sz w:val="24"/>
          <w:szCs w:val="24"/>
        </w:rPr>
      </w:pPr>
      <w:r>
        <w:rPr>
          <w:rFonts w:ascii="新宋体" w:hAnsi="新宋体" w:eastAsia="新宋体" w:cs="新宋体"/>
          <w:spacing w:val="-1"/>
          <w:sz w:val="24"/>
          <w:szCs w:val="24"/>
        </w:rPr>
        <w:t>按投标报价由低到高顺序排列。得分且投标报价相同</w:t>
      </w:r>
      <w:r>
        <w:rPr>
          <w:rFonts w:ascii="新宋体" w:hAnsi="新宋体" w:eastAsia="新宋体" w:cs="新宋体"/>
          <w:spacing w:val="-2"/>
          <w:sz w:val="24"/>
          <w:szCs w:val="24"/>
        </w:rPr>
        <w:t>的并列。磋商响应文件满足磋</w:t>
      </w:r>
      <w:r>
        <w:rPr>
          <w:rFonts w:ascii="新宋体" w:hAnsi="新宋体" w:eastAsia="新宋体" w:cs="新宋体"/>
          <w:sz w:val="24"/>
          <w:szCs w:val="24"/>
        </w:rPr>
        <w:t xml:space="preserve">  </w:t>
      </w:r>
      <w:r>
        <w:rPr>
          <w:rFonts w:ascii="新宋体" w:hAnsi="新宋体" w:eastAsia="新宋体" w:cs="新宋体"/>
          <w:spacing w:val="-1"/>
          <w:sz w:val="24"/>
          <w:szCs w:val="24"/>
        </w:rPr>
        <w:t>商文件全部实质性要求，且按照评审因素的量化指标评</w:t>
      </w:r>
      <w:r>
        <w:rPr>
          <w:rFonts w:ascii="新宋体" w:hAnsi="新宋体" w:eastAsia="新宋体" w:cs="新宋体"/>
          <w:spacing w:val="-2"/>
          <w:sz w:val="24"/>
          <w:szCs w:val="24"/>
        </w:rPr>
        <w:t>审得分最高的供应商为排名第一的</w:t>
      </w:r>
      <w:r>
        <w:rPr>
          <w:rFonts w:ascii="新宋体" w:hAnsi="新宋体" w:eastAsia="新宋体" w:cs="新宋体"/>
          <w:sz w:val="24"/>
          <w:szCs w:val="24"/>
        </w:rPr>
        <w:t xml:space="preserve"> </w:t>
      </w:r>
      <w:r>
        <w:rPr>
          <w:rFonts w:ascii="新宋体" w:hAnsi="新宋体" w:eastAsia="新宋体" w:cs="新宋体"/>
          <w:spacing w:val="-4"/>
          <w:sz w:val="24"/>
          <w:szCs w:val="24"/>
        </w:rPr>
        <w:t>中标候选人。</w:t>
      </w:r>
    </w:p>
    <w:p w14:paraId="7608C288">
      <w:pPr>
        <w:spacing w:before="2" w:line="478" w:lineRule="auto"/>
        <w:ind w:left="188" w:right="53" w:firstLine="532"/>
        <w:jc w:val="both"/>
        <w:rPr>
          <w:rFonts w:ascii="新宋体" w:hAnsi="新宋体" w:eastAsia="新宋体" w:cs="新宋体"/>
          <w:sz w:val="24"/>
          <w:szCs w:val="24"/>
        </w:rPr>
      </w:pPr>
      <w:r>
        <w:rPr>
          <w:rFonts w:ascii="新宋体" w:hAnsi="新宋体" w:eastAsia="新宋体" w:cs="新宋体"/>
          <w:spacing w:val="-2"/>
          <w:sz w:val="24"/>
          <w:szCs w:val="24"/>
        </w:rPr>
        <w:t>16.2 成交供应商因不可抗力或自身原因不能履行合同时，采购单位可以按照评审报</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告推荐的预成交候选供应商名单排序，确定下一候选供应商为成交供</w:t>
      </w:r>
      <w:r>
        <w:rPr>
          <w:rFonts w:ascii="新宋体" w:hAnsi="新宋体" w:eastAsia="新宋体" w:cs="新宋体"/>
          <w:spacing w:val="-2"/>
          <w:sz w:val="24"/>
          <w:szCs w:val="24"/>
        </w:rPr>
        <w:t>应商，也可重新开展</w:t>
      </w:r>
      <w:r>
        <w:rPr>
          <w:rFonts w:ascii="新宋体" w:hAnsi="新宋体" w:eastAsia="新宋体" w:cs="新宋体"/>
          <w:sz w:val="24"/>
          <w:szCs w:val="24"/>
        </w:rPr>
        <w:t xml:space="preserve"> </w:t>
      </w:r>
      <w:r>
        <w:rPr>
          <w:rFonts w:ascii="新宋体" w:hAnsi="新宋体" w:eastAsia="新宋体" w:cs="新宋体"/>
          <w:spacing w:val="-2"/>
          <w:sz w:val="24"/>
          <w:szCs w:val="24"/>
        </w:rPr>
        <w:t>政府采购活动。</w:t>
      </w:r>
    </w:p>
    <w:p w14:paraId="39017641">
      <w:pPr>
        <w:spacing w:line="219" w:lineRule="auto"/>
        <w:ind w:left="721"/>
        <w:rPr>
          <w:rFonts w:ascii="新宋体" w:hAnsi="新宋体" w:eastAsia="新宋体" w:cs="新宋体"/>
          <w:sz w:val="24"/>
          <w:szCs w:val="24"/>
        </w:rPr>
      </w:pPr>
      <w:r>
        <w:rPr>
          <w:rFonts w:ascii="新宋体" w:hAnsi="新宋体" w:eastAsia="新宋体" w:cs="新宋体"/>
          <w:spacing w:val="-2"/>
          <w:sz w:val="24"/>
          <w:szCs w:val="24"/>
        </w:rPr>
        <w:t>16.3 评标结果汇总完成后，除下列情形外，任何人不得修改评标结果：</w:t>
      </w:r>
    </w:p>
    <w:p w14:paraId="194E6E3D">
      <w:pPr>
        <w:pStyle w:val="2"/>
        <w:spacing w:line="259" w:lineRule="auto"/>
      </w:pPr>
    </w:p>
    <w:p w14:paraId="09C8B52E">
      <w:pPr>
        <w:spacing w:before="79" w:line="219" w:lineRule="auto"/>
        <w:ind w:left="714"/>
        <w:rPr>
          <w:rFonts w:ascii="新宋体" w:hAnsi="新宋体" w:eastAsia="新宋体" w:cs="新宋体"/>
          <w:sz w:val="24"/>
          <w:szCs w:val="24"/>
        </w:rPr>
      </w:pPr>
      <w:r>
        <w:rPr>
          <w:rFonts w:ascii="新宋体" w:hAnsi="新宋体" w:eastAsia="新宋体" w:cs="新宋体"/>
          <w:spacing w:val="-3"/>
          <w:sz w:val="24"/>
          <w:szCs w:val="24"/>
        </w:rPr>
        <w:t>（1）分值汇总计算错误的；</w:t>
      </w:r>
    </w:p>
    <w:p w14:paraId="60D50209">
      <w:pPr>
        <w:pStyle w:val="2"/>
        <w:spacing w:line="256" w:lineRule="auto"/>
      </w:pPr>
    </w:p>
    <w:p w14:paraId="628E7847">
      <w:pPr>
        <w:spacing w:before="79" w:line="220" w:lineRule="auto"/>
        <w:ind w:left="714"/>
        <w:rPr>
          <w:rFonts w:ascii="新宋体" w:hAnsi="新宋体" w:eastAsia="新宋体" w:cs="新宋体"/>
          <w:sz w:val="24"/>
          <w:szCs w:val="24"/>
        </w:rPr>
      </w:pPr>
      <w:r>
        <w:rPr>
          <w:rFonts w:ascii="新宋体" w:hAnsi="新宋体" w:eastAsia="新宋体" w:cs="新宋体"/>
          <w:spacing w:val="-3"/>
          <w:sz w:val="24"/>
          <w:szCs w:val="24"/>
        </w:rPr>
        <w:t>（2）分项评分超出评分标准范围的；</w:t>
      </w:r>
    </w:p>
    <w:p w14:paraId="5DA5C0B3">
      <w:pPr>
        <w:pStyle w:val="2"/>
        <w:spacing w:line="255" w:lineRule="auto"/>
      </w:pPr>
    </w:p>
    <w:p w14:paraId="736BD659">
      <w:pPr>
        <w:spacing w:before="78" w:line="219" w:lineRule="auto"/>
        <w:ind w:left="714"/>
        <w:rPr>
          <w:rFonts w:ascii="新宋体" w:hAnsi="新宋体" w:eastAsia="新宋体" w:cs="新宋体"/>
          <w:sz w:val="24"/>
          <w:szCs w:val="24"/>
        </w:rPr>
      </w:pPr>
      <w:r>
        <w:rPr>
          <w:rFonts w:ascii="新宋体" w:hAnsi="新宋体" w:eastAsia="新宋体" w:cs="新宋体"/>
          <w:spacing w:val="-2"/>
          <w:sz w:val="24"/>
          <w:szCs w:val="24"/>
        </w:rPr>
        <w:t>（3）评审委员会成员对客观评审因素评分不一致的；</w:t>
      </w:r>
    </w:p>
    <w:p w14:paraId="46BF55EB">
      <w:pPr>
        <w:pStyle w:val="2"/>
        <w:spacing w:line="259" w:lineRule="auto"/>
      </w:pPr>
    </w:p>
    <w:p w14:paraId="6176CED4">
      <w:pPr>
        <w:spacing w:before="79" w:line="219" w:lineRule="auto"/>
        <w:ind w:left="714"/>
        <w:rPr>
          <w:rFonts w:ascii="新宋体" w:hAnsi="新宋体" w:eastAsia="新宋体" w:cs="新宋体"/>
          <w:sz w:val="24"/>
          <w:szCs w:val="24"/>
        </w:rPr>
      </w:pPr>
      <w:r>
        <w:rPr>
          <w:rFonts w:ascii="新宋体" w:hAnsi="新宋体" w:eastAsia="新宋体" w:cs="新宋体"/>
          <w:spacing w:val="-2"/>
          <w:sz w:val="24"/>
          <w:szCs w:val="24"/>
        </w:rPr>
        <w:t>（4） 经评审委员会认定评分畸高、畸低的。</w:t>
      </w:r>
    </w:p>
    <w:p w14:paraId="6333EFBD">
      <w:pPr>
        <w:pStyle w:val="2"/>
        <w:spacing w:line="256" w:lineRule="auto"/>
      </w:pPr>
    </w:p>
    <w:p w14:paraId="7CA23024">
      <w:pPr>
        <w:spacing w:before="79" w:line="480" w:lineRule="auto"/>
        <w:ind w:left="195" w:right="53" w:firstLine="506"/>
        <w:rPr>
          <w:rFonts w:ascii="新宋体" w:hAnsi="新宋体" w:eastAsia="新宋体" w:cs="新宋体"/>
          <w:sz w:val="24"/>
          <w:szCs w:val="24"/>
        </w:rPr>
      </w:pPr>
      <w:r>
        <w:rPr>
          <w:rFonts w:ascii="新宋体" w:hAnsi="新宋体" w:eastAsia="新宋体" w:cs="新宋体"/>
          <w:spacing w:val="-1"/>
          <w:sz w:val="24"/>
          <w:szCs w:val="24"/>
        </w:rPr>
        <w:t>评审报告签署前，经复核发现存在以上情形之一的，评审委</w:t>
      </w:r>
      <w:r>
        <w:rPr>
          <w:rFonts w:ascii="新宋体" w:hAnsi="新宋体" w:eastAsia="新宋体" w:cs="新宋体"/>
          <w:spacing w:val="-2"/>
          <w:sz w:val="24"/>
          <w:szCs w:val="24"/>
        </w:rPr>
        <w:t>员会应当当场修改评审</w:t>
      </w:r>
      <w:r>
        <w:rPr>
          <w:rFonts w:ascii="新宋体" w:hAnsi="新宋体" w:eastAsia="新宋体" w:cs="新宋体"/>
          <w:sz w:val="24"/>
          <w:szCs w:val="24"/>
        </w:rPr>
        <w:t xml:space="preserve">  </w:t>
      </w:r>
      <w:r>
        <w:rPr>
          <w:rFonts w:ascii="新宋体" w:hAnsi="新宋体" w:eastAsia="新宋体" w:cs="新宋体"/>
          <w:spacing w:val="-1"/>
          <w:sz w:val="24"/>
          <w:szCs w:val="24"/>
        </w:rPr>
        <w:t>结果，并在评审报告中记载；评审报告签署后，采购</w:t>
      </w:r>
      <w:r>
        <w:rPr>
          <w:rFonts w:ascii="新宋体" w:hAnsi="新宋体" w:eastAsia="新宋体" w:cs="新宋体"/>
          <w:spacing w:val="-2"/>
          <w:sz w:val="24"/>
          <w:szCs w:val="24"/>
        </w:rPr>
        <w:t>人或者采购代理机构发现存在以上情</w:t>
      </w:r>
    </w:p>
    <w:p w14:paraId="57336D41">
      <w:pPr>
        <w:spacing w:line="480" w:lineRule="auto"/>
        <w:rPr>
          <w:rFonts w:ascii="新宋体" w:hAnsi="新宋体" w:eastAsia="新宋体" w:cs="新宋体"/>
          <w:sz w:val="24"/>
          <w:szCs w:val="24"/>
        </w:rPr>
        <w:sectPr>
          <w:footerReference r:id="rId29" w:type="default"/>
          <w:pgSz w:w="11905" w:h="16839"/>
          <w:pgMar w:top="1145" w:right="1209" w:bottom="1116" w:left="1139" w:header="0" w:footer="946" w:gutter="0"/>
          <w:cols w:space="720" w:num="1"/>
        </w:sectPr>
      </w:pPr>
    </w:p>
    <w:p w14:paraId="5F0374D5">
      <w:pPr>
        <w:spacing w:before="48" w:line="479" w:lineRule="auto"/>
        <w:ind w:left="2"/>
        <w:rPr>
          <w:rFonts w:ascii="新宋体" w:hAnsi="新宋体" w:eastAsia="新宋体" w:cs="新宋体"/>
          <w:sz w:val="24"/>
          <w:szCs w:val="24"/>
        </w:rPr>
      </w:pPr>
      <w:r>
        <w:rPr>
          <w:rFonts w:ascii="新宋体" w:hAnsi="新宋体" w:eastAsia="新宋体" w:cs="新宋体"/>
          <w:spacing w:val="-1"/>
          <w:sz w:val="24"/>
          <w:szCs w:val="24"/>
        </w:rPr>
        <w:t>形之一的，应当组织原评审委员会进行重新评审，重新评审</w:t>
      </w:r>
      <w:r>
        <w:rPr>
          <w:rFonts w:ascii="新宋体" w:hAnsi="新宋体" w:eastAsia="新宋体" w:cs="新宋体"/>
          <w:spacing w:val="-2"/>
          <w:sz w:val="24"/>
          <w:szCs w:val="24"/>
        </w:rPr>
        <w:t>改变评审结果的，书面报告本</w:t>
      </w:r>
      <w:r>
        <w:rPr>
          <w:rFonts w:ascii="新宋体" w:hAnsi="新宋体" w:eastAsia="新宋体" w:cs="新宋体"/>
          <w:sz w:val="24"/>
          <w:szCs w:val="24"/>
        </w:rPr>
        <w:t xml:space="preserve"> </w:t>
      </w:r>
      <w:r>
        <w:rPr>
          <w:rFonts w:ascii="新宋体" w:hAnsi="新宋体" w:eastAsia="新宋体" w:cs="新宋体"/>
          <w:spacing w:val="-4"/>
          <w:sz w:val="24"/>
          <w:szCs w:val="24"/>
        </w:rPr>
        <w:t>级财政部门。</w:t>
      </w:r>
    </w:p>
    <w:p w14:paraId="2898466E">
      <w:pPr>
        <w:spacing w:line="479" w:lineRule="auto"/>
        <w:ind w:left="3" w:right="203" w:firstLine="509"/>
        <w:rPr>
          <w:rFonts w:ascii="新宋体" w:hAnsi="新宋体" w:eastAsia="新宋体" w:cs="新宋体"/>
          <w:sz w:val="24"/>
          <w:szCs w:val="24"/>
        </w:rPr>
      </w:pPr>
      <w:r>
        <w:rPr>
          <w:rFonts w:ascii="新宋体" w:hAnsi="新宋体" w:eastAsia="新宋体" w:cs="新宋体"/>
          <w:spacing w:val="-1"/>
          <w:sz w:val="24"/>
          <w:szCs w:val="24"/>
        </w:rPr>
        <w:t>供应商对以上情形提出质疑的，采购人或者采购代理机构</w:t>
      </w:r>
      <w:r>
        <w:rPr>
          <w:rFonts w:ascii="新宋体" w:hAnsi="新宋体" w:eastAsia="新宋体" w:cs="新宋体"/>
          <w:spacing w:val="-2"/>
          <w:sz w:val="24"/>
          <w:szCs w:val="24"/>
        </w:rPr>
        <w:t>可以组织原评审委员会进</w:t>
      </w:r>
      <w:r>
        <w:rPr>
          <w:rFonts w:ascii="新宋体" w:hAnsi="新宋体" w:eastAsia="新宋体" w:cs="新宋体"/>
          <w:sz w:val="24"/>
          <w:szCs w:val="24"/>
        </w:rPr>
        <w:t xml:space="preserve"> </w:t>
      </w:r>
      <w:r>
        <w:rPr>
          <w:rFonts w:ascii="新宋体" w:hAnsi="新宋体" w:eastAsia="新宋体" w:cs="新宋体"/>
          <w:spacing w:val="-2"/>
          <w:sz w:val="24"/>
          <w:szCs w:val="24"/>
        </w:rPr>
        <w:t>行重新评审，重新评审改变评审结果的，应当书面报告本级财政部门。</w:t>
      </w:r>
    </w:p>
    <w:p w14:paraId="3A1FDDF6">
      <w:pPr>
        <w:spacing w:before="1" w:line="220" w:lineRule="auto"/>
        <w:ind w:left="531"/>
        <w:rPr>
          <w:rFonts w:ascii="新宋体" w:hAnsi="新宋体" w:eastAsia="新宋体" w:cs="新宋体"/>
          <w:sz w:val="24"/>
          <w:szCs w:val="24"/>
        </w:rPr>
      </w:pPr>
      <w:r>
        <w:rPr>
          <w:rFonts w:ascii="新宋体" w:hAnsi="新宋体" w:eastAsia="新宋体" w:cs="新宋体"/>
          <w:spacing w:val="-5"/>
          <w:sz w:val="24"/>
          <w:szCs w:val="24"/>
        </w:rPr>
        <w:t>17、成交通知</w:t>
      </w:r>
    </w:p>
    <w:p w14:paraId="0224BC6A">
      <w:pPr>
        <w:pStyle w:val="2"/>
        <w:spacing w:line="255" w:lineRule="auto"/>
      </w:pPr>
    </w:p>
    <w:p w14:paraId="4283377F">
      <w:pPr>
        <w:spacing w:before="78" w:line="479" w:lineRule="auto"/>
        <w:ind w:left="1" w:firstLine="529"/>
        <w:rPr>
          <w:rFonts w:ascii="新宋体" w:hAnsi="新宋体" w:eastAsia="新宋体" w:cs="新宋体"/>
          <w:sz w:val="24"/>
          <w:szCs w:val="24"/>
        </w:rPr>
      </w:pPr>
      <w:r>
        <w:rPr>
          <w:rFonts w:ascii="新宋体" w:hAnsi="新宋体" w:eastAsia="新宋体" w:cs="新宋体"/>
          <w:spacing w:val="-2"/>
          <w:sz w:val="24"/>
          <w:szCs w:val="24"/>
        </w:rPr>
        <w:t>17.1 采购代理机构应当在评标结束后2个工作日内将评审报告送采购人。采购人应</w:t>
      </w:r>
      <w:r>
        <w:rPr>
          <w:rFonts w:ascii="新宋体" w:hAnsi="新宋体" w:eastAsia="新宋体" w:cs="新宋体"/>
          <w:spacing w:val="5"/>
          <w:sz w:val="24"/>
          <w:szCs w:val="24"/>
        </w:rPr>
        <w:t xml:space="preserve">  </w:t>
      </w:r>
      <w:r>
        <w:rPr>
          <w:rFonts w:ascii="新宋体" w:hAnsi="新宋体" w:eastAsia="新宋体" w:cs="新宋体"/>
          <w:spacing w:val="-1"/>
          <w:sz w:val="24"/>
          <w:szCs w:val="24"/>
        </w:rPr>
        <w:t>当自收到评审报告之日起5个工作日内，在评审报告确定的成</w:t>
      </w:r>
      <w:r>
        <w:rPr>
          <w:rFonts w:ascii="新宋体" w:hAnsi="新宋体" w:eastAsia="新宋体" w:cs="新宋体"/>
          <w:spacing w:val="-2"/>
          <w:sz w:val="24"/>
          <w:szCs w:val="24"/>
        </w:rPr>
        <w:t>交候选人名单中按顺序确定</w:t>
      </w:r>
      <w:r>
        <w:rPr>
          <w:rFonts w:ascii="新宋体" w:hAnsi="新宋体" w:eastAsia="新宋体" w:cs="新宋体"/>
          <w:sz w:val="24"/>
          <w:szCs w:val="24"/>
        </w:rPr>
        <w:t xml:space="preserve">  </w:t>
      </w:r>
      <w:r>
        <w:rPr>
          <w:rFonts w:ascii="新宋体" w:hAnsi="新宋体" w:eastAsia="新宋体" w:cs="新宋体"/>
          <w:spacing w:val="-1"/>
          <w:sz w:val="24"/>
          <w:szCs w:val="24"/>
        </w:rPr>
        <w:t>成交人。成交候选人并列的，由采购人或者采购人委托评审委</w:t>
      </w:r>
      <w:r>
        <w:rPr>
          <w:rFonts w:ascii="新宋体" w:hAnsi="新宋体" w:eastAsia="新宋体" w:cs="新宋体"/>
          <w:spacing w:val="-2"/>
          <w:sz w:val="24"/>
          <w:szCs w:val="24"/>
        </w:rPr>
        <w:t>员会按照磋商文件规定的方</w:t>
      </w:r>
      <w:r>
        <w:rPr>
          <w:rFonts w:ascii="新宋体" w:hAnsi="新宋体" w:eastAsia="新宋体" w:cs="新宋体"/>
          <w:sz w:val="24"/>
          <w:szCs w:val="24"/>
        </w:rPr>
        <w:t xml:space="preserve"> </w:t>
      </w:r>
      <w:r>
        <w:rPr>
          <w:rFonts w:ascii="新宋体" w:hAnsi="新宋体" w:eastAsia="新宋体" w:cs="新宋体"/>
          <w:spacing w:val="-2"/>
          <w:sz w:val="24"/>
          <w:szCs w:val="24"/>
        </w:rPr>
        <w:t>式确定成交人；磋商文件未规定的，采取随机抽取的方式确定。</w:t>
      </w:r>
    </w:p>
    <w:p w14:paraId="5C3812E8">
      <w:pPr>
        <w:spacing w:before="1" w:line="392" w:lineRule="auto"/>
        <w:ind w:left="1" w:firstLine="529"/>
        <w:rPr>
          <w:rFonts w:ascii="新宋体" w:hAnsi="新宋体" w:eastAsia="新宋体" w:cs="新宋体"/>
          <w:sz w:val="24"/>
          <w:szCs w:val="24"/>
        </w:rPr>
      </w:pPr>
      <w:r>
        <w:rPr>
          <w:rFonts w:ascii="新宋体" w:hAnsi="新宋体" w:eastAsia="新宋体" w:cs="新宋体"/>
          <w:spacing w:val="-2"/>
          <w:sz w:val="24"/>
          <w:szCs w:val="24"/>
        </w:rPr>
        <w:t>17.2 采购人在收到评审报告5个工作日内未按评审报告推荐的成交候选人顺序确定</w:t>
      </w:r>
      <w:r>
        <w:rPr>
          <w:rFonts w:ascii="新宋体" w:hAnsi="新宋体" w:eastAsia="新宋体" w:cs="新宋体"/>
          <w:spacing w:val="5"/>
          <w:sz w:val="24"/>
          <w:szCs w:val="24"/>
        </w:rPr>
        <w:t xml:space="preserve">  </w:t>
      </w:r>
      <w:r>
        <w:rPr>
          <w:rFonts w:ascii="新宋体" w:hAnsi="新宋体" w:eastAsia="新宋体" w:cs="新宋体"/>
          <w:spacing w:val="-1"/>
          <w:sz w:val="24"/>
          <w:szCs w:val="24"/>
        </w:rPr>
        <w:t>成交人，又不能说明合法理由的，视同按评审报告推荐的顺序</w:t>
      </w:r>
      <w:r>
        <w:rPr>
          <w:rFonts w:ascii="新宋体" w:hAnsi="新宋体" w:eastAsia="新宋体" w:cs="新宋体"/>
          <w:spacing w:val="-2"/>
          <w:sz w:val="24"/>
          <w:szCs w:val="24"/>
        </w:rPr>
        <w:t>确定排名第一的成交候选人</w:t>
      </w:r>
      <w:r>
        <w:rPr>
          <w:rFonts w:ascii="新宋体" w:hAnsi="新宋体" w:eastAsia="新宋体" w:cs="新宋体"/>
          <w:sz w:val="24"/>
          <w:szCs w:val="24"/>
        </w:rPr>
        <w:t xml:space="preserve"> </w:t>
      </w:r>
      <w:r>
        <w:rPr>
          <w:rFonts w:ascii="新宋体" w:hAnsi="新宋体" w:eastAsia="新宋体" w:cs="新宋体"/>
          <w:spacing w:val="-3"/>
          <w:sz w:val="24"/>
          <w:szCs w:val="24"/>
        </w:rPr>
        <w:t>为成交人。</w:t>
      </w:r>
    </w:p>
    <w:p w14:paraId="28280A47">
      <w:pPr>
        <w:pStyle w:val="2"/>
        <w:spacing w:line="257" w:lineRule="auto"/>
      </w:pPr>
    </w:p>
    <w:p w14:paraId="4ACC1505">
      <w:pPr>
        <w:spacing w:before="78" w:line="348" w:lineRule="auto"/>
        <w:ind w:left="1" w:right="203" w:firstLine="529"/>
        <w:rPr>
          <w:rFonts w:ascii="新宋体" w:hAnsi="新宋体" w:eastAsia="新宋体" w:cs="新宋体"/>
          <w:sz w:val="24"/>
          <w:szCs w:val="24"/>
        </w:rPr>
      </w:pPr>
      <w:r>
        <w:rPr>
          <w:rFonts w:ascii="新宋体" w:hAnsi="新宋体" w:eastAsia="新宋体" w:cs="新宋体"/>
          <w:spacing w:val="-2"/>
          <w:sz w:val="24"/>
          <w:szCs w:val="24"/>
        </w:rPr>
        <w:t>17.3 采购代理机构自成交供应商确定之日起2个工作日在招标公告发布的同一媒体</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上发布成交结果公告，同时发出《成交通知书》。</w:t>
      </w:r>
    </w:p>
    <w:p w14:paraId="29B72F20">
      <w:pPr>
        <w:pStyle w:val="2"/>
        <w:spacing w:line="262" w:lineRule="auto"/>
      </w:pPr>
    </w:p>
    <w:p w14:paraId="559C5199">
      <w:pPr>
        <w:spacing w:before="78" w:line="391" w:lineRule="auto"/>
        <w:ind w:firstLine="531"/>
        <w:rPr>
          <w:rFonts w:ascii="新宋体" w:hAnsi="新宋体" w:eastAsia="新宋体" w:cs="新宋体"/>
          <w:sz w:val="24"/>
          <w:szCs w:val="24"/>
        </w:rPr>
      </w:pPr>
      <w:r>
        <w:rPr>
          <w:rFonts w:ascii="新宋体" w:hAnsi="新宋体" w:eastAsia="新宋体" w:cs="新宋体"/>
          <w:spacing w:val="-2"/>
          <w:sz w:val="24"/>
          <w:szCs w:val="24"/>
        </w:rPr>
        <w:t>17.4 成交结果公告内容应当包括采购人及其委托的采购代理机构的名称、地址、联</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系方式，项目名称和项目编号，成交人名称、地址和中标金额，主</w:t>
      </w:r>
      <w:r>
        <w:rPr>
          <w:rFonts w:ascii="新宋体" w:hAnsi="新宋体" w:eastAsia="新宋体" w:cs="新宋体"/>
          <w:spacing w:val="-2"/>
          <w:sz w:val="24"/>
          <w:szCs w:val="24"/>
        </w:rPr>
        <w:t>要中标标的的名称、数</w:t>
      </w:r>
      <w:r>
        <w:rPr>
          <w:rFonts w:ascii="新宋体" w:hAnsi="新宋体" w:eastAsia="新宋体" w:cs="新宋体"/>
          <w:sz w:val="24"/>
          <w:szCs w:val="24"/>
        </w:rPr>
        <w:t xml:space="preserve"> </w:t>
      </w:r>
      <w:r>
        <w:rPr>
          <w:rFonts w:ascii="新宋体" w:hAnsi="新宋体" w:eastAsia="新宋体" w:cs="新宋体"/>
          <w:spacing w:val="-2"/>
          <w:sz w:val="24"/>
          <w:szCs w:val="24"/>
        </w:rPr>
        <w:t>量、单价、服务要求，中标公告期限以及评审专家名单。</w:t>
      </w:r>
    </w:p>
    <w:p w14:paraId="14E215BF">
      <w:pPr>
        <w:pStyle w:val="2"/>
        <w:spacing w:line="260" w:lineRule="auto"/>
      </w:pPr>
    </w:p>
    <w:p w14:paraId="68F54FF9">
      <w:pPr>
        <w:spacing w:before="79" w:line="218" w:lineRule="auto"/>
        <w:ind w:left="531"/>
        <w:rPr>
          <w:rFonts w:ascii="新宋体" w:hAnsi="新宋体" w:eastAsia="新宋体" w:cs="新宋体"/>
          <w:sz w:val="24"/>
          <w:szCs w:val="24"/>
        </w:rPr>
      </w:pPr>
      <w:r>
        <w:rPr>
          <w:rFonts w:ascii="新宋体" w:hAnsi="新宋体" w:eastAsia="新宋体" w:cs="新宋体"/>
          <w:spacing w:val="-3"/>
          <w:sz w:val="24"/>
          <w:szCs w:val="24"/>
        </w:rPr>
        <w:t>17.5 成交公告期限为1个工作日。</w:t>
      </w:r>
    </w:p>
    <w:p w14:paraId="4060DBC6">
      <w:pPr>
        <w:pStyle w:val="2"/>
        <w:spacing w:line="258" w:lineRule="auto"/>
      </w:pPr>
    </w:p>
    <w:p w14:paraId="014294C4">
      <w:pPr>
        <w:spacing w:before="79" w:line="348" w:lineRule="auto"/>
        <w:ind w:left="4" w:right="86" w:firstLine="526"/>
        <w:rPr>
          <w:rFonts w:ascii="新宋体" w:hAnsi="新宋体" w:eastAsia="新宋体" w:cs="新宋体"/>
          <w:sz w:val="24"/>
          <w:szCs w:val="24"/>
        </w:rPr>
      </w:pPr>
      <w:r>
        <w:rPr>
          <w:rFonts w:ascii="新宋体" w:hAnsi="新宋体" w:eastAsia="新宋体" w:cs="新宋体"/>
          <w:spacing w:val="-2"/>
          <w:sz w:val="24"/>
          <w:szCs w:val="24"/>
        </w:rPr>
        <w:t>17.6 在公告成交结果的同时，采购人或者采购代理机构应当向中标人发出成交通知</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书；采用综合评分法评审的，还应当告知未</w:t>
      </w:r>
      <w:r>
        <w:rPr>
          <w:rFonts w:ascii="新宋体" w:hAnsi="新宋体" w:eastAsia="新宋体" w:cs="新宋体"/>
          <w:spacing w:val="-2"/>
          <w:sz w:val="24"/>
          <w:szCs w:val="24"/>
        </w:rPr>
        <w:t>成交人本人的评审得分与排序。</w:t>
      </w:r>
    </w:p>
    <w:p w14:paraId="0C516291">
      <w:pPr>
        <w:pStyle w:val="2"/>
        <w:spacing w:line="260" w:lineRule="auto"/>
      </w:pPr>
    </w:p>
    <w:p w14:paraId="032956EE">
      <w:pPr>
        <w:spacing w:before="78" w:line="349" w:lineRule="auto"/>
        <w:ind w:left="3" w:right="86" w:firstLine="527"/>
        <w:rPr>
          <w:rFonts w:ascii="新宋体" w:hAnsi="新宋体" w:eastAsia="新宋体" w:cs="新宋体"/>
          <w:sz w:val="24"/>
          <w:szCs w:val="24"/>
        </w:rPr>
      </w:pPr>
      <w:r>
        <w:rPr>
          <w:rFonts w:ascii="新宋体" w:hAnsi="新宋体" w:eastAsia="新宋体" w:cs="新宋体"/>
          <w:spacing w:val="-2"/>
          <w:sz w:val="24"/>
          <w:szCs w:val="24"/>
        </w:rPr>
        <w:t>17.7 成交通知书发出后，采购人不得违法改变成交结果，成交人无正当理由不得放</w:t>
      </w:r>
      <w:r>
        <w:rPr>
          <w:rFonts w:ascii="新宋体" w:hAnsi="新宋体" w:eastAsia="新宋体" w:cs="新宋体"/>
          <w:spacing w:val="11"/>
          <w:sz w:val="24"/>
          <w:szCs w:val="24"/>
        </w:rPr>
        <w:t xml:space="preserve"> </w:t>
      </w:r>
      <w:r>
        <w:rPr>
          <w:rFonts w:ascii="新宋体" w:hAnsi="新宋体" w:eastAsia="新宋体" w:cs="新宋体"/>
          <w:spacing w:val="-4"/>
          <w:sz w:val="24"/>
          <w:szCs w:val="24"/>
        </w:rPr>
        <w:t>弃中标。</w:t>
      </w:r>
    </w:p>
    <w:p w14:paraId="6397A927">
      <w:pPr>
        <w:spacing w:line="349" w:lineRule="auto"/>
        <w:rPr>
          <w:rFonts w:ascii="新宋体" w:hAnsi="新宋体" w:eastAsia="新宋体" w:cs="新宋体"/>
          <w:sz w:val="24"/>
          <w:szCs w:val="24"/>
        </w:rPr>
        <w:sectPr>
          <w:footerReference r:id="rId30" w:type="default"/>
          <w:pgSz w:w="11905" w:h="16839"/>
          <w:pgMar w:top="1131" w:right="1263" w:bottom="1172" w:left="1329" w:header="0" w:footer="926" w:gutter="0"/>
          <w:cols w:space="720" w:num="1"/>
        </w:sectPr>
      </w:pPr>
    </w:p>
    <w:p w14:paraId="2BCFCAF6">
      <w:pPr>
        <w:spacing w:before="47" w:line="479" w:lineRule="auto"/>
        <w:ind w:left="162" w:right="2" w:firstLine="531"/>
        <w:rPr>
          <w:rFonts w:ascii="新宋体" w:hAnsi="新宋体" w:eastAsia="新宋体" w:cs="新宋体"/>
          <w:sz w:val="24"/>
          <w:szCs w:val="24"/>
        </w:rPr>
      </w:pPr>
      <w:r>
        <w:rPr>
          <w:rFonts w:ascii="新宋体" w:hAnsi="新宋体" w:eastAsia="新宋体" w:cs="新宋体"/>
          <w:spacing w:val="-2"/>
          <w:sz w:val="24"/>
          <w:szCs w:val="24"/>
        </w:rPr>
        <w:t>17.8《成交通知书》对采购单位和成交供应商具有同等效力，《成交通知书》发出</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后, 采购单位改变成交结果的，或者成交供应商无正当理由放</w:t>
      </w:r>
      <w:r>
        <w:rPr>
          <w:rFonts w:ascii="新宋体" w:hAnsi="新宋体" w:eastAsia="新宋体" w:cs="新宋体"/>
          <w:spacing w:val="-2"/>
          <w:sz w:val="24"/>
          <w:szCs w:val="24"/>
        </w:rPr>
        <w:t>弃中标项目的，依法承担法</w:t>
      </w:r>
      <w:r>
        <w:rPr>
          <w:rFonts w:ascii="新宋体" w:hAnsi="新宋体" w:eastAsia="新宋体" w:cs="新宋体"/>
          <w:sz w:val="24"/>
          <w:szCs w:val="24"/>
        </w:rPr>
        <w:t xml:space="preserve"> </w:t>
      </w:r>
      <w:r>
        <w:rPr>
          <w:rFonts w:ascii="新宋体" w:hAnsi="新宋体" w:eastAsia="新宋体" w:cs="新宋体"/>
          <w:spacing w:val="-3"/>
          <w:sz w:val="24"/>
          <w:szCs w:val="24"/>
        </w:rPr>
        <w:t>律责任。</w:t>
      </w:r>
    </w:p>
    <w:p w14:paraId="357E10B9">
      <w:pPr>
        <w:spacing w:before="1" w:line="220" w:lineRule="auto"/>
        <w:outlineLvl w:val="1"/>
        <w:rPr>
          <w:rFonts w:ascii="新宋体" w:hAnsi="新宋体" w:eastAsia="新宋体" w:cs="新宋体"/>
          <w:sz w:val="24"/>
          <w:szCs w:val="24"/>
        </w:rPr>
      </w:pPr>
      <w:bookmarkStart w:id="13" w:name="bookmark12"/>
      <w:bookmarkEnd w:id="13"/>
      <w:r>
        <w:rPr>
          <w:rFonts w:ascii="新宋体" w:hAnsi="新宋体" w:eastAsia="新宋体" w:cs="新宋体"/>
          <w:b/>
          <w:bCs/>
          <w:spacing w:val="-8"/>
          <w:sz w:val="24"/>
          <w:szCs w:val="24"/>
        </w:rPr>
        <w:t>九、授予合同</w:t>
      </w:r>
    </w:p>
    <w:p w14:paraId="60C5170A">
      <w:pPr>
        <w:pStyle w:val="2"/>
        <w:spacing w:line="258" w:lineRule="auto"/>
      </w:pPr>
    </w:p>
    <w:p w14:paraId="74743EFC">
      <w:pPr>
        <w:spacing w:before="78" w:line="221" w:lineRule="auto"/>
        <w:ind w:left="35"/>
        <w:outlineLvl w:val="2"/>
        <w:rPr>
          <w:rFonts w:ascii="新宋体" w:hAnsi="新宋体" w:eastAsia="新宋体" w:cs="新宋体"/>
          <w:sz w:val="24"/>
          <w:szCs w:val="24"/>
        </w:rPr>
      </w:pPr>
      <w:r>
        <w:rPr>
          <w:rFonts w:ascii="新宋体" w:hAnsi="新宋体" w:eastAsia="新宋体" w:cs="新宋体"/>
          <w:b/>
          <w:bCs/>
          <w:spacing w:val="-10"/>
          <w:sz w:val="24"/>
          <w:szCs w:val="24"/>
        </w:rPr>
        <w:t>18、签订合同</w:t>
      </w:r>
    </w:p>
    <w:p w14:paraId="1CA55DBF">
      <w:pPr>
        <w:pStyle w:val="2"/>
        <w:spacing w:line="254" w:lineRule="auto"/>
      </w:pPr>
    </w:p>
    <w:p w14:paraId="5796652B">
      <w:pPr>
        <w:spacing w:before="78" w:line="479" w:lineRule="auto"/>
        <w:ind w:left="160" w:right="86" w:firstLine="533"/>
        <w:rPr>
          <w:rFonts w:ascii="新宋体" w:hAnsi="新宋体" w:eastAsia="新宋体" w:cs="新宋体"/>
          <w:sz w:val="24"/>
          <w:szCs w:val="24"/>
        </w:rPr>
      </w:pPr>
      <w:r>
        <w:rPr>
          <w:rFonts w:ascii="新宋体" w:hAnsi="新宋体" w:eastAsia="新宋体" w:cs="新宋体"/>
          <w:spacing w:val="-2"/>
          <w:sz w:val="24"/>
          <w:szCs w:val="24"/>
        </w:rPr>
        <w:t>18.1 采购单位与成交供应商双方应当自《成交通知书》发出之日起30日内，签订采</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购合同，送采购代理机构审核并备案；</w:t>
      </w:r>
    </w:p>
    <w:p w14:paraId="29FCD2B1">
      <w:pPr>
        <w:spacing w:before="2" w:line="478" w:lineRule="auto"/>
        <w:ind w:left="165" w:firstLine="528"/>
        <w:jc w:val="both"/>
        <w:rPr>
          <w:rFonts w:ascii="新宋体" w:hAnsi="新宋体" w:eastAsia="新宋体" w:cs="新宋体"/>
          <w:sz w:val="24"/>
          <w:szCs w:val="24"/>
        </w:rPr>
      </w:pPr>
      <w:r>
        <w:rPr>
          <w:rFonts w:ascii="新宋体" w:hAnsi="新宋体" w:eastAsia="新宋体" w:cs="新宋体"/>
          <w:spacing w:val="-2"/>
          <w:sz w:val="24"/>
          <w:szCs w:val="24"/>
        </w:rPr>
        <w:t>18.2 成交供应商在法定期限内无正当理由拒签合同的，按违约处理。同时，采购代</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理机构和采购单位可依评标排序重新确定成交供应商，并协</w:t>
      </w:r>
      <w:r>
        <w:rPr>
          <w:rFonts w:ascii="新宋体" w:hAnsi="新宋体" w:eastAsia="新宋体" w:cs="新宋体"/>
          <w:spacing w:val="-2"/>
          <w:sz w:val="24"/>
          <w:szCs w:val="24"/>
        </w:rPr>
        <w:t>调双方签订采购合同，或重新</w:t>
      </w:r>
      <w:r>
        <w:rPr>
          <w:rFonts w:ascii="新宋体" w:hAnsi="新宋体" w:eastAsia="新宋体" w:cs="新宋体"/>
          <w:sz w:val="24"/>
          <w:szCs w:val="24"/>
        </w:rPr>
        <w:t xml:space="preserve"> </w:t>
      </w:r>
      <w:r>
        <w:rPr>
          <w:rFonts w:ascii="新宋体" w:hAnsi="新宋体" w:eastAsia="新宋体" w:cs="新宋体"/>
          <w:spacing w:val="-3"/>
          <w:sz w:val="24"/>
          <w:szCs w:val="24"/>
        </w:rPr>
        <w:t>组织采购活动；</w:t>
      </w:r>
    </w:p>
    <w:p w14:paraId="167CA64E">
      <w:pPr>
        <w:spacing w:before="1" w:line="348" w:lineRule="auto"/>
        <w:ind w:left="164" w:right="86" w:firstLine="529"/>
        <w:rPr>
          <w:rFonts w:ascii="新宋体" w:hAnsi="新宋体" w:eastAsia="新宋体" w:cs="新宋体"/>
          <w:sz w:val="24"/>
          <w:szCs w:val="24"/>
        </w:rPr>
      </w:pPr>
      <w:r>
        <w:rPr>
          <w:rFonts w:ascii="新宋体" w:hAnsi="新宋体" w:eastAsia="新宋体" w:cs="新宋体"/>
          <w:spacing w:val="-2"/>
          <w:sz w:val="24"/>
          <w:szCs w:val="24"/>
        </w:rPr>
        <w:t>18.3 采购单位不得向成交供应商提出任何不合理的要求作为订立合同的条件，采购</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单位和成交供应商不得私下订立背离合同实质性内容的协议；</w:t>
      </w:r>
    </w:p>
    <w:p w14:paraId="454893AF">
      <w:pPr>
        <w:pStyle w:val="2"/>
        <w:spacing w:line="261" w:lineRule="auto"/>
      </w:pPr>
    </w:p>
    <w:p w14:paraId="01A022FF">
      <w:pPr>
        <w:spacing w:before="78" w:line="348" w:lineRule="auto"/>
        <w:ind w:left="179" w:right="86" w:firstLine="514"/>
        <w:rPr>
          <w:rFonts w:ascii="新宋体" w:hAnsi="新宋体" w:eastAsia="新宋体" w:cs="新宋体"/>
          <w:sz w:val="24"/>
          <w:szCs w:val="24"/>
        </w:rPr>
      </w:pPr>
      <w:r>
        <w:rPr>
          <w:rFonts w:ascii="新宋体" w:hAnsi="新宋体" w:eastAsia="新宋体" w:cs="新宋体"/>
          <w:spacing w:val="-2"/>
          <w:sz w:val="24"/>
          <w:szCs w:val="24"/>
        </w:rPr>
        <w:t>18.4 磋商文件、成交供应商的磋商响应文件、《成交通知书》及其澄清、说明文件</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、承诺等，均为签订采购合同的依据，作为采购合同的组成部分；</w:t>
      </w:r>
    </w:p>
    <w:p w14:paraId="104EF7B5">
      <w:pPr>
        <w:pStyle w:val="2"/>
        <w:spacing w:line="259" w:lineRule="auto"/>
      </w:pPr>
    </w:p>
    <w:p w14:paraId="129E89A5">
      <w:pPr>
        <w:spacing w:before="78" w:line="219" w:lineRule="auto"/>
        <w:ind w:left="693"/>
        <w:rPr>
          <w:rFonts w:ascii="新宋体" w:hAnsi="新宋体" w:eastAsia="新宋体" w:cs="新宋体"/>
          <w:sz w:val="24"/>
          <w:szCs w:val="24"/>
        </w:rPr>
      </w:pPr>
      <w:r>
        <w:rPr>
          <w:rFonts w:ascii="新宋体" w:hAnsi="新宋体" w:eastAsia="新宋体" w:cs="新宋体"/>
          <w:spacing w:val="-2"/>
          <w:sz w:val="24"/>
          <w:szCs w:val="24"/>
        </w:rPr>
        <w:t>18.5 采购人与成交人应当根据合同的约定依法履行合同义务。</w:t>
      </w:r>
    </w:p>
    <w:p w14:paraId="61759F44">
      <w:pPr>
        <w:pStyle w:val="2"/>
        <w:spacing w:line="258" w:lineRule="auto"/>
      </w:pPr>
    </w:p>
    <w:p w14:paraId="3A1418C1">
      <w:pPr>
        <w:spacing w:before="79" w:line="348" w:lineRule="auto"/>
        <w:ind w:left="167" w:firstLine="526"/>
        <w:rPr>
          <w:rFonts w:ascii="新宋体" w:hAnsi="新宋体" w:eastAsia="新宋体" w:cs="新宋体"/>
          <w:sz w:val="24"/>
          <w:szCs w:val="24"/>
        </w:rPr>
      </w:pPr>
      <w:r>
        <w:rPr>
          <w:rFonts w:ascii="新宋体" w:hAnsi="新宋体" w:eastAsia="新宋体" w:cs="新宋体"/>
          <w:spacing w:val="-2"/>
          <w:sz w:val="24"/>
          <w:szCs w:val="24"/>
        </w:rPr>
        <w:t>18.6 采购人应当及时对采购项目进行验收。采购人可以邀请参加本项目的其他供应</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商或者第三方机构参与验收。参与验收的供应商或者第</w:t>
      </w:r>
      <w:r>
        <w:rPr>
          <w:rFonts w:ascii="新宋体" w:hAnsi="新宋体" w:eastAsia="新宋体" w:cs="新宋体"/>
          <w:spacing w:val="-2"/>
          <w:sz w:val="24"/>
          <w:szCs w:val="24"/>
        </w:rPr>
        <w:t>三方机构的意见作为验收书的参考</w:t>
      </w:r>
    </w:p>
    <w:p w14:paraId="35A664B2">
      <w:pPr>
        <w:pStyle w:val="2"/>
        <w:spacing w:line="260" w:lineRule="auto"/>
      </w:pPr>
    </w:p>
    <w:p w14:paraId="173A58E6">
      <w:pPr>
        <w:spacing w:before="78" w:line="219" w:lineRule="auto"/>
        <w:ind w:left="172"/>
        <w:rPr>
          <w:rFonts w:ascii="新宋体" w:hAnsi="新宋体" w:eastAsia="新宋体" w:cs="新宋体"/>
          <w:sz w:val="24"/>
          <w:szCs w:val="24"/>
        </w:rPr>
      </w:pPr>
      <w:r>
        <w:rPr>
          <w:rFonts w:ascii="新宋体" w:hAnsi="新宋体" w:eastAsia="新宋体" w:cs="新宋体"/>
          <w:spacing w:val="-4"/>
          <w:sz w:val="24"/>
          <w:szCs w:val="24"/>
        </w:rPr>
        <w:t>资料一并存档。</w:t>
      </w:r>
    </w:p>
    <w:p w14:paraId="297D1A83">
      <w:pPr>
        <w:pStyle w:val="2"/>
        <w:spacing w:line="258" w:lineRule="auto"/>
      </w:pPr>
    </w:p>
    <w:p w14:paraId="54E6A65D">
      <w:pPr>
        <w:spacing w:before="79" w:line="480" w:lineRule="auto"/>
        <w:ind w:left="162" w:firstLine="531"/>
        <w:jc w:val="both"/>
        <w:rPr>
          <w:rFonts w:ascii="新宋体" w:hAnsi="新宋体" w:eastAsia="新宋体" w:cs="新宋体"/>
          <w:sz w:val="24"/>
          <w:szCs w:val="24"/>
        </w:rPr>
      </w:pPr>
      <w:r>
        <w:rPr>
          <w:rFonts w:ascii="新宋体" w:hAnsi="新宋体" w:eastAsia="新宋体" w:cs="新宋体"/>
          <w:spacing w:val="-2"/>
          <w:sz w:val="24"/>
          <w:szCs w:val="24"/>
        </w:rPr>
        <w:t>18.7 采购人应当加强对成交人的履约管理，并按照采购合同约定，及时向成交人支</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付采购资金。对于成交人违反采购合同约定的行为，采购人应当及</w:t>
      </w:r>
      <w:r>
        <w:rPr>
          <w:rFonts w:ascii="新宋体" w:hAnsi="新宋体" w:eastAsia="新宋体" w:cs="新宋体"/>
          <w:spacing w:val="-2"/>
          <w:sz w:val="24"/>
          <w:szCs w:val="24"/>
        </w:rPr>
        <w:t>时处理，依法追究其违</w:t>
      </w:r>
      <w:r>
        <w:rPr>
          <w:rFonts w:ascii="新宋体" w:hAnsi="新宋体" w:eastAsia="新宋体" w:cs="新宋体"/>
          <w:sz w:val="24"/>
          <w:szCs w:val="24"/>
        </w:rPr>
        <w:t xml:space="preserve"> </w:t>
      </w:r>
      <w:r>
        <w:rPr>
          <w:rFonts w:ascii="新宋体" w:hAnsi="新宋体" w:eastAsia="新宋体" w:cs="新宋体"/>
          <w:spacing w:val="-3"/>
          <w:sz w:val="24"/>
          <w:szCs w:val="24"/>
        </w:rPr>
        <w:t>约责任。</w:t>
      </w:r>
    </w:p>
    <w:p w14:paraId="1DA0E3EF">
      <w:pPr>
        <w:spacing w:line="480" w:lineRule="auto"/>
        <w:rPr>
          <w:rFonts w:ascii="新宋体" w:hAnsi="新宋体" w:eastAsia="新宋体" w:cs="新宋体"/>
          <w:sz w:val="24"/>
          <w:szCs w:val="24"/>
        </w:rPr>
        <w:sectPr>
          <w:footerReference r:id="rId31" w:type="default"/>
          <w:pgSz w:w="11905" w:h="16839"/>
          <w:pgMar w:top="1131" w:right="1263" w:bottom="1172" w:left="1167" w:header="0" w:footer="926" w:gutter="0"/>
          <w:cols w:space="720" w:num="1"/>
        </w:sectPr>
      </w:pPr>
    </w:p>
    <w:p w14:paraId="5A51134F">
      <w:pPr>
        <w:spacing w:before="47" w:line="479" w:lineRule="auto"/>
        <w:ind w:left="177" w:firstLine="533"/>
        <w:rPr>
          <w:rFonts w:ascii="新宋体" w:hAnsi="新宋体" w:eastAsia="新宋体" w:cs="新宋体"/>
          <w:sz w:val="24"/>
          <w:szCs w:val="24"/>
        </w:rPr>
      </w:pPr>
      <w:r>
        <w:rPr>
          <w:rFonts w:ascii="新宋体" w:hAnsi="新宋体" w:eastAsia="新宋体" w:cs="新宋体"/>
          <w:spacing w:val="-2"/>
          <w:sz w:val="24"/>
          <w:szCs w:val="24"/>
        </w:rPr>
        <w:t>18.8 采购合同签订之日起2个工作日内，由采购代理机构将采购合同在青海政府采</w:t>
      </w:r>
      <w:r>
        <w:rPr>
          <w:rFonts w:ascii="新宋体" w:hAnsi="新宋体" w:eastAsia="新宋体" w:cs="新宋体"/>
          <w:spacing w:val="5"/>
          <w:sz w:val="24"/>
          <w:szCs w:val="24"/>
        </w:rPr>
        <w:t xml:space="preserve">  </w:t>
      </w:r>
      <w:r>
        <w:rPr>
          <w:rFonts w:ascii="新宋体" w:hAnsi="新宋体" w:eastAsia="新宋体" w:cs="新宋体"/>
          <w:spacing w:val="-1"/>
          <w:sz w:val="24"/>
          <w:szCs w:val="24"/>
        </w:rPr>
        <w:t>购信息网上公告，但采购合同中涉及国家秘密、商业秘密的内容除外（</w:t>
      </w:r>
      <w:r>
        <w:rPr>
          <w:rFonts w:ascii="新宋体" w:hAnsi="新宋体" w:eastAsia="新宋体" w:cs="新宋体"/>
          <w:spacing w:val="-2"/>
          <w:sz w:val="24"/>
          <w:szCs w:val="24"/>
        </w:rPr>
        <w:t>若采购合同未及时</w:t>
      </w:r>
      <w:r>
        <w:rPr>
          <w:rFonts w:ascii="新宋体" w:hAnsi="新宋体" w:eastAsia="新宋体" w:cs="新宋体"/>
          <w:sz w:val="24"/>
          <w:szCs w:val="24"/>
        </w:rPr>
        <w:t xml:space="preserve"> </w:t>
      </w:r>
      <w:r>
        <w:rPr>
          <w:rFonts w:ascii="新宋体" w:hAnsi="新宋体" w:eastAsia="新宋体" w:cs="新宋体"/>
          <w:spacing w:val="-1"/>
          <w:sz w:val="24"/>
          <w:szCs w:val="24"/>
        </w:rPr>
        <w:t>送达至采购代理机构备案的，合同公告发布日期需以移交备</w:t>
      </w:r>
      <w:r>
        <w:rPr>
          <w:rFonts w:ascii="新宋体" w:hAnsi="新宋体" w:eastAsia="新宋体" w:cs="新宋体"/>
          <w:spacing w:val="-2"/>
          <w:sz w:val="24"/>
          <w:szCs w:val="24"/>
        </w:rPr>
        <w:t>案时间为准）。</w:t>
      </w:r>
    </w:p>
    <w:p w14:paraId="2945ED36">
      <w:pPr>
        <w:spacing w:line="218" w:lineRule="auto"/>
        <w:ind w:left="491"/>
        <w:rPr>
          <w:rFonts w:ascii="新宋体" w:hAnsi="新宋体" w:eastAsia="新宋体" w:cs="新宋体"/>
          <w:sz w:val="24"/>
          <w:szCs w:val="24"/>
        </w:rPr>
      </w:pPr>
      <w:r>
        <w:rPr>
          <w:rFonts w:ascii="新宋体" w:hAnsi="新宋体" w:eastAsia="新宋体" w:cs="新宋体"/>
          <w:spacing w:val="-2"/>
          <w:sz w:val="24"/>
          <w:szCs w:val="24"/>
        </w:rPr>
        <w:t>18.9 采购人、采购代理机构应当建立真实完整的招标采购档案，妥善保存每项采购</w:t>
      </w:r>
    </w:p>
    <w:p w14:paraId="7E3363ED">
      <w:pPr>
        <w:pStyle w:val="2"/>
        <w:spacing w:line="259" w:lineRule="auto"/>
      </w:pPr>
    </w:p>
    <w:p w14:paraId="7B155848">
      <w:pPr>
        <w:spacing w:before="78" w:line="219" w:lineRule="auto"/>
        <w:ind w:left="2"/>
        <w:rPr>
          <w:rFonts w:ascii="新宋体" w:hAnsi="新宋体" w:eastAsia="新宋体" w:cs="新宋体"/>
          <w:sz w:val="24"/>
          <w:szCs w:val="24"/>
        </w:rPr>
      </w:pPr>
      <w:r>
        <w:rPr>
          <w:rFonts w:ascii="新宋体" w:hAnsi="新宋体" w:eastAsia="新宋体" w:cs="新宋体"/>
          <w:spacing w:val="-3"/>
          <w:sz w:val="24"/>
          <w:szCs w:val="24"/>
        </w:rPr>
        <w:t>活动的采购文件。</w:t>
      </w:r>
    </w:p>
    <w:p w14:paraId="563685B7">
      <w:pPr>
        <w:pStyle w:val="2"/>
        <w:spacing w:line="258" w:lineRule="auto"/>
      </w:pPr>
    </w:p>
    <w:p w14:paraId="3F792D48">
      <w:pPr>
        <w:spacing w:before="78" w:line="219" w:lineRule="auto"/>
        <w:outlineLvl w:val="1"/>
        <w:rPr>
          <w:rFonts w:ascii="新宋体" w:hAnsi="新宋体" w:eastAsia="新宋体" w:cs="新宋体"/>
          <w:sz w:val="24"/>
          <w:szCs w:val="24"/>
        </w:rPr>
      </w:pPr>
      <w:bookmarkStart w:id="14" w:name="bookmark13"/>
      <w:bookmarkEnd w:id="14"/>
      <w:r>
        <w:rPr>
          <w:rFonts w:ascii="新宋体" w:hAnsi="新宋体" w:eastAsia="新宋体" w:cs="新宋体"/>
          <w:b/>
          <w:bCs/>
          <w:spacing w:val="-7"/>
          <w:sz w:val="24"/>
          <w:szCs w:val="24"/>
        </w:rPr>
        <w:t>十、废标条款</w:t>
      </w:r>
    </w:p>
    <w:p w14:paraId="1192874B">
      <w:pPr>
        <w:pStyle w:val="2"/>
        <w:spacing w:line="259" w:lineRule="auto"/>
      </w:pPr>
    </w:p>
    <w:p w14:paraId="42593491">
      <w:pPr>
        <w:spacing w:before="78" w:line="220" w:lineRule="auto"/>
        <w:ind w:left="52"/>
        <w:outlineLvl w:val="2"/>
        <w:rPr>
          <w:rFonts w:ascii="新宋体" w:hAnsi="新宋体" w:eastAsia="新宋体" w:cs="新宋体"/>
          <w:sz w:val="24"/>
          <w:szCs w:val="24"/>
        </w:rPr>
      </w:pPr>
      <w:r>
        <w:rPr>
          <w:rFonts w:ascii="新宋体" w:hAnsi="新宋体" w:eastAsia="新宋体" w:cs="新宋体"/>
          <w:b/>
          <w:bCs/>
          <w:spacing w:val="-11"/>
          <w:sz w:val="24"/>
          <w:szCs w:val="24"/>
        </w:rPr>
        <w:t>19、废标情形</w:t>
      </w:r>
    </w:p>
    <w:p w14:paraId="7F1F1EDF">
      <w:pPr>
        <w:pStyle w:val="2"/>
        <w:spacing w:line="255" w:lineRule="auto"/>
      </w:pPr>
    </w:p>
    <w:p w14:paraId="5AFDF7DB">
      <w:pPr>
        <w:spacing w:before="78" w:line="219" w:lineRule="auto"/>
        <w:ind w:left="491"/>
        <w:rPr>
          <w:rFonts w:ascii="新宋体" w:hAnsi="新宋体" w:eastAsia="新宋体" w:cs="新宋体"/>
          <w:sz w:val="24"/>
          <w:szCs w:val="24"/>
        </w:rPr>
      </w:pPr>
      <w:r>
        <w:rPr>
          <w:rFonts w:ascii="新宋体" w:hAnsi="新宋体" w:eastAsia="新宋体" w:cs="新宋体"/>
          <w:spacing w:val="-2"/>
          <w:sz w:val="24"/>
          <w:szCs w:val="24"/>
        </w:rPr>
        <w:t>19.1 在磋商采购中，出现下列情形之一的，应予废标：</w:t>
      </w:r>
    </w:p>
    <w:p w14:paraId="2091B4D1">
      <w:pPr>
        <w:pStyle w:val="2"/>
        <w:spacing w:line="257" w:lineRule="auto"/>
      </w:pPr>
    </w:p>
    <w:p w14:paraId="5DEB3F95">
      <w:pPr>
        <w:spacing w:before="78" w:line="219" w:lineRule="auto"/>
        <w:ind w:left="485"/>
        <w:rPr>
          <w:rFonts w:ascii="新宋体" w:hAnsi="新宋体" w:eastAsia="新宋体" w:cs="新宋体"/>
          <w:sz w:val="24"/>
          <w:szCs w:val="24"/>
        </w:rPr>
      </w:pPr>
      <w:r>
        <w:rPr>
          <w:rFonts w:ascii="新宋体" w:hAnsi="新宋体" w:eastAsia="新宋体" w:cs="新宋体"/>
          <w:spacing w:val="-2"/>
          <w:sz w:val="24"/>
          <w:szCs w:val="24"/>
        </w:rPr>
        <w:t>（1）符合磋商条件的供应商或者对磋商文件作出实质性响应的供应商不足三家的；</w:t>
      </w:r>
    </w:p>
    <w:p w14:paraId="475769A4">
      <w:pPr>
        <w:pStyle w:val="2"/>
        <w:spacing w:line="259" w:lineRule="auto"/>
      </w:pPr>
    </w:p>
    <w:p w14:paraId="09CD4FD7">
      <w:pPr>
        <w:spacing w:before="79" w:line="219" w:lineRule="auto"/>
        <w:ind w:left="485"/>
        <w:rPr>
          <w:rFonts w:ascii="新宋体" w:hAnsi="新宋体" w:eastAsia="新宋体" w:cs="新宋体"/>
          <w:sz w:val="24"/>
          <w:szCs w:val="24"/>
        </w:rPr>
      </w:pPr>
      <w:r>
        <w:rPr>
          <w:rFonts w:ascii="新宋体" w:hAnsi="新宋体" w:eastAsia="新宋体" w:cs="新宋体"/>
          <w:spacing w:val="-2"/>
          <w:sz w:val="24"/>
          <w:szCs w:val="24"/>
        </w:rPr>
        <w:t>（2）出现影响采购活动正常推进的违法、违规行为的；</w:t>
      </w:r>
    </w:p>
    <w:p w14:paraId="06BC5F72">
      <w:pPr>
        <w:pStyle w:val="2"/>
        <w:spacing w:line="257" w:lineRule="auto"/>
      </w:pPr>
    </w:p>
    <w:p w14:paraId="6A4ED390">
      <w:pPr>
        <w:spacing w:before="79" w:line="218" w:lineRule="auto"/>
        <w:ind w:left="485"/>
        <w:rPr>
          <w:rFonts w:ascii="新宋体" w:hAnsi="新宋体" w:eastAsia="新宋体" w:cs="新宋体"/>
          <w:sz w:val="24"/>
          <w:szCs w:val="24"/>
        </w:rPr>
      </w:pPr>
      <w:r>
        <w:rPr>
          <w:rFonts w:ascii="新宋体" w:hAnsi="新宋体" w:eastAsia="新宋体" w:cs="新宋体"/>
          <w:spacing w:val="-2"/>
          <w:sz w:val="24"/>
          <w:szCs w:val="24"/>
        </w:rPr>
        <w:t>（3）供应商的报价均超出采购预算额度，采购单位不能支付的；</w:t>
      </w:r>
    </w:p>
    <w:p w14:paraId="3DC48C6D">
      <w:pPr>
        <w:pStyle w:val="2"/>
        <w:spacing w:line="258" w:lineRule="auto"/>
      </w:pPr>
    </w:p>
    <w:p w14:paraId="7DE29FB7">
      <w:pPr>
        <w:spacing w:before="78" w:line="219" w:lineRule="auto"/>
        <w:ind w:left="485"/>
        <w:rPr>
          <w:rFonts w:ascii="新宋体" w:hAnsi="新宋体" w:eastAsia="新宋体" w:cs="新宋体"/>
          <w:sz w:val="24"/>
          <w:szCs w:val="24"/>
        </w:rPr>
      </w:pPr>
      <w:r>
        <w:rPr>
          <w:rFonts w:ascii="新宋体" w:hAnsi="新宋体" w:eastAsia="新宋体" w:cs="新宋体"/>
          <w:spacing w:val="-3"/>
          <w:sz w:val="24"/>
          <w:szCs w:val="24"/>
        </w:rPr>
        <w:t>（4）因重大变故，采购任务取消的。</w:t>
      </w:r>
    </w:p>
    <w:p w14:paraId="3C4CA003">
      <w:pPr>
        <w:pStyle w:val="2"/>
        <w:spacing w:line="260" w:lineRule="auto"/>
      </w:pPr>
    </w:p>
    <w:p w14:paraId="236191BE">
      <w:pPr>
        <w:spacing w:before="78" w:line="218" w:lineRule="auto"/>
        <w:ind w:left="491"/>
        <w:rPr>
          <w:rFonts w:ascii="新宋体" w:hAnsi="新宋体" w:eastAsia="新宋体" w:cs="新宋体"/>
          <w:sz w:val="24"/>
          <w:szCs w:val="24"/>
        </w:rPr>
      </w:pPr>
      <w:r>
        <w:rPr>
          <w:rFonts w:ascii="新宋体" w:hAnsi="新宋体" w:eastAsia="新宋体" w:cs="新宋体"/>
          <w:spacing w:val="-2"/>
          <w:sz w:val="24"/>
          <w:szCs w:val="24"/>
        </w:rPr>
        <w:t>19.2 废标后，由采购代理机构发布废</w:t>
      </w:r>
      <w:r>
        <w:rPr>
          <w:rFonts w:ascii="新宋体" w:hAnsi="新宋体" w:eastAsia="新宋体" w:cs="新宋体"/>
          <w:spacing w:val="-3"/>
          <w:sz w:val="24"/>
          <w:szCs w:val="24"/>
        </w:rPr>
        <w:t>标公告。</w:t>
      </w:r>
    </w:p>
    <w:p w14:paraId="6BCCF925">
      <w:pPr>
        <w:pStyle w:val="2"/>
        <w:spacing w:line="259" w:lineRule="auto"/>
      </w:pPr>
    </w:p>
    <w:p w14:paraId="4625306C">
      <w:pPr>
        <w:spacing w:before="79" w:line="349" w:lineRule="auto"/>
        <w:ind w:left="1" w:right="59" w:firstLine="490"/>
        <w:rPr>
          <w:rFonts w:ascii="新宋体" w:hAnsi="新宋体" w:eastAsia="新宋体" w:cs="新宋体"/>
          <w:sz w:val="24"/>
          <w:szCs w:val="24"/>
        </w:rPr>
      </w:pPr>
      <w:r>
        <w:rPr>
          <w:rFonts w:ascii="新宋体" w:hAnsi="新宋体" w:eastAsia="新宋体" w:cs="新宋体"/>
          <w:spacing w:val="-2"/>
          <w:sz w:val="24"/>
          <w:szCs w:val="24"/>
        </w:rPr>
        <w:t>19.3 近三年内，投标人无任何不良行为记录及未被任何部门或招标人单位通报或处罚</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或限制投标行为，否则将取消投标资格</w:t>
      </w:r>
      <w:r>
        <w:rPr>
          <w:rFonts w:ascii="新宋体" w:hAnsi="新宋体" w:eastAsia="新宋体" w:cs="新宋体"/>
          <w:spacing w:val="30"/>
          <w:sz w:val="24"/>
          <w:szCs w:val="24"/>
        </w:rPr>
        <w:t xml:space="preserve"> </w:t>
      </w:r>
      <w:r>
        <w:rPr>
          <w:rFonts w:ascii="新宋体" w:hAnsi="新宋体" w:eastAsia="新宋体" w:cs="新宋体"/>
          <w:spacing w:val="-2"/>
          <w:sz w:val="24"/>
          <w:szCs w:val="24"/>
        </w:rPr>
        <w:t>”（提供承诺书，若投标人隐瞒或提供虚</w:t>
      </w:r>
      <w:r>
        <w:rPr>
          <w:rFonts w:ascii="新宋体" w:hAnsi="新宋体" w:eastAsia="新宋体" w:cs="新宋体"/>
          <w:spacing w:val="-3"/>
          <w:sz w:val="24"/>
          <w:szCs w:val="24"/>
        </w:rPr>
        <w:t>假材料应</w:t>
      </w:r>
    </w:p>
    <w:p w14:paraId="68D4F1B2">
      <w:pPr>
        <w:pStyle w:val="2"/>
        <w:spacing w:line="258" w:lineRule="auto"/>
      </w:pPr>
    </w:p>
    <w:p w14:paraId="2075FC44">
      <w:pPr>
        <w:spacing w:before="78" w:line="219" w:lineRule="auto"/>
        <w:rPr>
          <w:rFonts w:ascii="新宋体" w:hAnsi="新宋体" w:eastAsia="新宋体" w:cs="新宋体"/>
          <w:sz w:val="24"/>
          <w:szCs w:val="24"/>
        </w:rPr>
      </w:pPr>
      <w:r>
        <w:rPr>
          <w:rFonts w:ascii="新宋体" w:hAnsi="新宋体" w:eastAsia="新宋体" w:cs="新宋体"/>
          <w:spacing w:val="-2"/>
          <w:sz w:val="24"/>
          <w:szCs w:val="24"/>
        </w:rPr>
        <w:t>标，投标无效且承担相应责任。）</w:t>
      </w:r>
    </w:p>
    <w:p w14:paraId="6792F03E">
      <w:pPr>
        <w:pStyle w:val="2"/>
        <w:spacing w:line="256" w:lineRule="auto"/>
      </w:pPr>
    </w:p>
    <w:p w14:paraId="33183FD7">
      <w:pPr>
        <w:spacing w:before="79" w:line="220" w:lineRule="auto"/>
        <w:outlineLvl w:val="1"/>
        <w:rPr>
          <w:rFonts w:ascii="新宋体" w:hAnsi="新宋体" w:eastAsia="新宋体" w:cs="新宋体"/>
          <w:sz w:val="24"/>
          <w:szCs w:val="24"/>
        </w:rPr>
      </w:pPr>
      <w:bookmarkStart w:id="15" w:name="bookmark14"/>
      <w:bookmarkEnd w:id="15"/>
      <w:r>
        <w:rPr>
          <w:rFonts w:ascii="新宋体" w:hAnsi="新宋体" w:eastAsia="新宋体" w:cs="新宋体"/>
          <w:b/>
          <w:bCs/>
          <w:spacing w:val="-7"/>
          <w:sz w:val="24"/>
          <w:szCs w:val="24"/>
        </w:rPr>
        <w:t>十一、其他</w:t>
      </w:r>
    </w:p>
    <w:p w14:paraId="2AC401E9">
      <w:pPr>
        <w:pStyle w:val="2"/>
        <w:spacing w:line="258" w:lineRule="auto"/>
      </w:pPr>
    </w:p>
    <w:p w14:paraId="05F8A578">
      <w:pPr>
        <w:spacing w:before="78" w:line="220" w:lineRule="auto"/>
        <w:ind w:left="6"/>
        <w:outlineLvl w:val="2"/>
        <w:rPr>
          <w:rFonts w:ascii="新宋体" w:hAnsi="新宋体" w:eastAsia="新宋体" w:cs="新宋体"/>
          <w:sz w:val="24"/>
          <w:szCs w:val="24"/>
        </w:rPr>
      </w:pPr>
      <w:r>
        <w:rPr>
          <w:rFonts w:ascii="新宋体" w:hAnsi="新宋体" w:eastAsia="新宋体" w:cs="新宋体"/>
          <w:b/>
          <w:bCs/>
          <w:spacing w:val="-7"/>
          <w:sz w:val="24"/>
          <w:szCs w:val="24"/>
        </w:rPr>
        <w:t>20、串标情形</w:t>
      </w:r>
    </w:p>
    <w:p w14:paraId="33F8805F">
      <w:pPr>
        <w:pStyle w:val="2"/>
        <w:spacing w:line="256" w:lineRule="auto"/>
      </w:pPr>
    </w:p>
    <w:p w14:paraId="45DBFEA5">
      <w:pPr>
        <w:spacing w:before="78" w:line="479" w:lineRule="auto"/>
        <w:ind w:left="1" w:right="64" w:firstLine="475"/>
        <w:rPr>
          <w:rFonts w:ascii="新宋体" w:hAnsi="新宋体" w:eastAsia="新宋体" w:cs="新宋体"/>
          <w:sz w:val="24"/>
          <w:szCs w:val="24"/>
        </w:rPr>
      </w:pPr>
      <w:r>
        <w:rPr>
          <w:rFonts w:ascii="新宋体" w:hAnsi="新宋体" w:eastAsia="新宋体" w:cs="新宋体"/>
          <w:spacing w:val="-1"/>
          <w:sz w:val="24"/>
          <w:szCs w:val="24"/>
        </w:rPr>
        <w:t>20.1 供应商应当遵循公平竞争的原则，不得恶意串通，不</w:t>
      </w:r>
      <w:r>
        <w:rPr>
          <w:rFonts w:ascii="新宋体" w:hAnsi="新宋体" w:eastAsia="新宋体" w:cs="新宋体"/>
          <w:spacing w:val="-2"/>
          <w:sz w:val="24"/>
          <w:szCs w:val="24"/>
        </w:rPr>
        <w:t>得妨碍其他供应商的竞争行</w:t>
      </w:r>
      <w:r>
        <w:rPr>
          <w:rFonts w:ascii="新宋体" w:hAnsi="新宋体" w:eastAsia="新宋体" w:cs="新宋体"/>
          <w:sz w:val="24"/>
          <w:szCs w:val="24"/>
        </w:rPr>
        <w:t xml:space="preserve"> </w:t>
      </w:r>
      <w:r>
        <w:rPr>
          <w:rFonts w:ascii="新宋体" w:hAnsi="新宋体" w:eastAsia="新宋体" w:cs="新宋体"/>
          <w:spacing w:val="-2"/>
          <w:sz w:val="24"/>
          <w:szCs w:val="24"/>
        </w:rPr>
        <w:t>为，不得损害采购人或者其他供应商的合法权益。</w:t>
      </w:r>
    </w:p>
    <w:p w14:paraId="68A5FD0A">
      <w:pPr>
        <w:spacing w:before="1" w:line="479" w:lineRule="auto"/>
        <w:ind w:left="4" w:right="179" w:firstLine="468"/>
        <w:rPr>
          <w:rFonts w:ascii="新宋体" w:hAnsi="新宋体" w:eastAsia="新宋体" w:cs="新宋体"/>
          <w:sz w:val="24"/>
          <w:szCs w:val="24"/>
        </w:rPr>
      </w:pPr>
      <w:r>
        <w:rPr>
          <w:rFonts w:ascii="新宋体" w:hAnsi="新宋体" w:eastAsia="新宋体" w:cs="新宋体"/>
          <w:spacing w:val="-1"/>
          <w:sz w:val="24"/>
          <w:szCs w:val="24"/>
        </w:rPr>
        <w:t>在评标过程中发现供应商有上述情形的，评审委员会应当认定其投标无</w:t>
      </w:r>
      <w:r>
        <w:rPr>
          <w:rFonts w:ascii="新宋体" w:hAnsi="新宋体" w:eastAsia="新宋体" w:cs="新宋体"/>
          <w:spacing w:val="-2"/>
          <w:sz w:val="24"/>
          <w:szCs w:val="24"/>
        </w:rPr>
        <w:t>效，并书面报</w:t>
      </w:r>
      <w:r>
        <w:rPr>
          <w:rFonts w:ascii="新宋体" w:hAnsi="新宋体" w:eastAsia="新宋体" w:cs="新宋体"/>
          <w:sz w:val="24"/>
          <w:szCs w:val="24"/>
        </w:rPr>
        <w:t xml:space="preserve"> </w:t>
      </w:r>
      <w:r>
        <w:rPr>
          <w:rFonts w:ascii="新宋体" w:hAnsi="新宋体" w:eastAsia="新宋体" w:cs="新宋体"/>
          <w:spacing w:val="-3"/>
          <w:sz w:val="24"/>
          <w:szCs w:val="24"/>
        </w:rPr>
        <w:t>告本级财政部门。</w:t>
      </w:r>
    </w:p>
    <w:p w14:paraId="657A7F22">
      <w:pPr>
        <w:spacing w:line="218" w:lineRule="auto"/>
        <w:ind w:left="695"/>
        <w:rPr>
          <w:rFonts w:ascii="新宋体" w:hAnsi="新宋体" w:eastAsia="新宋体" w:cs="新宋体"/>
          <w:sz w:val="24"/>
          <w:szCs w:val="24"/>
        </w:rPr>
      </w:pPr>
      <w:r>
        <w:rPr>
          <w:rFonts w:ascii="新宋体" w:hAnsi="新宋体" w:eastAsia="新宋体" w:cs="新宋体"/>
          <w:spacing w:val="-2"/>
          <w:sz w:val="24"/>
          <w:szCs w:val="24"/>
        </w:rPr>
        <w:t>20.2 有下列情形之一的，视为供应商串通投标，其投标无效：</w:t>
      </w:r>
    </w:p>
    <w:p w14:paraId="534A6939">
      <w:pPr>
        <w:spacing w:line="218" w:lineRule="auto"/>
        <w:rPr>
          <w:rFonts w:ascii="新宋体" w:hAnsi="新宋体" w:eastAsia="新宋体" w:cs="新宋体"/>
          <w:sz w:val="24"/>
          <w:szCs w:val="24"/>
        </w:rPr>
        <w:sectPr>
          <w:footerReference r:id="rId32" w:type="default"/>
          <w:pgSz w:w="11905" w:h="16839"/>
          <w:pgMar w:top="1131" w:right="1263" w:bottom="1172" w:left="1150" w:header="0" w:footer="926" w:gutter="0"/>
          <w:cols w:space="720" w:num="1"/>
        </w:sectPr>
      </w:pPr>
    </w:p>
    <w:p w14:paraId="186B3C5E">
      <w:pPr>
        <w:spacing w:before="47" w:line="219" w:lineRule="auto"/>
        <w:ind w:left="532"/>
        <w:rPr>
          <w:rFonts w:ascii="新宋体" w:hAnsi="新宋体" w:eastAsia="新宋体" w:cs="新宋体"/>
          <w:sz w:val="24"/>
          <w:szCs w:val="24"/>
        </w:rPr>
      </w:pPr>
      <w:r>
        <w:rPr>
          <w:rFonts w:ascii="新宋体" w:hAnsi="新宋体" w:eastAsia="新宋体" w:cs="新宋体"/>
          <w:spacing w:val="-2"/>
          <w:sz w:val="24"/>
          <w:szCs w:val="24"/>
        </w:rPr>
        <w:t>1) 不同供应商的磋商响应文件由同一单位或者个人编制；</w:t>
      </w:r>
    </w:p>
    <w:p w14:paraId="4D2437AC">
      <w:pPr>
        <w:pStyle w:val="2"/>
        <w:spacing w:line="259" w:lineRule="auto"/>
      </w:pPr>
    </w:p>
    <w:p w14:paraId="73B14D79">
      <w:pPr>
        <w:spacing w:before="78" w:line="219" w:lineRule="auto"/>
        <w:ind w:left="517"/>
        <w:rPr>
          <w:rFonts w:ascii="新宋体" w:hAnsi="新宋体" w:eastAsia="新宋体" w:cs="新宋体"/>
          <w:sz w:val="24"/>
          <w:szCs w:val="24"/>
        </w:rPr>
      </w:pPr>
      <w:r>
        <w:rPr>
          <w:rFonts w:ascii="新宋体" w:hAnsi="新宋体" w:eastAsia="新宋体" w:cs="新宋体"/>
          <w:spacing w:val="-2"/>
          <w:sz w:val="24"/>
          <w:szCs w:val="24"/>
        </w:rPr>
        <w:t>2) 不同供应商委托同一单位或者个人办理投标事宜；</w:t>
      </w:r>
    </w:p>
    <w:p w14:paraId="13576E28">
      <w:pPr>
        <w:pStyle w:val="2"/>
        <w:spacing w:line="257" w:lineRule="auto"/>
      </w:pPr>
    </w:p>
    <w:p w14:paraId="09139186">
      <w:pPr>
        <w:spacing w:before="78" w:line="219" w:lineRule="auto"/>
        <w:ind w:left="519"/>
        <w:rPr>
          <w:rFonts w:ascii="新宋体" w:hAnsi="新宋体" w:eastAsia="新宋体" w:cs="新宋体"/>
          <w:sz w:val="24"/>
          <w:szCs w:val="24"/>
        </w:rPr>
      </w:pPr>
      <w:r>
        <w:rPr>
          <w:rFonts w:ascii="新宋体" w:hAnsi="新宋体" w:eastAsia="新宋体" w:cs="新宋体"/>
          <w:spacing w:val="-1"/>
          <w:sz w:val="24"/>
          <w:szCs w:val="24"/>
        </w:rPr>
        <w:t>3) 不同供应商的磋商响应文件载明的项目管理成</w:t>
      </w:r>
      <w:r>
        <w:rPr>
          <w:rFonts w:ascii="新宋体" w:hAnsi="新宋体" w:eastAsia="新宋体" w:cs="新宋体"/>
          <w:spacing w:val="-2"/>
          <w:sz w:val="24"/>
          <w:szCs w:val="24"/>
        </w:rPr>
        <w:t>员或者联系人员为同 一人；</w:t>
      </w:r>
    </w:p>
    <w:p w14:paraId="3CFB63EF">
      <w:pPr>
        <w:pStyle w:val="2"/>
        <w:spacing w:line="257" w:lineRule="auto"/>
      </w:pPr>
    </w:p>
    <w:p w14:paraId="3B5A44F4">
      <w:pPr>
        <w:spacing w:before="78" w:line="218" w:lineRule="auto"/>
        <w:ind w:left="513"/>
        <w:rPr>
          <w:rFonts w:ascii="新宋体" w:hAnsi="新宋体" w:eastAsia="新宋体" w:cs="新宋体"/>
          <w:sz w:val="24"/>
          <w:szCs w:val="24"/>
        </w:rPr>
      </w:pPr>
      <w:r>
        <w:rPr>
          <w:rFonts w:ascii="新宋体" w:hAnsi="新宋体" w:eastAsia="新宋体" w:cs="新宋体"/>
          <w:spacing w:val="-1"/>
          <w:sz w:val="24"/>
          <w:szCs w:val="24"/>
        </w:rPr>
        <w:t>4) 不同供应商的磋商响应文件异常一致或者投标报价</w:t>
      </w:r>
      <w:r>
        <w:rPr>
          <w:rFonts w:ascii="新宋体" w:hAnsi="新宋体" w:eastAsia="新宋体" w:cs="新宋体"/>
          <w:spacing w:val="-2"/>
          <w:sz w:val="24"/>
          <w:szCs w:val="24"/>
        </w:rPr>
        <w:t>呈规律性差异；</w:t>
      </w:r>
    </w:p>
    <w:p w14:paraId="5F725DEE">
      <w:pPr>
        <w:pStyle w:val="2"/>
        <w:spacing w:line="260" w:lineRule="auto"/>
      </w:pPr>
    </w:p>
    <w:p w14:paraId="77D5BA03">
      <w:pPr>
        <w:spacing w:before="78" w:line="219" w:lineRule="auto"/>
        <w:ind w:left="519"/>
        <w:rPr>
          <w:rFonts w:ascii="新宋体" w:hAnsi="新宋体" w:eastAsia="新宋体" w:cs="新宋体"/>
          <w:sz w:val="24"/>
          <w:szCs w:val="24"/>
        </w:rPr>
      </w:pPr>
      <w:r>
        <w:rPr>
          <w:rFonts w:ascii="新宋体" w:hAnsi="新宋体" w:eastAsia="新宋体" w:cs="新宋体"/>
          <w:spacing w:val="-2"/>
          <w:sz w:val="24"/>
          <w:szCs w:val="24"/>
        </w:rPr>
        <w:t>5) 不同供应商的磋商响应文件相互混装；</w:t>
      </w:r>
    </w:p>
    <w:p w14:paraId="6C3BBD96">
      <w:pPr>
        <w:pStyle w:val="2"/>
        <w:spacing w:line="257" w:lineRule="auto"/>
      </w:pPr>
    </w:p>
    <w:p w14:paraId="7A527ABF">
      <w:pPr>
        <w:spacing w:before="79" w:line="219" w:lineRule="auto"/>
        <w:ind w:left="516"/>
        <w:rPr>
          <w:rFonts w:ascii="新宋体" w:hAnsi="新宋体" w:eastAsia="新宋体" w:cs="新宋体"/>
          <w:sz w:val="24"/>
          <w:szCs w:val="24"/>
        </w:rPr>
      </w:pPr>
      <w:r>
        <w:rPr>
          <w:rFonts w:ascii="新宋体" w:hAnsi="新宋体" w:eastAsia="新宋体" w:cs="新宋体"/>
          <w:spacing w:val="-1"/>
          <w:sz w:val="24"/>
          <w:szCs w:val="24"/>
        </w:rPr>
        <w:t>6) 不同供应商的投标保证金从同一单位</w:t>
      </w:r>
      <w:r>
        <w:rPr>
          <w:rFonts w:ascii="新宋体" w:hAnsi="新宋体" w:eastAsia="新宋体" w:cs="新宋体"/>
          <w:spacing w:val="-2"/>
          <w:sz w:val="24"/>
          <w:szCs w:val="24"/>
        </w:rPr>
        <w:t>或者个人的账户转出。</w:t>
      </w:r>
    </w:p>
    <w:p w14:paraId="4D922EBE">
      <w:pPr>
        <w:pStyle w:val="2"/>
        <w:spacing w:line="258" w:lineRule="auto"/>
      </w:pPr>
    </w:p>
    <w:p w14:paraId="09D6A4EF">
      <w:pPr>
        <w:spacing w:before="78" w:line="480" w:lineRule="auto"/>
        <w:ind w:firstLine="517"/>
        <w:jc w:val="both"/>
        <w:rPr>
          <w:rFonts w:ascii="新宋体" w:hAnsi="新宋体" w:eastAsia="新宋体" w:cs="新宋体"/>
          <w:sz w:val="24"/>
          <w:szCs w:val="24"/>
        </w:rPr>
      </w:pPr>
      <w:r>
        <w:rPr>
          <w:rFonts w:ascii="新宋体" w:hAnsi="新宋体" w:eastAsia="新宋体" w:cs="新宋体"/>
          <w:spacing w:val="-1"/>
          <w:sz w:val="24"/>
          <w:szCs w:val="24"/>
        </w:rPr>
        <w:t>20.3 其他未尽事宜，按照《中华人民共和国政府采购法》</w:t>
      </w:r>
      <w:r>
        <w:rPr>
          <w:rFonts w:ascii="新宋体" w:hAnsi="新宋体" w:eastAsia="新宋体" w:cs="新宋体"/>
          <w:spacing w:val="-2"/>
          <w:sz w:val="24"/>
          <w:szCs w:val="24"/>
        </w:rPr>
        <w:t>、《中华人民 共和国政</w:t>
      </w:r>
      <w:r>
        <w:rPr>
          <w:rFonts w:ascii="新宋体" w:hAnsi="新宋体" w:eastAsia="新宋体" w:cs="新宋体"/>
          <w:sz w:val="24"/>
          <w:szCs w:val="24"/>
        </w:rPr>
        <w:t xml:space="preserve"> </w:t>
      </w:r>
      <w:r>
        <w:rPr>
          <w:rFonts w:ascii="新宋体" w:hAnsi="新宋体" w:eastAsia="新宋体" w:cs="新宋体"/>
          <w:spacing w:val="-1"/>
          <w:sz w:val="24"/>
          <w:szCs w:val="24"/>
        </w:rPr>
        <w:t xml:space="preserve">府采购法实施条例》、《政府采购竞争性磋商采购方式管理暂行办 </w:t>
      </w:r>
      <w:r>
        <w:rPr>
          <w:rFonts w:ascii="新宋体" w:hAnsi="新宋体" w:eastAsia="新宋体" w:cs="新宋体"/>
          <w:spacing w:val="-2"/>
          <w:sz w:val="24"/>
          <w:szCs w:val="24"/>
        </w:rPr>
        <w:t>法》等法律法规的有</w:t>
      </w:r>
      <w:r>
        <w:rPr>
          <w:rFonts w:ascii="新宋体" w:hAnsi="新宋体" w:eastAsia="新宋体" w:cs="新宋体"/>
          <w:sz w:val="24"/>
          <w:szCs w:val="24"/>
        </w:rPr>
        <w:t xml:space="preserve"> </w:t>
      </w:r>
      <w:r>
        <w:rPr>
          <w:rFonts w:ascii="新宋体" w:hAnsi="新宋体" w:eastAsia="新宋体" w:cs="新宋体"/>
          <w:spacing w:val="-3"/>
          <w:sz w:val="24"/>
          <w:szCs w:val="24"/>
        </w:rPr>
        <w:t>关条款执行。</w:t>
      </w:r>
    </w:p>
    <w:p w14:paraId="33FFF9A7">
      <w:pPr>
        <w:spacing w:line="480" w:lineRule="auto"/>
        <w:rPr>
          <w:rFonts w:ascii="新宋体" w:hAnsi="新宋体" w:eastAsia="新宋体" w:cs="新宋体"/>
          <w:sz w:val="24"/>
          <w:szCs w:val="24"/>
        </w:rPr>
        <w:sectPr>
          <w:footerReference r:id="rId33" w:type="default"/>
          <w:pgSz w:w="11905" w:h="16839"/>
          <w:pgMar w:top="1131" w:right="1383" w:bottom="1172" w:left="1328" w:header="0" w:footer="926" w:gutter="0"/>
          <w:cols w:space="720" w:num="1"/>
        </w:sectPr>
      </w:pPr>
    </w:p>
    <w:p w14:paraId="2F8C3534">
      <w:pPr>
        <w:pStyle w:val="2"/>
        <w:spacing w:line="249" w:lineRule="auto"/>
      </w:pPr>
    </w:p>
    <w:p w14:paraId="083BCC9F">
      <w:pPr>
        <w:pStyle w:val="2"/>
        <w:spacing w:line="249" w:lineRule="auto"/>
      </w:pPr>
    </w:p>
    <w:p w14:paraId="1F951F43">
      <w:pPr>
        <w:pStyle w:val="2"/>
        <w:spacing w:line="249" w:lineRule="auto"/>
      </w:pPr>
    </w:p>
    <w:p w14:paraId="5F3FB242">
      <w:pPr>
        <w:pStyle w:val="2"/>
        <w:spacing w:line="249" w:lineRule="auto"/>
      </w:pPr>
    </w:p>
    <w:p w14:paraId="7F7D3951">
      <w:pPr>
        <w:pStyle w:val="2"/>
        <w:spacing w:line="249" w:lineRule="auto"/>
      </w:pPr>
    </w:p>
    <w:p w14:paraId="478F37F1">
      <w:pPr>
        <w:pStyle w:val="2"/>
        <w:spacing w:line="249" w:lineRule="auto"/>
      </w:pPr>
    </w:p>
    <w:p w14:paraId="241F9E7C">
      <w:pPr>
        <w:pStyle w:val="2"/>
        <w:spacing w:line="249" w:lineRule="auto"/>
      </w:pPr>
    </w:p>
    <w:p w14:paraId="43D6009F">
      <w:pPr>
        <w:pStyle w:val="2"/>
        <w:spacing w:line="249" w:lineRule="auto"/>
      </w:pPr>
    </w:p>
    <w:p w14:paraId="513129C9">
      <w:pPr>
        <w:pStyle w:val="2"/>
        <w:spacing w:line="249" w:lineRule="auto"/>
      </w:pPr>
    </w:p>
    <w:p w14:paraId="7DAE2099">
      <w:pPr>
        <w:pStyle w:val="2"/>
        <w:spacing w:line="249" w:lineRule="auto"/>
      </w:pPr>
    </w:p>
    <w:p w14:paraId="4A7A48C2">
      <w:pPr>
        <w:pStyle w:val="2"/>
        <w:spacing w:line="250" w:lineRule="auto"/>
      </w:pPr>
    </w:p>
    <w:p w14:paraId="305C8ED0">
      <w:pPr>
        <w:spacing w:before="111" w:line="219" w:lineRule="auto"/>
        <w:ind w:left="1576"/>
        <w:outlineLvl w:val="0"/>
        <w:rPr>
          <w:rFonts w:ascii="新宋体" w:hAnsi="新宋体" w:eastAsia="新宋体" w:cs="新宋体"/>
          <w:sz w:val="34"/>
          <w:szCs w:val="34"/>
        </w:rPr>
      </w:pPr>
      <w:bookmarkStart w:id="16" w:name="bookmark42"/>
      <w:bookmarkEnd w:id="16"/>
      <w:r>
        <w:rPr>
          <w:rFonts w:ascii="新宋体" w:hAnsi="新宋体" w:eastAsia="新宋体" w:cs="新宋体"/>
          <w:b/>
          <w:bCs/>
          <w:spacing w:val="2"/>
          <w:sz w:val="34"/>
          <w:szCs w:val="34"/>
        </w:rPr>
        <w:t>第四部分</w:t>
      </w:r>
      <w:r>
        <w:rPr>
          <w:rFonts w:ascii="新宋体" w:hAnsi="新宋体" w:eastAsia="新宋体" w:cs="新宋体"/>
          <w:spacing w:val="2"/>
          <w:sz w:val="34"/>
          <w:szCs w:val="34"/>
        </w:rPr>
        <w:t xml:space="preserve"> </w:t>
      </w:r>
      <w:r>
        <w:rPr>
          <w:rFonts w:ascii="新宋体" w:hAnsi="新宋体" w:eastAsia="新宋体" w:cs="新宋体"/>
          <w:b/>
          <w:bCs/>
          <w:spacing w:val="2"/>
          <w:sz w:val="34"/>
          <w:szCs w:val="34"/>
        </w:rPr>
        <w:t>青海省政府采购合同文本样式</w:t>
      </w:r>
    </w:p>
    <w:p w14:paraId="492ECD87">
      <w:pPr>
        <w:pStyle w:val="2"/>
        <w:spacing w:line="265" w:lineRule="auto"/>
      </w:pPr>
    </w:p>
    <w:p w14:paraId="61F21284">
      <w:pPr>
        <w:pStyle w:val="2"/>
        <w:spacing w:line="265" w:lineRule="auto"/>
      </w:pPr>
    </w:p>
    <w:p w14:paraId="17DCF038">
      <w:pPr>
        <w:pStyle w:val="2"/>
        <w:spacing w:line="266" w:lineRule="auto"/>
      </w:pPr>
    </w:p>
    <w:p w14:paraId="68FFEC06">
      <w:pPr>
        <w:pStyle w:val="2"/>
        <w:spacing w:line="266" w:lineRule="auto"/>
      </w:pPr>
    </w:p>
    <w:p w14:paraId="1C36251F">
      <w:pPr>
        <w:pStyle w:val="2"/>
        <w:spacing w:line="266" w:lineRule="auto"/>
      </w:pPr>
    </w:p>
    <w:p w14:paraId="1FF77FB6">
      <w:pPr>
        <w:spacing w:before="228" w:line="219" w:lineRule="auto"/>
        <w:ind w:left="849"/>
        <w:rPr>
          <w:rFonts w:ascii="新宋体" w:hAnsi="新宋体" w:eastAsia="新宋体" w:cs="新宋体"/>
          <w:sz w:val="70"/>
          <w:szCs w:val="70"/>
        </w:rPr>
      </w:pPr>
      <w:bookmarkStart w:id="17" w:name="bookmark15"/>
      <w:bookmarkEnd w:id="17"/>
      <w:r>
        <w:rPr>
          <w:rFonts w:ascii="新宋体" w:hAnsi="新宋体" w:eastAsia="新宋体" w:cs="新宋体"/>
          <w:b/>
          <w:bCs/>
          <w:spacing w:val="-6"/>
          <w:sz w:val="70"/>
          <w:szCs w:val="70"/>
        </w:rPr>
        <w:t>青海省政府采购合同书</w:t>
      </w:r>
    </w:p>
    <w:p w14:paraId="18622059">
      <w:pPr>
        <w:pStyle w:val="2"/>
        <w:spacing w:line="423" w:lineRule="auto"/>
      </w:pPr>
    </w:p>
    <w:p w14:paraId="24FC29C4">
      <w:pPr>
        <w:spacing w:before="59" w:line="229" w:lineRule="auto"/>
        <w:ind w:left="1146"/>
        <w:rPr>
          <w:rFonts w:ascii="新宋体" w:hAnsi="新宋体" w:eastAsia="新宋体" w:cs="新宋体"/>
          <w:sz w:val="18"/>
          <w:szCs w:val="18"/>
        </w:rPr>
      </w:pPr>
      <w:r>
        <w:rPr>
          <w:rFonts w:ascii="新宋体" w:hAnsi="新宋体" w:eastAsia="新宋体" w:cs="新宋体"/>
          <w:b/>
          <w:bCs/>
          <w:spacing w:val="13"/>
          <w:sz w:val="18"/>
          <w:szCs w:val="18"/>
        </w:rPr>
        <w:t>（此合同为范本格式，最终以实际签订为准）</w:t>
      </w:r>
    </w:p>
    <w:p w14:paraId="5DCF92B8">
      <w:pPr>
        <w:pStyle w:val="2"/>
        <w:spacing w:line="248" w:lineRule="auto"/>
      </w:pPr>
    </w:p>
    <w:p w14:paraId="1392FCA0">
      <w:pPr>
        <w:pStyle w:val="2"/>
        <w:spacing w:line="248" w:lineRule="auto"/>
      </w:pPr>
    </w:p>
    <w:p w14:paraId="355A3DCF">
      <w:pPr>
        <w:pStyle w:val="2"/>
        <w:spacing w:line="248" w:lineRule="auto"/>
      </w:pPr>
    </w:p>
    <w:p w14:paraId="58A44A7A">
      <w:pPr>
        <w:pStyle w:val="2"/>
        <w:spacing w:line="248" w:lineRule="auto"/>
      </w:pPr>
    </w:p>
    <w:p w14:paraId="1199051B">
      <w:pPr>
        <w:pStyle w:val="2"/>
        <w:spacing w:line="248" w:lineRule="auto"/>
      </w:pPr>
    </w:p>
    <w:p w14:paraId="7A989C15">
      <w:pPr>
        <w:pStyle w:val="2"/>
        <w:spacing w:line="248" w:lineRule="auto"/>
      </w:pPr>
    </w:p>
    <w:p w14:paraId="7C46A026">
      <w:pPr>
        <w:pStyle w:val="2"/>
        <w:spacing w:line="248" w:lineRule="auto"/>
      </w:pPr>
    </w:p>
    <w:p w14:paraId="17C452AD">
      <w:pPr>
        <w:pStyle w:val="2"/>
        <w:spacing w:line="248" w:lineRule="auto"/>
      </w:pPr>
    </w:p>
    <w:p w14:paraId="5557B21A">
      <w:pPr>
        <w:pStyle w:val="2"/>
        <w:spacing w:line="248" w:lineRule="auto"/>
      </w:pPr>
    </w:p>
    <w:p w14:paraId="03746E91">
      <w:pPr>
        <w:pStyle w:val="2"/>
        <w:spacing w:line="249" w:lineRule="auto"/>
      </w:pPr>
    </w:p>
    <w:p w14:paraId="537DCBE8">
      <w:pPr>
        <w:spacing w:before="78" w:line="219" w:lineRule="auto"/>
        <w:rPr>
          <w:rFonts w:ascii="新宋体" w:hAnsi="新宋体" w:eastAsia="新宋体" w:cs="新宋体"/>
          <w:sz w:val="24"/>
          <w:szCs w:val="24"/>
        </w:rPr>
      </w:pPr>
      <w:r>
        <w:rPr>
          <w:rFonts w:ascii="新宋体" w:hAnsi="新宋体" w:eastAsia="新宋体" w:cs="新宋体"/>
          <w:b/>
          <w:bCs/>
          <w:spacing w:val="-3"/>
          <w:sz w:val="24"/>
          <w:szCs w:val="24"/>
        </w:rPr>
        <w:t>采购项目名称：</w:t>
      </w:r>
      <w:r>
        <w:rPr>
          <w:rFonts w:ascii="新宋体" w:hAnsi="新宋体" w:eastAsia="新宋体" w:cs="新宋体"/>
          <w:spacing w:val="-3"/>
          <w:sz w:val="24"/>
          <w:szCs w:val="24"/>
          <w:u w:val="single" w:color="auto"/>
        </w:rPr>
        <w:t xml:space="preserve">                          </w:t>
      </w:r>
      <w:r>
        <w:rPr>
          <w:rFonts w:ascii="新宋体" w:hAnsi="新宋体" w:eastAsia="新宋体" w:cs="新宋体"/>
          <w:spacing w:val="-4"/>
          <w:sz w:val="24"/>
          <w:szCs w:val="24"/>
          <w:u w:val="single" w:color="auto"/>
        </w:rPr>
        <w:t xml:space="preserve">                </w:t>
      </w:r>
    </w:p>
    <w:p w14:paraId="430F5EC3">
      <w:pPr>
        <w:pStyle w:val="2"/>
        <w:spacing w:line="462" w:lineRule="auto"/>
      </w:pPr>
    </w:p>
    <w:p w14:paraId="53079B25">
      <w:pPr>
        <w:spacing w:before="78" w:line="219" w:lineRule="auto"/>
        <w:rPr>
          <w:rFonts w:ascii="新宋体" w:hAnsi="新宋体" w:eastAsia="新宋体" w:cs="新宋体"/>
          <w:sz w:val="24"/>
          <w:szCs w:val="24"/>
        </w:rPr>
      </w:pPr>
      <w:r>
        <w:rPr>
          <w:rFonts w:ascii="新宋体" w:hAnsi="新宋体" w:eastAsia="新宋体" w:cs="新宋体"/>
          <w:b/>
          <w:bCs/>
          <w:spacing w:val="-3"/>
          <w:sz w:val="24"/>
          <w:szCs w:val="24"/>
        </w:rPr>
        <w:t>采购项目编号：</w:t>
      </w:r>
      <w:r>
        <w:rPr>
          <w:rFonts w:ascii="新宋体" w:hAnsi="新宋体" w:eastAsia="新宋体" w:cs="新宋体"/>
          <w:spacing w:val="-3"/>
          <w:sz w:val="24"/>
          <w:szCs w:val="24"/>
          <w:u w:val="single" w:color="auto"/>
        </w:rPr>
        <w:t xml:space="preserve">                          </w:t>
      </w:r>
      <w:r>
        <w:rPr>
          <w:rFonts w:ascii="新宋体" w:hAnsi="新宋体" w:eastAsia="新宋体" w:cs="新宋体"/>
          <w:spacing w:val="-4"/>
          <w:sz w:val="24"/>
          <w:szCs w:val="24"/>
          <w:u w:val="single" w:color="auto"/>
        </w:rPr>
        <w:t xml:space="preserve">                </w:t>
      </w:r>
    </w:p>
    <w:p w14:paraId="4E7F9085">
      <w:pPr>
        <w:pStyle w:val="2"/>
        <w:spacing w:line="464" w:lineRule="auto"/>
      </w:pPr>
    </w:p>
    <w:p w14:paraId="4531685F">
      <w:pPr>
        <w:spacing w:before="78" w:line="219" w:lineRule="auto"/>
        <w:rPr>
          <w:rFonts w:ascii="新宋体" w:hAnsi="新宋体" w:eastAsia="新宋体" w:cs="新宋体"/>
          <w:sz w:val="24"/>
          <w:szCs w:val="24"/>
        </w:rPr>
      </w:pPr>
      <w:r>
        <w:rPr>
          <w:rFonts w:ascii="新宋体" w:hAnsi="新宋体" w:eastAsia="新宋体" w:cs="新宋体"/>
          <w:b/>
          <w:bCs/>
          <w:spacing w:val="-3"/>
          <w:sz w:val="24"/>
          <w:szCs w:val="24"/>
        </w:rPr>
        <w:t>采购合同编号：</w:t>
      </w:r>
      <w:r>
        <w:rPr>
          <w:rFonts w:ascii="新宋体" w:hAnsi="新宋体" w:eastAsia="新宋体" w:cs="新宋体"/>
          <w:spacing w:val="-3"/>
          <w:sz w:val="24"/>
          <w:szCs w:val="24"/>
          <w:u w:val="single" w:color="auto"/>
        </w:rPr>
        <w:t xml:space="preserve">                          </w:t>
      </w:r>
      <w:r>
        <w:rPr>
          <w:rFonts w:ascii="新宋体" w:hAnsi="新宋体" w:eastAsia="新宋体" w:cs="新宋体"/>
          <w:spacing w:val="-4"/>
          <w:sz w:val="24"/>
          <w:szCs w:val="24"/>
          <w:u w:val="single" w:color="auto"/>
        </w:rPr>
        <w:t xml:space="preserve">                </w:t>
      </w:r>
    </w:p>
    <w:p w14:paraId="787E4FA9">
      <w:pPr>
        <w:pStyle w:val="2"/>
        <w:spacing w:line="462" w:lineRule="auto"/>
      </w:pPr>
    </w:p>
    <w:p w14:paraId="252D40C6">
      <w:pPr>
        <w:spacing w:before="79" w:line="219" w:lineRule="auto"/>
        <w:ind w:left="6"/>
        <w:rPr>
          <w:rFonts w:ascii="新宋体" w:hAnsi="新宋体" w:eastAsia="新宋体" w:cs="新宋体"/>
          <w:sz w:val="24"/>
          <w:szCs w:val="24"/>
        </w:rPr>
      </w:pPr>
      <w:r>
        <w:rPr>
          <w:rFonts w:ascii="新宋体" w:hAnsi="新宋体" w:eastAsia="新宋体" w:cs="新宋体"/>
          <w:b/>
          <w:bCs/>
          <w:spacing w:val="-6"/>
          <w:sz w:val="24"/>
          <w:szCs w:val="24"/>
        </w:rPr>
        <w:t>合同金额（人民币</w:t>
      </w:r>
      <w:r>
        <w:rPr>
          <w:rFonts w:ascii="新宋体" w:hAnsi="新宋体" w:eastAsia="新宋体" w:cs="新宋体"/>
          <w:b/>
          <w:bCs/>
          <w:spacing w:val="-5"/>
          <w:sz w:val="24"/>
          <w:szCs w:val="24"/>
        </w:rPr>
        <w:t>）：</w:t>
      </w:r>
      <w:r>
        <w:rPr>
          <w:rFonts w:ascii="新宋体" w:hAnsi="新宋体" w:eastAsia="新宋体" w:cs="新宋体"/>
          <w:sz w:val="24"/>
          <w:szCs w:val="24"/>
          <w:u w:val="single" w:color="auto"/>
        </w:rPr>
        <w:t xml:space="preserve">                                   </w:t>
      </w:r>
    </w:p>
    <w:p w14:paraId="68B4B346">
      <w:pPr>
        <w:pStyle w:val="2"/>
        <w:spacing w:line="462" w:lineRule="auto"/>
      </w:pPr>
    </w:p>
    <w:p w14:paraId="5433A8E8">
      <w:pPr>
        <w:spacing w:before="78" w:line="219" w:lineRule="auto"/>
        <w:ind w:left="11"/>
        <w:rPr>
          <w:rFonts w:ascii="新宋体" w:hAnsi="新宋体" w:eastAsia="新宋体" w:cs="新宋体"/>
          <w:sz w:val="24"/>
          <w:szCs w:val="24"/>
        </w:rPr>
      </w:pPr>
      <w:r>
        <w:rPr>
          <w:rFonts w:ascii="新宋体" w:hAnsi="新宋体" w:eastAsia="新宋体" w:cs="新宋体"/>
          <w:b/>
          <w:bCs/>
          <w:spacing w:val="-1"/>
          <w:sz w:val="24"/>
          <w:szCs w:val="24"/>
        </w:rPr>
        <w:t>采购单位（甲方</w:t>
      </w:r>
      <w:r>
        <w:rPr>
          <w:rFonts w:ascii="新宋体" w:hAnsi="新宋体" w:eastAsia="新宋体" w:cs="新宋体"/>
          <w:b/>
          <w:bCs/>
          <w:spacing w:val="-23"/>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3"/>
          <w:sz w:val="24"/>
          <w:szCs w:val="24"/>
          <w:u w:val="single" w:color="auto"/>
        </w:rPr>
        <w:t>（</w:t>
      </w:r>
      <w:r>
        <w:rPr>
          <w:rFonts w:ascii="新宋体" w:hAnsi="新宋体" w:eastAsia="新宋体" w:cs="新宋体"/>
          <w:b/>
          <w:bCs/>
          <w:spacing w:val="-1"/>
          <w:sz w:val="24"/>
          <w:szCs w:val="24"/>
          <w:u w:val="single" w:color="auto"/>
        </w:rPr>
        <w:t>盖章）</w:t>
      </w:r>
      <w:r>
        <w:rPr>
          <w:rFonts w:ascii="新宋体" w:hAnsi="新宋体" w:eastAsia="新宋体" w:cs="新宋体"/>
          <w:sz w:val="24"/>
          <w:szCs w:val="24"/>
          <w:u w:val="single" w:color="auto"/>
        </w:rPr>
        <w:t xml:space="preserve">         </w:t>
      </w:r>
    </w:p>
    <w:p w14:paraId="3358B26D">
      <w:pPr>
        <w:pStyle w:val="2"/>
        <w:spacing w:line="284" w:lineRule="auto"/>
      </w:pPr>
    </w:p>
    <w:p w14:paraId="64A241F3">
      <w:pPr>
        <w:pStyle w:val="2"/>
        <w:spacing w:line="285" w:lineRule="auto"/>
      </w:pPr>
    </w:p>
    <w:p w14:paraId="139241BB">
      <w:pPr>
        <w:spacing w:before="79" w:line="219" w:lineRule="auto"/>
        <w:ind w:left="14"/>
        <w:rPr>
          <w:rFonts w:ascii="新宋体" w:hAnsi="新宋体" w:eastAsia="新宋体" w:cs="新宋体"/>
          <w:sz w:val="24"/>
          <w:szCs w:val="24"/>
        </w:rPr>
      </w:pPr>
      <w:r>
        <w:rPr>
          <w:rFonts w:ascii="新宋体" w:hAnsi="新宋体" w:eastAsia="新宋体" w:cs="新宋体"/>
          <w:b/>
          <w:bCs/>
          <w:spacing w:val="-1"/>
          <w:sz w:val="24"/>
          <w:szCs w:val="24"/>
        </w:rPr>
        <w:t>成交供应商（乙方</w:t>
      </w:r>
      <w:r>
        <w:rPr>
          <w:rFonts w:ascii="新宋体" w:hAnsi="新宋体" w:eastAsia="新宋体" w:cs="新宋体"/>
          <w:b/>
          <w:bCs/>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2"/>
          <w:sz w:val="24"/>
          <w:szCs w:val="24"/>
          <w:u w:val="single" w:color="auto"/>
        </w:rPr>
        <w:t>（</w:t>
      </w:r>
      <w:r>
        <w:rPr>
          <w:rFonts w:ascii="新宋体" w:hAnsi="新宋体" w:eastAsia="新宋体" w:cs="新宋体"/>
          <w:b/>
          <w:bCs/>
          <w:spacing w:val="-1"/>
          <w:sz w:val="24"/>
          <w:szCs w:val="24"/>
          <w:u w:val="single" w:color="auto"/>
        </w:rPr>
        <w:t>盖章）</w:t>
      </w:r>
      <w:r>
        <w:rPr>
          <w:rFonts w:ascii="新宋体" w:hAnsi="新宋体" w:eastAsia="新宋体" w:cs="新宋体"/>
          <w:sz w:val="24"/>
          <w:szCs w:val="24"/>
          <w:u w:val="single" w:color="auto"/>
        </w:rPr>
        <w:t xml:space="preserve">          </w:t>
      </w:r>
    </w:p>
    <w:p w14:paraId="6D4FF2C1">
      <w:pPr>
        <w:spacing w:line="219" w:lineRule="auto"/>
        <w:rPr>
          <w:rFonts w:ascii="新宋体" w:hAnsi="新宋体" w:eastAsia="新宋体" w:cs="新宋体"/>
          <w:sz w:val="24"/>
          <w:szCs w:val="24"/>
        </w:rPr>
        <w:sectPr>
          <w:footerReference r:id="rId34" w:type="default"/>
          <w:pgSz w:w="11905" w:h="16839"/>
          <w:pgMar w:top="1431" w:right="1785" w:bottom="1172" w:left="1616" w:header="0" w:footer="926" w:gutter="0"/>
          <w:cols w:space="720" w:num="1"/>
        </w:sectPr>
      </w:pPr>
    </w:p>
    <w:p w14:paraId="6C4D9AEA">
      <w:pPr>
        <w:spacing w:before="48" w:line="220" w:lineRule="auto"/>
        <w:rPr>
          <w:rFonts w:ascii="新宋体" w:hAnsi="新宋体" w:eastAsia="新宋体" w:cs="新宋体"/>
          <w:sz w:val="24"/>
          <w:szCs w:val="24"/>
        </w:rPr>
      </w:pPr>
      <w:r>
        <w:rPr>
          <w:rFonts w:ascii="新宋体" w:hAnsi="新宋体" w:eastAsia="新宋体" w:cs="新宋体"/>
          <w:b/>
          <w:bCs/>
          <w:spacing w:val="-8"/>
          <w:sz w:val="24"/>
          <w:szCs w:val="24"/>
        </w:rPr>
        <w:t>开标日期：</w:t>
      </w:r>
      <w:r>
        <w:rPr>
          <w:rFonts w:ascii="新宋体" w:hAnsi="新宋体" w:eastAsia="新宋体" w:cs="新宋体"/>
          <w:sz w:val="24"/>
          <w:szCs w:val="24"/>
          <w:u w:val="single" w:color="auto"/>
        </w:rPr>
        <w:t xml:space="preserve">                                             </w:t>
      </w:r>
    </w:p>
    <w:p w14:paraId="49B30B6D">
      <w:pPr>
        <w:spacing w:line="220" w:lineRule="auto"/>
        <w:rPr>
          <w:rFonts w:ascii="新宋体" w:hAnsi="新宋体" w:eastAsia="新宋体" w:cs="新宋体"/>
          <w:sz w:val="24"/>
          <w:szCs w:val="24"/>
        </w:rPr>
        <w:sectPr>
          <w:footerReference r:id="rId35" w:type="default"/>
          <w:pgSz w:w="11905" w:h="16839"/>
          <w:pgMar w:top="1131" w:right="1785" w:bottom="1172" w:left="1618" w:header="0" w:footer="926" w:gutter="0"/>
          <w:cols w:space="720" w:num="1"/>
        </w:sectPr>
      </w:pPr>
    </w:p>
    <w:p w14:paraId="1BE1FDDB">
      <w:pPr>
        <w:spacing w:before="60" w:line="219" w:lineRule="auto"/>
        <w:ind w:left="2958"/>
        <w:rPr>
          <w:rFonts w:ascii="新宋体" w:hAnsi="新宋体" w:eastAsia="新宋体" w:cs="新宋体"/>
          <w:sz w:val="30"/>
          <w:szCs w:val="30"/>
        </w:rPr>
      </w:pPr>
      <w:r>
        <w:rPr>
          <w:rFonts w:ascii="新宋体" w:hAnsi="新宋体" w:eastAsia="新宋体" w:cs="新宋体"/>
          <w:b/>
          <w:bCs/>
          <w:spacing w:val="-7"/>
          <w:sz w:val="30"/>
          <w:szCs w:val="30"/>
        </w:rPr>
        <w:t>第一节</w:t>
      </w:r>
      <w:r>
        <w:rPr>
          <w:rFonts w:ascii="新宋体" w:hAnsi="新宋体" w:eastAsia="新宋体" w:cs="新宋体"/>
          <w:spacing w:val="-7"/>
          <w:sz w:val="30"/>
          <w:szCs w:val="30"/>
        </w:rPr>
        <w:t xml:space="preserve"> </w:t>
      </w:r>
      <w:r>
        <w:rPr>
          <w:rFonts w:ascii="新宋体" w:hAnsi="新宋体" w:eastAsia="新宋体" w:cs="新宋体"/>
          <w:b/>
          <w:bCs/>
          <w:spacing w:val="-7"/>
          <w:sz w:val="30"/>
          <w:szCs w:val="30"/>
        </w:rPr>
        <w:t>专用合同条款</w:t>
      </w:r>
    </w:p>
    <w:p w14:paraId="654ED0F7">
      <w:pPr>
        <w:spacing w:before="14" w:line="220" w:lineRule="auto"/>
        <w:rPr>
          <w:rFonts w:ascii="新宋体" w:hAnsi="新宋体" w:eastAsia="新宋体" w:cs="新宋体"/>
          <w:sz w:val="24"/>
          <w:szCs w:val="24"/>
        </w:rPr>
      </w:pPr>
      <w:r>
        <w:rPr>
          <w:rFonts w:ascii="新宋体" w:hAnsi="新宋体" w:eastAsia="新宋体" w:cs="新宋体"/>
          <w:b/>
          <w:bCs/>
          <w:spacing w:val="-14"/>
          <w:sz w:val="24"/>
          <w:szCs w:val="24"/>
        </w:rPr>
        <w:t>1.</w:t>
      </w:r>
      <w:r>
        <w:rPr>
          <w:rFonts w:ascii="新宋体" w:hAnsi="新宋体" w:eastAsia="新宋体" w:cs="新宋体"/>
          <w:spacing w:val="19"/>
          <w:sz w:val="24"/>
          <w:szCs w:val="24"/>
        </w:rPr>
        <w:t xml:space="preserve"> </w:t>
      </w:r>
      <w:r>
        <w:rPr>
          <w:rFonts w:ascii="新宋体" w:hAnsi="新宋体" w:eastAsia="新宋体" w:cs="新宋体"/>
          <w:b/>
          <w:bCs/>
          <w:spacing w:val="-14"/>
          <w:sz w:val="24"/>
          <w:szCs w:val="24"/>
        </w:rPr>
        <w:t>一般约定</w:t>
      </w:r>
    </w:p>
    <w:p w14:paraId="7961FC13">
      <w:pPr>
        <w:pStyle w:val="2"/>
        <w:spacing w:line="258" w:lineRule="auto"/>
      </w:pPr>
    </w:p>
    <w:p w14:paraId="33118CAD">
      <w:pPr>
        <w:spacing w:before="78" w:line="220" w:lineRule="auto"/>
        <w:ind w:left="134"/>
        <w:rPr>
          <w:rFonts w:ascii="新宋体" w:hAnsi="新宋体" w:eastAsia="新宋体" w:cs="新宋体"/>
          <w:sz w:val="24"/>
          <w:szCs w:val="24"/>
        </w:rPr>
      </w:pPr>
      <w:r>
        <w:rPr>
          <w:rFonts w:ascii="新宋体" w:hAnsi="新宋体" w:eastAsia="新宋体" w:cs="新宋体"/>
          <w:b/>
          <w:bCs/>
          <w:spacing w:val="-12"/>
          <w:sz w:val="24"/>
          <w:szCs w:val="24"/>
        </w:rPr>
        <w:t>1.1</w:t>
      </w:r>
      <w:r>
        <w:rPr>
          <w:rFonts w:ascii="新宋体" w:hAnsi="新宋体" w:eastAsia="新宋体" w:cs="新宋体"/>
          <w:spacing w:val="19"/>
          <w:sz w:val="24"/>
          <w:szCs w:val="24"/>
        </w:rPr>
        <w:t xml:space="preserve"> </w:t>
      </w:r>
      <w:r>
        <w:rPr>
          <w:rFonts w:ascii="新宋体" w:hAnsi="新宋体" w:eastAsia="新宋体" w:cs="新宋体"/>
          <w:b/>
          <w:bCs/>
          <w:spacing w:val="-12"/>
          <w:sz w:val="24"/>
          <w:szCs w:val="24"/>
        </w:rPr>
        <w:t>词语定义</w:t>
      </w:r>
    </w:p>
    <w:p w14:paraId="74D05A1F">
      <w:pPr>
        <w:pStyle w:val="2"/>
        <w:spacing w:line="256" w:lineRule="auto"/>
      </w:pPr>
    </w:p>
    <w:p w14:paraId="24C39C43">
      <w:pPr>
        <w:spacing w:before="78" w:line="221" w:lineRule="auto"/>
        <w:ind w:left="139"/>
        <w:rPr>
          <w:rFonts w:ascii="新宋体" w:hAnsi="新宋体" w:eastAsia="新宋体" w:cs="新宋体"/>
          <w:sz w:val="24"/>
          <w:szCs w:val="24"/>
        </w:rPr>
      </w:pPr>
      <w:r>
        <w:rPr>
          <w:rFonts w:ascii="新宋体" w:hAnsi="新宋体" w:eastAsia="新宋体" w:cs="新宋体"/>
          <w:spacing w:val="-9"/>
          <w:sz w:val="24"/>
          <w:szCs w:val="24"/>
        </w:rPr>
        <w:t>1.1.1</w:t>
      </w:r>
      <w:r>
        <w:rPr>
          <w:rFonts w:ascii="新宋体" w:hAnsi="新宋体" w:eastAsia="新宋体" w:cs="新宋体"/>
          <w:spacing w:val="18"/>
          <w:sz w:val="24"/>
          <w:szCs w:val="24"/>
        </w:rPr>
        <w:t xml:space="preserve"> </w:t>
      </w:r>
      <w:r>
        <w:rPr>
          <w:rFonts w:ascii="新宋体" w:hAnsi="新宋体" w:eastAsia="新宋体" w:cs="新宋体"/>
          <w:spacing w:val="-9"/>
          <w:sz w:val="24"/>
          <w:szCs w:val="24"/>
        </w:rPr>
        <w:t>合同</w:t>
      </w:r>
    </w:p>
    <w:p w14:paraId="77431951">
      <w:pPr>
        <w:pStyle w:val="2"/>
        <w:spacing w:line="254" w:lineRule="auto"/>
      </w:pPr>
    </w:p>
    <w:p w14:paraId="320B6291">
      <w:pPr>
        <w:spacing w:before="78" w:line="219" w:lineRule="auto"/>
        <w:ind w:left="146"/>
        <w:rPr>
          <w:rFonts w:ascii="新宋体" w:hAnsi="新宋体" w:eastAsia="新宋体" w:cs="新宋体"/>
          <w:sz w:val="24"/>
          <w:szCs w:val="24"/>
        </w:rPr>
      </w:pPr>
      <w:r>
        <w:rPr>
          <w:rFonts w:ascii="新宋体" w:hAnsi="新宋体" w:eastAsia="新宋体" w:cs="新宋体"/>
          <w:spacing w:val="-4"/>
          <w:sz w:val="24"/>
          <w:szCs w:val="24"/>
        </w:rPr>
        <w:t>1.1.1.10 其他合同文件包括</w:t>
      </w:r>
      <w:r>
        <w:rPr>
          <w:rFonts w:ascii="新宋体" w:hAnsi="新宋体" w:eastAsia="新宋体" w:cs="新宋体"/>
          <w:spacing w:val="4"/>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4"/>
          <w:sz w:val="24"/>
          <w:szCs w:val="24"/>
          <w:u w:val="single" w:color="auto"/>
        </w:rPr>
        <w:t>；</w:t>
      </w:r>
    </w:p>
    <w:p w14:paraId="0FD74DF8">
      <w:pPr>
        <w:pStyle w:val="2"/>
        <w:spacing w:line="259" w:lineRule="auto"/>
      </w:pPr>
    </w:p>
    <w:p w14:paraId="37B8A6CC">
      <w:pPr>
        <w:spacing w:before="78" w:line="220" w:lineRule="auto"/>
        <w:ind w:left="146"/>
        <w:rPr>
          <w:rFonts w:ascii="新宋体" w:hAnsi="新宋体" w:eastAsia="新宋体" w:cs="新宋体"/>
          <w:sz w:val="24"/>
          <w:szCs w:val="24"/>
        </w:rPr>
      </w:pPr>
      <w:r>
        <w:rPr>
          <w:rFonts w:ascii="新宋体" w:hAnsi="新宋体" w:eastAsia="新宋体" w:cs="新宋体"/>
          <w:spacing w:val="-4"/>
          <w:sz w:val="24"/>
          <w:szCs w:val="24"/>
        </w:rPr>
        <w:t>1.1.2 合同当事人及其他相关方</w:t>
      </w:r>
    </w:p>
    <w:p w14:paraId="051E83CE">
      <w:pPr>
        <w:pStyle w:val="2"/>
        <w:spacing w:line="256" w:lineRule="auto"/>
      </w:pPr>
    </w:p>
    <w:p w14:paraId="5F19203B">
      <w:pPr>
        <w:spacing w:before="78" w:line="222" w:lineRule="auto"/>
        <w:ind w:left="146"/>
        <w:rPr>
          <w:rFonts w:ascii="新宋体" w:hAnsi="新宋体" w:eastAsia="新宋体" w:cs="新宋体"/>
          <w:sz w:val="24"/>
          <w:szCs w:val="24"/>
        </w:rPr>
      </w:pPr>
      <w:r>
        <w:rPr>
          <w:rFonts w:ascii="新宋体" w:hAnsi="新宋体" w:eastAsia="新宋体" w:cs="新宋体"/>
          <w:spacing w:val="-5"/>
          <w:sz w:val="24"/>
          <w:szCs w:val="24"/>
        </w:rPr>
        <w:t>1.1.2.4 监理人：</w:t>
      </w:r>
    </w:p>
    <w:p w14:paraId="7AD79D82">
      <w:pPr>
        <w:pStyle w:val="2"/>
        <w:spacing w:line="255" w:lineRule="auto"/>
      </w:pPr>
    </w:p>
    <w:p w14:paraId="0B183280">
      <w:pPr>
        <w:spacing w:before="79" w:line="478" w:lineRule="auto"/>
        <w:ind w:left="104" w:right="1079" w:hanging="7"/>
        <w:rPr>
          <w:rFonts w:ascii="新宋体" w:hAnsi="新宋体" w:eastAsia="新宋体" w:cs="新宋体"/>
          <w:sz w:val="24"/>
          <w:szCs w:val="24"/>
        </w:rPr>
      </w:pPr>
      <w:r>
        <w:rPr>
          <w:rFonts w:ascii="新宋体" w:hAnsi="新宋体" w:eastAsia="新宋体" w:cs="新宋体"/>
          <w:spacing w:val="-8"/>
          <w:sz w:val="24"/>
          <w:szCs w:val="24"/>
        </w:rPr>
        <w:t>名 称</w:t>
      </w:r>
      <w:r>
        <w:rPr>
          <w:rFonts w:ascii="新宋体" w:hAnsi="新宋体" w:eastAsia="新宋体" w:cs="新宋体"/>
          <w:spacing w:val="27"/>
          <w:sz w:val="24"/>
          <w:szCs w:val="24"/>
        </w:rPr>
        <w:t xml:space="preserve"> </w:t>
      </w:r>
      <w:r>
        <w:rPr>
          <w:rFonts w:ascii="新宋体" w:hAnsi="新宋体" w:eastAsia="新宋体" w:cs="新宋体"/>
          <w:spacing w:val="-31"/>
          <w:sz w:val="24"/>
          <w:szCs w:val="24"/>
        </w:rPr>
        <w:t>：</w:t>
      </w:r>
      <w:r>
        <w:rPr>
          <w:rFonts w:ascii="新宋体" w:hAnsi="新宋体" w:eastAsia="新宋体" w:cs="新宋体"/>
          <w:spacing w:val="1"/>
          <w:sz w:val="24"/>
          <w:szCs w:val="24"/>
          <w:u w:val="single" w:color="auto"/>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31"/>
          <w:sz w:val="24"/>
          <w:szCs w:val="24"/>
          <w:u w:val="single" w:color="auto"/>
        </w:rPr>
        <w:t>；</w:t>
      </w:r>
      <w:r>
        <w:rPr>
          <w:rFonts w:ascii="新宋体" w:hAnsi="新宋体" w:eastAsia="新宋体" w:cs="新宋体"/>
          <w:spacing w:val="1"/>
          <w:sz w:val="24"/>
          <w:szCs w:val="24"/>
        </w:rPr>
        <w:t xml:space="preserve"> </w:t>
      </w:r>
      <w:r>
        <w:rPr>
          <w:rFonts w:ascii="新宋体" w:hAnsi="新宋体" w:eastAsia="新宋体" w:cs="新宋体"/>
          <w:spacing w:val="-7"/>
          <w:sz w:val="24"/>
          <w:szCs w:val="24"/>
        </w:rPr>
        <w:t>资质类别和等级</w:t>
      </w:r>
      <w:r>
        <w:rPr>
          <w:rFonts w:ascii="新宋体" w:hAnsi="新宋体" w:eastAsia="新宋体" w:cs="新宋体"/>
          <w:spacing w:val="-2"/>
          <w:sz w:val="24"/>
          <w:szCs w:val="24"/>
        </w:rPr>
        <w:t>：</w:t>
      </w:r>
      <w:r>
        <w:rPr>
          <w:rFonts w:ascii="新宋体" w:hAnsi="新宋体" w:eastAsia="新宋体" w:cs="新宋体"/>
          <w:spacing w:val="1"/>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w:t>
      </w:r>
    </w:p>
    <w:p w14:paraId="4424E236">
      <w:pPr>
        <w:spacing w:before="1" w:line="221" w:lineRule="auto"/>
        <w:ind w:left="93"/>
        <w:rPr>
          <w:rFonts w:ascii="新宋体" w:hAnsi="新宋体" w:eastAsia="新宋体" w:cs="新宋体"/>
          <w:sz w:val="24"/>
          <w:szCs w:val="24"/>
        </w:rPr>
      </w:pPr>
      <w:r>
        <w:rPr>
          <w:rFonts w:ascii="新宋体" w:hAnsi="新宋体" w:eastAsia="新宋体" w:cs="新宋体"/>
          <w:spacing w:val="-5"/>
          <w:sz w:val="24"/>
          <w:szCs w:val="24"/>
        </w:rPr>
        <w:t>联系电话</w:t>
      </w:r>
      <w:r>
        <w:rPr>
          <w:rFonts w:ascii="新宋体" w:hAnsi="新宋体" w:eastAsia="新宋体" w:cs="新宋体"/>
          <w:spacing w:val="-2"/>
          <w:sz w:val="24"/>
          <w:szCs w:val="24"/>
        </w:rPr>
        <w:t>：</w:t>
      </w:r>
      <w:r>
        <w:rPr>
          <w:rFonts w:ascii="新宋体" w:hAnsi="新宋体" w:eastAsia="新宋体" w:cs="新宋体"/>
          <w:spacing w:val="-1"/>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w:t>
      </w:r>
    </w:p>
    <w:p w14:paraId="6D58E082">
      <w:pPr>
        <w:pStyle w:val="2"/>
        <w:spacing w:line="256" w:lineRule="auto"/>
      </w:pPr>
    </w:p>
    <w:p w14:paraId="7110C997">
      <w:pPr>
        <w:spacing w:before="79" w:line="219" w:lineRule="auto"/>
        <w:ind w:left="161"/>
        <w:rPr>
          <w:rFonts w:ascii="新宋体" w:hAnsi="新宋体" w:eastAsia="新宋体" w:cs="新宋体"/>
          <w:sz w:val="24"/>
          <w:szCs w:val="24"/>
        </w:rPr>
      </w:pPr>
      <w:r>
        <w:rPr>
          <w:rFonts w:ascii="新宋体" w:hAnsi="新宋体" w:eastAsia="新宋体" w:cs="新宋体"/>
          <w:spacing w:val="-18"/>
          <w:sz w:val="24"/>
          <w:szCs w:val="24"/>
        </w:rPr>
        <w:t>电子信箱</w:t>
      </w:r>
      <w:r>
        <w:rPr>
          <w:rFonts w:ascii="新宋体" w:hAnsi="新宋体" w:eastAsia="新宋体" w:cs="新宋体"/>
          <w:spacing w:val="-5"/>
          <w:sz w:val="24"/>
          <w:szCs w:val="24"/>
        </w:rPr>
        <w:t>：</w:t>
      </w:r>
      <w:r>
        <w:rPr>
          <w:rFonts w:ascii="新宋体" w:hAnsi="新宋体" w:eastAsia="新宋体" w:cs="新宋体"/>
          <w:spacing w:val="1"/>
          <w:sz w:val="24"/>
          <w:szCs w:val="24"/>
          <w:u w:val="single" w:color="auto"/>
        </w:rPr>
        <w:t xml:space="preserve">                                                   </w:t>
      </w:r>
      <w:r>
        <w:rPr>
          <w:rFonts w:ascii="新宋体" w:hAnsi="新宋体" w:eastAsia="新宋体" w:cs="新宋体"/>
          <w:spacing w:val="-5"/>
          <w:sz w:val="24"/>
          <w:szCs w:val="24"/>
          <w:u w:val="single" w:color="auto"/>
        </w:rPr>
        <w:t>；</w:t>
      </w:r>
    </w:p>
    <w:p w14:paraId="2EECC504">
      <w:pPr>
        <w:pStyle w:val="2"/>
        <w:spacing w:line="257" w:lineRule="auto"/>
      </w:pPr>
    </w:p>
    <w:p w14:paraId="686D9F4B">
      <w:pPr>
        <w:spacing w:before="78" w:line="219" w:lineRule="auto"/>
        <w:ind w:left="92"/>
        <w:rPr>
          <w:rFonts w:ascii="新宋体" w:hAnsi="新宋体" w:eastAsia="新宋体" w:cs="新宋体"/>
          <w:sz w:val="24"/>
          <w:szCs w:val="24"/>
        </w:rPr>
      </w:pPr>
      <w:r>
        <w:rPr>
          <w:rFonts w:ascii="新宋体" w:hAnsi="新宋体" w:eastAsia="新宋体" w:cs="新宋体"/>
          <w:spacing w:val="-5"/>
          <w:sz w:val="24"/>
          <w:szCs w:val="24"/>
        </w:rPr>
        <w:t>通信地址</w:t>
      </w:r>
      <w:r>
        <w:rPr>
          <w:rFonts w:ascii="新宋体" w:hAnsi="新宋体" w:eastAsia="新宋体" w:cs="新宋体"/>
          <w:spacing w:val="-2"/>
          <w:sz w:val="24"/>
          <w:szCs w:val="24"/>
        </w:rPr>
        <w:t>：</w:t>
      </w:r>
      <w:r>
        <w:rPr>
          <w:rFonts w:ascii="新宋体" w:hAnsi="新宋体" w:eastAsia="新宋体" w:cs="新宋体"/>
          <w:spacing w:val="3"/>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w:t>
      </w:r>
    </w:p>
    <w:p w14:paraId="6738320B">
      <w:pPr>
        <w:pStyle w:val="2"/>
        <w:spacing w:line="256" w:lineRule="auto"/>
      </w:pPr>
    </w:p>
    <w:p w14:paraId="0F2F3B42">
      <w:pPr>
        <w:spacing w:before="79" w:line="221" w:lineRule="auto"/>
        <w:ind w:left="146"/>
        <w:rPr>
          <w:rFonts w:ascii="新宋体" w:hAnsi="新宋体" w:eastAsia="新宋体" w:cs="新宋体"/>
          <w:sz w:val="24"/>
          <w:szCs w:val="24"/>
        </w:rPr>
      </w:pPr>
      <w:r>
        <w:rPr>
          <w:rFonts w:ascii="新宋体" w:hAnsi="新宋体" w:eastAsia="新宋体" w:cs="新宋体"/>
          <w:spacing w:val="-5"/>
          <w:sz w:val="24"/>
          <w:szCs w:val="24"/>
        </w:rPr>
        <w:t>1.1.2.5 设计人：</w:t>
      </w:r>
    </w:p>
    <w:p w14:paraId="5325886C">
      <w:pPr>
        <w:pStyle w:val="2"/>
        <w:spacing w:line="257" w:lineRule="auto"/>
      </w:pPr>
    </w:p>
    <w:p w14:paraId="462D4FDD">
      <w:pPr>
        <w:spacing w:before="79" w:line="479" w:lineRule="auto"/>
        <w:ind w:left="104" w:right="1079" w:hanging="7"/>
        <w:rPr>
          <w:rFonts w:ascii="新宋体" w:hAnsi="新宋体" w:eastAsia="新宋体" w:cs="新宋体"/>
          <w:sz w:val="24"/>
          <w:szCs w:val="24"/>
        </w:rPr>
      </w:pPr>
      <w:r>
        <w:rPr>
          <w:rFonts w:ascii="新宋体" w:hAnsi="新宋体" w:eastAsia="新宋体" w:cs="新宋体"/>
          <w:spacing w:val="-8"/>
          <w:sz w:val="24"/>
          <w:szCs w:val="24"/>
        </w:rPr>
        <w:t>名 称</w:t>
      </w:r>
      <w:r>
        <w:rPr>
          <w:rFonts w:ascii="新宋体" w:hAnsi="新宋体" w:eastAsia="新宋体" w:cs="新宋体"/>
          <w:spacing w:val="58"/>
          <w:sz w:val="24"/>
          <w:szCs w:val="24"/>
        </w:rPr>
        <w:t xml:space="preserve"> </w:t>
      </w:r>
      <w:r>
        <w:rPr>
          <w:rFonts w:ascii="新宋体" w:hAnsi="新宋体" w:eastAsia="新宋体" w:cs="新宋体"/>
          <w:spacing w:val="-30"/>
          <w:sz w:val="24"/>
          <w:szCs w:val="24"/>
        </w:rPr>
        <w:t>：</w:t>
      </w:r>
      <w:r>
        <w:rPr>
          <w:rFonts w:ascii="新宋体" w:hAnsi="新宋体" w:eastAsia="新宋体" w:cs="新宋体"/>
          <w:spacing w:val="-33"/>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30"/>
          <w:sz w:val="24"/>
          <w:szCs w:val="24"/>
          <w:u w:val="single" w:color="auto"/>
        </w:rPr>
        <w:t>；</w:t>
      </w:r>
      <w:r>
        <w:rPr>
          <w:rFonts w:ascii="新宋体" w:hAnsi="新宋体" w:eastAsia="新宋体" w:cs="新宋体"/>
          <w:spacing w:val="1"/>
          <w:sz w:val="24"/>
          <w:szCs w:val="24"/>
        </w:rPr>
        <w:t xml:space="preserve"> </w:t>
      </w:r>
      <w:r>
        <w:rPr>
          <w:rFonts w:ascii="新宋体" w:hAnsi="新宋体" w:eastAsia="新宋体" w:cs="新宋体"/>
          <w:spacing w:val="-7"/>
          <w:sz w:val="24"/>
          <w:szCs w:val="24"/>
        </w:rPr>
        <w:t>资质类别和等级</w:t>
      </w:r>
      <w:r>
        <w:rPr>
          <w:rFonts w:ascii="新宋体" w:hAnsi="新宋体" w:eastAsia="新宋体" w:cs="新宋体"/>
          <w:spacing w:val="-2"/>
          <w:sz w:val="24"/>
          <w:szCs w:val="24"/>
        </w:rPr>
        <w:t>：</w:t>
      </w:r>
      <w:r>
        <w:rPr>
          <w:rFonts w:ascii="新宋体" w:hAnsi="新宋体" w:eastAsia="新宋体" w:cs="新宋体"/>
          <w:spacing w:val="1"/>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w:t>
      </w:r>
    </w:p>
    <w:p w14:paraId="39156FE5">
      <w:pPr>
        <w:spacing w:line="221" w:lineRule="auto"/>
        <w:ind w:left="93"/>
        <w:rPr>
          <w:rFonts w:ascii="新宋体" w:hAnsi="新宋体" w:eastAsia="新宋体" w:cs="新宋体"/>
          <w:sz w:val="24"/>
          <w:szCs w:val="24"/>
        </w:rPr>
      </w:pPr>
      <w:r>
        <w:rPr>
          <w:rFonts w:ascii="新宋体" w:hAnsi="新宋体" w:eastAsia="新宋体" w:cs="新宋体"/>
          <w:spacing w:val="-5"/>
          <w:sz w:val="24"/>
          <w:szCs w:val="24"/>
        </w:rPr>
        <w:t>联系电话</w:t>
      </w:r>
      <w:r>
        <w:rPr>
          <w:rFonts w:ascii="新宋体" w:hAnsi="新宋体" w:eastAsia="新宋体" w:cs="新宋体"/>
          <w:spacing w:val="-2"/>
          <w:sz w:val="24"/>
          <w:szCs w:val="24"/>
        </w:rPr>
        <w:t>：</w:t>
      </w:r>
      <w:r>
        <w:rPr>
          <w:rFonts w:ascii="新宋体" w:hAnsi="新宋体" w:eastAsia="新宋体" w:cs="新宋体"/>
          <w:spacing w:val="119"/>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w:t>
      </w:r>
    </w:p>
    <w:p w14:paraId="6CCC5A90">
      <w:pPr>
        <w:pStyle w:val="2"/>
        <w:spacing w:line="254" w:lineRule="auto"/>
      </w:pPr>
    </w:p>
    <w:p w14:paraId="3040C716">
      <w:pPr>
        <w:spacing w:before="79" w:line="219" w:lineRule="auto"/>
        <w:ind w:left="161"/>
        <w:rPr>
          <w:rFonts w:ascii="新宋体" w:hAnsi="新宋体" w:eastAsia="新宋体" w:cs="新宋体"/>
          <w:sz w:val="24"/>
          <w:szCs w:val="24"/>
        </w:rPr>
      </w:pPr>
      <w:r>
        <w:rPr>
          <w:rFonts w:ascii="新宋体" w:hAnsi="新宋体" w:eastAsia="新宋体" w:cs="新宋体"/>
          <w:spacing w:val="-18"/>
          <w:sz w:val="24"/>
          <w:szCs w:val="24"/>
        </w:rPr>
        <w:t>电子信箱</w:t>
      </w:r>
      <w:r>
        <w:rPr>
          <w:rFonts w:ascii="新宋体" w:hAnsi="新宋体" w:eastAsia="新宋体" w:cs="新宋体"/>
          <w:spacing w:val="-4"/>
          <w:sz w:val="24"/>
          <w:szCs w:val="24"/>
        </w:rPr>
        <w:t>：</w:t>
      </w:r>
      <w:r>
        <w:rPr>
          <w:rFonts w:ascii="新宋体" w:hAnsi="新宋体" w:eastAsia="新宋体" w:cs="新宋体"/>
          <w:spacing w:val="2"/>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4"/>
          <w:sz w:val="24"/>
          <w:szCs w:val="24"/>
          <w:u w:val="single" w:color="auto"/>
        </w:rPr>
        <w:t>；</w:t>
      </w:r>
    </w:p>
    <w:p w14:paraId="7F340013">
      <w:pPr>
        <w:pStyle w:val="2"/>
        <w:spacing w:line="257" w:lineRule="auto"/>
      </w:pPr>
    </w:p>
    <w:p w14:paraId="6202EF8A">
      <w:pPr>
        <w:spacing w:before="78" w:line="219" w:lineRule="auto"/>
        <w:ind w:left="92"/>
        <w:rPr>
          <w:rFonts w:ascii="新宋体" w:hAnsi="新宋体" w:eastAsia="新宋体" w:cs="新宋体"/>
          <w:sz w:val="24"/>
          <w:szCs w:val="24"/>
        </w:rPr>
      </w:pPr>
      <w:r>
        <w:rPr>
          <w:rFonts w:ascii="新宋体" w:hAnsi="新宋体" w:eastAsia="新宋体" w:cs="新宋体"/>
          <w:spacing w:val="-5"/>
          <w:sz w:val="24"/>
          <w:szCs w:val="24"/>
        </w:rPr>
        <w:t>通信地址</w:t>
      </w:r>
      <w:r>
        <w:rPr>
          <w:rFonts w:ascii="新宋体" w:hAnsi="新宋体" w:eastAsia="新宋体" w:cs="新宋体"/>
          <w:spacing w:val="-17"/>
          <w:sz w:val="24"/>
          <w:szCs w:val="24"/>
        </w:rPr>
        <w:t>：</w:t>
      </w:r>
      <w:r>
        <w:rPr>
          <w:rFonts w:ascii="新宋体" w:hAnsi="新宋体" w:eastAsia="新宋体" w:cs="新宋体"/>
          <w:spacing w:val="-12"/>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7"/>
          <w:sz w:val="24"/>
          <w:szCs w:val="24"/>
          <w:u w:val="single" w:color="auto"/>
        </w:rPr>
        <w:t>；</w:t>
      </w:r>
      <w:r>
        <w:rPr>
          <w:rFonts w:ascii="新宋体" w:hAnsi="新宋体" w:eastAsia="新宋体" w:cs="新宋体"/>
          <w:spacing w:val="2"/>
          <w:sz w:val="24"/>
          <w:szCs w:val="24"/>
          <w:u w:val="single" w:color="auto"/>
        </w:rPr>
        <w:t xml:space="preserve">    </w:t>
      </w:r>
    </w:p>
    <w:p w14:paraId="2A6FA697">
      <w:pPr>
        <w:pStyle w:val="2"/>
        <w:spacing w:line="259" w:lineRule="auto"/>
      </w:pPr>
    </w:p>
    <w:p w14:paraId="0A16DBEF">
      <w:pPr>
        <w:spacing w:before="78" w:line="220" w:lineRule="auto"/>
        <w:ind w:left="146"/>
        <w:rPr>
          <w:rFonts w:ascii="新宋体" w:hAnsi="新宋体" w:eastAsia="新宋体" w:cs="新宋体"/>
          <w:sz w:val="24"/>
          <w:szCs w:val="24"/>
        </w:rPr>
      </w:pPr>
      <w:r>
        <w:rPr>
          <w:rFonts w:ascii="新宋体" w:hAnsi="新宋体" w:eastAsia="新宋体" w:cs="新宋体"/>
          <w:spacing w:val="-6"/>
          <w:sz w:val="24"/>
          <w:szCs w:val="24"/>
        </w:rPr>
        <w:t>1.1.3 工程和设备</w:t>
      </w:r>
    </w:p>
    <w:p w14:paraId="09AF58C8">
      <w:pPr>
        <w:pStyle w:val="2"/>
        <w:spacing w:line="256" w:lineRule="auto"/>
      </w:pPr>
    </w:p>
    <w:p w14:paraId="2541B640">
      <w:pPr>
        <w:spacing w:before="79" w:line="219" w:lineRule="auto"/>
        <w:ind w:left="148"/>
        <w:rPr>
          <w:rFonts w:ascii="新宋体" w:hAnsi="新宋体" w:eastAsia="新宋体" w:cs="新宋体"/>
          <w:sz w:val="24"/>
          <w:szCs w:val="24"/>
        </w:rPr>
      </w:pPr>
      <w:r>
        <w:rPr>
          <w:rFonts w:ascii="新宋体" w:hAnsi="新宋体" w:eastAsia="新宋体" w:cs="新宋体"/>
          <w:spacing w:val="-2"/>
          <w:sz w:val="24"/>
          <w:szCs w:val="24"/>
        </w:rPr>
        <w:t>1.1.3.7 作为施工现场组成部分的其</w:t>
      </w:r>
      <w:r>
        <w:rPr>
          <w:rFonts w:ascii="新宋体" w:hAnsi="新宋体" w:eastAsia="新宋体" w:cs="新宋体"/>
          <w:spacing w:val="-3"/>
          <w:sz w:val="24"/>
          <w:szCs w:val="24"/>
        </w:rPr>
        <w:t>他场所包括</w:t>
      </w:r>
      <w:r>
        <w:rPr>
          <w:rFonts w:ascii="新宋体" w:hAnsi="新宋体" w:eastAsia="新宋体" w:cs="新宋体"/>
          <w:spacing w:val="-1"/>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w:t>
      </w:r>
    </w:p>
    <w:p w14:paraId="6AD4AE75">
      <w:pPr>
        <w:pStyle w:val="2"/>
        <w:spacing w:line="256" w:lineRule="auto"/>
      </w:pPr>
    </w:p>
    <w:p w14:paraId="5E3B99CE">
      <w:pPr>
        <w:spacing w:before="78" w:line="221" w:lineRule="auto"/>
        <w:ind w:left="146"/>
        <w:rPr>
          <w:rFonts w:ascii="新宋体" w:hAnsi="新宋体" w:eastAsia="新宋体" w:cs="新宋体"/>
          <w:sz w:val="24"/>
          <w:szCs w:val="24"/>
        </w:rPr>
      </w:pPr>
      <w:r>
        <w:rPr>
          <w:rFonts w:ascii="新宋体" w:hAnsi="新宋体" w:eastAsia="新宋体" w:cs="新宋体"/>
          <w:spacing w:val="-4"/>
          <w:sz w:val="24"/>
          <w:szCs w:val="24"/>
        </w:rPr>
        <w:t>1.1.3.9 永久占地包括</w:t>
      </w:r>
      <w:r>
        <w:rPr>
          <w:rFonts w:ascii="新宋体" w:hAnsi="新宋体" w:eastAsia="新宋体" w:cs="新宋体"/>
          <w:spacing w:val="-1"/>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u w:val="single" w:color="auto"/>
        </w:rPr>
        <w:t>；</w:t>
      </w:r>
    </w:p>
    <w:p w14:paraId="4B551686">
      <w:pPr>
        <w:pStyle w:val="2"/>
        <w:spacing w:line="257" w:lineRule="auto"/>
      </w:pPr>
    </w:p>
    <w:p w14:paraId="03ED68D8">
      <w:pPr>
        <w:spacing w:before="79" w:line="219" w:lineRule="auto"/>
        <w:ind w:left="110"/>
        <w:rPr>
          <w:rFonts w:ascii="新宋体" w:hAnsi="新宋体" w:eastAsia="新宋体" w:cs="新宋体"/>
          <w:sz w:val="24"/>
          <w:szCs w:val="24"/>
        </w:rPr>
      </w:pPr>
      <w:r>
        <w:rPr>
          <w:rFonts w:ascii="新宋体" w:hAnsi="新宋体" w:eastAsia="新宋体" w:cs="新宋体"/>
          <w:spacing w:val="-7"/>
          <w:sz w:val="24"/>
          <w:szCs w:val="24"/>
        </w:rPr>
        <w:t>1.1.3.10</w:t>
      </w:r>
      <w:r>
        <w:rPr>
          <w:rFonts w:ascii="新宋体" w:hAnsi="新宋体" w:eastAsia="新宋体" w:cs="新宋体"/>
          <w:spacing w:val="40"/>
          <w:sz w:val="24"/>
          <w:szCs w:val="24"/>
        </w:rPr>
        <w:t xml:space="preserve"> </w:t>
      </w:r>
      <w:r>
        <w:rPr>
          <w:rFonts w:ascii="新宋体" w:hAnsi="新宋体" w:eastAsia="新宋体" w:cs="新宋体"/>
          <w:spacing w:val="-7"/>
          <w:sz w:val="24"/>
          <w:szCs w:val="24"/>
        </w:rPr>
        <w:t>临时占地包括</w:t>
      </w:r>
      <w:r>
        <w:rPr>
          <w:rFonts w:ascii="新宋体" w:hAnsi="新宋体" w:eastAsia="新宋体" w:cs="新宋体"/>
          <w:spacing w:val="-2"/>
          <w:sz w:val="24"/>
          <w:szCs w:val="24"/>
        </w:rPr>
        <w:t>：</w:t>
      </w:r>
      <w:r>
        <w:rPr>
          <w:rFonts w:ascii="新宋体" w:hAnsi="新宋体" w:eastAsia="新宋体" w:cs="新宋体"/>
          <w:spacing w:val="2"/>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w:t>
      </w:r>
    </w:p>
    <w:p w14:paraId="29D624FF">
      <w:pPr>
        <w:pStyle w:val="2"/>
        <w:spacing w:line="257" w:lineRule="auto"/>
      </w:pPr>
    </w:p>
    <w:p w14:paraId="5C09CE18">
      <w:pPr>
        <w:spacing w:before="78" w:line="219" w:lineRule="auto"/>
        <w:ind w:left="131"/>
        <w:rPr>
          <w:rFonts w:ascii="新宋体" w:hAnsi="新宋体" w:eastAsia="新宋体" w:cs="新宋体"/>
          <w:sz w:val="24"/>
          <w:szCs w:val="24"/>
        </w:rPr>
      </w:pPr>
      <w:r>
        <w:rPr>
          <w:rFonts w:ascii="新宋体" w:hAnsi="新宋体" w:eastAsia="新宋体" w:cs="新宋体"/>
          <w:b/>
          <w:bCs/>
          <w:spacing w:val="-13"/>
          <w:sz w:val="24"/>
          <w:szCs w:val="24"/>
        </w:rPr>
        <w:t>1.3</w:t>
      </w:r>
      <w:r>
        <w:rPr>
          <w:rFonts w:ascii="新宋体" w:hAnsi="新宋体" w:eastAsia="新宋体" w:cs="新宋体"/>
          <w:spacing w:val="7"/>
          <w:sz w:val="24"/>
          <w:szCs w:val="24"/>
        </w:rPr>
        <w:t xml:space="preserve"> </w:t>
      </w:r>
      <w:r>
        <w:rPr>
          <w:rFonts w:ascii="新宋体" w:hAnsi="新宋体" w:eastAsia="新宋体" w:cs="新宋体"/>
          <w:b/>
          <w:bCs/>
          <w:spacing w:val="-13"/>
          <w:sz w:val="24"/>
          <w:szCs w:val="24"/>
        </w:rPr>
        <w:t>法律</w:t>
      </w:r>
    </w:p>
    <w:p w14:paraId="305FF9F5">
      <w:pPr>
        <w:pStyle w:val="2"/>
        <w:spacing w:line="259" w:lineRule="auto"/>
      </w:pPr>
    </w:p>
    <w:p w14:paraId="427BCBA1">
      <w:pPr>
        <w:spacing w:before="79" w:line="219" w:lineRule="auto"/>
        <w:ind w:left="97"/>
        <w:rPr>
          <w:rFonts w:ascii="新宋体" w:hAnsi="新宋体" w:eastAsia="新宋体" w:cs="新宋体"/>
          <w:sz w:val="24"/>
          <w:szCs w:val="24"/>
        </w:rPr>
      </w:pPr>
      <w:r>
        <w:rPr>
          <w:rFonts w:ascii="新宋体" w:hAnsi="新宋体" w:eastAsia="新宋体" w:cs="新宋体"/>
          <w:spacing w:val="-2"/>
          <w:sz w:val="24"/>
          <w:szCs w:val="24"/>
        </w:rPr>
        <w:t>适用于合同的其他规范性文件</w:t>
      </w:r>
      <w:r>
        <w:rPr>
          <w:rFonts w:ascii="新宋体" w:hAnsi="新宋体" w:eastAsia="新宋体" w:cs="新宋体"/>
          <w:spacing w:val="1"/>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 xml:space="preserve">      ；</w:t>
      </w:r>
    </w:p>
    <w:p w14:paraId="7FDE8223">
      <w:pPr>
        <w:spacing w:line="219" w:lineRule="auto"/>
        <w:rPr>
          <w:rFonts w:ascii="新宋体" w:hAnsi="新宋体" w:eastAsia="新宋体" w:cs="新宋体"/>
          <w:sz w:val="24"/>
          <w:szCs w:val="24"/>
        </w:rPr>
        <w:sectPr>
          <w:footerReference r:id="rId36" w:type="default"/>
          <w:pgSz w:w="11905" w:h="16839"/>
          <w:pgMar w:top="1164" w:right="1785" w:bottom="1246" w:left="1289" w:header="0" w:footer="1001" w:gutter="0"/>
          <w:cols w:space="720" w:num="1"/>
        </w:sectPr>
      </w:pPr>
    </w:p>
    <w:p w14:paraId="780498CB">
      <w:pPr>
        <w:spacing w:before="48" w:line="220" w:lineRule="auto"/>
        <w:ind w:left="43"/>
        <w:rPr>
          <w:rFonts w:ascii="新宋体" w:hAnsi="新宋体" w:eastAsia="新宋体" w:cs="新宋体"/>
          <w:sz w:val="24"/>
          <w:szCs w:val="24"/>
        </w:rPr>
      </w:pPr>
      <w:r>
        <w:rPr>
          <w:rFonts w:ascii="新宋体" w:hAnsi="新宋体" w:eastAsia="新宋体" w:cs="新宋体"/>
          <w:b/>
          <w:bCs/>
          <w:spacing w:val="-9"/>
          <w:sz w:val="24"/>
          <w:szCs w:val="24"/>
        </w:rPr>
        <w:t>1.4</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标准和规范</w:t>
      </w:r>
    </w:p>
    <w:p w14:paraId="61429628">
      <w:pPr>
        <w:pStyle w:val="2"/>
        <w:spacing w:line="258" w:lineRule="auto"/>
      </w:pPr>
    </w:p>
    <w:p w14:paraId="6AB5D0BE">
      <w:pPr>
        <w:spacing w:before="78" w:line="220" w:lineRule="auto"/>
        <w:ind w:left="48"/>
        <w:rPr>
          <w:rFonts w:ascii="新宋体" w:hAnsi="新宋体" w:eastAsia="新宋体" w:cs="新宋体"/>
          <w:sz w:val="24"/>
          <w:szCs w:val="24"/>
        </w:rPr>
      </w:pPr>
      <w:r>
        <w:rPr>
          <w:rFonts w:ascii="新宋体" w:hAnsi="新宋体" w:eastAsia="新宋体" w:cs="新宋体"/>
          <w:spacing w:val="-4"/>
          <w:sz w:val="24"/>
          <w:szCs w:val="24"/>
        </w:rPr>
        <w:t>1.4.1 适用于工程的标准规范包括</w:t>
      </w:r>
      <w:r>
        <w:rPr>
          <w:rFonts w:ascii="新宋体" w:hAnsi="新宋体" w:eastAsia="新宋体" w:cs="新宋体"/>
          <w:spacing w:val="6"/>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spacing w:val="6"/>
          <w:sz w:val="24"/>
          <w:szCs w:val="24"/>
          <w:u w:val="single" w:color="auto"/>
        </w:rPr>
        <w:t>；</w:t>
      </w:r>
    </w:p>
    <w:p w14:paraId="44AF05CE">
      <w:pPr>
        <w:pStyle w:val="2"/>
        <w:spacing w:line="256" w:lineRule="auto"/>
      </w:pPr>
    </w:p>
    <w:p w14:paraId="6A4CA7CD">
      <w:pPr>
        <w:spacing w:before="78" w:line="348" w:lineRule="auto"/>
        <w:ind w:left="34" w:right="1486" w:firstLine="13"/>
        <w:rPr>
          <w:rFonts w:ascii="新宋体" w:hAnsi="新宋体" w:eastAsia="新宋体" w:cs="新宋体"/>
          <w:sz w:val="24"/>
          <w:szCs w:val="24"/>
        </w:rPr>
      </w:pPr>
      <w:r>
        <w:rPr>
          <w:rFonts w:ascii="新宋体" w:hAnsi="新宋体" w:eastAsia="新宋体" w:cs="新宋体"/>
          <w:spacing w:val="-4"/>
          <w:sz w:val="24"/>
          <w:szCs w:val="24"/>
        </w:rPr>
        <w:t>1.4.2 发包人提供国外标准、规范的名称：</w:t>
      </w:r>
      <w:r>
        <w:rPr>
          <w:rFonts w:ascii="新宋体" w:hAnsi="新宋体" w:eastAsia="新宋体" w:cs="新宋体"/>
          <w:spacing w:val="1"/>
          <w:sz w:val="24"/>
          <w:szCs w:val="24"/>
          <w:u w:val="single" w:color="auto"/>
        </w:rPr>
        <w:t xml:space="preserve">                       </w:t>
      </w:r>
      <w:r>
        <w:rPr>
          <w:rFonts w:ascii="新宋体" w:hAnsi="新宋体" w:eastAsia="新宋体" w:cs="新宋体"/>
          <w:spacing w:val="-4"/>
          <w:sz w:val="24"/>
          <w:szCs w:val="24"/>
          <w:u w:val="single" w:color="auto"/>
        </w:rPr>
        <w:t>；</w:t>
      </w:r>
      <w:r>
        <w:rPr>
          <w:rFonts w:ascii="新宋体" w:hAnsi="新宋体" w:eastAsia="新宋体" w:cs="新宋体"/>
          <w:sz w:val="24"/>
          <w:szCs w:val="24"/>
        </w:rPr>
        <w:t xml:space="preserve"> </w:t>
      </w:r>
      <w:r>
        <w:rPr>
          <w:rFonts w:ascii="新宋体" w:hAnsi="新宋体" w:eastAsia="新宋体" w:cs="新宋体"/>
          <w:spacing w:val="-3"/>
          <w:sz w:val="24"/>
          <w:szCs w:val="24"/>
        </w:rPr>
        <w:t>发包人提供国外标准、规范的份数：</w:t>
      </w:r>
      <w:r>
        <w:rPr>
          <w:rFonts w:ascii="新宋体" w:hAnsi="新宋体" w:eastAsia="新宋体" w:cs="新宋体"/>
          <w:spacing w:val="-3"/>
          <w:sz w:val="24"/>
          <w:szCs w:val="24"/>
          <w:u w:val="single" w:color="auto"/>
        </w:rPr>
        <w:t xml:space="preserve">             </w:t>
      </w:r>
      <w:r>
        <w:rPr>
          <w:rFonts w:ascii="新宋体" w:hAnsi="新宋体" w:eastAsia="新宋体" w:cs="新宋体"/>
          <w:spacing w:val="-4"/>
          <w:sz w:val="24"/>
          <w:szCs w:val="24"/>
          <w:u w:val="single" w:color="auto"/>
        </w:rPr>
        <w:t xml:space="preserve">                 </w:t>
      </w:r>
    </w:p>
    <w:p w14:paraId="00B48A70">
      <w:pPr>
        <w:pStyle w:val="2"/>
        <w:spacing w:line="259" w:lineRule="auto"/>
      </w:pPr>
    </w:p>
    <w:p w14:paraId="3B0B9BE5">
      <w:pPr>
        <w:spacing w:before="78" w:line="219" w:lineRule="auto"/>
        <w:ind w:left="2"/>
        <w:rPr>
          <w:rFonts w:ascii="新宋体" w:hAnsi="新宋体" w:eastAsia="新宋体" w:cs="新宋体"/>
          <w:sz w:val="24"/>
          <w:szCs w:val="24"/>
        </w:rPr>
      </w:pPr>
      <w:r>
        <w:rPr>
          <w:rFonts w:ascii="新宋体" w:hAnsi="新宋体" w:eastAsia="新宋体" w:cs="新宋体"/>
          <w:spacing w:val="-2"/>
          <w:sz w:val="24"/>
          <w:szCs w:val="24"/>
        </w:rPr>
        <w:t>发包人提供国外标准、规范的名称</w:t>
      </w:r>
      <w:r>
        <w:rPr>
          <w:rFonts w:ascii="新宋体" w:hAnsi="新宋体" w:eastAsia="新宋体" w:cs="新宋体"/>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sz w:val="24"/>
          <w:szCs w:val="24"/>
          <w:u w:val="single" w:color="auto"/>
        </w:rPr>
        <w:t>；</w:t>
      </w:r>
    </w:p>
    <w:p w14:paraId="7A2381A9">
      <w:pPr>
        <w:pStyle w:val="2"/>
        <w:spacing w:line="258" w:lineRule="auto"/>
      </w:pPr>
    </w:p>
    <w:p w14:paraId="508162D6">
      <w:pPr>
        <w:spacing w:before="78" w:line="219" w:lineRule="auto"/>
        <w:ind w:left="16"/>
        <w:rPr>
          <w:rFonts w:ascii="新宋体" w:hAnsi="新宋体" w:eastAsia="新宋体" w:cs="新宋体"/>
          <w:sz w:val="24"/>
          <w:szCs w:val="24"/>
        </w:rPr>
      </w:pPr>
      <w:r>
        <w:rPr>
          <w:rFonts w:ascii="新宋体" w:hAnsi="新宋体" w:eastAsia="新宋体" w:cs="新宋体"/>
          <w:spacing w:val="-2"/>
          <w:sz w:val="24"/>
          <w:szCs w:val="24"/>
        </w:rPr>
        <w:t>1.4.3 发包人对工程的技术标准和功能要求的特殊要求：</w:t>
      </w:r>
      <w:r>
        <w:rPr>
          <w:rFonts w:ascii="新宋体" w:hAnsi="新宋体" w:eastAsia="新宋体" w:cs="新宋体"/>
          <w:spacing w:val="4"/>
          <w:sz w:val="24"/>
          <w:szCs w:val="24"/>
          <w:u w:val="single" w:color="auto"/>
        </w:rPr>
        <w:t xml:space="preserve">           </w:t>
      </w:r>
      <w:r>
        <w:rPr>
          <w:rFonts w:ascii="新宋体" w:hAnsi="新宋体" w:eastAsia="新宋体" w:cs="新宋体"/>
          <w:spacing w:val="-2"/>
          <w:sz w:val="24"/>
          <w:szCs w:val="24"/>
          <w:u w:val="single" w:color="auto"/>
        </w:rPr>
        <w:t>；</w:t>
      </w:r>
    </w:p>
    <w:p w14:paraId="2CF55805">
      <w:pPr>
        <w:pStyle w:val="2"/>
        <w:spacing w:line="259" w:lineRule="auto"/>
      </w:pPr>
    </w:p>
    <w:p w14:paraId="72E2DF62">
      <w:pPr>
        <w:spacing w:before="79" w:line="219" w:lineRule="auto"/>
        <w:ind w:left="11"/>
        <w:rPr>
          <w:rFonts w:ascii="新宋体" w:hAnsi="新宋体" w:eastAsia="新宋体" w:cs="新宋体"/>
          <w:sz w:val="24"/>
          <w:szCs w:val="24"/>
        </w:rPr>
      </w:pPr>
      <w:r>
        <w:rPr>
          <w:rFonts w:ascii="新宋体" w:hAnsi="新宋体" w:eastAsia="新宋体" w:cs="新宋体"/>
          <w:b/>
          <w:bCs/>
          <w:spacing w:val="-8"/>
          <w:sz w:val="24"/>
          <w:szCs w:val="24"/>
        </w:rPr>
        <w:t>1.5</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合同文件的优先顺序</w:t>
      </w:r>
    </w:p>
    <w:p w14:paraId="14FABBC5">
      <w:pPr>
        <w:pStyle w:val="2"/>
        <w:spacing w:line="257" w:lineRule="auto"/>
      </w:pPr>
    </w:p>
    <w:p w14:paraId="733CA5E3">
      <w:pPr>
        <w:spacing w:before="78" w:line="219" w:lineRule="auto"/>
        <w:rPr>
          <w:rFonts w:ascii="新宋体" w:hAnsi="新宋体" w:eastAsia="新宋体" w:cs="新宋体"/>
          <w:sz w:val="24"/>
          <w:szCs w:val="24"/>
        </w:rPr>
      </w:pPr>
      <w:r>
        <w:rPr>
          <w:rFonts w:ascii="新宋体" w:hAnsi="新宋体" w:eastAsia="新宋体" w:cs="新宋体"/>
          <w:spacing w:val="-2"/>
          <w:sz w:val="24"/>
          <w:szCs w:val="24"/>
        </w:rPr>
        <w:t>合同文件组成及优先顺序为</w:t>
      </w:r>
      <w:r>
        <w:rPr>
          <w:rFonts w:ascii="新宋体" w:hAnsi="新宋体" w:eastAsia="新宋体" w:cs="新宋体"/>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z w:val="24"/>
          <w:szCs w:val="24"/>
          <w:u w:val="single" w:color="auto"/>
        </w:rPr>
        <w:t>；</w:t>
      </w:r>
    </w:p>
    <w:p w14:paraId="4DC014C5">
      <w:pPr>
        <w:pStyle w:val="2"/>
        <w:spacing w:line="257" w:lineRule="auto"/>
      </w:pPr>
    </w:p>
    <w:p w14:paraId="1E08AE9D">
      <w:pPr>
        <w:spacing w:before="78" w:line="219" w:lineRule="auto"/>
        <w:ind w:left="2"/>
        <w:rPr>
          <w:rFonts w:ascii="新宋体" w:hAnsi="新宋体" w:eastAsia="新宋体" w:cs="新宋体"/>
          <w:sz w:val="24"/>
          <w:szCs w:val="24"/>
        </w:rPr>
      </w:pPr>
      <w:r>
        <w:rPr>
          <w:rFonts w:ascii="新宋体" w:hAnsi="新宋体" w:eastAsia="新宋体" w:cs="新宋体"/>
          <w:b/>
          <w:bCs/>
          <w:spacing w:val="-13"/>
          <w:sz w:val="24"/>
          <w:szCs w:val="24"/>
        </w:rPr>
        <w:t>1.6</w:t>
      </w:r>
      <w:r>
        <w:rPr>
          <w:rFonts w:ascii="新宋体" w:hAnsi="新宋体" w:eastAsia="新宋体" w:cs="新宋体"/>
          <w:spacing w:val="63"/>
          <w:sz w:val="24"/>
          <w:szCs w:val="24"/>
        </w:rPr>
        <w:t xml:space="preserve"> </w:t>
      </w:r>
      <w:r>
        <w:rPr>
          <w:rFonts w:ascii="新宋体" w:hAnsi="新宋体" w:eastAsia="新宋体" w:cs="新宋体"/>
          <w:b/>
          <w:bCs/>
          <w:spacing w:val="-13"/>
          <w:sz w:val="24"/>
          <w:szCs w:val="24"/>
        </w:rPr>
        <w:t>图纸和承包人文件</w:t>
      </w:r>
    </w:p>
    <w:p w14:paraId="2C4F4364">
      <w:pPr>
        <w:pStyle w:val="2"/>
        <w:spacing w:line="258" w:lineRule="auto"/>
      </w:pPr>
    </w:p>
    <w:p w14:paraId="3AB4C11A">
      <w:pPr>
        <w:spacing w:before="79" w:line="219" w:lineRule="auto"/>
        <w:ind w:left="4"/>
        <w:rPr>
          <w:rFonts w:ascii="新宋体" w:hAnsi="新宋体" w:eastAsia="新宋体" w:cs="新宋体"/>
          <w:sz w:val="24"/>
          <w:szCs w:val="24"/>
        </w:rPr>
      </w:pPr>
      <w:r>
        <w:rPr>
          <w:rFonts w:ascii="新宋体" w:hAnsi="新宋体" w:eastAsia="新宋体" w:cs="新宋体"/>
          <w:spacing w:val="-11"/>
          <w:sz w:val="24"/>
          <w:szCs w:val="24"/>
        </w:rPr>
        <w:t>1.6.1</w:t>
      </w:r>
      <w:r>
        <w:rPr>
          <w:rFonts w:ascii="新宋体" w:hAnsi="新宋体" w:eastAsia="新宋体" w:cs="新宋体"/>
          <w:spacing w:val="67"/>
          <w:sz w:val="24"/>
          <w:szCs w:val="24"/>
        </w:rPr>
        <w:t xml:space="preserve"> </w:t>
      </w:r>
      <w:r>
        <w:rPr>
          <w:rFonts w:ascii="新宋体" w:hAnsi="新宋体" w:eastAsia="新宋体" w:cs="新宋体"/>
          <w:spacing w:val="-11"/>
          <w:sz w:val="24"/>
          <w:szCs w:val="24"/>
        </w:rPr>
        <w:t>图纸的提供</w:t>
      </w:r>
    </w:p>
    <w:p w14:paraId="1FC523AF">
      <w:pPr>
        <w:pStyle w:val="2"/>
        <w:spacing w:line="257" w:lineRule="auto"/>
      </w:pPr>
    </w:p>
    <w:p w14:paraId="64B514D1">
      <w:pPr>
        <w:spacing w:before="78" w:line="219" w:lineRule="auto"/>
        <w:ind w:left="247"/>
        <w:rPr>
          <w:rFonts w:ascii="新宋体" w:hAnsi="新宋体" w:eastAsia="新宋体" w:cs="新宋体"/>
          <w:sz w:val="24"/>
          <w:szCs w:val="24"/>
        </w:rPr>
      </w:pPr>
      <w:r>
        <w:rPr>
          <w:rFonts w:ascii="新宋体" w:hAnsi="新宋体" w:eastAsia="新宋体" w:cs="新宋体"/>
          <w:spacing w:val="-2"/>
          <w:sz w:val="24"/>
          <w:szCs w:val="24"/>
        </w:rPr>
        <w:t>发包人向承包人提供图纸的期限</w:t>
      </w:r>
      <w:r>
        <w:rPr>
          <w:rFonts w:ascii="新宋体" w:hAnsi="新宋体" w:eastAsia="新宋体" w:cs="新宋体"/>
          <w:spacing w:val="-1"/>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w:t>
      </w:r>
    </w:p>
    <w:p w14:paraId="1771FADB">
      <w:pPr>
        <w:pStyle w:val="2"/>
        <w:spacing w:line="257" w:lineRule="auto"/>
      </w:pPr>
    </w:p>
    <w:p w14:paraId="46521789">
      <w:pPr>
        <w:spacing w:before="79" w:line="219" w:lineRule="auto"/>
        <w:ind w:left="247"/>
        <w:rPr>
          <w:rFonts w:ascii="新宋体" w:hAnsi="新宋体" w:eastAsia="新宋体" w:cs="新宋体"/>
          <w:sz w:val="24"/>
          <w:szCs w:val="24"/>
        </w:rPr>
      </w:pPr>
      <w:r>
        <w:rPr>
          <w:rFonts w:ascii="新宋体" w:hAnsi="新宋体" w:eastAsia="新宋体" w:cs="新宋体"/>
          <w:spacing w:val="-2"/>
          <w:sz w:val="24"/>
          <w:szCs w:val="24"/>
        </w:rPr>
        <w:t>发包人向承包人提供图纸的数量</w:t>
      </w:r>
      <w:r>
        <w:rPr>
          <w:rFonts w:ascii="新宋体" w:hAnsi="新宋体" w:eastAsia="新宋体" w:cs="新宋体"/>
          <w:spacing w:val="-1"/>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w:t>
      </w:r>
    </w:p>
    <w:p w14:paraId="72A38942">
      <w:pPr>
        <w:pStyle w:val="2"/>
        <w:spacing w:line="259" w:lineRule="auto"/>
      </w:pPr>
    </w:p>
    <w:p w14:paraId="756AA611">
      <w:pPr>
        <w:spacing w:before="78" w:line="219" w:lineRule="auto"/>
        <w:ind w:left="247"/>
        <w:rPr>
          <w:rFonts w:ascii="新宋体" w:hAnsi="新宋体" w:eastAsia="新宋体" w:cs="新宋体"/>
          <w:sz w:val="24"/>
          <w:szCs w:val="24"/>
        </w:rPr>
      </w:pPr>
      <w:r>
        <w:rPr>
          <w:rFonts w:ascii="新宋体" w:hAnsi="新宋体" w:eastAsia="新宋体" w:cs="新宋体"/>
          <w:spacing w:val="-1"/>
          <w:sz w:val="24"/>
          <w:szCs w:val="24"/>
        </w:rPr>
        <w:t>发包人向承包人提供图纸的内容：</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46304247">
      <w:pPr>
        <w:pStyle w:val="2"/>
        <w:spacing w:line="258" w:lineRule="auto"/>
      </w:pPr>
    </w:p>
    <w:p w14:paraId="6DBDC746">
      <w:pPr>
        <w:spacing w:before="79" w:line="219" w:lineRule="auto"/>
        <w:ind w:left="11"/>
        <w:rPr>
          <w:rFonts w:ascii="新宋体" w:hAnsi="新宋体" w:eastAsia="新宋体" w:cs="新宋体"/>
          <w:sz w:val="24"/>
          <w:szCs w:val="24"/>
        </w:rPr>
      </w:pPr>
      <w:r>
        <w:rPr>
          <w:rFonts w:ascii="新宋体" w:hAnsi="新宋体" w:eastAsia="新宋体" w:cs="新宋体"/>
          <w:spacing w:val="-5"/>
          <w:sz w:val="24"/>
          <w:szCs w:val="24"/>
        </w:rPr>
        <w:t>1.6.4 承包人文件</w:t>
      </w:r>
    </w:p>
    <w:p w14:paraId="31453E38">
      <w:pPr>
        <w:pStyle w:val="2"/>
        <w:spacing w:line="258" w:lineRule="auto"/>
      </w:pPr>
    </w:p>
    <w:p w14:paraId="56ACE39E">
      <w:pPr>
        <w:spacing w:before="78" w:line="219" w:lineRule="auto"/>
        <w:ind w:left="247"/>
        <w:rPr>
          <w:rFonts w:ascii="新宋体" w:hAnsi="新宋体" w:eastAsia="新宋体" w:cs="新宋体"/>
          <w:sz w:val="24"/>
          <w:szCs w:val="24"/>
        </w:rPr>
      </w:pPr>
      <w:r>
        <w:rPr>
          <w:rFonts w:ascii="新宋体" w:hAnsi="新宋体" w:eastAsia="新宋体" w:cs="新宋体"/>
          <w:spacing w:val="-4"/>
          <w:sz w:val="24"/>
          <w:szCs w:val="24"/>
        </w:rPr>
        <w:t>需要由承包人提供的文件，包括</w:t>
      </w:r>
      <w:r>
        <w:rPr>
          <w:rFonts w:ascii="新宋体" w:hAnsi="新宋体" w:eastAsia="新宋体" w:cs="新宋体"/>
          <w:spacing w:val="1"/>
          <w:sz w:val="24"/>
          <w:szCs w:val="24"/>
        </w:rPr>
        <w:t>：</w:t>
      </w:r>
      <w:r>
        <w:rPr>
          <w:rFonts w:ascii="新宋体" w:hAnsi="新宋体" w:eastAsia="新宋体" w:cs="新宋体"/>
          <w:spacing w:val="-23"/>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
          <w:sz w:val="24"/>
          <w:szCs w:val="24"/>
          <w:u w:val="single" w:color="auto"/>
        </w:rPr>
        <w:t xml:space="preserve">       ；</w:t>
      </w:r>
    </w:p>
    <w:p w14:paraId="6443A6F0">
      <w:pPr>
        <w:pStyle w:val="2"/>
        <w:spacing w:line="257" w:lineRule="auto"/>
      </w:pPr>
    </w:p>
    <w:p w14:paraId="75F5B3DD">
      <w:pPr>
        <w:spacing w:before="79" w:line="219" w:lineRule="auto"/>
        <w:ind w:left="239"/>
        <w:rPr>
          <w:rFonts w:ascii="新宋体" w:hAnsi="新宋体" w:eastAsia="新宋体" w:cs="新宋体"/>
          <w:sz w:val="24"/>
          <w:szCs w:val="24"/>
        </w:rPr>
      </w:pPr>
      <w:r>
        <w:rPr>
          <w:rFonts w:ascii="新宋体" w:hAnsi="新宋体" w:eastAsia="新宋体" w:cs="新宋体"/>
          <w:spacing w:val="-2"/>
          <w:sz w:val="24"/>
          <w:szCs w:val="24"/>
        </w:rPr>
        <w:t>承包人提供的文件的期限为</w:t>
      </w:r>
      <w:r>
        <w:rPr>
          <w:rFonts w:ascii="新宋体" w:hAnsi="新宋体" w:eastAsia="新宋体" w:cs="新宋体"/>
          <w:sz w:val="24"/>
          <w:szCs w:val="24"/>
        </w:rPr>
        <w:t>：</w:t>
      </w:r>
      <w:r>
        <w:rPr>
          <w:rFonts w:ascii="新宋体" w:hAnsi="新宋体" w:eastAsia="新宋体" w:cs="新宋体"/>
          <w:spacing w:val="-13"/>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1E927F78">
      <w:pPr>
        <w:pStyle w:val="2"/>
        <w:spacing w:line="257" w:lineRule="auto"/>
      </w:pPr>
    </w:p>
    <w:p w14:paraId="134E9218">
      <w:pPr>
        <w:spacing w:before="78" w:line="219" w:lineRule="auto"/>
        <w:ind w:left="239"/>
        <w:rPr>
          <w:rFonts w:ascii="新宋体" w:hAnsi="新宋体" w:eastAsia="新宋体" w:cs="新宋体"/>
          <w:sz w:val="24"/>
          <w:szCs w:val="24"/>
        </w:rPr>
      </w:pPr>
      <w:r>
        <w:rPr>
          <w:rFonts w:ascii="新宋体" w:hAnsi="新宋体" w:eastAsia="新宋体" w:cs="新宋体"/>
          <w:spacing w:val="-2"/>
          <w:sz w:val="24"/>
          <w:szCs w:val="24"/>
        </w:rPr>
        <w:t>承包人提供的文件的数量为</w:t>
      </w:r>
      <w:r>
        <w:rPr>
          <w:rFonts w:ascii="新宋体" w:hAnsi="新宋体" w:eastAsia="新宋体" w:cs="新宋体"/>
          <w:sz w:val="24"/>
          <w:szCs w:val="24"/>
        </w:rPr>
        <w:t>：</w:t>
      </w:r>
      <w:r>
        <w:rPr>
          <w:rFonts w:ascii="新宋体" w:hAnsi="新宋体" w:eastAsia="新宋体" w:cs="新宋体"/>
          <w:spacing w:val="-13"/>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5BF83D35">
      <w:pPr>
        <w:pStyle w:val="2"/>
        <w:spacing w:line="259" w:lineRule="auto"/>
      </w:pPr>
    </w:p>
    <w:p w14:paraId="6692C948">
      <w:pPr>
        <w:spacing w:before="79" w:line="219" w:lineRule="auto"/>
        <w:ind w:left="239"/>
        <w:rPr>
          <w:rFonts w:ascii="新宋体" w:hAnsi="新宋体" w:eastAsia="新宋体" w:cs="新宋体"/>
          <w:sz w:val="24"/>
          <w:szCs w:val="24"/>
        </w:rPr>
      </w:pPr>
      <w:r>
        <w:rPr>
          <w:rFonts w:ascii="新宋体" w:hAnsi="新宋体" w:eastAsia="新宋体" w:cs="新宋体"/>
          <w:spacing w:val="-2"/>
          <w:sz w:val="24"/>
          <w:szCs w:val="24"/>
        </w:rPr>
        <w:t>承包人提供的文件的形式为</w:t>
      </w:r>
      <w:r>
        <w:rPr>
          <w:rFonts w:ascii="新宋体" w:hAnsi="新宋体" w:eastAsia="新宋体" w:cs="新宋体"/>
          <w:sz w:val="24"/>
          <w:szCs w:val="24"/>
        </w:rPr>
        <w:t>：</w:t>
      </w:r>
      <w:r>
        <w:rPr>
          <w:rFonts w:ascii="新宋体" w:hAnsi="新宋体" w:eastAsia="新宋体" w:cs="新宋体"/>
          <w:spacing w:val="107"/>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204F573C">
      <w:pPr>
        <w:pStyle w:val="2"/>
        <w:spacing w:line="258" w:lineRule="auto"/>
      </w:pPr>
    </w:p>
    <w:p w14:paraId="45698C8D">
      <w:pPr>
        <w:spacing w:before="78" w:line="219" w:lineRule="auto"/>
        <w:ind w:left="247"/>
        <w:rPr>
          <w:rFonts w:ascii="新宋体" w:hAnsi="新宋体" w:eastAsia="新宋体" w:cs="新宋体"/>
          <w:sz w:val="24"/>
          <w:szCs w:val="24"/>
        </w:rPr>
      </w:pPr>
      <w:r>
        <w:rPr>
          <w:rFonts w:ascii="新宋体" w:hAnsi="新宋体" w:eastAsia="新宋体" w:cs="新宋体"/>
          <w:sz w:val="24"/>
          <w:szCs w:val="24"/>
        </w:rPr>
        <w:t>发包人审批承包人文件的期限：</w:t>
      </w:r>
      <w:r>
        <w:rPr>
          <w:rFonts w:ascii="新宋体" w:hAnsi="新宋体" w:eastAsia="新宋体" w:cs="新宋体"/>
          <w:spacing w:val="110"/>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8C02751">
      <w:pPr>
        <w:pStyle w:val="2"/>
        <w:spacing w:line="256" w:lineRule="auto"/>
      </w:pPr>
    </w:p>
    <w:p w14:paraId="539D0D83">
      <w:pPr>
        <w:spacing w:before="79" w:line="220" w:lineRule="auto"/>
        <w:ind w:left="11"/>
        <w:rPr>
          <w:rFonts w:ascii="新宋体" w:hAnsi="新宋体" w:eastAsia="新宋体" w:cs="新宋体"/>
          <w:sz w:val="24"/>
          <w:szCs w:val="24"/>
        </w:rPr>
      </w:pPr>
      <w:r>
        <w:rPr>
          <w:rFonts w:ascii="新宋体" w:hAnsi="新宋体" w:eastAsia="新宋体" w:cs="新宋体"/>
          <w:spacing w:val="-5"/>
          <w:sz w:val="24"/>
          <w:szCs w:val="24"/>
        </w:rPr>
        <w:t>1.6.5 现场图纸准备</w:t>
      </w:r>
    </w:p>
    <w:p w14:paraId="486E4C05">
      <w:pPr>
        <w:pStyle w:val="2"/>
        <w:spacing w:line="258" w:lineRule="auto"/>
      </w:pPr>
    </w:p>
    <w:p w14:paraId="30BB3295">
      <w:pPr>
        <w:spacing w:before="78" w:line="220" w:lineRule="auto"/>
        <w:ind w:left="247"/>
        <w:rPr>
          <w:rFonts w:ascii="新宋体" w:hAnsi="新宋体" w:eastAsia="新宋体" w:cs="新宋体"/>
          <w:sz w:val="24"/>
          <w:szCs w:val="24"/>
        </w:rPr>
      </w:pPr>
      <w:r>
        <w:rPr>
          <w:rFonts w:ascii="新宋体" w:hAnsi="新宋体" w:eastAsia="新宋体" w:cs="新宋体"/>
          <w:spacing w:val="-1"/>
          <w:sz w:val="24"/>
          <w:szCs w:val="24"/>
        </w:rPr>
        <w:t xml:space="preserve">关于现场图纸准备的约定：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EAF6690">
      <w:pPr>
        <w:pStyle w:val="2"/>
        <w:spacing w:line="256" w:lineRule="auto"/>
      </w:pPr>
    </w:p>
    <w:p w14:paraId="73D9DBA9">
      <w:pPr>
        <w:spacing w:before="79" w:line="221" w:lineRule="auto"/>
        <w:rPr>
          <w:rFonts w:ascii="新宋体" w:hAnsi="新宋体" w:eastAsia="新宋体" w:cs="新宋体"/>
          <w:sz w:val="24"/>
          <w:szCs w:val="24"/>
        </w:rPr>
      </w:pPr>
      <w:r>
        <w:rPr>
          <w:rFonts w:ascii="新宋体" w:hAnsi="新宋体" w:eastAsia="新宋体" w:cs="新宋体"/>
          <w:b/>
          <w:bCs/>
          <w:spacing w:val="-13"/>
          <w:sz w:val="24"/>
          <w:szCs w:val="24"/>
        </w:rPr>
        <w:t>1.7</w:t>
      </w:r>
      <w:r>
        <w:rPr>
          <w:rFonts w:ascii="新宋体" w:hAnsi="新宋体" w:eastAsia="新宋体" w:cs="新宋体"/>
          <w:spacing w:val="7"/>
          <w:sz w:val="24"/>
          <w:szCs w:val="24"/>
        </w:rPr>
        <w:t xml:space="preserve"> </w:t>
      </w:r>
      <w:r>
        <w:rPr>
          <w:rFonts w:ascii="新宋体" w:hAnsi="新宋体" w:eastAsia="新宋体" w:cs="新宋体"/>
          <w:b/>
          <w:bCs/>
          <w:spacing w:val="-13"/>
          <w:sz w:val="24"/>
          <w:szCs w:val="24"/>
        </w:rPr>
        <w:t>联络</w:t>
      </w:r>
    </w:p>
    <w:p w14:paraId="7BCA4773">
      <w:pPr>
        <w:pStyle w:val="2"/>
        <w:spacing w:line="255" w:lineRule="auto"/>
      </w:pPr>
    </w:p>
    <w:p w14:paraId="787A2866">
      <w:pPr>
        <w:spacing w:before="79" w:line="219" w:lineRule="auto"/>
        <w:jc w:val="right"/>
        <w:rPr>
          <w:rFonts w:ascii="新宋体" w:hAnsi="新宋体" w:eastAsia="新宋体" w:cs="新宋体"/>
          <w:sz w:val="24"/>
          <w:szCs w:val="24"/>
        </w:rPr>
      </w:pPr>
      <w:r>
        <w:rPr>
          <w:rFonts w:ascii="新宋体" w:hAnsi="新宋体" w:eastAsia="新宋体" w:cs="新宋体"/>
          <w:spacing w:val="-3"/>
          <w:sz w:val="24"/>
          <w:szCs w:val="24"/>
        </w:rPr>
        <w:t xml:space="preserve">1.7.1 发包人和承包人应当在 </w:t>
      </w:r>
      <w:r>
        <w:rPr>
          <w:rFonts w:ascii="新宋体" w:hAnsi="新宋体" w:eastAsia="新宋体" w:cs="新宋体"/>
          <w:spacing w:val="-3"/>
          <w:sz w:val="24"/>
          <w:szCs w:val="24"/>
          <w:u w:val="single" w:color="auto"/>
        </w:rPr>
        <w:t xml:space="preserve">      </w:t>
      </w:r>
      <w:r>
        <w:rPr>
          <w:rFonts w:ascii="新宋体" w:hAnsi="新宋体" w:eastAsia="新宋体" w:cs="新宋体"/>
          <w:spacing w:val="-97"/>
          <w:sz w:val="24"/>
          <w:szCs w:val="24"/>
        </w:rPr>
        <w:t xml:space="preserve"> </w:t>
      </w:r>
      <w:r>
        <w:rPr>
          <w:rFonts w:ascii="新宋体" w:hAnsi="新宋体" w:eastAsia="新宋体" w:cs="新宋体"/>
          <w:spacing w:val="-3"/>
          <w:sz w:val="24"/>
          <w:szCs w:val="24"/>
        </w:rPr>
        <w:t>天内将与合同有关的通知、批准、证明、 证书、</w:t>
      </w:r>
    </w:p>
    <w:p w14:paraId="0F202CEF">
      <w:pPr>
        <w:spacing w:line="219" w:lineRule="auto"/>
        <w:rPr>
          <w:rFonts w:ascii="新宋体" w:hAnsi="新宋体" w:eastAsia="新宋体" w:cs="新宋体"/>
          <w:sz w:val="24"/>
          <w:szCs w:val="24"/>
        </w:rPr>
        <w:sectPr>
          <w:footerReference r:id="rId37" w:type="default"/>
          <w:pgSz w:w="11905" w:h="16839"/>
          <w:pgMar w:top="1131" w:right="1490" w:bottom="1246" w:left="1387" w:header="0" w:footer="1001" w:gutter="0"/>
          <w:cols w:space="720" w:num="1"/>
        </w:sectPr>
      </w:pPr>
    </w:p>
    <w:p w14:paraId="5C2615A2">
      <w:pPr>
        <w:spacing w:before="47" w:line="219" w:lineRule="auto"/>
        <w:ind w:left="1"/>
        <w:rPr>
          <w:rFonts w:ascii="新宋体" w:hAnsi="新宋体" w:eastAsia="新宋体" w:cs="新宋体"/>
          <w:sz w:val="24"/>
          <w:szCs w:val="24"/>
        </w:rPr>
      </w:pPr>
      <w:r>
        <w:rPr>
          <w:rFonts w:ascii="新宋体" w:hAnsi="新宋体" w:eastAsia="新宋体" w:cs="新宋体"/>
          <w:spacing w:val="-1"/>
          <w:sz w:val="24"/>
          <w:szCs w:val="24"/>
        </w:rPr>
        <w:t>指示、指令、要求、请求、同意、意见、确定和决定等书</w:t>
      </w:r>
      <w:r>
        <w:rPr>
          <w:rFonts w:ascii="新宋体" w:hAnsi="新宋体" w:eastAsia="新宋体" w:cs="新宋体"/>
          <w:spacing w:val="-2"/>
          <w:sz w:val="24"/>
          <w:szCs w:val="24"/>
        </w:rPr>
        <w:t>面函件送达对方当事人。</w:t>
      </w:r>
    </w:p>
    <w:p w14:paraId="3CC9D8D0">
      <w:pPr>
        <w:pStyle w:val="2"/>
        <w:spacing w:line="260" w:lineRule="auto"/>
      </w:pPr>
    </w:p>
    <w:p w14:paraId="10FD9FA3">
      <w:pPr>
        <w:spacing w:before="78" w:line="219" w:lineRule="auto"/>
        <w:ind w:left="251"/>
        <w:rPr>
          <w:rFonts w:ascii="新宋体" w:hAnsi="新宋体" w:eastAsia="新宋体" w:cs="新宋体"/>
          <w:sz w:val="24"/>
          <w:szCs w:val="24"/>
        </w:rPr>
      </w:pPr>
      <w:r>
        <w:rPr>
          <w:rFonts w:ascii="新宋体" w:hAnsi="新宋体" w:eastAsia="新宋体" w:cs="新宋体"/>
          <w:spacing w:val="-4"/>
          <w:sz w:val="24"/>
          <w:szCs w:val="24"/>
        </w:rPr>
        <w:t>1.7.2 发包人接收文件的地点</w:t>
      </w:r>
      <w:r>
        <w:rPr>
          <w:rFonts w:ascii="新宋体" w:hAnsi="新宋体" w:eastAsia="新宋体" w:cs="新宋体"/>
          <w:spacing w:val="2"/>
          <w:sz w:val="24"/>
          <w:szCs w:val="24"/>
        </w:rPr>
        <w:t>：</w:t>
      </w:r>
      <w:r>
        <w:rPr>
          <w:rFonts w:ascii="新宋体" w:hAnsi="新宋体" w:eastAsia="新宋体" w:cs="新宋体"/>
          <w:spacing w:val="1"/>
          <w:sz w:val="24"/>
          <w:szCs w:val="24"/>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2"/>
          <w:sz w:val="24"/>
          <w:szCs w:val="24"/>
        </w:rPr>
        <w:t>；</w:t>
      </w:r>
    </w:p>
    <w:p w14:paraId="1974CA89">
      <w:pPr>
        <w:pStyle w:val="2"/>
        <w:spacing w:line="257" w:lineRule="auto"/>
      </w:pPr>
    </w:p>
    <w:p w14:paraId="12D00E75">
      <w:pPr>
        <w:spacing w:before="78" w:line="219" w:lineRule="auto"/>
        <w:ind w:left="485"/>
        <w:rPr>
          <w:rFonts w:ascii="新宋体" w:hAnsi="新宋体" w:eastAsia="新宋体" w:cs="新宋体"/>
          <w:sz w:val="24"/>
          <w:szCs w:val="24"/>
        </w:rPr>
      </w:pPr>
      <w:r>
        <w:rPr>
          <w:rFonts w:ascii="新宋体" w:hAnsi="新宋体" w:eastAsia="新宋体" w:cs="新宋体"/>
          <w:sz w:val="24"/>
          <w:szCs w:val="24"/>
        </w:rPr>
        <w:t xml:space="preserve">发包人指定的接收人为：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5848B61">
      <w:pPr>
        <w:pStyle w:val="2"/>
        <w:spacing w:line="257" w:lineRule="auto"/>
      </w:pPr>
    </w:p>
    <w:p w14:paraId="6EF35819">
      <w:pPr>
        <w:spacing w:before="78" w:line="219" w:lineRule="auto"/>
        <w:ind w:left="476"/>
        <w:rPr>
          <w:rFonts w:ascii="新宋体" w:hAnsi="新宋体" w:eastAsia="新宋体" w:cs="新宋体"/>
          <w:sz w:val="24"/>
          <w:szCs w:val="24"/>
        </w:rPr>
      </w:pPr>
      <w:r>
        <w:rPr>
          <w:rFonts w:ascii="新宋体" w:hAnsi="新宋体" w:eastAsia="新宋体" w:cs="新宋体"/>
          <w:spacing w:val="-2"/>
          <w:sz w:val="24"/>
          <w:szCs w:val="24"/>
        </w:rPr>
        <w:t>承包人接收文件的地点</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6108B5DA">
      <w:pPr>
        <w:pStyle w:val="2"/>
        <w:spacing w:line="259" w:lineRule="auto"/>
      </w:pPr>
    </w:p>
    <w:p w14:paraId="48CC2687">
      <w:pPr>
        <w:spacing w:before="78" w:line="219" w:lineRule="auto"/>
        <w:ind w:left="476"/>
        <w:rPr>
          <w:rFonts w:ascii="新宋体" w:hAnsi="新宋体" w:eastAsia="新宋体" w:cs="新宋体"/>
          <w:sz w:val="24"/>
          <w:szCs w:val="24"/>
        </w:rPr>
      </w:pPr>
      <w:r>
        <w:rPr>
          <w:rFonts w:ascii="新宋体" w:hAnsi="新宋体" w:eastAsia="新宋体" w:cs="新宋体"/>
          <w:sz w:val="24"/>
          <w:szCs w:val="24"/>
        </w:rPr>
        <w:t xml:space="preserve">承包人指定的接收人为：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B45CB85">
      <w:pPr>
        <w:pStyle w:val="2"/>
        <w:spacing w:line="257" w:lineRule="auto"/>
      </w:pPr>
    </w:p>
    <w:p w14:paraId="0720415C">
      <w:pPr>
        <w:spacing w:before="78" w:line="219" w:lineRule="auto"/>
        <w:ind w:left="477"/>
        <w:rPr>
          <w:rFonts w:ascii="新宋体" w:hAnsi="新宋体" w:eastAsia="新宋体" w:cs="新宋体"/>
          <w:sz w:val="24"/>
          <w:szCs w:val="24"/>
        </w:rPr>
      </w:pPr>
      <w:r>
        <w:rPr>
          <w:rFonts w:ascii="新宋体" w:hAnsi="新宋体" w:eastAsia="新宋体" w:cs="新宋体"/>
          <w:spacing w:val="-3"/>
          <w:sz w:val="24"/>
          <w:szCs w:val="24"/>
        </w:rPr>
        <w:t>监理人接收文件的地点</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0C8D567B">
      <w:pPr>
        <w:pStyle w:val="2"/>
        <w:spacing w:line="259" w:lineRule="auto"/>
      </w:pPr>
    </w:p>
    <w:p w14:paraId="3587CB2C">
      <w:pPr>
        <w:spacing w:before="79" w:line="219" w:lineRule="auto"/>
        <w:ind w:left="477"/>
        <w:rPr>
          <w:rFonts w:ascii="新宋体" w:hAnsi="新宋体" w:eastAsia="新宋体" w:cs="新宋体"/>
          <w:sz w:val="24"/>
          <w:szCs w:val="24"/>
        </w:rPr>
      </w:pPr>
      <w:r>
        <w:rPr>
          <w:rFonts w:ascii="新宋体" w:hAnsi="新宋体" w:eastAsia="新宋体" w:cs="新宋体"/>
          <w:sz w:val="24"/>
          <w:szCs w:val="24"/>
        </w:rPr>
        <w:t xml:space="preserve">监理人指定的接收人为：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5CD0AA12">
      <w:pPr>
        <w:pStyle w:val="2"/>
        <w:spacing w:line="257" w:lineRule="auto"/>
      </w:pPr>
    </w:p>
    <w:p w14:paraId="2D49DAC9">
      <w:pPr>
        <w:spacing w:before="78" w:line="219" w:lineRule="auto"/>
        <w:ind w:left="242"/>
        <w:rPr>
          <w:rFonts w:ascii="新宋体" w:hAnsi="新宋体" w:eastAsia="新宋体" w:cs="新宋体"/>
          <w:sz w:val="24"/>
          <w:szCs w:val="24"/>
        </w:rPr>
      </w:pPr>
      <w:r>
        <w:rPr>
          <w:rFonts w:ascii="新宋体" w:hAnsi="新宋体" w:eastAsia="新宋体" w:cs="新宋体"/>
          <w:b/>
          <w:bCs/>
          <w:spacing w:val="-11"/>
          <w:sz w:val="24"/>
          <w:szCs w:val="24"/>
        </w:rPr>
        <w:t>1.10</w:t>
      </w:r>
      <w:r>
        <w:rPr>
          <w:rFonts w:ascii="新宋体" w:hAnsi="新宋体" w:eastAsia="新宋体" w:cs="新宋体"/>
          <w:spacing w:val="16"/>
          <w:sz w:val="24"/>
          <w:szCs w:val="24"/>
        </w:rPr>
        <w:t xml:space="preserve"> </w:t>
      </w:r>
      <w:r>
        <w:rPr>
          <w:rFonts w:ascii="新宋体" w:hAnsi="新宋体" w:eastAsia="新宋体" w:cs="新宋体"/>
          <w:b/>
          <w:bCs/>
          <w:spacing w:val="-11"/>
          <w:sz w:val="24"/>
          <w:szCs w:val="24"/>
        </w:rPr>
        <w:t>交通运输</w:t>
      </w:r>
    </w:p>
    <w:p w14:paraId="0CAA51CF">
      <w:pPr>
        <w:pStyle w:val="2"/>
        <w:spacing w:line="257" w:lineRule="auto"/>
      </w:pPr>
    </w:p>
    <w:p w14:paraId="657E8616">
      <w:pPr>
        <w:spacing w:before="79" w:line="219" w:lineRule="auto"/>
        <w:ind w:left="256"/>
        <w:rPr>
          <w:rFonts w:ascii="新宋体" w:hAnsi="新宋体" w:eastAsia="新宋体" w:cs="新宋体"/>
          <w:sz w:val="24"/>
          <w:szCs w:val="24"/>
        </w:rPr>
      </w:pPr>
      <w:r>
        <w:rPr>
          <w:rFonts w:ascii="新宋体" w:hAnsi="新宋体" w:eastAsia="新宋体" w:cs="新宋体"/>
          <w:spacing w:val="-2"/>
          <w:sz w:val="24"/>
          <w:szCs w:val="24"/>
        </w:rPr>
        <w:t>1.10.1</w:t>
      </w:r>
      <w:r>
        <w:rPr>
          <w:rFonts w:ascii="新宋体" w:hAnsi="新宋体" w:eastAsia="新宋体" w:cs="新宋体"/>
          <w:spacing w:val="56"/>
          <w:sz w:val="24"/>
          <w:szCs w:val="24"/>
        </w:rPr>
        <w:t xml:space="preserve"> </w:t>
      </w:r>
      <w:r>
        <w:rPr>
          <w:rFonts w:ascii="新宋体" w:hAnsi="新宋体" w:eastAsia="新宋体" w:cs="新宋体"/>
          <w:spacing w:val="-2"/>
          <w:sz w:val="24"/>
          <w:szCs w:val="24"/>
        </w:rPr>
        <w:t>出入现场的权利关于出入现场的权利的约定：</w:t>
      </w:r>
      <w:r>
        <w:rPr>
          <w:rFonts w:ascii="新宋体" w:hAnsi="新宋体" w:eastAsia="新宋体" w:cs="新宋体"/>
          <w:spacing w:val="-2"/>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3"/>
          <w:sz w:val="24"/>
          <w:szCs w:val="24"/>
        </w:rPr>
        <w:t>。</w:t>
      </w:r>
    </w:p>
    <w:p w14:paraId="03DF6AEF">
      <w:pPr>
        <w:pStyle w:val="2"/>
        <w:spacing w:line="259" w:lineRule="auto"/>
      </w:pPr>
    </w:p>
    <w:p w14:paraId="7AEC4FAE">
      <w:pPr>
        <w:spacing w:before="78" w:line="219" w:lineRule="auto"/>
        <w:ind w:left="256"/>
        <w:rPr>
          <w:rFonts w:ascii="新宋体" w:hAnsi="新宋体" w:eastAsia="新宋体" w:cs="新宋体"/>
          <w:sz w:val="24"/>
          <w:szCs w:val="24"/>
        </w:rPr>
      </w:pPr>
      <w:r>
        <w:rPr>
          <w:rFonts w:ascii="新宋体" w:hAnsi="新宋体" w:eastAsia="新宋体" w:cs="新宋体"/>
          <w:spacing w:val="-6"/>
          <w:sz w:val="24"/>
          <w:szCs w:val="24"/>
        </w:rPr>
        <w:t>1.10.3 场内交通</w:t>
      </w:r>
    </w:p>
    <w:p w14:paraId="1288A894">
      <w:pPr>
        <w:pStyle w:val="2"/>
        <w:spacing w:line="257" w:lineRule="auto"/>
      </w:pPr>
    </w:p>
    <w:p w14:paraId="7241C569">
      <w:pPr>
        <w:spacing w:before="79" w:line="219" w:lineRule="auto"/>
        <w:ind w:left="487"/>
        <w:rPr>
          <w:rFonts w:ascii="新宋体" w:hAnsi="新宋体" w:eastAsia="新宋体" w:cs="新宋体"/>
          <w:sz w:val="24"/>
          <w:szCs w:val="24"/>
        </w:rPr>
      </w:pPr>
      <w:r>
        <w:rPr>
          <w:rFonts w:ascii="新宋体" w:hAnsi="新宋体" w:eastAsia="新宋体" w:cs="新宋体"/>
          <w:spacing w:val="-1"/>
          <w:sz w:val="24"/>
          <w:szCs w:val="24"/>
        </w:rPr>
        <w:t>关于场外交通和场内交通的边界的定：</w:t>
      </w:r>
      <w:r>
        <w:rPr>
          <w:rFonts w:ascii="新宋体" w:hAnsi="新宋体" w:eastAsia="新宋体" w:cs="新宋体"/>
          <w:spacing w:val="123"/>
          <w:sz w:val="24"/>
          <w:szCs w:val="24"/>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232E958B">
      <w:pPr>
        <w:pStyle w:val="2"/>
        <w:spacing w:line="256" w:lineRule="auto"/>
      </w:pPr>
    </w:p>
    <w:p w14:paraId="0B893FDF">
      <w:pPr>
        <w:spacing w:before="78" w:line="219" w:lineRule="auto"/>
        <w:ind w:left="487"/>
        <w:rPr>
          <w:rFonts w:ascii="新宋体" w:hAnsi="新宋体" w:eastAsia="新宋体" w:cs="新宋体"/>
          <w:sz w:val="24"/>
          <w:szCs w:val="24"/>
        </w:rPr>
      </w:pPr>
      <w:r>
        <w:rPr>
          <w:rFonts w:ascii="新宋体" w:hAnsi="新宋体" w:eastAsia="新宋体" w:cs="新宋体"/>
          <w:spacing w:val="-2"/>
          <w:sz w:val="24"/>
          <w:szCs w:val="24"/>
        </w:rPr>
        <w:t>关于发包人向承包人免费提供满足工程施工需要的场</w:t>
      </w:r>
      <w:r>
        <w:rPr>
          <w:rFonts w:ascii="新宋体" w:hAnsi="新宋体" w:eastAsia="新宋体" w:cs="新宋体"/>
          <w:spacing w:val="-3"/>
          <w:sz w:val="24"/>
          <w:szCs w:val="24"/>
        </w:rPr>
        <w:t>内道路和交通设施的约定：</w:t>
      </w:r>
    </w:p>
    <w:p w14:paraId="23B15B60">
      <w:pPr>
        <w:pStyle w:val="2"/>
        <w:spacing w:line="260" w:lineRule="auto"/>
      </w:pPr>
    </w:p>
    <w:p w14:paraId="1FA32DF6">
      <w:pPr>
        <w:spacing w:before="79" w:line="219" w:lineRule="auto"/>
        <w:ind w:left="251"/>
        <w:rPr>
          <w:rFonts w:ascii="新宋体" w:hAnsi="新宋体" w:eastAsia="新宋体" w:cs="新宋体"/>
          <w:sz w:val="24"/>
          <w:szCs w:val="24"/>
        </w:rPr>
      </w:pPr>
      <w:r>
        <w:rPr>
          <w:rFonts w:ascii="新宋体" w:hAnsi="新宋体" w:eastAsia="新宋体" w:cs="新宋体"/>
          <w:spacing w:val="-4"/>
          <w:sz w:val="24"/>
          <w:szCs w:val="24"/>
        </w:rPr>
        <w:t>1.10.4 超大件和超重件的运输</w:t>
      </w:r>
    </w:p>
    <w:p w14:paraId="6E301381">
      <w:pPr>
        <w:pStyle w:val="2"/>
        <w:spacing w:line="257" w:lineRule="auto"/>
      </w:pPr>
    </w:p>
    <w:p w14:paraId="40891285">
      <w:pPr>
        <w:spacing w:before="78" w:line="219" w:lineRule="auto"/>
        <w:ind w:left="476"/>
        <w:rPr>
          <w:rFonts w:ascii="新宋体" w:hAnsi="新宋体" w:eastAsia="新宋体" w:cs="新宋体"/>
          <w:sz w:val="24"/>
          <w:szCs w:val="24"/>
        </w:rPr>
      </w:pPr>
      <w:r>
        <w:rPr>
          <w:rFonts w:ascii="新宋体" w:hAnsi="新宋体" w:eastAsia="新宋体" w:cs="新宋体"/>
          <w:sz w:val="24"/>
          <w:szCs w:val="24"/>
        </w:rPr>
        <w:t>运输超大件或超重件所需的道路和桥梁临时加固改造费用和其他有关</w:t>
      </w:r>
      <w:r>
        <w:rPr>
          <w:rFonts w:ascii="新宋体" w:hAnsi="新宋体" w:eastAsia="新宋体" w:cs="新宋体"/>
          <w:spacing w:val="-1"/>
          <w:sz w:val="24"/>
          <w:szCs w:val="24"/>
        </w:rPr>
        <w:t>费用由</w:t>
      </w:r>
      <w:r>
        <w:rPr>
          <w:rFonts w:ascii="新宋体" w:hAnsi="新宋体" w:eastAsia="新宋体" w:cs="新宋体"/>
          <w:spacing w:val="119"/>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1"/>
          <w:sz w:val="24"/>
          <w:szCs w:val="24"/>
        </w:rPr>
        <w:t>承担。</w:t>
      </w:r>
    </w:p>
    <w:p w14:paraId="66ECC410">
      <w:pPr>
        <w:pStyle w:val="2"/>
        <w:spacing w:line="259" w:lineRule="auto"/>
      </w:pPr>
    </w:p>
    <w:p w14:paraId="3E392CEA">
      <w:pPr>
        <w:spacing w:before="79" w:line="219" w:lineRule="auto"/>
        <w:ind w:left="239"/>
        <w:rPr>
          <w:rFonts w:ascii="新宋体" w:hAnsi="新宋体" w:eastAsia="新宋体" w:cs="新宋体"/>
          <w:sz w:val="24"/>
          <w:szCs w:val="24"/>
        </w:rPr>
      </w:pPr>
      <w:r>
        <w:rPr>
          <w:rFonts w:ascii="新宋体" w:hAnsi="新宋体" w:eastAsia="新宋体" w:cs="新宋体"/>
          <w:b/>
          <w:bCs/>
          <w:spacing w:val="-12"/>
          <w:sz w:val="24"/>
          <w:szCs w:val="24"/>
        </w:rPr>
        <w:t>1.11</w:t>
      </w:r>
      <w:r>
        <w:rPr>
          <w:rFonts w:ascii="新宋体" w:hAnsi="新宋体" w:eastAsia="新宋体" w:cs="新宋体"/>
          <w:spacing w:val="26"/>
          <w:sz w:val="24"/>
          <w:szCs w:val="24"/>
        </w:rPr>
        <w:t xml:space="preserve"> </w:t>
      </w:r>
      <w:r>
        <w:rPr>
          <w:rFonts w:ascii="新宋体" w:hAnsi="新宋体" w:eastAsia="新宋体" w:cs="新宋体"/>
          <w:b/>
          <w:bCs/>
          <w:spacing w:val="-12"/>
          <w:sz w:val="24"/>
          <w:szCs w:val="24"/>
        </w:rPr>
        <w:t>知识产权</w:t>
      </w:r>
    </w:p>
    <w:p w14:paraId="10BDA3A0">
      <w:pPr>
        <w:pStyle w:val="2"/>
        <w:spacing w:line="257" w:lineRule="auto"/>
      </w:pPr>
    </w:p>
    <w:p w14:paraId="3C26D973">
      <w:pPr>
        <w:spacing w:before="78" w:line="479" w:lineRule="auto"/>
        <w:ind w:right="142" w:firstLine="254"/>
        <w:rPr>
          <w:rFonts w:ascii="新宋体" w:hAnsi="新宋体" w:eastAsia="新宋体" w:cs="新宋体"/>
          <w:sz w:val="24"/>
          <w:szCs w:val="24"/>
        </w:rPr>
      </w:pPr>
      <w:r>
        <w:rPr>
          <w:rFonts w:ascii="新宋体" w:hAnsi="新宋体" w:eastAsia="新宋体" w:cs="新宋体"/>
          <w:spacing w:val="-1"/>
          <w:sz w:val="24"/>
          <w:szCs w:val="24"/>
        </w:rPr>
        <w:t>1.11.1 关于发包人提供给承包人的</w:t>
      </w:r>
      <w:r>
        <w:rPr>
          <w:rFonts w:ascii="新宋体" w:hAnsi="新宋体" w:eastAsia="新宋体" w:cs="新宋体"/>
          <w:spacing w:val="-2"/>
          <w:sz w:val="24"/>
          <w:szCs w:val="24"/>
        </w:rPr>
        <w:t>图纸、发包人为实施工程自行编制或委托编制的技术</w:t>
      </w:r>
      <w:r>
        <w:rPr>
          <w:rFonts w:ascii="新宋体" w:hAnsi="新宋体" w:eastAsia="新宋体" w:cs="新宋体"/>
          <w:sz w:val="24"/>
          <w:szCs w:val="24"/>
        </w:rPr>
        <w:t xml:space="preserve"> </w:t>
      </w:r>
      <w:r>
        <w:rPr>
          <w:rFonts w:ascii="新宋体" w:hAnsi="新宋体" w:eastAsia="新宋体" w:cs="新宋体"/>
          <w:spacing w:val="-1"/>
          <w:sz w:val="24"/>
          <w:szCs w:val="24"/>
        </w:rPr>
        <w:t>规范以及反映发包人关于合同要求或其他类似性质的文件的著 作权的归 属：</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5A1C407A">
      <w:pPr>
        <w:spacing w:before="1" w:line="218" w:lineRule="auto"/>
        <w:ind w:left="487"/>
        <w:rPr>
          <w:rFonts w:ascii="新宋体" w:hAnsi="新宋体" w:eastAsia="新宋体" w:cs="新宋体"/>
          <w:sz w:val="24"/>
          <w:szCs w:val="24"/>
        </w:rPr>
      </w:pPr>
      <w:r>
        <w:rPr>
          <w:rFonts w:ascii="新宋体" w:hAnsi="新宋体" w:eastAsia="新宋体" w:cs="新宋体"/>
          <w:sz w:val="24"/>
          <w:szCs w:val="24"/>
        </w:rPr>
        <w:t>关于发包人提供的上述文件的使用限制的要求</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6ADE7AF0">
      <w:pPr>
        <w:pStyle w:val="2"/>
        <w:spacing w:line="258" w:lineRule="auto"/>
      </w:pPr>
    </w:p>
    <w:p w14:paraId="5B2ADD7E">
      <w:pPr>
        <w:spacing w:before="78" w:line="219" w:lineRule="auto"/>
        <w:ind w:left="254"/>
        <w:rPr>
          <w:rFonts w:ascii="新宋体" w:hAnsi="新宋体" w:eastAsia="新宋体" w:cs="新宋体"/>
          <w:sz w:val="24"/>
          <w:szCs w:val="24"/>
        </w:rPr>
      </w:pPr>
      <w:r>
        <w:rPr>
          <w:rFonts w:ascii="新宋体" w:hAnsi="新宋体" w:eastAsia="新宋体" w:cs="新宋体"/>
          <w:spacing w:val="-1"/>
          <w:sz w:val="24"/>
          <w:szCs w:val="24"/>
        </w:rPr>
        <w:t>1.11.2 关于承包人为实施工程所编制文件的著作权的归属：</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190948B3">
      <w:pPr>
        <w:pStyle w:val="2"/>
        <w:spacing w:line="256" w:lineRule="auto"/>
      </w:pPr>
    </w:p>
    <w:p w14:paraId="65EA18C5">
      <w:pPr>
        <w:spacing w:before="78" w:line="219" w:lineRule="auto"/>
        <w:jc w:val="right"/>
        <w:rPr>
          <w:rFonts w:ascii="新宋体" w:hAnsi="新宋体" w:eastAsia="新宋体" w:cs="新宋体"/>
          <w:sz w:val="24"/>
          <w:szCs w:val="24"/>
        </w:rPr>
      </w:pPr>
      <w:r>
        <w:rPr>
          <w:rFonts w:ascii="新宋体" w:hAnsi="新宋体" w:eastAsia="新宋体" w:cs="新宋体"/>
          <w:spacing w:val="-4"/>
          <w:sz w:val="24"/>
          <w:szCs w:val="24"/>
        </w:rPr>
        <w:t>关于承包人提供的上述文件的使用限制的要求</w:t>
      </w:r>
      <w:r>
        <w:rPr>
          <w:rFonts w:ascii="新宋体" w:hAnsi="新宋体" w:eastAsia="新宋体" w:cs="新宋体"/>
          <w:spacing w:val="1"/>
          <w:sz w:val="24"/>
          <w:szCs w:val="24"/>
          <w:u w:val="single" w:color="auto"/>
        </w:rPr>
        <w:t xml:space="preserve">                                  </w:t>
      </w:r>
      <w:r>
        <w:rPr>
          <w:rFonts w:ascii="新宋体" w:hAnsi="新宋体" w:eastAsia="新宋体" w:cs="新宋体"/>
          <w:spacing w:val="-4"/>
          <w:sz w:val="24"/>
          <w:szCs w:val="24"/>
        </w:rPr>
        <w:t>。</w:t>
      </w:r>
    </w:p>
    <w:p w14:paraId="49820DA3">
      <w:pPr>
        <w:pStyle w:val="2"/>
        <w:spacing w:line="260" w:lineRule="auto"/>
      </w:pPr>
    </w:p>
    <w:p w14:paraId="35DDDB14">
      <w:pPr>
        <w:spacing w:before="79" w:line="479" w:lineRule="auto"/>
        <w:ind w:left="19" w:right="267" w:firstLine="234"/>
        <w:rPr>
          <w:rFonts w:ascii="新宋体" w:hAnsi="新宋体" w:eastAsia="新宋体" w:cs="新宋体"/>
          <w:sz w:val="24"/>
          <w:szCs w:val="24"/>
        </w:rPr>
      </w:pPr>
      <w:r>
        <w:rPr>
          <w:rFonts w:ascii="新宋体" w:hAnsi="新宋体" w:eastAsia="新宋体" w:cs="新宋体"/>
          <w:spacing w:val="-2"/>
          <w:sz w:val="24"/>
          <w:szCs w:val="24"/>
        </w:rPr>
        <w:t>1.11.4 承包人在施工过程中所采用的专利、专</w:t>
      </w:r>
      <w:r>
        <w:rPr>
          <w:rFonts w:ascii="新宋体" w:hAnsi="新宋体" w:eastAsia="新宋体" w:cs="新宋体"/>
          <w:spacing w:val="-3"/>
          <w:sz w:val="24"/>
          <w:szCs w:val="24"/>
        </w:rPr>
        <w:t>有技术、技术秘密的使用费</w:t>
      </w:r>
      <w:r>
        <w:rPr>
          <w:rFonts w:ascii="新宋体" w:hAnsi="新宋体" w:eastAsia="新宋体" w:cs="新宋体"/>
          <w:spacing w:val="30"/>
          <w:sz w:val="24"/>
          <w:szCs w:val="24"/>
        </w:rPr>
        <w:t xml:space="preserve"> </w:t>
      </w:r>
      <w:r>
        <w:rPr>
          <w:rFonts w:ascii="新宋体" w:hAnsi="新宋体" w:eastAsia="新宋体" w:cs="新宋体"/>
          <w:spacing w:val="-3"/>
          <w:sz w:val="24"/>
          <w:szCs w:val="24"/>
        </w:rPr>
        <w:t>的承担方式</w:t>
      </w:r>
      <w:r>
        <w:rPr>
          <w:rFonts w:ascii="新宋体" w:hAnsi="新宋体" w:eastAsia="新宋体" w:cs="新宋体"/>
          <w:sz w:val="24"/>
          <w:szCs w:val="24"/>
        </w:rPr>
        <w:t xml:space="preserve"> </w:t>
      </w:r>
      <w:r>
        <w:rPr>
          <w:rFonts w:ascii="新宋体" w:hAnsi="新宋体" w:eastAsia="新宋体" w:cs="新宋体"/>
          <w:spacing w:val="-86"/>
          <w:sz w:val="24"/>
          <w:szCs w:val="24"/>
        </w:rPr>
        <w:t>:</w:t>
      </w:r>
      <w:r>
        <w:rPr>
          <w:rFonts w:ascii="新宋体" w:hAnsi="新宋体" w:eastAsia="新宋体" w:cs="新宋体"/>
          <w:spacing w:val="50"/>
          <w:sz w:val="24"/>
          <w:szCs w:val="24"/>
        </w:rPr>
        <w:t xml:space="preserve"> </w:t>
      </w:r>
      <w:r>
        <w:rPr>
          <w:rFonts w:ascii="新宋体" w:hAnsi="新宋体" w:eastAsia="新宋体" w:cs="新宋体"/>
          <w:sz w:val="24"/>
          <w:szCs w:val="24"/>
          <w:u w:val="single" w:color="auto"/>
        </w:rPr>
        <w:t xml:space="preserve">  </w:t>
      </w:r>
    </w:p>
    <w:p w14:paraId="2C644A91">
      <w:pPr>
        <w:spacing w:line="219" w:lineRule="auto"/>
        <w:ind w:left="249"/>
        <w:rPr>
          <w:rFonts w:ascii="新宋体" w:hAnsi="新宋体" w:eastAsia="新宋体" w:cs="新宋体"/>
          <w:sz w:val="24"/>
          <w:szCs w:val="24"/>
        </w:rPr>
      </w:pPr>
      <w:r>
        <w:rPr>
          <w:rFonts w:ascii="新宋体" w:hAnsi="新宋体" w:eastAsia="新宋体" w:cs="新宋体"/>
          <w:b/>
          <w:bCs/>
          <w:spacing w:val="-7"/>
          <w:sz w:val="24"/>
          <w:szCs w:val="24"/>
        </w:rPr>
        <w:t>1.13</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工程量清单错误的修正</w:t>
      </w:r>
    </w:p>
    <w:p w14:paraId="49FCA9F6">
      <w:pPr>
        <w:spacing w:line="219" w:lineRule="auto"/>
        <w:rPr>
          <w:rFonts w:ascii="新宋体" w:hAnsi="新宋体" w:eastAsia="新宋体" w:cs="新宋体"/>
          <w:sz w:val="24"/>
          <w:szCs w:val="24"/>
        </w:rPr>
        <w:sectPr>
          <w:footerReference r:id="rId38" w:type="default"/>
          <w:pgSz w:w="11905" w:h="16839"/>
          <w:pgMar w:top="1131" w:right="1180" w:bottom="1246" w:left="1150" w:header="0" w:footer="1001" w:gutter="0"/>
          <w:cols w:space="720" w:num="1"/>
        </w:sectPr>
      </w:pPr>
    </w:p>
    <w:p w14:paraId="0ECCABB9">
      <w:pPr>
        <w:spacing w:before="48" w:line="479" w:lineRule="auto"/>
        <w:ind w:left="66" w:right="1823" w:firstLine="36"/>
        <w:rPr>
          <w:rFonts w:ascii="新宋体" w:hAnsi="新宋体" w:eastAsia="新宋体" w:cs="新宋体"/>
          <w:sz w:val="24"/>
          <w:szCs w:val="24"/>
        </w:rPr>
      </w:pPr>
      <w:r>
        <w:rPr>
          <w:rFonts w:ascii="新宋体" w:hAnsi="新宋体" w:eastAsia="新宋体" w:cs="新宋体"/>
          <w:spacing w:val="-2"/>
          <w:sz w:val="24"/>
          <w:szCs w:val="24"/>
        </w:rPr>
        <w:t>出现工程量清单错误时，是否调整合同价格：</w:t>
      </w:r>
      <w:r>
        <w:rPr>
          <w:rFonts w:ascii="新宋体" w:hAnsi="新宋体" w:eastAsia="新宋体" w:cs="新宋体"/>
          <w:spacing w:val="-2"/>
          <w:sz w:val="24"/>
          <w:szCs w:val="24"/>
          <w:u w:val="single" w:color="auto"/>
        </w:rPr>
        <w:t xml:space="preserve">             </w:t>
      </w:r>
      <w:r>
        <w:rPr>
          <w:rFonts w:ascii="新宋体" w:hAnsi="新宋体" w:eastAsia="新宋体" w:cs="新宋体"/>
          <w:spacing w:val="-82"/>
          <w:sz w:val="24"/>
          <w:szCs w:val="24"/>
        </w:rPr>
        <w:t xml:space="preserve"> </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pacing w:val="-2"/>
          <w:sz w:val="24"/>
          <w:szCs w:val="24"/>
        </w:rPr>
        <w:t>允许调整合同价格的工程量偏差范围：</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59551820">
      <w:pPr>
        <w:spacing w:line="220" w:lineRule="auto"/>
        <w:ind w:left="135"/>
        <w:rPr>
          <w:rFonts w:ascii="新宋体" w:hAnsi="新宋体" w:eastAsia="新宋体" w:cs="新宋体"/>
          <w:sz w:val="24"/>
          <w:szCs w:val="24"/>
        </w:rPr>
      </w:pPr>
      <w:r>
        <w:rPr>
          <w:rFonts w:ascii="新宋体" w:hAnsi="新宋体" w:eastAsia="新宋体" w:cs="新宋体"/>
          <w:b/>
          <w:bCs/>
          <w:spacing w:val="-10"/>
          <w:sz w:val="24"/>
          <w:szCs w:val="24"/>
        </w:rPr>
        <w:t>2.</w:t>
      </w:r>
      <w:r>
        <w:rPr>
          <w:rFonts w:ascii="新宋体" w:hAnsi="新宋体" w:eastAsia="新宋体" w:cs="新宋体"/>
          <w:spacing w:val="14"/>
          <w:sz w:val="24"/>
          <w:szCs w:val="24"/>
        </w:rPr>
        <w:t xml:space="preserve"> </w:t>
      </w:r>
      <w:r>
        <w:rPr>
          <w:rFonts w:ascii="新宋体" w:hAnsi="新宋体" w:eastAsia="新宋体" w:cs="新宋体"/>
          <w:b/>
          <w:bCs/>
          <w:spacing w:val="-10"/>
          <w:sz w:val="24"/>
          <w:szCs w:val="24"/>
        </w:rPr>
        <w:t>发包人</w:t>
      </w:r>
    </w:p>
    <w:p w14:paraId="55688256">
      <w:pPr>
        <w:pStyle w:val="2"/>
        <w:spacing w:line="256" w:lineRule="auto"/>
      </w:pPr>
    </w:p>
    <w:p w14:paraId="42772AD0">
      <w:pPr>
        <w:spacing w:before="78" w:line="219" w:lineRule="auto"/>
        <w:ind w:left="49"/>
        <w:rPr>
          <w:rFonts w:ascii="新宋体" w:hAnsi="新宋体" w:eastAsia="新宋体" w:cs="新宋体"/>
          <w:sz w:val="24"/>
          <w:szCs w:val="24"/>
        </w:rPr>
      </w:pPr>
      <w:r>
        <w:rPr>
          <w:rFonts w:ascii="新宋体" w:hAnsi="新宋体" w:eastAsia="新宋体" w:cs="新宋体"/>
          <w:b/>
          <w:bCs/>
          <w:spacing w:val="-6"/>
          <w:sz w:val="24"/>
          <w:szCs w:val="24"/>
        </w:rPr>
        <w:t>2.2</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发包人代表</w:t>
      </w:r>
    </w:p>
    <w:p w14:paraId="4DB96449">
      <w:pPr>
        <w:pStyle w:val="2"/>
        <w:spacing w:line="259" w:lineRule="auto"/>
      </w:pPr>
    </w:p>
    <w:p w14:paraId="2FE7CD35">
      <w:pPr>
        <w:spacing w:before="78" w:line="219" w:lineRule="auto"/>
        <w:ind w:left="54"/>
        <w:rPr>
          <w:rFonts w:ascii="新宋体" w:hAnsi="新宋体" w:eastAsia="新宋体" w:cs="新宋体"/>
          <w:sz w:val="24"/>
          <w:szCs w:val="24"/>
        </w:rPr>
      </w:pPr>
      <w:r>
        <w:rPr>
          <w:rFonts w:ascii="新宋体" w:hAnsi="新宋体" w:eastAsia="新宋体" w:cs="新宋体"/>
          <w:spacing w:val="-5"/>
          <w:sz w:val="24"/>
          <w:szCs w:val="24"/>
        </w:rPr>
        <w:t>发包人代表：</w:t>
      </w:r>
    </w:p>
    <w:p w14:paraId="1BABE44F">
      <w:pPr>
        <w:pStyle w:val="2"/>
        <w:spacing w:line="255" w:lineRule="auto"/>
      </w:pPr>
    </w:p>
    <w:p w14:paraId="70CFF122">
      <w:pPr>
        <w:spacing w:before="78" w:line="479" w:lineRule="auto"/>
        <w:ind w:left="46" w:right="1838" w:hanging="3"/>
        <w:rPr>
          <w:rFonts w:ascii="新宋体" w:hAnsi="新宋体" w:eastAsia="新宋体" w:cs="新宋体"/>
          <w:sz w:val="24"/>
          <w:szCs w:val="24"/>
        </w:rPr>
      </w:pPr>
      <w:r>
        <w:rPr>
          <w:rFonts w:ascii="新宋体" w:hAnsi="新宋体" w:eastAsia="新宋体" w:cs="新宋体"/>
          <w:spacing w:val="-11"/>
          <w:sz w:val="24"/>
          <w:szCs w:val="24"/>
        </w:rPr>
        <w:t>姓</w:t>
      </w:r>
      <w:r>
        <w:rPr>
          <w:rFonts w:ascii="新宋体" w:hAnsi="新宋体" w:eastAsia="新宋体" w:cs="新宋体"/>
          <w:spacing w:val="14"/>
          <w:sz w:val="24"/>
          <w:szCs w:val="24"/>
        </w:rPr>
        <w:t xml:space="preserve"> </w:t>
      </w:r>
      <w:r>
        <w:rPr>
          <w:rFonts w:ascii="新宋体" w:hAnsi="新宋体" w:eastAsia="新宋体" w:cs="新宋体"/>
          <w:spacing w:val="-11"/>
          <w:sz w:val="24"/>
          <w:szCs w:val="24"/>
        </w:rPr>
        <w:t>名</w:t>
      </w:r>
      <w:r>
        <w:rPr>
          <w:rFonts w:ascii="新宋体" w:hAnsi="新宋体" w:eastAsia="新宋体" w:cs="新宋体"/>
          <w:spacing w:val="17"/>
          <w:sz w:val="24"/>
          <w:szCs w:val="24"/>
        </w:rPr>
        <w:t xml:space="preserve"> </w:t>
      </w:r>
      <w:r>
        <w:rPr>
          <w:rFonts w:ascii="新宋体" w:hAnsi="新宋体" w:eastAsia="新宋体" w:cs="新宋体"/>
          <w:spacing w:val="-3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38"/>
          <w:sz w:val="24"/>
          <w:szCs w:val="24"/>
        </w:rPr>
        <w:t>；</w:t>
      </w:r>
      <w:r>
        <w:rPr>
          <w:rFonts w:ascii="新宋体" w:hAnsi="新宋体" w:eastAsia="新宋体" w:cs="新宋体"/>
          <w:sz w:val="24"/>
          <w:szCs w:val="24"/>
        </w:rPr>
        <w:t xml:space="preserve"> </w:t>
      </w:r>
      <w:r>
        <w:rPr>
          <w:rFonts w:ascii="新宋体" w:hAnsi="新宋体" w:eastAsia="新宋体" w:cs="新宋体"/>
          <w:spacing w:val="-4"/>
          <w:sz w:val="24"/>
          <w:szCs w:val="24"/>
        </w:rPr>
        <w:t>身份证号</w:t>
      </w:r>
      <w:r>
        <w:rPr>
          <w:rFonts w:ascii="新宋体" w:hAnsi="新宋体" w:eastAsia="新宋体" w:cs="新宋体"/>
          <w:spacing w:val="-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89"/>
          <w:sz w:val="24"/>
          <w:szCs w:val="24"/>
        </w:rPr>
        <w:t xml:space="preserve"> </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pacing w:val="-11"/>
          <w:sz w:val="24"/>
          <w:szCs w:val="24"/>
        </w:rPr>
        <w:t>职</w:t>
      </w:r>
      <w:r>
        <w:rPr>
          <w:rFonts w:ascii="新宋体" w:hAnsi="新宋体" w:eastAsia="新宋体" w:cs="新宋体"/>
          <w:spacing w:val="12"/>
          <w:sz w:val="24"/>
          <w:szCs w:val="24"/>
        </w:rPr>
        <w:t xml:space="preserve"> </w:t>
      </w:r>
      <w:r>
        <w:rPr>
          <w:rFonts w:ascii="新宋体" w:hAnsi="新宋体" w:eastAsia="新宋体" w:cs="新宋体"/>
          <w:spacing w:val="-11"/>
          <w:sz w:val="24"/>
          <w:szCs w:val="24"/>
        </w:rPr>
        <w:t>务</w:t>
      </w:r>
      <w:r>
        <w:rPr>
          <w:rFonts w:ascii="新宋体" w:hAnsi="新宋体" w:eastAsia="新宋体" w:cs="新宋体"/>
          <w:spacing w:val="46"/>
          <w:sz w:val="24"/>
          <w:szCs w:val="24"/>
        </w:rPr>
        <w:t xml:space="preserve"> </w:t>
      </w:r>
      <w:r>
        <w:rPr>
          <w:rFonts w:ascii="新宋体" w:hAnsi="新宋体" w:eastAsia="新宋体" w:cs="新宋体"/>
          <w:spacing w:val="-46"/>
          <w:sz w:val="24"/>
          <w:szCs w:val="24"/>
        </w:rPr>
        <w:t>：</w:t>
      </w:r>
      <w:r>
        <w:rPr>
          <w:rFonts w:ascii="新宋体" w:hAnsi="新宋体" w:eastAsia="新宋体" w:cs="新宋体"/>
          <w:spacing w:val="-15"/>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46"/>
          <w:sz w:val="24"/>
          <w:szCs w:val="24"/>
        </w:rPr>
        <w:t>；</w:t>
      </w:r>
    </w:p>
    <w:p w14:paraId="2B351B68">
      <w:pPr>
        <w:spacing w:line="221" w:lineRule="auto"/>
        <w:ind w:left="47"/>
        <w:rPr>
          <w:rFonts w:ascii="新宋体" w:hAnsi="新宋体" w:eastAsia="新宋体" w:cs="新宋体"/>
          <w:sz w:val="24"/>
          <w:szCs w:val="24"/>
        </w:rPr>
      </w:pPr>
      <w:r>
        <w:rPr>
          <w:rFonts w:ascii="新宋体" w:hAnsi="新宋体" w:eastAsia="新宋体" w:cs="新宋体"/>
          <w:spacing w:val="-5"/>
          <w:sz w:val="24"/>
          <w:szCs w:val="24"/>
        </w:rPr>
        <w:t>联系电话</w:t>
      </w:r>
      <w:r>
        <w:rPr>
          <w:rFonts w:ascii="新宋体" w:hAnsi="新宋体" w:eastAsia="新宋体" w:cs="新宋体"/>
          <w:spacing w:val="-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
          <w:sz w:val="24"/>
          <w:szCs w:val="24"/>
        </w:rPr>
        <w:t>；</w:t>
      </w:r>
    </w:p>
    <w:p w14:paraId="0B1CB57D">
      <w:pPr>
        <w:pStyle w:val="2"/>
        <w:spacing w:line="256" w:lineRule="auto"/>
      </w:pPr>
    </w:p>
    <w:p w14:paraId="68AA81AF">
      <w:pPr>
        <w:spacing w:before="79" w:line="219" w:lineRule="auto"/>
        <w:rPr>
          <w:rFonts w:ascii="新宋体" w:hAnsi="新宋体" w:eastAsia="新宋体" w:cs="新宋体"/>
          <w:sz w:val="24"/>
          <w:szCs w:val="24"/>
        </w:rPr>
      </w:pPr>
      <w:r>
        <w:rPr>
          <w:rFonts w:ascii="新宋体" w:hAnsi="新宋体" w:eastAsia="新宋体" w:cs="新宋体"/>
          <w:spacing w:val="-18"/>
          <w:sz w:val="24"/>
          <w:szCs w:val="24"/>
        </w:rPr>
        <w:t>电子信箱</w:t>
      </w:r>
      <w:r>
        <w:rPr>
          <w:rFonts w:ascii="新宋体" w:hAnsi="新宋体" w:eastAsia="新宋体" w:cs="新宋体"/>
          <w:spacing w:val="-4"/>
          <w:sz w:val="24"/>
          <w:szCs w:val="24"/>
        </w:rPr>
        <w:t>：</w:t>
      </w:r>
      <w:r>
        <w:rPr>
          <w:rFonts w:ascii="新宋体" w:hAnsi="新宋体" w:eastAsia="新宋体" w:cs="新宋体"/>
          <w:spacing w:val="2"/>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4"/>
          <w:sz w:val="24"/>
          <w:szCs w:val="24"/>
        </w:rPr>
        <w:t>；</w:t>
      </w:r>
    </w:p>
    <w:p w14:paraId="38278D8E">
      <w:pPr>
        <w:pStyle w:val="2"/>
        <w:spacing w:line="257" w:lineRule="auto"/>
      </w:pPr>
    </w:p>
    <w:p w14:paraId="7EBEB8AF">
      <w:pPr>
        <w:spacing w:before="79" w:line="219" w:lineRule="auto"/>
        <w:ind w:left="46"/>
        <w:rPr>
          <w:rFonts w:ascii="新宋体" w:hAnsi="新宋体" w:eastAsia="新宋体" w:cs="新宋体"/>
          <w:sz w:val="24"/>
          <w:szCs w:val="24"/>
        </w:rPr>
      </w:pPr>
      <w:r>
        <w:rPr>
          <w:rFonts w:ascii="新宋体" w:hAnsi="新宋体" w:eastAsia="新宋体" w:cs="新宋体"/>
          <w:sz w:val="24"/>
          <w:szCs w:val="24"/>
        </w:rPr>
        <w:t xml:space="preserve">通信地址：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9E2C4D6">
      <w:pPr>
        <w:pStyle w:val="2"/>
        <w:spacing w:line="257" w:lineRule="auto"/>
      </w:pPr>
    </w:p>
    <w:p w14:paraId="1C237769">
      <w:pPr>
        <w:spacing w:before="78" w:line="219" w:lineRule="auto"/>
        <w:ind w:left="54"/>
        <w:rPr>
          <w:rFonts w:ascii="新宋体" w:hAnsi="新宋体" w:eastAsia="新宋体" w:cs="新宋体"/>
          <w:sz w:val="24"/>
          <w:szCs w:val="24"/>
        </w:rPr>
      </w:pPr>
      <w:r>
        <w:rPr>
          <w:rFonts w:ascii="新宋体" w:hAnsi="新宋体" w:eastAsia="新宋体" w:cs="新宋体"/>
          <w:spacing w:val="-1"/>
          <w:sz w:val="24"/>
          <w:szCs w:val="24"/>
        </w:rPr>
        <w:t xml:space="preserve">发包人对发包人代表的授权范围如下： </w:t>
      </w:r>
      <w:r>
        <w:rPr>
          <w:rFonts w:ascii="新宋体" w:hAnsi="新宋体" w:eastAsia="新宋体" w:cs="新宋体"/>
          <w:spacing w:val="6"/>
          <w:sz w:val="24"/>
          <w:szCs w:val="24"/>
          <w:u w:val="single" w:color="auto"/>
        </w:rPr>
        <w:t xml:space="preserve">                  </w:t>
      </w:r>
      <w:r>
        <w:rPr>
          <w:rFonts w:ascii="新宋体" w:hAnsi="新宋体" w:eastAsia="新宋体" w:cs="新宋体"/>
          <w:spacing w:val="-1"/>
          <w:sz w:val="24"/>
          <w:szCs w:val="24"/>
        </w:rPr>
        <w:t>。</w:t>
      </w:r>
    </w:p>
    <w:p w14:paraId="73DB7E1A">
      <w:pPr>
        <w:pStyle w:val="2"/>
        <w:spacing w:line="258" w:lineRule="auto"/>
      </w:pPr>
    </w:p>
    <w:p w14:paraId="6CA4F8EF">
      <w:pPr>
        <w:spacing w:before="79" w:line="219" w:lineRule="auto"/>
        <w:ind w:left="41"/>
        <w:rPr>
          <w:rFonts w:ascii="新宋体" w:hAnsi="新宋体" w:eastAsia="新宋体" w:cs="新宋体"/>
          <w:sz w:val="24"/>
          <w:szCs w:val="24"/>
        </w:rPr>
      </w:pPr>
      <w:r>
        <w:rPr>
          <w:rFonts w:ascii="新宋体" w:hAnsi="新宋体" w:eastAsia="新宋体" w:cs="新宋体"/>
          <w:b/>
          <w:bCs/>
          <w:spacing w:val="-5"/>
          <w:sz w:val="24"/>
          <w:szCs w:val="24"/>
        </w:rPr>
        <w:t>2.4</w:t>
      </w:r>
      <w:r>
        <w:rPr>
          <w:rFonts w:ascii="新宋体" w:hAnsi="新宋体" w:eastAsia="新宋体" w:cs="新宋体"/>
          <w:spacing w:val="-5"/>
          <w:sz w:val="24"/>
          <w:szCs w:val="24"/>
        </w:rPr>
        <w:t xml:space="preserve"> </w:t>
      </w:r>
      <w:r>
        <w:rPr>
          <w:rFonts w:ascii="新宋体" w:hAnsi="新宋体" w:eastAsia="新宋体" w:cs="新宋体"/>
          <w:b/>
          <w:bCs/>
          <w:spacing w:val="-5"/>
          <w:sz w:val="24"/>
          <w:szCs w:val="24"/>
        </w:rPr>
        <w:t>施工现场、施工条件和基础资料的提供</w:t>
      </w:r>
    </w:p>
    <w:p w14:paraId="46779E2E">
      <w:pPr>
        <w:pStyle w:val="2"/>
        <w:spacing w:line="257" w:lineRule="auto"/>
      </w:pPr>
    </w:p>
    <w:p w14:paraId="4F94B5DB">
      <w:pPr>
        <w:spacing w:before="78" w:line="219" w:lineRule="auto"/>
        <w:ind w:left="46"/>
        <w:rPr>
          <w:rFonts w:ascii="新宋体" w:hAnsi="新宋体" w:eastAsia="新宋体" w:cs="新宋体"/>
          <w:sz w:val="24"/>
          <w:szCs w:val="24"/>
        </w:rPr>
      </w:pPr>
      <w:r>
        <w:rPr>
          <w:rFonts w:ascii="新宋体" w:hAnsi="新宋体" w:eastAsia="新宋体" w:cs="新宋体"/>
          <w:spacing w:val="-3"/>
          <w:sz w:val="24"/>
          <w:szCs w:val="24"/>
        </w:rPr>
        <w:t>2.4.1 提供施工现场</w:t>
      </w:r>
    </w:p>
    <w:p w14:paraId="2A718D89">
      <w:pPr>
        <w:pStyle w:val="2"/>
        <w:spacing w:line="260" w:lineRule="auto"/>
      </w:pPr>
    </w:p>
    <w:p w14:paraId="4A46B84C">
      <w:pPr>
        <w:spacing w:before="78" w:line="220" w:lineRule="auto"/>
        <w:ind w:left="54"/>
        <w:rPr>
          <w:rFonts w:ascii="新宋体" w:hAnsi="新宋体" w:eastAsia="新宋体" w:cs="新宋体"/>
          <w:sz w:val="24"/>
          <w:szCs w:val="24"/>
        </w:rPr>
      </w:pPr>
      <w:r>
        <w:rPr>
          <w:rFonts w:ascii="新宋体" w:hAnsi="新宋体" w:eastAsia="新宋体" w:cs="新宋体"/>
          <w:spacing w:val="-1"/>
          <w:sz w:val="24"/>
          <w:szCs w:val="24"/>
        </w:rPr>
        <w:t xml:space="preserve">关于发包人移交施工现场的期限要求：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3B005EDD">
      <w:pPr>
        <w:pStyle w:val="2"/>
        <w:spacing w:line="255" w:lineRule="auto"/>
      </w:pPr>
    </w:p>
    <w:p w14:paraId="1F843E57">
      <w:pPr>
        <w:spacing w:before="79" w:line="219" w:lineRule="auto"/>
        <w:ind w:left="46"/>
        <w:rPr>
          <w:rFonts w:ascii="新宋体" w:hAnsi="新宋体" w:eastAsia="新宋体" w:cs="新宋体"/>
          <w:sz w:val="24"/>
          <w:szCs w:val="24"/>
        </w:rPr>
      </w:pPr>
      <w:r>
        <w:rPr>
          <w:rFonts w:ascii="新宋体" w:hAnsi="新宋体" w:eastAsia="新宋体" w:cs="新宋体"/>
          <w:spacing w:val="-3"/>
          <w:sz w:val="24"/>
          <w:szCs w:val="24"/>
        </w:rPr>
        <w:t>2.4.2 提供施工条件</w:t>
      </w:r>
    </w:p>
    <w:p w14:paraId="70E3E2D1">
      <w:pPr>
        <w:pStyle w:val="2"/>
        <w:spacing w:line="257" w:lineRule="auto"/>
      </w:pPr>
    </w:p>
    <w:p w14:paraId="11C12F29">
      <w:pPr>
        <w:spacing w:before="78" w:line="219" w:lineRule="auto"/>
        <w:ind w:left="54"/>
        <w:rPr>
          <w:rFonts w:ascii="新宋体" w:hAnsi="新宋体" w:eastAsia="新宋体" w:cs="新宋体"/>
          <w:sz w:val="24"/>
          <w:szCs w:val="24"/>
        </w:rPr>
      </w:pPr>
      <w:r>
        <w:rPr>
          <w:rFonts w:ascii="新宋体" w:hAnsi="新宋体" w:eastAsia="新宋体" w:cs="新宋体"/>
          <w:spacing w:val="-1"/>
          <w:sz w:val="24"/>
          <w:szCs w:val="24"/>
        </w:rPr>
        <w:t xml:space="preserve">关于发包人应负责提供施工所需要的条件，包括： </w:t>
      </w:r>
      <w:r>
        <w:rPr>
          <w:rFonts w:ascii="新宋体" w:hAnsi="新宋体" w:eastAsia="新宋体" w:cs="新宋体"/>
          <w:spacing w:val="9"/>
          <w:sz w:val="24"/>
          <w:szCs w:val="24"/>
          <w:u w:val="single" w:color="auto"/>
        </w:rPr>
        <w:t xml:space="preserve">             </w:t>
      </w:r>
      <w:r>
        <w:rPr>
          <w:rFonts w:ascii="新宋体" w:hAnsi="新宋体" w:eastAsia="新宋体" w:cs="新宋体"/>
          <w:spacing w:val="-1"/>
          <w:sz w:val="24"/>
          <w:szCs w:val="24"/>
        </w:rPr>
        <w:t>。</w:t>
      </w:r>
    </w:p>
    <w:p w14:paraId="0417EA65">
      <w:pPr>
        <w:pStyle w:val="2"/>
        <w:spacing w:line="260" w:lineRule="auto"/>
      </w:pPr>
    </w:p>
    <w:p w14:paraId="134C32AB">
      <w:pPr>
        <w:spacing w:before="79" w:line="219" w:lineRule="auto"/>
        <w:ind w:left="41"/>
        <w:rPr>
          <w:rFonts w:ascii="新宋体" w:hAnsi="新宋体" w:eastAsia="新宋体" w:cs="新宋体"/>
          <w:sz w:val="24"/>
          <w:szCs w:val="24"/>
        </w:rPr>
      </w:pPr>
      <w:r>
        <w:rPr>
          <w:rFonts w:ascii="新宋体" w:hAnsi="新宋体" w:eastAsia="新宋体" w:cs="新宋体"/>
          <w:b/>
          <w:bCs/>
          <w:spacing w:val="-6"/>
          <w:sz w:val="24"/>
          <w:szCs w:val="24"/>
        </w:rPr>
        <w:t>2.5</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资金来源证明及支付担保</w:t>
      </w:r>
    </w:p>
    <w:p w14:paraId="566C3221">
      <w:pPr>
        <w:pStyle w:val="2"/>
        <w:spacing w:line="257" w:lineRule="auto"/>
      </w:pPr>
    </w:p>
    <w:p w14:paraId="4DB5D5A0">
      <w:pPr>
        <w:spacing w:before="78" w:line="479" w:lineRule="auto"/>
        <w:ind w:left="54" w:right="1226"/>
        <w:rPr>
          <w:rFonts w:ascii="新宋体" w:hAnsi="新宋体" w:eastAsia="新宋体" w:cs="新宋体"/>
          <w:sz w:val="24"/>
          <w:szCs w:val="24"/>
        </w:rPr>
      </w:pPr>
      <w:r>
        <w:rPr>
          <w:rFonts w:ascii="新宋体" w:hAnsi="新宋体" w:eastAsia="新宋体" w:cs="新宋体"/>
          <w:spacing w:val="-1"/>
          <w:sz w:val="24"/>
          <w:szCs w:val="24"/>
        </w:rPr>
        <w:t xml:space="preserve">发包人提供资金来源证明的期限要求：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pacing w:val="-1"/>
          <w:sz w:val="24"/>
          <w:szCs w:val="24"/>
        </w:rPr>
        <w:t xml:space="preserve">发包人是否提供支付担保：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5F9BDB58">
      <w:pPr>
        <w:spacing w:before="1" w:line="218" w:lineRule="auto"/>
        <w:ind w:left="54"/>
        <w:rPr>
          <w:rFonts w:ascii="新宋体" w:hAnsi="新宋体" w:eastAsia="新宋体" w:cs="新宋体"/>
          <w:sz w:val="24"/>
          <w:szCs w:val="24"/>
        </w:rPr>
      </w:pPr>
      <w:r>
        <w:rPr>
          <w:rFonts w:ascii="新宋体" w:hAnsi="新宋体" w:eastAsia="新宋体" w:cs="新宋体"/>
          <w:sz w:val="24"/>
          <w:szCs w:val="24"/>
        </w:rPr>
        <w:t xml:space="preserve">发包人提供支付担保的形式：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D36C379">
      <w:pPr>
        <w:pStyle w:val="2"/>
        <w:spacing w:line="258" w:lineRule="auto"/>
      </w:pPr>
    </w:p>
    <w:p w14:paraId="08F29A6D">
      <w:pPr>
        <w:spacing w:before="78" w:line="219" w:lineRule="auto"/>
        <w:ind w:left="111"/>
        <w:rPr>
          <w:rFonts w:ascii="新宋体" w:hAnsi="新宋体" w:eastAsia="新宋体" w:cs="新宋体"/>
          <w:sz w:val="24"/>
          <w:szCs w:val="24"/>
        </w:rPr>
      </w:pPr>
      <w:r>
        <w:rPr>
          <w:rFonts w:ascii="新宋体" w:hAnsi="新宋体" w:eastAsia="新宋体" w:cs="新宋体"/>
          <w:b/>
          <w:bCs/>
          <w:spacing w:val="-10"/>
          <w:sz w:val="24"/>
          <w:szCs w:val="24"/>
        </w:rPr>
        <w:t>3.</w:t>
      </w:r>
      <w:r>
        <w:rPr>
          <w:rFonts w:ascii="新宋体" w:hAnsi="新宋体" w:eastAsia="新宋体" w:cs="新宋体"/>
          <w:spacing w:val="10"/>
          <w:sz w:val="24"/>
          <w:szCs w:val="24"/>
        </w:rPr>
        <w:t xml:space="preserve"> </w:t>
      </w:r>
      <w:r>
        <w:rPr>
          <w:rFonts w:ascii="新宋体" w:hAnsi="新宋体" w:eastAsia="新宋体" w:cs="新宋体"/>
          <w:b/>
          <w:bCs/>
          <w:spacing w:val="-10"/>
          <w:sz w:val="24"/>
          <w:szCs w:val="24"/>
        </w:rPr>
        <w:t>承包人</w:t>
      </w:r>
    </w:p>
    <w:p w14:paraId="0141337F">
      <w:pPr>
        <w:pStyle w:val="2"/>
        <w:spacing w:line="259" w:lineRule="auto"/>
      </w:pPr>
    </w:p>
    <w:p w14:paraId="7D1FB6F9">
      <w:pPr>
        <w:spacing w:before="79" w:line="219" w:lineRule="auto"/>
        <w:ind w:left="48"/>
        <w:rPr>
          <w:rFonts w:ascii="新宋体" w:hAnsi="新宋体" w:eastAsia="新宋体" w:cs="新宋体"/>
          <w:sz w:val="24"/>
          <w:szCs w:val="24"/>
        </w:rPr>
      </w:pPr>
      <w:r>
        <w:rPr>
          <w:rFonts w:ascii="新宋体" w:hAnsi="新宋体" w:eastAsia="新宋体" w:cs="新宋体"/>
          <w:b/>
          <w:bCs/>
          <w:spacing w:val="-6"/>
          <w:sz w:val="24"/>
          <w:szCs w:val="24"/>
        </w:rPr>
        <w:t>3.1</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承包人的一般义务</w:t>
      </w:r>
    </w:p>
    <w:p w14:paraId="58B1D0B0">
      <w:pPr>
        <w:spacing w:line="219" w:lineRule="auto"/>
        <w:rPr>
          <w:rFonts w:ascii="新宋体" w:hAnsi="新宋体" w:eastAsia="新宋体" w:cs="新宋体"/>
          <w:sz w:val="24"/>
          <w:szCs w:val="24"/>
        </w:rPr>
        <w:sectPr>
          <w:footerReference r:id="rId39" w:type="default"/>
          <w:pgSz w:w="11905" w:h="16839"/>
          <w:pgMar w:top="1131" w:right="1785" w:bottom="1246" w:left="1583" w:header="0" w:footer="1001" w:gutter="0"/>
          <w:cols w:space="720" w:num="1"/>
        </w:sectPr>
      </w:pPr>
    </w:p>
    <w:p w14:paraId="489BDF5B">
      <w:pPr>
        <w:spacing w:before="48" w:line="219" w:lineRule="auto"/>
        <w:ind w:left="235"/>
        <w:rPr>
          <w:rFonts w:ascii="新宋体" w:hAnsi="新宋体" w:eastAsia="新宋体" w:cs="新宋体"/>
          <w:sz w:val="24"/>
          <w:szCs w:val="24"/>
        </w:rPr>
      </w:pPr>
      <w:r>
        <w:rPr>
          <w:rFonts w:ascii="新宋体" w:hAnsi="新宋体" w:eastAsia="新宋体" w:cs="新宋体"/>
          <w:spacing w:val="-1"/>
          <w:sz w:val="24"/>
          <w:szCs w:val="24"/>
        </w:rPr>
        <w:t xml:space="preserve">（5）承包人提交的竣工资料的内容：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86"/>
          <w:sz w:val="24"/>
          <w:szCs w:val="24"/>
        </w:rPr>
        <w:t xml:space="preserve"> </w:t>
      </w:r>
      <w:r>
        <w:rPr>
          <w:rFonts w:ascii="新宋体" w:hAnsi="新宋体" w:eastAsia="新宋体" w:cs="新宋体"/>
          <w:spacing w:val="-2"/>
          <w:sz w:val="24"/>
          <w:szCs w:val="24"/>
        </w:rPr>
        <w:t>。</w:t>
      </w:r>
    </w:p>
    <w:p w14:paraId="2DAE1F87">
      <w:pPr>
        <w:pStyle w:val="2"/>
        <w:spacing w:line="259" w:lineRule="auto"/>
      </w:pPr>
    </w:p>
    <w:p w14:paraId="3D5CE1DD">
      <w:pPr>
        <w:spacing w:before="78" w:line="219" w:lineRule="auto"/>
        <w:ind w:left="218"/>
        <w:rPr>
          <w:rFonts w:ascii="新宋体" w:hAnsi="新宋体" w:eastAsia="新宋体" w:cs="新宋体"/>
          <w:sz w:val="24"/>
          <w:szCs w:val="24"/>
        </w:rPr>
      </w:pPr>
      <w:r>
        <w:rPr>
          <w:rFonts w:ascii="新宋体" w:hAnsi="新宋体" w:eastAsia="新宋体" w:cs="新宋体"/>
          <w:spacing w:val="-2"/>
          <w:sz w:val="24"/>
          <w:szCs w:val="24"/>
        </w:rPr>
        <w:t xml:space="preserve">承包人需要提交的竣工资料套数： </w:t>
      </w:r>
      <w:r>
        <w:rPr>
          <w:rFonts w:ascii="新宋体" w:hAnsi="新宋体" w:eastAsia="新宋体" w:cs="新宋体"/>
          <w:spacing w:val="3"/>
          <w:sz w:val="24"/>
          <w:szCs w:val="24"/>
          <w:u w:val="single" w:color="auto"/>
        </w:rPr>
        <w:t xml:space="preserve">                            </w:t>
      </w:r>
      <w:r>
        <w:rPr>
          <w:rFonts w:ascii="新宋体" w:hAnsi="新宋体" w:eastAsia="新宋体" w:cs="新宋体"/>
          <w:spacing w:val="-70"/>
          <w:sz w:val="24"/>
          <w:szCs w:val="24"/>
        </w:rPr>
        <w:t xml:space="preserve"> </w:t>
      </w:r>
      <w:r>
        <w:rPr>
          <w:rFonts w:ascii="新宋体" w:hAnsi="新宋体" w:eastAsia="新宋体" w:cs="新宋体"/>
          <w:spacing w:val="-2"/>
          <w:sz w:val="24"/>
          <w:szCs w:val="24"/>
        </w:rPr>
        <w:t>。</w:t>
      </w:r>
    </w:p>
    <w:p w14:paraId="47584E87">
      <w:pPr>
        <w:pStyle w:val="2"/>
        <w:spacing w:line="257" w:lineRule="auto"/>
      </w:pPr>
    </w:p>
    <w:p w14:paraId="451C303F">
      <w:pPr>
        <w:spacing w:before="78" w:line="219" w:lineRule="auto"/>
        <w:ind w:left="223"/>
        <w:rPr>
          <w:rFonts w:ascii="新宋体" w:hAnsi="新宋体" w:eastAsia="新宋体" w:cs="新宋体"/>
          <w:sz w:val="24"/>
          <w:szCs w:val="24"/>
        </w:rPr>
      </w:pPr>
      <w:r>
        <w:rPr>
          <w:rFonts w:ascii="新宋体" w:hAnsi="新宋体" w:eastAsia="新宋体" w:cs="新宋体"/>
          <w:spacing w:val="-1"/>
          <w:sz w:val="24"/>
          <w:szCs w:val="24"/>
        </w:rPr>
        <w:t xml:space="preserve">承包人提交的竣工资料 的费用承担：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81"/>
          <w:sz w:val="24"/>
          <w:szCs w:val="24"/>
        </w:rPr>
        <w:t xml:space="preserve"> </w:t>
      </w:r>
      <w:r>
        <w:rPr>
          <w:rFonts w:ascii="新宋体" w:hAnsi="新宋体" w:eastAsia="新宋体" w:cs="新宋体"/>
          <w:spacing w:val="-2"/>
          <w:sz w:val="24"/>
          <w:szCs w:val="24"/>
        </w:rPr>
        <w:t>。</w:t>
      </w:r>
    </w:p>
    <w:p w14:paraId="5093B80B">
      <w:pPr>
        <w:pStyle w:val="2"/>
        <w:spacing w:line="257" w:lineRule="auto"/>
      </w:pPr>
    </w:p>
    <w:p w14:paraId="5FDCB0D4">
      <w:pPr>
        <w:spacing w:before="78" w:line="219" w:lineRule="auto"/>
        <w:jc w:val="right"/>
        <w:rPr>
          <w:rFonts w:ascii="新宋体" w:hAnsi="新宋体" w:eastAsia="新宋体" w:cs="新宋体"/>
          <w:sz w:val="24"/>
          <w:szCs w:val="24"/>
        </w:rPr>
      </w:pPr>
      <w:r>
        <w:rPr>
          <w:rFonts w:ascii="新宋体" w:hAnsi="新宋体" w:eastAsia="新宋体" w:cs="新宋体"/>
          <w:spacing w:val="-2"/>
          <w:sz w:val="24"/>
          <w:szCs w:val="24"/>
        </w:rPr>
        <w:t>承包人提交的竣工资料移交时间：</w:t>
      </w:r>
      <w:r>
        <w:rPr>
          <w:rFonts w:ascii="新宋体" w:hAnsi="新宋体" w:eastAsia="新宋体" w:cs="新宋体"/>
          <w:spacing w:val="33"/>
          <w:sz w:val="24"/>
          <w:szCs w:val="24"/>
        </w:rPr>
        <w:t xml:space="preserve"> </w:t>
      </w:r>
      <w:r>
        <w:rPr>
          <w:rFonts w:ascii="新宋体" w:hAnsi="新宋体" w:eastAsia="新宋体" w:cs="新宋体"/>
          <w:spacing w:val="-2"/>
          <w:sz w:val="24"/>
          <w:szCs w:val="24"/>
        </w:rPr>
        <w:t>。 承包人提交的竣工资料形</w:t>
      </w:r>
      <w:r>
        <w:rPr>
          <w:rFonts w:ascii="新宋体" w:hAnsi="新宋体" w:eastAsia="新宋体" w:cs="新宋体"/>
          <w:spacing w:val="-3"/>
          <w:sz w:val="24"/>
          <w:szCs w:val="24"/>
        </w:rPr>
        <w:t xml:space="preserve">式要求： </w:t>
      </w:r>
      <w:r>
        <w:rPr>
          <w:rFonts w:ascii="新宋体" w:hAnsi="新宋体" w:eastAsia="新宋体" w:cs="新宋体"/>
          <w:spacing w:val="-3"/>
          <w:sz w:val="24"/>
          <w:szCs w:val="24"/>
          <w:u w:val="single" w:color="auto"/>
        </w:rPr>
        <w:t xml:space="preserve">        </w:t>
      </w:r>
      <w:r>
        <w:rPr>
          <w:rFonts w:ascii="新宋体" w:hAnsi="新宋体" w:eastAsia="新宋体" w:cs="新宋体"/>
          <w:spacing w:val="-3"/>
          <w:sz w:val="24"/>
          <w:szCs w:val="24"/>
        </w:rPr>
        <w:t>。</w:t>
      </w:r>
    </w:p>
    <w:p w14:paraId="7193C062">
      <w:pPr>
        <w:pStyle w:val="2"/>
        <w:spacing w:line="259" w:lineRule="auto"/>
      </w:pPr>
    </w:p>
    <w:p w14:paraId="7FD2AE3B">
      <w:pPr>
        <w:spacing w:before="78" w:line="219" w:lineRule="auto"/>
        <w:rPr>
          <w:rFonts w:ascii="新宋体" w:hAnsi="新宋体" w:eastAsia="新宋体" w:cs="新宋体"/>
          <w:sz w:val="24"/>
          <w:szCs w:val="24"/>
        </w:rPr>
      </w:pPr>
      <w:r>
        <w:rPr>
          <w:rFonts w:ascii="新宋体" w:hAnsi="新宋体" w:eastAsia="新宋体" w:cs="新宋体"/>
          <w:spacing w:val="-2"/>
          <w:sz w:val="24"/>
          <w:szCs w:val="24"/>
        </w:rPr>
        <w:t xml:space="preserve">（6）承包人应履行的其他义务： </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2"/>
          <w:sz w:val="24"/>
          <w:szCs w:val="24"/>
        </w:rPr>
        <w:t>。</w:t>
      </w:r>
    </w:p>
    <w:p w14:paraId="1FAD4C04">
      <w:pPr>
        <w:pStyle w:val="2"/>
        <w:spacing w:line="256" w:lineRule="auto"/>
      </w:pPr>
    </w:p>
    <w:p w14:paraId="04D082FE">
      <w:pPr>
        <w:spacing w:before="79" w:line="220" w:lineRule="auto"/>
        <w:ind w:left="204"/>
        <w:rPr>
          <w:rFonts w:ascii="新宋体" w:hAnsi="新宋体" w:eastAsia="新宋体" w:cs="新宋体"/>
          <w:sz w:val="24"/>
          <w:szCs w:val="24"/>
        </w:rPr>
      </w:pPr>
      <w:r>
        <w:rPr>
          <w:rFonts w:ascii="新宋体" w:hAnsi="新宋体" w:eastAsia="新宋体" w:cs="新宋体"/>
          <w:b/>
          <w:bCs/>
          <w:spacing w:val="-7"/>
          <w:sz w:val="24"/>
          <w:szCs w:val="24"/>
        </w:rPr>
        <w:t>3.2</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项目经理</w:t>
      </w:r>
    </w:p>
    <w:p w14:paraId="6B6AAD1B">
      <w:pPr>
        <w:pStyle w:val="2"/>
        <w:spacing w:line="258" w:lineRule="auto"/>
      </w:pPr>
    </w:p>
    <w:p w14:paraId="4B1C24BE">
      <w:pPr>
        <w:spacing w:before="78" w:line="220" w:lineRule="auto"/>
        <w:ind w:left="211"/>
        <w:rPr>
          <w:rFonts w:ascii="新宋体" w:hAnsi="新宋体" w:eastAsia="新宋体" w:cs="新宋体"/>
          <w:sz w:val="24"/>
          <w:szCs w:val="24"/>
        </w:rPr>
      </w:pPr>
      <w:r>
        <w:rPr>
          <w:rFonts w:ascii="新宋体" w:hAnsi="新宋体" w:eastAsia="新宋体" w:cs="新宋体"/>
          <w:spacing w:val="-4"/>
          <w:sz w:val="24"/>
          <w:szCs w:val="24"/>
        </w:rPr>
        <w:t>3.2.1 项目经理：</w:t>
      </w:r>
    </w:p>
    <w:p w14:paraId="3F59C53E">
      <w:pPr>
        <w:pStyle w:val="2"/>
        <w:spacing w:line="256" w:lineRule="auto"/>
      </w:pPr>
    </w:p>
    <w:p w14:paraId="7863943A">
      <w:pPr>
        <w:spacing w:before="79" w:line="219" w:lineRule="auto"/>
        <w:ind w:left="163"/>
        <w:rPr>
          <w:rFonts w:ascii="新宋体" w:hAnsi="新宋体" w:eastAsia="新宋体" w:cs="新宋体"/>
          <w:sz w:val="24"/>
          <w:szCs w:val="24"/>
        </w:rPr>
      </w:pPr>
      <w:r>
        <w:rPr>
          <w:rFonts w:ascii="新宋体" w:hAnsi="新宋体" w:eastAsia="新宋体" w:cs="新宋体"/>
          <w:spacing w:val="-11"/>
          <w:sz w:val="24"/>
          <w:szCs w:val="24"/>
        </w:rPr>
        <w:t>姓</w:t>
      </w:r>
      <w:r>
        <w:rPr>
          <w:rFonts w:ascii="新宋体" w:hAnsi="新宋体" w:eastAsia="新宋体" w:cs="新宋体"/>
          <w:spacing w:val="12"/>
          <w:sz w:val="24"/>
          <w:szCs w:val="24"/>
        </w:rPr>
        <w:t xml:space="preserve"> </w:t>
      </w:r>
      <w:r>
        <w:rPr>
          <w:rFonts w:ascii="新宋体" w:hAnsi="新宋体" w:eastAsia="新宋体" w:cs="新宋体"/>
          <w:spacing w:val="-11"/>
          <w:sz w:val="24"/>
          <w:szCs w:val="24"/>
        </w:rPr>
        <w:t>名</w:t>
      </w:r>
      <w:r>
        <w:rPr>
          <w:rFonts w:ascii="新宋体" w:hAnsi="新宋体" w:eastAsia="新宋体" w:cs="新宋体"/>
          <w:spacing w:val="49"/>
          <w:sz w:val="24"/>
          <w:szCs w:val="24"/>
        </w:rPr>
        <w:t xml:space="preserve"> </w:t>
      </w:r>
      <w:r>
        <w:rPr>
          <w:rFonts w:ascii="新宋体" w:hAnsi="新宋体" w:eastAsia="新宋体" w:cs="新宋体"/>
          <w:spacing w:val="-15"/>
          <w:sz w:val="24"/>
          <w:szCs w:val="24"/>
        </w:rPr>
        <w:t>：</w:t>
      </w:r>
      <w:r>
        <w:rPr>
          <w:rFonts w:ascii="新宋体" w:hAnsi="新宋体" w:eastAsia="新宋体" w:cs="新宋体"/>
          <w:spacing w:val="-18"/>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5"/>
          <w:sz w:val="24"/>
          <w:szCs w:val="24"/>
        </w:rPr>
        <w:t>；</w:t>
      </w:r>
    </w:p>
    <w:p w14:paraId="25EC55A3">
      <w:pPr>
        <w:pStyle w:val="2"/>
        <w:spacing w:line="257" w:lineRule="auto"/>
      </w:pPr>
    </w:p>
    <w:p w14:paraId="654B54B3">
      <w:pPr>
        <w:spacing w:before="78" w:line="219" w:lineRule="auto"/>
        <w:ind w:left="208"/>
        <w:rPr>
          <w:rFonts w:ascii="新宋体" w:hAnsi="新宋体" w:eastAsia="新宋体" w:cs="新宋体"/>
          <w:sz w:val="24"/>
          <w:szCs w:val="24"/>
        </w:rPr>
      </w:pPr>
      <w:r>
        <w:rPr>
          <w:rFonts w:ascii="新宋体" w:hAnsi="新宋体" w:eastAsia="新宋体" w:cs="新宋体"/>
          <w:spacing w:val="-7"/>
          <w:sz w:val="24"/>
          <w:szCs w:val="24"/>
        </w:rPr>
        <w:t>身份证号</w:t>
      </w:r>
      <w:r>
        <w:rPr>
          <w:rFonts w:ascii="新宋体" w:hAnsi="新宋体" w:eastAsia="新宋体" w:cs="新宋体"/>
          <w:spacing w:val="-3"/>
          <w:sz w:val="24"/>
          <w:szCs w:val="24"/>
        </w:rPr>
        <w:t>：</w:t>
      </w:r>
      <w:r>
        <w:rPr>
          <w:rFonts w:ascii="新宋体" w:hAnsi="新宋体" w:eastAsia="新宋体" w:cs="新宋体"/>
          <w:spacing w:val="-1"/>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3"/>
          <w:sz w:val="24"/>
          <w:szCs w:val="24"/>
        </w:rPr>
        <w:t>；</w:t>
      </w:r>
    </w:p>
    <w:p w14:paraId="434A9044">
      <w:pPr>
        <w:pStyle w:val="2"/>
        <w:spacing w:line="259" w:lineRule="auto"/>
      </w:pPr>
    </w:p>
    <w:p w14:paraId="545CE0F0">
      <w:pPr>
        <w:spacing w:before="79" w:line="219" w:lineRule="auto"/>
        <w:ind w:left="207"/>
        <w:rPr>
          <w:rFonts w:ascii="新宋体" w:hAnsi="新宋体" w:eastAsia="新宋体" w:cs="新宋体"/>
          <w:sz w:val="24"/>
          <w:szCs w:val="24"/>
        </w:rPr>
      </w:pPr>
      <w:r>
        <w:rPr>
          <w:rFonts w:ascii="新宋体" w:hAnsi="新宋体" w:eastAsia="新宋体" w:cs="新宋体"/>
          <w:spacing w:val="-4"/>
          <w:sz w:val="24"/>
          <w:szCs w:val="24"/>
        </w:rPr>
        <w:t>建造师执业资格等级</w:t>
      </w:r>
      <w:r>
        <w:rPr>
          <w:rFonts w:ascii="新宋体" w:hAnsi="新宋体" w:eastAsia="新宋体" w:cs="新宋体"/>
          <w:spacing w:val="1"/>
          <w:sz w:val="24"/>
          <w:szCs w:val="24"/>
        </w:rPr>
        <w:t>：</w:t>
      </w:r>
      <w:r>
        <w:rPr>
          <w:rFonts w:ascii="新宋体" w:hAnsi="新宋体" w:eastAsia="新宋体" w:cs="新宋体"/>
          <w:spacing w:val="3"/>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w:t>
      </w:r>
    </w:p>
    <w:p w14:paraId="5E440811">
      <w:pPr>
        <w:pStyle w:val="2"/>
        <w:spacing w:line="256" w:lineRule="auto"/>
      </w:pPr>
    </w:p>
    <w:p w14:paraId="2F8EE31A">
      <w:pPr>
        <w:spacing w:before="78" w:line="219" w:lineRule="auto"/>
        <w:ind w:left="207"/>
        <w:rPr>
          <w:rFonts w:ascii="新宋体" w:hAnsi="新宋体" w:eastAsia="新宋体" w:cs="新宋体"/>
          <w:sz w:val="24"/>
          <w:szCs w:val="24"/>
        </w:rPr>
      </w:pPr>
      <w:r>
        <w:rPr>
          <w:rFonts w:ascii="新宋体" w:hAnsi="新宋体" w:eastAsia="新宋体" w:cs="新宋体"/>
          <w:spacing w:val="-4"/>
          <w:sz w:val="24"/>
          <w:szCs w:val="24"/>
        </w:rPr>
        <w:t>建造师注册证书号</w:t>
      </w:r>
      <w:r>
        <w:rPr>
          <w:rFonts w:ascii="新宋体" w:hAnsi="新宋体" w:eastAsia="新宋体" w:cs="新宋体"/>
          <w:spacing w:val="1"/>
          <w:sz w:val="24"/>
          <w:szCs w:val="24"/>
        </w:rPr>
        <w:t>：</w:t>
      </w:r>
      <w:r>
        <w:rPr>
          <w:rFonts w:ascii="新宋体" w:hAnsi="新宋体" w:eastAsia="新宋体" w:cs="新宋体"/>
          <w:spacing w:val="-1"/>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w:t>
      </w:r>
    </w:p>
    <w:p w14:paraId="03CFBBD6">
      <w:pPr>
        <w:pStyle w:val="2"/>
        <w:spacing w:line="257" w:lineRule="auto"/>
      </w:pPr>
    </w:p>
    <w:p w14:paraId="2CC66568">
      <w:pPr>
        <w:spacing w:before="78" w:line="219" w:lineRule="auto"/>
        <w:ind w:left="207"/>
        <w:rPr>
          <w:rFonts w:ascii="新宋体" w:hAnsi="新宋体" w:eastAsia="新宋体" w:cs="新宋体"/>
          <w:sz w:val="24"/>
          <w:szCs w:val="24"/>
        </w:rPr>
      </w:pPr>
      <w:r>
        <w:rPr>
          <w:rFonts w:ascii="新宋体" w:hAnsi="新宋体" w:eastAsia="新宋体" w:cs="新宋体"/>
          <w:spacing w:val="-4"/>
          <w:sz w:val="24"/>
          <w:szCs w:val="24"/>
        </w:rPr>
        <w:t>建造师执业印章号</w:t>
      </w:r>
      <w:r>
        <w:rPr>
          <w:rFonts w:ascii="新宋体" w:hAnsi="新宋体" w:eastAsia="新宋体" w:cs="新宋体"/>
          <w:spacing w:val="1"/>
          <w:sz w:val="24"/>
          <w:szCs w:val="24"/>
        </w:rPr>
        <w:t>：</w:t>
      </w:r>
      <w:r>
        <w:rPr>
          <w:rFonts w:ascii="新宋体" w:hAnsi="新宋体" w:eastAsia="新宋体" w:cs="新宋体"/>
          <w:spacing w:val="-1"/>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w:t>
      </w:r>
    </w:p>
    <w:p w14:paraId="59E991D8">
      <w:pPr>
        <w:pStyle w:val="2"/>
        <w:spacing w:line="259" w:lineRule="auto"/>
      </w:pPr>
    </w:p>
    <w:p w14:paraId="459293D0">
      <w:pPr>
        <w:spacing w:before="79" w:line="219" w:lineRule="auto"/>
        <w:ind w:left="211"/>
        <w:rPr>
          <w:rFonts w:ascii="新宋体" w:hAnsi="新宋体" w:eastAsia="新宋体" w:cs="新宋体"/>
          <w:sz w:val="24"/>
          <w:szCs w:val="24"/>
        </w:rPr>
      </w:pPr>
      <w:r>
        <w:rPr>
          <w:rFonts w:ascii="新宋体" w:hAnsi="新宋体" w:eastAsia="新宋体" w:cs="新宋体"/>
          <w:spacing w:val="-4"/>
          <w:sz w:val="24"/>
          <w:szCs w:val="24"/>
        </w:rPr>
        <w:t>安全生产考核合格证书号</w:t>
      </w:r>
      <w:r>
        <w:rPr>
          <w:rFonts w:ascii="新宋体" w:hAnsi="新宋体" w:eastAsia="新宋体" w:cs="新宋体"/>
          <w:spacing w:val="3"/>
          <w:sz w:val="24"/>
          <w:szCs w:val="24"/>
        </w:rPr>
        <w:t>：</w:t>
      </w:r>
      <w:r>
        <w:rPr>
          <w:rFonts w:ascii="新宋体" w:hAnsi="新宋体" w:eastAsia="新宋体" w:cs="新宋体"/>
          <w:spacing w:val="2"/>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3"/>
          <w:sz w:val="24"/>
          <w:szCs w:val="24"/>
        </w:rPr>
        <w:t>；</w:t>
      </w:r>
    </w:p>
    <w:p w14:paraId="7EF225C5">
      <w:pPr>
        <w:pStyle w:val="2"/>
        <w:spacing w:line="258" w:lineRule="auto"/>
      </w:pPr>
    </w:p>
    <w:p w14:paraId="058B7AD1">
      <w:pPr>
        <w:spacing w:before="79" w:line="221" w:lineRule="auto"/>
        <w:ind w:left="195"/>
        <w:rPr>
          <w:rFonts w:ascii="新宋体" w:hAnsi="新宋体" w:eastAsia="新宋体" w:cs="新宋体"/>
          <w:sz w:val="24"/>
          <w:szCs w:val="24"/>
        </w:rPr>
      </w:pPr>
      <w:r>
        <w:rPr>
          <w:rFonts w:ascii="新宋体" w:hAnsi="新宋体" w:eastAsia="新宋体" w:cs="新宋体"/>
          <w:spacing w:val="-5"/>
          <w:sz w:val="24"/>
          <w:szCs w:val="24"/>
        </w:rPr>
        <w:t>联系电话</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2"/>
          <w:sz w:val="24"/>
          <w:szCs w:val="24"/>
        </w:rPr>
        <w:t>；</w:t>
      </w:r>
    </w:p>
    <w:p w14:paraId="6D57FB3C">
      <w:pPr>
        <w:pStyle w:val="2"/>
        <w:spacing w:line="256" w:lineRule="auto"/>
      </w:pPr>
    </w:p>
    <w:p w14:paraId="4CA6AACC">
      <w:pPr>
        <w:spacing w:before="78" w:line="219" w:lineRule="auto"/>
        <w:ind w:left="249"/>
        <w:rPr>
          <w:rFonts w:ascii="新宋体" w:hAnsi="新宋体" w:eastAsia="新宋体" w:cs="新宋体"/>
          <w:sz w:val="24"/>
          <w:szCs w:val="24"/>
        </w:rPr>
      </w:pPr>
      <w:r>
        <w:rPr>
          <w:rFonts w:ascii="新宋体" w:hAnsi="新宋体" w:eastAsia="新宋体" w:cs="新宋体"/>
          <w:spacing w:val="-18"/>
          <w:sz w:val="24"/>
          <w:szCs w:val="24"/>
        </w:rPr>
        <w:t>电子信箱</w:t>
      </w:r>
      <w:r>
        <w:rPr>
          <w:rFonts w:ascii="新宋体" w:hAnsi="新宋体" w:eastAsia="新宋体" w:cs="新宋体"/>
          <w:spacing w:val="-4"/>
          <w:sz w:val="24"/>
          <w:szCs w:val="24"/>
        </w:rPr>
        <w:t>：</w:t>
      </w:r>
      <w:r>
        <w:rPr>
          <w:rFonts w:ascii="新宋体" w:hAnsi="新宋体" w:eastAsia="新宋体" w:cs="新宋体"/>
          <w:spacing w:val="3"/>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4"/>
          <w:sz w:val="24"/>
          <w:szCs w:val="24"/>
        </w:rPr>
        <w:t>；</w:t>
      </w:r>
    </w:p>
    <w:p w14:paraId="7B315403">
      <w:pPr>
        <w:pStyle w:val="2"/>
        <w:spacing w:line="257" w:lineRule="auto"/>
      </w:pPr>
    </w:p>
    <w:p w14:paraId="15E0E8A0">
      <w:pPr>
        <w:spacing w:before="79" w:line="219" w:lineRule="auto"/>
        <w:ind w:left="194"/>
        <w:rPr>
          <w:rFonts w:ascii="新宋体" w:hAnsi="新宋体" w:eastAsia="新宋体" w:cs="新宋体"/>
          <w:sz w:val="24"/>
          <w:szCs w:val="24"/>
        </w:rPr>
      </w:pPr>
      <w:r>
        <w:rPr>
          <w:rFonts w:ascii="新宋体" w:hAnsi="新宋体" w:eastAsia="新宋体" w:cs="新宋体"/>
          <w:spacing w:val="-5"/>
          <w:sz w:val="24"/>
          <w:szCs w:val="24"/>
        </w:rPr>
        <w:t>通信地址</w:t>
      </w:r>
      <w:r>
        <w:rPr>
          <w:rFonts w:ascii="新宋体" w:hAnsi="新宋体" w:eastAsia="新宋体" w:cs="新宋体"/>
          <w:spacing w:val="-2"/>
          <w:sz w:val="24"/>
          <w:szCs w:val="24"/>
        </w:rPr>
        <w:t>：</w:t>
      </w:r>
      <w:r>
        <w:rPr>
          <w:rFonts w:ascii="新宋体" w:hAnsi="新宋体" w:eastAsia="新宋体" w:cs="新宋体"/>
          <w:spacing w:val="1"/>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2"/>
          <w:sz w:val="24"/>
          <w:szCs w:val="24"/>
        </w:rPr>
        <w:t>；</w:t>
      </w:r>
    </w:p>
    <w:p w14:paraId="5EDE954A">
      <w:pPr>
        <w:pStyle w:val="2"/>
        <w:spacing w:line="257" w:lineRule="auto"/>
      </w:pPr>
    </w:p>
    <w:p w14:paraId="7F58A1BE">
      <w:pPr>
        <w:spacing w:before="78" w:line="219" w:lineRule="auto"/>
        <w:ind w:left="206"/>
        <w:rPr>
          <w:rFonts w:ascii="新宋体" w:hAnsi="新宋体" w:eastAsia="新宋体" w:cs="新宋体"/>
          <w:sz w:val="24"/>
          <w:szCs w:val="24"/>
        </w:rPr>
      </w:pPr>
      <w:r>
        <w:rPr>
          <w:rFonts w:ascii="新宋体" w:hAnsi="新宋体" w:eastAsia="新宋体" w:cs="新宋体"/>
          <w:spacing w:val="-1"/>
          <w:sz w:val="24"/>
          <w:szCs w:val="24"/>
        </w:rPr>
        <w:t xml:space="preserve">承包人对项目经理的授权范围如下：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7981561D">
      <w:pPr>
        <w:pStyle w:val="2"/>
        <w:spacing w:line="259" w:lineRule="auto"/>
      </w:pPr>
    </w:p>
    <w:p w14:paraId="10E25738">
      <w:pPr>
        <w:spacing w:before="79" w:line="219" w:lineRule="auto"/>
        <w:ind w:left="210"/>
        <w:rPr>
          <w:rFonts w:ascii="新宋体" w:hAnsi="新宋体" w:eastAsia="新宋体" w:cs="新宋体"/>
          <w:sz w:val="24"/>
          <w:szCs w:val="24"/>
        </w:rPr>
      </w:pPr>
      <w:r>
        <w:rPr>
          <w:rFonts w:ascii="新宋体" w:hAnsi="新宋体" w:eastAsia="新宋体" w:cs="新宋体"/>
          <w:spacing w:val="-1"/>
          <w:sz w:val="24"/>
          <w:szCs w:val="24"/>
        </w:rPr>
        <w:t>关于项目经理每月在施工现场的时间要求：</w:t>
      </w:r>
      <w:r>
        <w:rPr>
          <w:rFonts w:ascii="新宋体" w:hAnsi="新宋体" w:eastAsia="新宋体" w:cs="新宋体"/>
          <w:spacing w:val="5"/>
          <w:sz w:val="24"/>
          <w:szCs w:val="24"/>
          <w:u w:val="single" w:color="auto"/>
        </w:rPr>
        <w:t xml:space="preserve">                    </w:t>
      </w:r>
      <w:r>
        <w:rPr>
          <w:rFonts w:ascii="新宋体" w:hAnsi="新宋体" w:eastAsia="新宋体" w:cs="新宋体"/>
          <w:spacing w:val="-1"/>
          <w:sz w:val="24"/>
          <w:szCs w:val="24"/>
        </w:rPr>
        <w:t>。</w:t>
      </w:r>
    </w:p>
    <w:p w14:paraId="42F3750D">
      <w:pPr>
        <w:pStyle w:val="2"/>
        <w:spacing w:line="265" w:lineRule="auto"/>
      </w:pPr>
    </w:p>
    <w:p w14:paraId="496A5A15">
      <w:pPr>
        <w:spacing w:before="79" w:line="219" w:lineRule="auto"/>
        <w:ind w:left="202"/>
        <w:rPr>
          <w:rFonts w:ascii="新宋体" w:hAnsi="新宋体" w:eastAsia="新宋体" w:cs="新宋体"/>
          <w:sz w:val="24"/>
          <w:szCs w:val="24"/>
        </w:rPr>
      </w:pPr>
      <w:r>
        <w:rPr>
          <w:rFonts w:ascii="新宋体" w:hAnsi="新宋体" w:eastAsia="新宋体" w:cs="新宋体"/>
          <w:spacing w:val="-2"/>
          <w:sz w:val="24"/>
          <w:szCs w:val="24"/>
        </w:rPr>
        <w:t>承包人未提交劳动合同，以及没有为项目经理缴纳社会保险证明的违约责任：</w:t>
      </w:r>
      <w:r>
        <w:rPr>
          <w:rFonts w:ascii="新宋体" w:hAnsi="新宋体" w:eastAsia="新宋体" w:cs="新宋体"/>
          <w:spacing w:val="128"/>
          <w:sz w:val="24"/>
          <w:szCs w:val="24"/>
          <w:u w:val="single" w:color="auto"/>
        </w:rPr>
        <w:t xml:space="preserve"> </w:t>
      </w:r>
      <w:r>
        <w:rPr>
          <w:rFonts w:ascii="新宋体" w:hAnsi="新宋体" w:eastAsia="新宋体" w:cs="新宋体"/>
          <w:spacing w:val="-2"/>
          <w:sz w:val="24"/>
          <w:szCs w:val="24"/>
        </w:rPr>
        <w:t>。</w:t>
      </w:r>
    </w:p>
    <w:p w14:paraId="74287954">
      <w:pPr>
        <w:pStyle w:val="2"/>
        <w:spacing w:line="260" w:lineRule="auto"/>
      </w:pPr>
    </w:p>
    <w:p w14:paraId="7531BE62">
      <w:pPr>
        <w:spacing w:before="78" w:line="219" w:lineRule="auto"/>
        <w:ind w:left="210"/>
        <w:rPr>
          <w:rFonts w:ascii="新宋体" w:hAnsi="新宋体" w:eastAsia="新宋体" w:cs="新宋体"/>
          <w:sz w:val="24"/>
          <w:szCs w:val="24"/>
        </w:rPr>
      </w:pPr>
      <w:r>
        <w:rPr>
          <w:rFonts w:ascii="新宋体" w:hAnsi="新宋体" w:eastAsia="新宋体" w:cs="新宋体"/>
          <w:spacing w:val="-1"/>
          <w:sz w:val="24"/>
          <w:szCs w:val="24"/>
        </w:rPr>
        <w:t xml:space="preserve">项目经理未经批准，擅自离开施工现场的违约责任： </w:t>
      </w:r>
      <w:r>
        <w:rPr>
          <w:rFonts w:ascii="新宋体" w:hAnsi="新宋体" w:eastAsia="新宋体" w:cs="新宋体"/>
          <w:spacing w:val="8"/>
          <w:sz w:val="24"/>
          <w:szCs w:val="24"/>
          <w:u w:val="single" w:color="auto"/>
        </w:rPr>
        <w:t xml:space="preserve">             </w:t>
      </w:r>
      <w:r>
        <w:rPr>
          <w:rFonts w:ascii="新宋体" w:hAnsi="新宋体" w:eastAsia="新宋体" w:cs="新宋体"/>
          <w:spacing w:val="-1"/>
          <w:sz w:val="24"/>
          <w:szCs w:val="24"/>
        </w:rPr>
        <w:t>。</w:t>
      </w:r>
    </w:p>
    <w:p w14:paraId="37FFF1AC">
      <w:pPr>
        <w:pStyle w:val="2"/>
        <w:spacing w:line="257" w:lineRule="auto"/>
      </w:pPr>
    </w:p>
    <w:p w14:paraId="3321B1F7">
      <w:pPr>
        <w:spacing w:before="79" w:line="219" w:lineRule="auto"/>
        <w:ind w:left="221"/>
        <w:rPr>
          <w:rFonts w:ascii="新宋体" w:hAnsi="新宋体" w:eastAsia="新宋体" w:cs="新宋体"/>
          <w:sz w:val="24"/>
          <w:szCs w:val="24"/>
        </w:rPr>
      </w:pPr>
      <w:r>
        <w:rPr>
          <w:rFonts w:ascii="新宋体" w:hAnsi="新宋体" w:eastAsia="新宋体" w:cs="新宋体"/>
          <w:spacing w:val="-1"/>
          <w:sz w:val="24"/>
          <w:szCs w:val="24"/>
        </w:rPr>
        <w:t>3.2.3 承包人擅自更换项目经理的违约责任：</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96F3DD7">
      <w:pPr>
        <w:pStyle w:val="2"/>
        <w:spacing w:line="257" w:lineRule="auto"/>
      </w:pPr>
    </w:p>
    <w:p w14:paraId="3A3A9766">
      <w:pPr>
        <w:spacing w:before="78" w:line="219" w:lineRule="auto"/>
        <w:ind w:left="221"/>
        <w:rPr>
          <w:rFonts w:ascii="新宋体" w:hAnsi="新宋体" w:eastAsia="新宋体" w:cs="新宋体"/>
          <w:sz w:val="24"/>
          <w:szCs w:val="24"/>
        </w:rPr>
      </w:pPr>
      <w:r>
        <w:rPr>
          <w:rFonts w:ascii="新宋体" w:hAnsi="新宋体" w:eastAsia="新宋体" w:cs="新宋体"/>
          <w:spacing w:val="-1"/>
          <w:sz w:val="24"/>
          <w:szCs w:val="24"/>
        </w:rPr>
        <w:t>3.2.4 承包人无正当理由拒绝更换项目经理的违约责任：</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3D7D1B5">
      <w:pPr>
        <w:pStyle w:val="2"/>
        <w:spacing w:line="259" w:lineRule="auto"/>
      </w:pPr>
    </w:p>
    <w:p w14:paraId="3A50EDEC">
      <w:pPr>
        <w:spacing w:before="79" w:line="219" w:lineRule="auto"/>
        <w:ind w:left="221"/>
        <w:rPr>
          <w:rFonts w:ascii="新宋体" w:hAnsi="新宋体" w:eastAsia="新宋体" w:cs="新宋体"/>
          <w:sz w:val="24"/>
          <w:szCs w:val="24"/>
        </w:rPr>
      </w:pPr>
      <w:r>
        <w:rPr>
          <w:rFonts w:ascii="新宋体" w:hAnsi="新宋体" w:eastAsia="新宋体" w:cs="新宋体"/>
          <w:b/>
          <w:bCs/>
          <w:spacing w:val="-7"/>
          <w:sz w:val="24"/>
          <w:szCs w:val="24"/>
        </w:rPr>
        <w:t>3.3</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承包人人员</w:t>
      </w:r>
    </w:p>
    <w:p w14:paraId="543DF29D">
      <w:pPr>
        <w:spacing w:line="219" w:lineRule="auto"/>
        <w:rPr>
          <w:rFonts w:ascii="新宋体" w:hAnsi="新宋体" w:eastAsia="新宋体" w:cs="新宋体"/>
          <w:sz w:val="24"/>
          <w:szCs w:val="24"/>
        </w:rPr>
        <w:sectPr>
          <w:footerReference r:id="rId40" w:type="default"/>
          <w:pgSz w:w="11905" w:h="16839"/>
          <w:pgMar w:top="1131" w:right="1322" w:bottom="1246" w:left="1422" w:header="0" w:footer="1001" w:gutter="0"/>
          <w:cols w:space="720" w:num="1"/>
        </w:sectPr>
      </w:pPr>
    </w:p>
    <w:p w14:paraId="54CE6997">
      <w:pPr>
        <w:spacing w:before="47" w:line="218" w:lineRule="auto"/>
        <w:jc w:val="right"/>
        <w:rPr>
          <w:rFonts w:ascii="新宋体" w:hAnsi="新宋体" w:eastAsia="新宋体" w:cs="新宋体"/>
          <w:sz w:val="24"/>
          <w:szCs w:val="24"/>
        </w:rPr>
      </w:pPr>
      <w:r>
        <w:rPr>
          <w:rFonts w:ascii="新宋体" w:hAnsi="新宋体" w:eastAsia="新宋体" w:cs="新宋体"/>
          <w:spacing w:val="-3"/>
          <w:sz w:val="24"/>
          <w:szCs w:val="24"/>
        </w:rPr>
        <w:t>3.3.1 承包人提交项目管理机构及施工现场管理人员安排报告的期：</w:t>
      </w:r>
      <w:r>
        <w:rPr>
          <w:rFonts w:ascii="新宋体" w:hAnsi="新宋体" w:eastAsia="新宋体" w:cs="新宋体"/>
          <w:spacing w:val="9"/>
          <w:sz w:val="24"/>
          <w:szCs w:val="24"/>
          <w:u w:val="single" w:color="auto"/>
        </w:rPr>
        <w:t xml:space="preserve">           </w:t>
      </w:r>
      <w:r>
        <w:rPr>
          <w:rFonts w:ascii="新宋体" w:hAnsi="新宋体" w:eastAsia="新宋体" w:cs="新宋体"/>
          <w:spacing w:val="-3"/>
          <w:sz w:val="24"/>
          <w:szCs w:val="24"/>
        </w:rPr>
        <w:t>。</w:t>
      </w:r>
    </w:p>
    <w:p w14:paraId="6C2F3A72">
      <w:pPr>
        <w:pStyle w:val="2"/>
        <w:spacing w:line="261" w:lineRule="auto"/>
      </w:pPr>
    </w:p>
    <w:p w14:paraId="11D339EA">
      <w:pPr>
        <w:spacing w:before="78" w:line="219" w:lineRule="auto"/>
        <w:ind w:left="27"/>
        <w:rPr>
          <w:rFonts w:ascii="新宋体" w:hAnsi="新宋体" w:eastAsia="新宋体" w:cs="新宋体"/>
          <w:sz w:val="24"/>
          <w:szCs w:val="24"/>
        </w:rPr>
      </w:pPr>
      <w:r>
        <w:rPr>
          <w:rFonts w:ascii="新宋体" w:hAnsi="新宋体" w:eastAsia="新宋体" w:cs="新宋体"/>
          <w:spacing w:val="-1"/>
          <w:sz w:val="24"/>
          <w:szCs w:val="24"/>
        </w:rPr>
        <w:t>3.3.3 承包人无正当理由拒绝撤换主要施工管理人员的违约责任：</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198A2CC7">
      <w:pPr>
        <w:pStyle w:val="2"/>
        <w:spacing w:line="257" w:lineRule="auto"/>
      </w:pPr>
    </w:p>
    <w:p w14:paraId="6E4AA04D">
      <w:pPr>
        <w:spacing w:before="78" w:line="219" w:lineRule="auto"/>
        <w:ind w:left="27"/>
        <w:rPr>
          <w:rFonts w:ascii="新宋体" w:hAnsi="新宋体" w:eastAsia="新宋体" w:cs="新宋体"/>
          <w:sz w:val="24"/>
          <w:szCs w:val="24"/>
        </w:rPr>
      </w:pPr>
      <w:r>
        <w:rPr>
          <w:rFonts w:ascii="新宋体" w:hAnsi="新宋体" w:eastAsia="新宋体" w:cs="新宋体"/>
          <w:spacing w:val="-1"/>
          <w:sz w:val="24"/>
          <w:szCs w:val="24"/>
        </w:rPr>
        <w:t xml:space="preserve">3.3.4 承包人主要施工管理人员离开施工现场的批准要求：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6D90942E">
      <w:pPr>
        <w:pStyle w:val="2"/>
        <w:spacing w:line="257" w:lineRule="auto"/>
      </w:pPr>
    </w:p>
    <w:p w14:paraId="5399D5E3">
      <w:pPr>
        <w:spacing w:before="78" w:line="219" w:lineRule="auto"/>
        <w:ind w:left="27"/>
        <w:rPr>
          <w:rFonts w:ascii="新宋体" w:hAnsi="新宋体" w:eastAsia="新宋体" w:cs="新宋体"/>
          <w:sz w:val="24"/>
          <w:szCs w:val="24"/>
        </w:rPr>
      </w:pPr>
      <w:r>
        <w:rPr>
          <w:rFonts w:ascii="新宋体" w:hAnsi="新宋体" w:eastAsia="新宋体" w:cs="新宋体"/>
          <w:spacing w:val="-1"/>
          <w:sz w:val="24"/>
          <w:szCs w:val="24"/>
        </w:rPr>
        <w:t>3.3.5 承包人擅自更换主要施工管理人员的违约责</w:t>
      </w:r>
      <w:r>
        <w:rPr>
          <w:rFonts w:ascii="新宋体" w:hAnsi="新宋体" w:eastAsia="新宋体" w:cs="新宋体"/>
          <w:spacing w:val="-2"/>
          <w:sz w:val="24"/>
          <w:szCs w:val="24"/>
        </w:rPr>
        <w:t>任：</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2DAD74E9">
      <w:pPr>
        <w:pStyle w:val="2"/>
        <w:spacing w:line="259" w:lineRule="auto"/>
      </w:pPr>
    </w:p>
    <w:p w14:paraId="7F8494DF">
      <w:pPr>
        <w:spacing w:before="78" w:line="479" w:lineRule="auto"/>
        <w:ind w:left="26" w:hanging="14"/>
        <w:rPr>
          <w:rFonts w:ascii="新宋体" w:hAnsi="新宋体" w:eastAsia="新宋体" w:cs="新宋体"/>
          <w:sz w:val="24"/>
          <w:szCs w:val="24"/>
        </w:rPr>
      </w:pPr>
      <w:r>
        <w:rPr>
          <w:rFonts w:ascii="新宋体" w:hAnsi="新宋体" w:eastAsia="新宋体" w:cs="新宋体"/>
          <w:spacing w:val="-2"/>
          <w:sz w:val="24"/>
          <w:szCs w:val="24"/>
        </w:rPr>
        <w:t>承包人主要施工管理人员擅自离开施工现场的违约责任：</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r>
        <w:rPr>
          <w:rFonts w:ascii="新宋体" w:hAnsi="新宋体" w:eastAsia="新宋体" w:cs="新宋体"/>
          <w:spacing w:val="17"/>
          <w:sz w:val="24"/>
          <w:szCs w:val="24"/>
        </w:rPr>
        <w:t xml:space="preserve"> </w:t>
      </w:r>
      <w:r>
        <w:rPr>
          <w:rFonts w:ascii="新宋体" w:hAnsi="新宋体" w:eastAsia="新宋体" w:cs="新宋体"/>
          <w:b/>
          <w:bCs/>
          <w:spacing w:val="-10"/>
          <w:sz w:val="24"/>
          <w:szCs w:val="24"/>
        </w:rPr>
        <w:t>3.5</w:t>
      </w:r>
      <w:r>
        <w:rPr>
          <w:rFonts w:ascii="新宋体" w:hAnsi="新宋体" w:eastAsia="新宋体" w:cs="新宋体"/>
          <w:spacing w:val="15"/>
          <w:sz w:val="24"/>
          <w:szCs w:val="24"/>
        </w:rPr>
        <w:t xml:space="preserve"> </w:t>
      </w:r>
      <w:r>
        <w:rPr>
          <w:rFonts w:ascii="新宋体" w:hAnsi="新宋体" w:eastAsia="新宋体" w:cs="新宋体"/>
          <w:b/>
          <w:bCs/>
          <w:spacing w:val="-10"/>
          <w:sz w:val="24"/>
          <w:szCs w:val="24"/>
        </w:rPr>
        <w:t>分包</w:t>
      </w:r>
    </w:p>
    <w:p w14:paraId="1C7595D2">
      <w:pPr>
        <w:spacing w:line="220" w:lineRule="auto"/>
        <w:ind w:left="27"/>
        <w:rPr>
          <w:rFonts w:ascii="新宋体" w:hAnsi="新宋体" w:eastAsia="新宋体" w:cs="新宋体"/>
          <w:sz w:val="24"/>
          <w:szCs w:val="24"/>
        </w:rPr>
      </w:pPr>
      <w:r>
        <w:rPr>
          <w:rFonts w:ascii="新宋体" w:hAnsi="新宋体" w:eastAsia="新宋体" w:cs="新宋体"/>
          <w:spacing w:val="-3"/>
          <w:sz w:val="24"/>
          <w:szCs w:val="24"/>
        </w:rPr>
        <w:t>3.5.1 分包的一般约定</w:t>
      </w:r>
    </w:p>
    <w:p w14:paraId="34630CD5">
      <w:pPr>
        <w:pStyle w:val="2"/>
        <w:spacing w:line="256" w:lineRule="auto"/>
      </w:pPr>
    </w:p>
    <w:p w14:paraId="736B74EC">
      <w:pPr>
        <w:spacing w:before="78" w:line="219" w:lineRule="auto"/>
        <w:ind w:left="12"/>
        <w:rPr>
          <w:rFonts w:ascii="新宋体" w:hAnsi="新宋体" w:eastAsia="新宋体" w:cs="新宋体"/>
          <w:sz w:val="24"/>
          <w:szCs w:val="24"/>
        </w:rPr>
      </w:pPr>
      <w:r>
        <w:rPr>
          <w:rFonts w:ascii="新宋体" w:hAnsi="新宋体" w:eastAsia="新宋体" w:cs="新宋体"/>
          <w:sz w:val="24"/>
          <w:szCs w:val="24"/>
        </w:rPr>
        <w:t xml:space="preserve">禁止分包的工程包括：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E265356">
      <w:pPr>
        <w:pStyle w:val="2"/>
        <w:spacing w:line="257" w:lineRule="auto"/>
      </w:pPr>
    </w:p>
    <w:p w14:paraId="2782FEB5">
      <w:pPr>
        <w:spacing w:before="78" w:line="479" w:lineRule="auto"/>
        <w:ind w:left="26" w:right="1418" w:hanging="7"/>
        <w:rPr>
          <w:rFonts w:ascii="新宋体" w:hAnsi="新宋体" w:eastAsia="新宋体" w:cs="新宋体"/>
          <w:sz w:val="24"/>
          <w:szCs w:val="24"/>
        </w:rPr>
      </w:pPr>
      <w:r>
        <w:rPr>
          <w:rFonts w:ascii="新宋体" w:hAnsi="新宋体" w:eastAsia="新宋体" w:cs="新宋体"/>
          <w:spacing w:val="-1"/>
          <w:sz w:val="24"/>
          <w:szCs w:val="24"/>
        </w:rPr>
        <w:t xml:space="preserve">主体结构、关键性工作的范围：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pacing w:val="-4"/>
          <w:sz w:val="24"/>
          <w:szCs w:val="24"/>
        </w:rPr>
        <w:t>3.5.2 分包的确定</w:t>
      </w:r>
    </w:p>
    <w:p w14:paraId="36B66E83">
      <w:pPr>
        <w:spacing w:before="1" w:line="219" w:lineRule="auto"/>
        <w:ind w:left="38"/>
        <w:rPr>
          <w:rFonts w:ascii="新宋体" w:hAnsi="新宋体" w:eastAsia="新宋体" w:cs="新宋体"/>
          <w:sz w:val="24"/>
          <w:szCs w:val="24"/>
        </w:rPr>
      </w:pPr>
      <w:r>
        <w:rPr>
          <w:rFonts w:ascii="新宋体" w:hAnsi="新宋体" w:eastAsia="新宋体" w:cs="新宋体"/>
          <w:spacing w:val="-1"/>
          <w:sz w:val="24"/>
          <w:szCs w:val="24"/>
        </w:rPr>
        <w:t xml:space="preserve">允许分包的专业工程包括：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37C9B59">
      <w:pPr>
        <w:pStyle w:val="2"/>
        <w:spacing w:line="257" w:lineRule="auto"/>
      </w:pPr>
    </w:p>
    <w:p w14:paraId="3BC977C7">
      <w:pPr>
        <w:spacing w:before="78" w:line="479" w:lineRule="auto"/>
        <w:ind w:left="26" w:right="1420" w:hanging="13"/>
        <w:rPr>
          <w:rFonts w:ascii="新宋体" w:hAnsi="新宋体" w:eastAsia="新宋体" w:cs="新宋体"/>
          <w:sz w:val="24"/>
          <w:szCs w:val="24"/>
        </w:rPr>
      </w:pPr>
      <w:r>
        <w:rPr>
          <w:rFonts w:ascii="新宋体" w:hAnsi="新宋体" w:eastAsia="新宋体" w:cs="新宋体"/>
          <w:spacing w:val="-5"/>
          <w:sz w:val="24"/>
          <w:szCs w:val="24"/>
        </w:rPr>
        <w:t xml:space="preserve">其他关于分包的约定： </w:t>
      </w:r>
      <w:r>
        <w:rPr>
          <w:rFonts w:ascii="新宋体" w:hAnsi="新宋体" w:eastAsia="新宋体" w:cs="新宋体"/>
          <w:spacing w:val="3"/>
          <w:sz w:val="24"/>
          <w:szCs w:val="24"/>
          <w:u w:val="single" w:color="auto"/>
        </w:rPr>
        <w:t xml:space="preserve">                                      </w:t>
      </w:r>
      <w:r>
        <w:rPr>
          <w:rFonts w:ascii="新宋体" w:hAnsi="新宋体" w:eastAsia="新宋体" w:cs="新宋体"/>
          <w:spacing w:val="-5"/>
          <w:sz w:val="24"/>
          <w:szCs w:val="24"/>
        </w:rPr>
        <w:t>。</w:t>
      </w:r>
      <w:r>
        <w:rPr>
          <w:rFonts w:ascii="新宋体" w:hAnsi="新宋体" w:eastAsia="新宋体" w:cs="新宋体"/>
          <w:spacing w:val="5"/>
          <w:sz w:val="24"/>
          <w:szCs w:val="24"/>
        </w:rPr>
        <w:t xml:space="preserve"> </w:t>
      </w:r>
      <w:r>
        <w:rPr>
          <w:rFonts w:ascii="新宋体" w:hAnsi="新宋体" w:eastAsia="新宋体" w:cs="新宋体"/>
          <w:spacing w:val="-3"/>
          <w:sz w:val="24"/>
          <w:szCs w:val="24"/>
        </w:rPr>
        <w:t>3.5.4 分包合同价款</w:t>
      </w:r>
    </w:p>
    <w:p w14:paraId="6E85F836">
      <w:pPr>
        <w:spacing w:before="1" w:line="217" w:lineRule="auto"/>
        <w:ind w:left="26"/>
        <w:rPr>
          <w:rFonts w:ascii="新宋体" w:hAnsi="新宋体" w:eastAsia="新宋体" w:cs="新宋体"/>
          <w:sz w:val="24"/>
          <w:szCs w:val="24"/>
        </w:rPr>
      </w:pPr>
      <w:r>
        <w:rPr>
          <w:rFonts w:ascii="新宋体" w:hAnsi="新宋体" w:eastAsia="新宋体" w:cs="新宋体"/>
          <w:spacing w:val="-1"/>
          <w:sz w:val="24"/>
          <w:szCs w:val="24"/>
        </w:rPr>
        <w:t xml:space="preserve">关于分包合同价款支付的约定： </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0EA02F55">
      <w:pPr>
        <w:pStyle w:val="2"/>
        <w:spacing w:line="261" w:lineRule="auto"/>
      </w:pPr>
    </w:p>
    <w:p w14:paraId="3DF56BC0">
      <w:pPr>
        <w:spacing w:before="79" w:line="219" w:lineRule="auto"/>
        <w:ind w:left="27"/>
        <w:rPr>
          <w:rFonts w:ascii="新宋体" w:hAnsi="新宋体" w:eastAsia="新宋体" w:cs="新宋体"/>
          <w:sz w:val="24"/>
          <w:szCs w:val="24"/>
        </w:rPr>
      </w:pPr>
      <w:r>
        <w:rPr>
          <w:rFonts w:ascii="新宋体" w:hAnsi="新宋体" w:eastAsia="新宋体" w:cs="新宋体"/>
          <w:spacing w:val="-2"/>
          <w:sz w:val="24"/>
          <w:szCs w:val="24"/>
        </w:rPr>
        <w:t>3.6 工程照管与成品、半成品保护</w:t>
      </w:r>
    </w:p>
    <w:p w14:paraId="67BF7044">
      <w:pPr>
        <w:pStyle w:val="2"/>
        <w:spacing w:line="256" w:lineRule="auto"/>
      </w:pPr>
    </w:p>
    <w:p w14:paraId="1FB1C03A">
      <w:pPr>
        <w:spacing w:before="78" w:line="219" w:lineRule="auto"/>
        <w:ind w:left="12"/>
        <w:rPr>
          <w:rFonts w:ascii="新宋体" w:hAnsi="新宋体" w:eastAsia="新宋体" w:cs="新宋体"/>
          <w:sz w:val="24"/>
          <w:szCs w:val="24"/>
        </w:rPr>
      </w:pPr>
      <w:r>
        <w:rPr>
          <w:rFonts w:ascii="新宋体" w:hAnsi="新宋体" w:eastAsia="新宋体" w:cs="新宋体"/>
          <w:sz w:val="24"/>
          <w:szCs w:val="24"/>
        </w:rPr>
        <w:t xml:space="preserve">承包人负责照管工程及工程相关的材料、工程设备的起始时间：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050A5941">
      <w:pPr>
        <w:pStyle w:val="2"/>
        <w:spacing w:line="257" w:lineRule="auto"/>
      </w:pPr>
    </w:p>
    <w:p w14:paraId="4F7F65EB">
      <w:pPr>
        <w:spacing w:before="79" w:line="220" w:lineRule="auto"/>
        <w:ind w:left="17"/>
        <w:rPr>
          <w:rFonts w:ascii="新宋体" w:hAnsi="新宋体" w:eastAsia="新宋体" w:cs="新宋体"/>
          <w:sz w:val="24"/>
          <w:szCs w:val="24"/>
        </w:rPr>
      </w:pPr>
      <w:r>
        <w:rPr>
          <w:rFonts w:ascii="新宋体" w:hAnsi="新宋体" w:eastAsia="新宋体" w:cs="新宋体"/>
          <w:b/>
          <w:bCs/>
          <w:spacing w:val="-10"/>
          <w:sz w:val="24"/>
          <w:szCs w:val="24"/>
        </w:rPr>
        <w:t>3.7</w:t>
      </w:r>
      <w:r>
        <w:rPr>
          <w:rFonts w:ascii="新宋体" w:hAnsi="新宋体" w:eastAsia="新宋体" w:cs="新宋体"/>
          <w:spacing w:val="17"/>
          <w:sz w:val="24"/>
          <w:szCs w:val="24"/>
        </w:rPr>
        <w:t xml:space="preserve"> </w:t>
      </w:r>
      <w:r>
        <w:rPr>
          <w:rFonts w:ascii="新宋体" w:hAnsi="新宋体" w:eastAsia="新宋体" w:cs="新宋体"/>
          <w:b/>
          <w:bCs/>
          <w:spacing w:val="-10"/>
          <w:sz w:val="24"/>
          <w:szCs w:val="24"/>
        </w:rPr>
        <w:t>履约担</w:t>
      </w:r>
    </w:p>
    <w:p w14:paraId="24E1DE3C">
      <w:pPr>
        <w:pStyle w:val="2"/>
        <w:spacing w:line="257" w:lineRule="auto"/>
      </w:pPr>
    </w:p>
    <w:p w14:paraId="4866123B">
      <w:pPr>
        <w:spacing w:before="79" w:line="219" w:lineRule="auto"/>
        <w:rPr>
          <w:rFonts w:ascii="新宋体" w:hAnsi="新宋体" w:eastAsia="新宋体" w:cs="新宋体"/>
          <w:sz w:val="24"/>
          <w:szCs w:val="24"/>
        </w:rPr>
      </w:pPr>
      <w:r>
        <w:rPr>
          <w:rFonts w:ascii="新宋体" w:hAnsi="新宋体" w:eastAsia="新宋体" w:cs="新宋体"/>
          <w:sz w:val="24"/>
          <w:szCs w:val="24"/>
        </w:rPr>
        <w:t xml:space="preserve">承包人是否提供履约担保：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96010A4">
      <w:pPr>
        <w:pStyle w:val="2"/>
        <w:spacing w:line="257" w:lineRule="auto"/>
      </w:pPr>
    </w:p>
    <w:p w14:paraId="4A2BA994">
      <w:pPr>
        <w:spacing w:before="78" w:line="219" w:lineRule="auto"/>
        <w:rPr>
          <w:rFonts w:ascii="新宋体" w:hAnsi="新宋体" w:eastAsia="新宋体" w:cs="新宋体"/>
          <w:sz w:val="24"/>
          <w:szCs w:val="24"/>
        </w:rPr>
      </w:pPr>
      <w:r>
        <w:rPr>
          <w:rFonts w:ascii="新宋体" w:hAnsi="新宋体" w:eastAsia="新宋体" w:cs="新宋体"/>
          <w:spacing w:val="-1"/>
          <w:sz w:val="24"/>
          <w:szCs w:val="24"/>
        </w:rPr>
        <w:t xml:space="preserve">承包人提供履约担保的形式、金额及期限的： </w:t>
      </w:r>
      <w:r>
        <w:rPr>
          <w:rFonts w:ascii="新宋体" w:hAnsi="新宋体" w:eastAsia="新宋体" w:cs="新宋体"/>
          <w:spacing w:val="6"/>
          <w:sz w:val="24"/>
          <w:szCs w:val="24"/>
          <w:u w:val="single" w:color="auto"/>
        </w:rPr>
        <w:t xml:space="preserve">                   </w:t>
      </w:r>
      <w:r>
        <w:rPr>
          <w:rFonts w:ascii="新宋体" w:hAnsi="新宋体" w:eastAsia="新宋体" w:cs="新宋体"/>
          <w:spacing w:val="-1"/>
          <w:sz w:val="24"/>
          <w:szCs w:val="24"/>
        </w:rPr>
        <w:t>。</w:t>
      </w:r>
    </w:p>
    <w:p w14:paraId="4B8B0292">
      <w:pPr>
        <w:pStyle w:val="2"/>
        <w:spacing w:line="258" w:lineRule="auto"/>
      </w:pPr>
    </w:p>
    <w:p w14:paraId="4A3B341F">
      <w:pPr>
        <w:spacing w:before="78" w:line="222" w:lineRule="auto"/>
        <w:ind w:left="79"/>
        <w:rPr>
          <w:rFonts w:ascii="新宋体" w:hAnsi="新宋体" w:eastAsia="新宋体" w:cs="新宋体"/>
          <w:sz w:val="24"/>
          <w:szCs w:val="24"/>
        </w:rPr>
      </w:pPr>
      <w:r>
        <w:rPr>
          <w:rFonts w:ascii="新宋体" w:hAnsi="新宋体" w:eastAsia="新宋体" w:cs="新宋体"/>
          <w:b/>
          <w:bCs/>
          <w:spacing w:val="-9"/>
          <w:sz w:val="24"/>
          <w:szCs w:val="24"/>
        </w:rPr>
        <w:t>4.</w:t>
      </w:r>
      <w:r>
        <w:rPr>
          <w:rFonts w:ascii="新宋体" w:hAnsi="新宋体" w:eastAsia="新宋体" w:cs="新宋体"/>
          <w:spacing w:val="15"/>
          <w:sz w:val="24"/>
          <w:szCs w:val="24"/>
        </w:rPr>
        <w:t xml:space="preserve"> </w:t>
      </w:r>
      <w:r>
        <w:rPr>
          <w:rFonts w:ascii="新宋体" w:hAnsi="新宋体" w:eastAsia="新宋体" w:cs="新宋体"/>
          <w:b/>
          <w:bCs/>
          <w:spacing w:val="-9"/>
          <w:sz w:val="24"/>
          <w:szCs w:val="24"/>
        </w:rPr>
        <w:t>监理人</w:t>
      </w:r>
    </w:p>
    <w:p w14:paraId="0EF66624">
      <w:pPr>
        <w:pStyle w:val="2"/>
        <w:spacing w:line="255" w:lineRule="auto"/>
      </w:pPr>
    </w:p>
    <w:p w14:paraId="0583B154">
      <w:pPr>
        <w:spacing w:before="79" w:line="220" w:lineRule="auto"/>
        <w:rPr>
          <w:rFonts w:ascii="新宋体" w:hAnsi="新宋体" w:eastAsia="新宋体" w:cs="新宋体"/>
          <w:sz w:val="24"/>
          <w:szCs w:val="24"/>
        </w:rPr>
      </w:pPr>
      <w:r>
        <w:rPr>
          <w:rFonts w:ascii="新宋体" w:hAnsi="新宋体" w:eastAsia="新宋体" w:cs="新宋体"/>
          <w:spacing w:val="-2"/>
          <w:sz w:val="24"/>
          <w:szCs w:val="24"/>
        </w:rPr>
        <w:t>4.1 监理人的一般规定</w:t>
      </w:r>
    </w:p>
    <w:p w14:paraId="19366617">
      <w:pPr>
        <w:pStyle w:val="2"/>
        <w:spacing w:line="256" w:lineRule="auto"/>
      </w:pPr>
    </w:p>
    <w:p w14:paraId="745D054B">
      <w:pPr>
        <w:spacing w:before="78" w:line="219" w:lineRule="auto"/>
        <w:ind w:left="11"/>
        <w:rPr>
          <w:rFonts w:ascii="新宋体" w:hAnsi="新宋体" w:eastAsia="新宋体" w:cs="新宋体"/>
          <w:sz w:val="24"/>
          <w:szCs w:val="24"/>
        </w:rPr>
      </w:pPr>
      <w:r>
        <w:rPr>
          <w:rFonts w:ascii="新宋体" w:hAnsi="新宋体" w:eastAsia="新宋体" w:cs="新宋体"/>
          <w:sz w:val="24"/>
          <w:szCs w:val="24"/>
        </w:rPr>
        <w:t xml:space="preserve">关于监理人的监理内容：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7AFAE33B">
      <w:pPr>
        <w:pStyle w:val="2"/>
        <w:spacing w:line="259" w:lineRule="auto"/>
      </w:pPr>
    </w:p>
    <w:p w14:paraId="3FC85390">
      <w:pPr>
        <w:spacing w:before="79" w:line="219" w:lineRule="auto"/>
        <w:ind w:left="11"/>
        <w:rPr>
          <w:rFonts w:ascii="新宋体" w:hAnsi="新宋体" w:eastAsia="新宋体" w:cs="新宋体"/>
          <w:sz w:val="24"/>
          <w:szCs w:val="24"/>
        </w:rPr>
      </w:pPr>
      <w:r>
        <w:rPr>
          <w:rFonts w:ascii="新宋体" w:hAnsi="新宋体" w:eastAsia="新宋体" w:cs="新宋体"/>
          <w:sz w:val="24"/>
          <w:szCs w:val="24"/>
        </w:rPr>
        <w:t xml:space="preserve">关于监理人的监理权限：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7F83BB43">
      <w:pPr>
        <w:spacing w:line="219" w:lineRule="auto"/>
        <w:rPr>
          <w:rFonts w:ascii="新宋体" w:hAnsi="新宋体" w:eastAsia="新宋体" w:cs="新宋体"/>
          <w:sz w:val="24"/>
          <w:szCs w:val="24"/>
        </w:rPr>
        <w:sectPr>
          <w:footerReference r:id="rId41" w:type="default"/>
          <w:pgSz w:w="11905" w:h="16839"/>
          <w:pgMar w:top="1131" w:right="1473" w:bottom="1246" w:left="1616" w:header="0" w:footer="1001" w:gutter="0"/>
          <w:cols w:space="720" w:num="1"/>
        </w:sectPr>
      </w:pPr>
    </w:p>
    <w:p w14:paraId="1DB04C91">
      <w:pPr>
        <w:spacing w:before="47" w:line="211" w:lineRule="auto"/>
        <w:ind w:left="474"/>
        <w:rPr>
          <w:rFonts w:ascii="新宋体" w:hAnsi="新宋体" w:eastAsia="新宋体" w:cs="新宋体"/>
          <w:sz w:val="24"/>
          <w:szCs w:val="24"/>
        </w:rPr>
      </w:pPr>
      <w:r>
        <w:rPr>
          <w:rFonts w:ascii="新宋体" w:hAnsi="新宋体" w:eastAsia="新宋体" w:cs="新宋体"/>
          <w:spacing w:val="-3"/>
          <w:sz w:val="24"/>
          <w:szCs w:val="24"/>
        </w:rPr>
        <w:t>关于监理人在施工现场的办公场所、生活场所的提供和费用承担的约定：</w:t>
      </w:r>
      <w:r>
        <w:rPr>
          <w:rFonts w:ascii="新宋体" w:hAnsi="新宋体" w:eastAsia="新宋体" w:cs="新宋体"/>
          <w:spacing w:val="-3"/>
          <w:sz w:val="24"/>
          <w:szCs w:val="24"/>
          <w:u w:val="single" w:color="auto"/>
        </w:rPr>
        <w:t xml:space="preserve"> </w:t>
      </w:r>
      <w:r>
        <w:rPr>
          <w:rFonts w:ascii="新宋体" w:hAnsi="新宋体" w:eastAsia="新宋体" w:cs="新宋体"/>
          <w:spacing w:val="-3"/>
          <w:position w:val="1"/>
          <w:sz w:val="24"/>
          <w:szCs w:val="24"/>
        </w:rPr>
        <w:t>。</w:t>
      </w:r>
    </w:p>
    <w:p w14:paraId="42964D3C">
      <w:pPr>
        <w:pStyle w:val="2"/>
        <w:spacing w:line="257" w:lineRule="auto"/>
      </w:pPr>
    </w:p>
    <w:p w14:paraId="4A3AC388">
      <w:pPr>
        <w:spacing w:before="78" w:line="221" w:lineRule="auto"/>
        <w:ind w:left="462"/>
        <w:rPr>
          <w:rFonts w:ascii="新宋体" w:hAnsi="新宋体" w:eastAsia="新宋体" w:cs="新宋体"/>
          <w:sz w:val="24"/>
          <w:szCs w:val="24"/>
        </w:rPr>
      </w:pPr>
      <w:r>
        <w:rPr>
          <w:rFonts w:ascii="新宋体" w:hAnsi="新宋体" w:eastAsia="新宋体" w:cs="新宋体"/>
          <w:b/>
          <w:bCs/>
          <w:spacing w:val="-6"/>
          <w:sz w:val="24"/>
          <w:szCs w:val="24"/>
        </w:rPr>
        <w:t>4.2</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监理人员</w:t>
      </w:r>
    </w:p>
    <w:p w14:paraId="59E5D429">
      <w:pPr>
        <w:pStyle w:val="2"/>
        <w:spacing w:line="255" w:lineRule="auto"/>
      </w:pPr>
    </w:p>
    <w:p w14:paraId="1BA2D405">
      <w:pPr>
        <w:spacing w:before="78" w:line="219" w:lineRule="auto"/>
        <w:ind w:left="481"/>
        <w:rPr>
          <w:rFonts w:ascii="新宋体" w:hAnsi="新宋体" w:eastAsia="新宋体" w:cs="新宋体"/>
          <w:sz w:val="24"/>
          <w:szCs w:val="24"/>
        </w:rPr>
      </w:pPr>
      <w:r>
        <w:rPr>
          <w:rFonts w:ascii="新宋体" w:hAnsi="新宋体" w:eastAsia="新宋体" w:cs="新宋体"/>
          <w:spacing w:val="-5"/>
          <w:sz w:val="24"/>
          <w:szCs w:val="24"/>
        </w:rPr>
        <w:t>总监理工程师：</w:t>
      </w:r>
    </w:p>
    <w:p w14:paraId="3B740652">
      <w:pPr>
        <w:pStyle w:val="2"/>
        <w:spacing w:line="259" w:lineRule="auto"/>
      </w:pPr>
    </w:p>
    <w:p w14:paraId="11F4CB7D">
      <w:pPr>
        <w:spacing w:before="78" w:line="219" w:lineRule="auto"/>
        <w:ind w:left="463"/>
        <w:rPr>
          <w:rFonts w:ascii="新宋体" w:hAnsi="新宋体" w:eastAsia="新宋体" w:cs="新宋体"/>
          <w:sz w:val="24"/>
          <w:szCs w:val="24"/>
        </w:rPr>
      </w:pPr>
      <w:r>
        <w:rPr>
          <w:rFonts w:ascii="新宋体" w:hAnsi="新宋体" w:eastAsia="新宋体" w:cs="新宋体"/>
          <w:spacing w:val="-11"/>
          <w:sz w:val="24"/>
          <w:szCs w:val="24"/>
        </w:rPr>
        <w:t>姓</w:t>
      </w:r>
      <w:r>
        <w:rPr>
          <w:rFonts w:ascii="新宋体" w:hAnsi="新宋体" w:eastAsia="新宋体" w:cs="新宋体"/>
          <w:spacing w:val="12"/>
          <w:sz w:val="24"/>
          <w:szCs w:val="24"/>
        </w:rPr>
        <w:t xml:space="preserve"> </w:t>
      </w:r>
      <w:r>
        <w:rPr>
          <w:rFonts w:ascii="新宋体" w:hAnsi="新宋体" w:eastAsia="新宋体" w:cs="新宋体"/>
          <w:spacing w:val="-11"/>
          <w:sz w:val="24"/>
          <w:szCs w:val="24"/>
        </w:rPr>
        <w:t>名</w:t>
      </w:r>
      <w:r>
        <w:rPr>
          <w:rFonts w:ascii="新宋体" w:hAnsi="新宋体" w:eastAsia="新宋体" w:cs="新宋体"/>
          <w:spacing w:val="49"/>
          <w:sz w:val="24"/>
          <w:szCs w:val="24"/>
        </w:rPr>
        <w:t xml:space="preserve"> </w:t>
      </w:r>
      <w:r>
        <w:rPr>
          <w:rFonts w:ascii="新宋体" w:hAnsi="新宋体" w:eastAsia="新宋体" w:cs="新宋体"/>
          <w:spacing w:val="-15"/>
          <w:sz w:val="24"/>
          <w:szCs w:val="24"/>
        </w:rPr>
        <w:t>：</w:t>
      </w:r>
      <w:r>
        <w:rPr>
          <w:rFonts w:ascii="新宋体" w:hAnsi="新宋体" w:eastAsia="新宋体" w:cs="新宋体"/>
          <w:spacing w:val="-16"/>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5"/>
          <w:sz w:val="24"/>
          <w:szCs w:val="24"/>
        </w:rPr>
        <w:t>；</w:t>
      </w:r>
    </w:p>
    <w:p w14:paraId="4EE3B739">
      <w:pPr>
        <w:pStyle w:val="2"/>
        <w:spacing w:line="257" w:lineRule="auto"/>
      </w:pPr>
    </w:p>
    <w:p w14:paraId="5A944ABE">
      <w:pPr>
        <w:spacing w:before="78" w:line="219" w:lineRule="auto"/>
        <w:ind w:left="466"/>
        <w:rPr>
          <w:rFonts w:ascii="新宋体" w:hAnsi="新宋体" w:eastAsia="新宋体" w:cs="新宋体"/>
          <w:sz w:val="24"/>
          <w:szCs w:val="24"/>
        </w:rPr>
      </w:pPr>
      <w:r>
        <w:rPr>
          <w:rFonts w:ascii="新宋体" w:hAnsi="新宋体" w:eastAsia="新宋体" w:cs="新宋体"/>
          <w:spacing w:val="-11"/>
          <w:sz w:val="24"/>
          <w:szCs w:val="24"/>
        </w:rPr>
        <w:t>职</w:t>
      </w:r>
      <w:r>
        <w:rPr>
          <w:rFonts w:ascii="新宋体" w:hAnsi="新宋体" w:eastAsia="新宋体" w:cs="新宋体"/>
          <w:spacing w:val="11"/>
          <w:sz w:val="24"/>
          <w:szCs w:val="24"/>
        </w:rPr>
        <w:t xml:space="preserve"> </w:t>
      </w:r>
      <w:r>
        <w:rPr>
          <w:rFonts w:ascii="新宋体" w:hAnsi="新宋体" w:eastAsia="新宋体" w:cs="新宋体"/>
          <w:spacing w:val="-11"/>
          <w:sz w:val="24"/>
          <w:szCs w:val="24"/>
        </w:rPr>
        <w:t>务</w:t>
      </w:r>
      <w:r>
        <w:rPr>
          <w:rFonts w:ascii="新宋体" w:hAnsi="新宋体" w:eastAsia="新宋体" w:cs="新宋体"/>
          <w:spacing w:val="49"/>
          <w:sz w:val="24"/>
          <w:szCs w:val="24"/>
        </w:rPr>
        <w:t xml:space="preserve"> </w:t>
      </w:r>
      <w:r>
        <w:rPr>
          <w:rFonts w:ascii="新宋体" w:hAnsi="新宋体" w:eastAsia="新宋体" w:cs="新宋体"/>
          <w:spacing w:val="-15"/>
          <w:sz w:val="24"/>
          <w:szCs w:val="24"/>
        </w:rPr>
        <w:t>：</w:t>
      </w:r>
      <w:r>
        <w:rPr>
          <w:rFonts w:ascii="新宋体" w:hAnsi="新宋体" w:eastAsia="新宋体" w:cs="新宋体"/>
          <w:spacing w:val="-18"/>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15"/>
          <w:sz w:val="24"/>
          <w:szCs w:val="24"/>
        </w:rPr>
        <w:t>；</w:t>
      </w:r>
    </w:p>
    <w:p w14:paraId="015A9616">
      <w:pPr>
        <w:pStyle w:val="2"/>
        <w:spacing w:line="256" w:lineRule="auto"/>
      </w:pPr>
    </w:p>
    <w:p w14:paraId="0ECA2C3B">
      <w:pPr>
        <w:spacing w:before="79" w:line="219" w:lineRule="auto"/>
        <w:ind w:left="466"/>
        <w:rPr>
          <w:rFonts w:ascii="新宋体" w:hAnsi="新宋体" w:eastAsia="新宋体" w:cs="新宋体"/>
          <w:sz w:val="24"/>
          <w:szCs w:val="24"/>
        </w:rPr>
      </w:pPr>
      <w:r>
        <w:rPr>
          <w:rFonts w:ascii="新宋体" w:hAnsi="新宋体" w:eastAsia="新宋体" w:cs="新宋体"/>
          <w:spacing w:val="-2"/>
          <w:sz w:val="24"/>
          <w:szCs w:val="24"/>
        </w:rPr>
        <w:t>监理工程师执业资格证书号</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4B460F2A">
      <w:pPr>
        <w:pStyle w:val="2"/>
        <w:spacing w:line="260" w:lineRule="auto"/>
      </w:pPr>
    </w:p>
    <w:p w14:paraId="3B73F752">
      <w:pPr>
        <w:spacing w:before="79" w:line="221" w:lineRule="auto"/>
        <w:ind w:left="466"/>
        <w:rPr>
          <w:rFonts w:ascii="新宋体" w:hAnsi="新宋体" w:eastAsia="新宋体" w:cs="新宋体"/>
          <w:sz w:val="24"/>
          <w:szCs w:val="24"/>
        </w:rPr>
      </w:pPr>
      <w:r>
        <w:rPr>
          <w:rFonts w:ascii="新宋体" w:hAnsi="新宋体" w:eastAsia="新宋体" w:cs="新宋体"/>
          <w:spacing w:val="-5"/>
          <w:sz w:val="24"/>
          <w:szCs w:val="24"/>
        </w:rPr>
        <w:t>联系电话</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2"/>
          <w:sz w:val="24"/>
          <w:szCs w:val="24"/>
        </w:rPr>
        <w:t>；</w:t>
      </w:r>
    </w:p>
    <w:p w14:paraId="01E71711">
      <w:pPr>
        <w:pStyle w:val="2"/>
        <w:spacing w:line="254" w:lineRule="auto"/>
      </w:pPr>
    </w:p>
    <w:p w14:paraId="667AC301">
      <w:pPr>
        <w:spacing w:before="78" w:line="219" w:lineRule="auto"/>
        <w:ind w:left="546"/>
        <w:rPr>
          <w:rFonts w:ascii="新宋体" w:hAnsi="新宋体" w:eastAsia="新宋体" w:cs="新宋体"/>
          <w:sz w:val="24"/>
          <w:szCs w:val="24"/>
        </w:rPr>
      </w:pPr>
      <w:r>
        <w:rPr>
          <w:rFonts w:ascii="新宋体" w:hAnsi="新宋体" w:eastAsia="新宋体" w:cs="新宋体"/>
          <w:spacing w:val="-18"/>
          <w:sz w:val="24"/>
          <w:szCs w:val="24"/>
        </w:rPr>
        <w:t>电子信箱</w:t>
      </w:r>
      <w:r>
        <w:rPr>
          <w:rFonts w:ascii="新宋体" w:hAnsi="新宋体" w:eastAsia="新宋体" w:cs="新宋体"/>
          <w:spacing w:val="-3"/>
          <w:sz w:val="24"/>
          <w:szCs w:val="24"/>
        </w:rPr>
        <w:t>：</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3"/>
          <w:sz w:val="24"/>
          <w:szCs w:val="24"/>
        </w:rPr>
        <w:t>；</w:t>
      </w:r>
    </w:p>
    <w:p w14:paraId="046000DC">
      <w:pPr>
        <w:pStyle w:val="2"/>
        <w:spacing w:line="259" w:lineRule="auto"/>
      </w:pPr>
    </w:p>
    <w:p w14:paraId="3F56ACF4">
      <w:pPr>
        <w:spacing w:before="79" w:line="219" w:lineRule="auto"/>
        <w:ind w:left="463"/>
        <w:rPr>
          <w:rFonts w:ascii="新宋体" w:hAnsi="新宋体" w:eastAsia="新宋体" w:cs="新宋体"/>
          <w:sz w:val="24"/>
          <w:szCs w:val="24"/>
        </w:rPr>
      </w:pPr>
      <w:r>
        <w:rPr>
          <w:rFonts w:ascii="新宋体" w:hAnsi="新宋体" w:eastAsia="新宋体" w:cs="新宋体"/>
          <w:spacing w:val="-5"/>
          <w:sz w:val="24"/>
          <w:szCs w:val="24"/>
        </w:rPr>
        <w:t>通信地址</w:t>
      </w:r>
      <w:r>
        <w:rPr>
          <w:rFonts w:ascii="新宋体" w:hAnsi="新宋体" w:eastAsia="新宋体" w:cs="新宋体"/>
          <w:spacing w:val="-2"/>
          <w:sz w:val="24"/>
          <w:szCs w:val="24"/>
        </w:rPr>
        <w:t>：</w:t>
      </w:r>
      <w:r>
        <w:rPr>
          <w:rFonts w:ascii="新宋体" w:hAnsi="新宋体" w:eastAsia="新宋体" w:cs="新宋体"/>
          <w:spacing w:val="1"/>
          <w:sz w:val="24"/>
          <w:szCs w:val="24"/>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2"/>
          <w:sz w:val="24"/>
          <w:szCs w:val="24"/>
        </w:rPr>
        <w:t>；</w:t>
      </w:r>
    </w:p>
    <w:p w14:paraId="2FBC2BAF">
      <w:pPr>
        <w:pStyle w:val="2"/>
        <w:spacing w:line="256" w:lineRule="auto"/>
      </w:pPr>
    </w:p>
    <w:p w14:paraId="6F2C0A7B">
      <w:pPr>
        <w:spacing w:before="79" w:line="220" w:lineRule="auto"/>
        <w:ind w:left="474"/>
        <w:rPr>
          <w:rFonts w:ascii="新宋体" w:hAnsi="新宋体" w:eastAsia="新宋体" w:cs="新宋体"/>
          <w:sz w:val="24"/>
          <w:szCs w:val="24"/>
        </w:rPr>
      </w:pPr>
      <w:r>
        <w:rPr>
          <w:rFonts w:ascii="新宋体" w:hAnsi="新宋体" w:eastAsia="新宋体" w:cs="新宋体"/>
          <w:sz w:val="24"/>
          <w:szCs w:val="24"/>
        </w:rPr>
        <w:t xml:space="preserve">关于监理人的其他约定：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7B41C41">
      <w:pPr>
        <w:pStyle w:val="2"/>
        <w:spacing w:line="256" w:lineRule="auto"/>
      </w:pPr>
    </w:p>
    <w:p w14:paraId="2B51FF9F">
      <w:pPr>
        <w:spacing w:before="78" w:line="220" w:lineRule="auto"/>
        <w:ind w:left="462"/>
        <w:rPr>
          <w:rFonts w:ascii="新宋体" w:hAnsi="新宋体" w:eastAsia="新宋体" w:cs="新宋体"/>
          <w:sz w:val="24"/>
          <w:szCs w:val="24"/>
        </w:rPr>
      </w:pPr>
      <w:r>
        <w:rPr>
          <w:rFonts w:ascii="新宋体" w:hAnsi="新宋体" w:eastAsia="新宋体" w:cs="新宋体"/>
          <w:spacing w:val="-5"/>
          <w:sz w:val="24"/>
          <w:szCs w:val="24"/>
        </w:rPr>
        <w:t>4.4</w:t>
      </w:r>
      <w:r>
        <w:rPr>
          <w:rFonts w:ascii="新宋体" w:hAnsi="新宋体" w:eastAsia="新宋体" w:cs="新宋体"/>
          <w:spacing w:val="25"/>
          <w:sz w:val="24"/>
          <w:szCs w:val="24"/>
        </w:rPr>
        <w:t xml:space="preserve"> </w:t>
      </w:r>
      <w:r>
        <w:rPr>
          <w:rFonts w:ascii="新宋体" w:hAnsi="新宋体" w:eastAsia="新宋体" w:cs="新宋体"/>
          <w:spacing w:val="-5"/>
          <w:sz w:val="24"/>
          <w:szCs w:val="24"/>
        </w:rPr>
        <w:t>商定或确定</w:t>
      </w:r>
    </w:p>
    <w:p w14:paraId="133D7A84">
      <w:pPr>
        <w:pStyle w:val="2"/>
        <w:spacing w:line="258" w:lineRule="auto"/>
      </w:pPr>
    </w:p>
    <w:p w14:paraId="5EB49714">
      <w:pPr>
        <w:spacing w:before="79" w:line="478" w:lineRule="auto"/>
        <w:ind w:left="480" w:hanging="18"/>
        <w:rPr>
          <w:rFonts w:ascii="新宋体" w:hAnsi="新宋体" w:eastAsia="新宋体" w:cs="新宋体"/>
          <w:sz w:val="24"/>
          <w:szCs w:val="24"/>
        </w:rPr>
      </w:pPr>
      <w:r>
        <w:rPr>
          <w:rFonts w:ascii="新宋体" w:hAnsi="新宋体" w:eastAsia="新宋体" w:cs="新宋体"/>
          <w:spacing w:val="-1"/>
          <w:sz w:val="24"/>
          <w:szCs w:val="24"/>
        </w:rPr>
        <w:t>在发包人和承包人不能通过协商达成一致意见时，发包人授权监理人对以下事项进行确</w:t>
      </w:r>
      <w:r>
        <w:rPr>
          <w:rFonts w:ascii="新宋体" w:hAnsi="新宋体" w:eastAsia="新宋体" w:cs="新宋体"/>
          <w:spacing w:val="14"/>
          <w:sz w:val="24"/>
          <w:szCs w:val="24"/>
        </w:rPr>
        <w:t xml:space="preserve"> </w:t>
      </w:r>
      <w:r>
        <w:rPr>
          <w:rFonts w:ascii="新宋体" w:hAnsi="新宋体" w:eastAsia="新宋体" w:cs="新宋体"/>
          <w:spacing w:val="-8"/>
          <w:sz w:val="24"/>
          <w:szCs w:val="24"/>
        </w:rPr>
        <w:t>定：</w:t>
      </w:r>
    </w:p>
    <w:p w14:paraId="0CAE0D6D">
      <w:pPr>
        <w:spacing w:line="221" w:lineRule="auto"/>
        <w:ind w:left="498"/>
        <w:rPr>
          <w:rFonts w:ascii="新宋体" w:hAnsi="新宋体" w:eastAsia="新宋体" w:cs="新宋体"/>
          <w:sz w:val="24"/>
          <w:szCs w:val="24"/>
        </w:rPr>
      </w:pPr>
      <w:r>
        <w:rPr>
          <w:rFonts w:ascii="新宋体" w:hAnsi="新宋体" w:eastAsia="新宋体" w:cs="新宋体"/>
          <w:spacing w:val="-17"/>
          <w:sz w:val="24"/>
          <w:szCs w:val="24"/>
        </w:rPr>
        <w:t>（1</w:t>
      </w:r>
      <w:r>
        <w:rPr>
          <w:rFonts w:ascii="新宋体" w:hAnsi="新宋体" w:eastAsia="新宋体" w:cs="新宋体"/>
          <w:spacing w:val="-6"/>
          <w:sz w:val="24"/>
          <w:szCs w:val="24"/>
        </w:rPr>
        <w:t>）</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6"/>
          <w:sz w:val="24"/>
          <w:szCs w:val="24"/>
        </w:rPr>
        <w:t>；</w:t>
      </w:r>
    </w:p>
    <w:p w14:paraId="19A4460F">
      <w:pPr>
        <w:pStyle w:val="2"/>
        <w:spacing w:line="257" w:lineRule="auto"/>
      </w:pPr>
    </w:p>
    <w:p w14:paraId="261695F6">
      <w:pPr>
        <w:spacing w:before="78" w:line="221" w:lineRule="auto"/>
        <w:ind w:left="498"/>
        <w:rPr>
          <w:rFonts w:ascii="新宋体" w:hAnsi="新宋体" w:eastAsia="新宋体" w:cs="新宋体"/>
          <w:sz w:val="24"/>
          <w:szCs w:val="24"/>
        </w:rPr>
      </w:pPr>
      <w:r>
        <w:rPr>
          <w:rFonts w:ascii="新宋体" w:hAnsi="新宋体" w:eastAsia="新宋体" w:cs="新宋体"/>
          <w:spacing w:val="-17"/>
          <w:sz w:val="24"/>
          <w:szCs w:val="24"/>
        </w:rPr>
        <w:t>（2</w:t>
      </w:r>
      <w:r>
        <w:rPr>
          <w:rFonts w:ascii="新宋体" w:hAnsi="新宋体" w:eastAsia="新宋体" w:cs="新宋体"/>
          <w:spacing w:val="-6"/>
          <w:sz w:val="24"/>
          <w:szCs w:val="24"/>
        </w:rPr>
        <w:t>）</w:t>
      </w:r>
      <w:r>
        <w:rPr>
          <w:rFonts w:ascii="新宋体" w:hAnsi="新宋体" w:eastAsia="新宋体" w:cs="新宋体"/>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6"/>
          <w:sz w:val="24"/>
          <w:szCs w:val="24"/>
        </w:rPr>
        <w:t>；</w:t>
      </w:r>
    </w:p>
    <w:p w14:paraId="627BBF48">
      <w:pPr>
        <w:pStyle w:val="2"/>
        <w:spacing w:line="253" w:lineRule="auto"/>
      </w:pPr>
    </w:p>
    <w:p w14:paraId="2390C7EB">
      <w:pPr>
        <w:spacing w:before="79" w:line="232" w:lineRule="auto"/>
        <w:ind w:left="498"/>
        <w:rPr>
          <w:rFonts w:ascii="新宋体" w:hAnsi="新宋体" w:eastAsia="新宋体" w:cs="新宋体"/>
          <w:sz w:val="24"/>
          <w:szCs w:val="24"/>
        </w:rPr>
      </w:pPr>
      <w:r>
        <w:rPr>
          <w:rFonts w:ascii="新宋体" w:hAnsi="新宋体" w:eastAsia="新宋体" w:cs="新宋体"/>
          <w:spacing w:val="-4"/>
          <w:sz w:val="24"/>
          <w:szCs w:val="24"/>
        </w:rPr>
        <w:t xml:space="preserve">（3） </w:t>
      </w:r>
      <w:r>
        <w:rPr>
          <w:rFonts w:ascii="新宋体" w:hAnsi="新宋体" w:eastAsia="新宋体" w:cs="新宋体"/>
          <w:spacing w:val="-4"/>
          <w:sz w:val="24"/>
          <w:szCs w:val="24"/>
          <w:u w:val="single" w:color="auto"/>
        </w:rPr>
        <w:t xml:space="preserve">                 </w:t>
      </w:r>
      <w:r>
        <w:rPr>
          <w:rFonts w:ascii="新宋体" w:hAnsi="新宋体" w:eastAsia="新宋体" w:cs="新宋体"/>
          <w:spacing w:val="-5"/>
          <w:sz w:val="24"/>
          <w:szCs w:val="24"/>
          <w:u w:val="single" w:color="auto"/>
        </w:rPr>
        <w:t xml:space="preserve">               </w:t>
      </w:r>
      <w:r>
        <w:rPr>
          <w:rFonts w:ascii="新宋体" w:hAnsi="新宋体" w:eastAsia="新宋体" w:cs="新宋体"/>
          <w:spacing w:val="-5"/>
          <w:sz w:val="24"/>
          <w:szCs w:val="24"/>
        </w:rPr>
        <w:t>。</w:t>
      </w:r>
    </w:p>
    <w:p w14:paraId="6A440301">
      <w:pPr>
        <w:pStyle w:val="2"/>
        <w:spacing w:line="243" w:lineRule="auto"/>
      </w:pPr>
    </w:p>
    <w:p w14:paraId="5FF80714">
      <w:pPr>
        <w:spacing w:before="78" w:line="220" w:lineRule="auto"/>
        <w:ind w:left="561"/>
        <w:rPr>
          <w:rFonts w:ascii="新宋体" w:hAnsi="新宋体" w:eastAsia="新宋体" w:cs="新宋体"/>
          <w:sz w:val="24"/>
          <w:szCs w:val="24"/>
        </w:rPr>
      </w:pPr>
      <w:r>
        <w:rPr>
          <w:rFonts w:ascii="新宋体" w:hAnsi="新宋体" w:eastAsia="新宋体" w:cs="新宋体"/>
          <w:b/>
          <w:bCs/>
          <w:spacing w:val="-11"/>
          <w:sz w:val="24"/>
          <w:szCs w:val="24"/>
        </w:rPr>
        <w:t>5.</w:t>
      </w:r>
      <w:r>
        <w:rPr>
          <w:rFonts w:ascii="新宋体" w:hAnsi="新宋体" w:eastAsia="新宋体" w:cs="新宋体"/>
          <w:spacing w:val="23"/>
          <w:sz w:val="24"/>
          <w:szCs w:val="24"/>
        </w:rPr>
        <w:t xml:space="preserve"> </w:t>
      </w:r>
      <w:r>
        <w:rPr>
          <w:rFonts w:ascii="新宋体" w:hAnsi="新宋体" w:eastAsia="新宋体" w:cs="新宋体"/>
          <w:b/>
          <w:bCs/>
          <w:spacing w:val="-11"/>
          <w:sz w:val="24"/>
          <w:szCs w:val="24"/>
        </w:rPr>
        <w:t>工程质量</w:t>
      </w:r>
    </w:p>
    <w:p w14:paraId="6093B7BE">
      <w:pPr>
        <w:pStyle w:val="2"/>
        <w:spacing w:line="256" w:lineRule="auto"/>
      </w:pPr>
    </w:p>
    <w:p w14:paraId="0FA88B20">
      <w:pPr>
        <w:spacing w:before="78" w:line="220" w:lineRule="auto"/>
        <w:ind w:left="480"/>
        <w:rPr>
          <w:rFonts w:ascii="新宋体" w:hAnsi="新宋体" w:eastAsia="新宋体" w:cs="新宋体"/>
          <w:sz w:val="24"/>
          <w:szCs w:val="24"/>
        </w:rPr>
      </w:pPr>
      <w:r>
        <w:rPr>
          <w:rFonts w:ascii="新宋体" w:hAnsi="新宋体" w:eastAsia="新宋体" w:cs="新宋体"/>
          <w:b/>
          <w:bCs/>
          <w:spacing w:val="-7"/>
          <w:sz w:val="24"/>
          <w:szCs w:val="24"/>
        </w:rPr>
        <w:t>5.1</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质量要求</w:t>
      </w:r>
    </w:p>
    <w:p w14:paraId="7926CD25">
      <w:pPr>
        <w:pStyle w:val="2"/>
        <w:spacing w:line="256" w:lineRule="auto"/>
      </w:pPr>
    </w:p>
    <w:p w14:paraId="4C7C5252">
      <w:pPr>
        <w:spacing w:before="79" w:line="219" w:lineRule="auto"/>
        <w:ind w:left="480"/>
        <w:rPr>
          <w:rFonts w:ascii="新宋体" w:hAnsi="新宋体" w:eastAsia="新宋体" w:cs="新宋体"/>
          <w:sz w:val="24"/>
          <w:szCs w:val="24"/>
        </w:rPr>
      </w:pPr>
      <w:r>
        <w:rPr>
          <w:rFonts w:ascii="新宋体" w:hAnsi="新宋体" w:eastAsia="新宋体" w:cs="新宋体"/>
          <w:sz w:val="24"/>
          <w:szCs w:val="24"/>
        </w:rPr>
        <w:t xml:space="preserve">5.1.1 特殊质量标准和要求：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EC87751">
      <w:pPr>
        <w:pStyle w:val="2"/>
        <w:spacing w:line="259" w:lineRule="auto"/>
      </w:pPr>
    </w:p>
    <w:p w14:paraId="490011C1">
      <w:pPr>
        <w:spacing w:before="78" w:line="220" w:lineRule="auto"/>
        <w:ind w:left="474"/>
        <w:rPr>
          <w:rFonts w:ascii="新宋体" w:hAnsi="新宋体" w:eastAsia="新宋体" w:cs="新宋体"/>
          <w:sz w:val="24"/>
          <w:szCs w:val="24"/>
        </w:rPr>
      </w:pPr>
      <w:r>
        <w:rPr>
          <w:rFonts w:ascii="新宋体" w:hAnsi="新宋体" w:eastAsia="新宋体" w:cs="新宋体"/>
          <w:sz w:val="24"/>
          <w:szCs w:val="24"/>
        </w:rPr>
        <w:t xml:space="preserve">关于工程奖项的约定：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73B8F26F">
      <w:pPr>
        <w:pStyle w:val="2"/>
        <w:spacing w:line="256" w:lineRule="auto"/>
      </w:pPr>
    </w:p>
    <w:p w14:paraId="20C21FA1">
      <w:pPr>
        <w:spacing w:before="78" w:line="219" w:lineRule="auto"/>
        <w:rPr>
          <w:rFonts w:ascii="新宋体" w:hAnsi="新宋体" w:eastAsia="新宋体" w:cs="新宋体"/>
          <w:sz w:val="24"/>
          <w:szCs w:val="24"/>
        </w:rPr>
      </w:pPr>
      <w:r>
        <w:rPr>
          <w:rFonts w:ascii="新宋体" w:hAnsi="新宋体" w:eastAsia="新宋体" w:cs="新宋体"/>
          <w:spacing w:val="-8"/>
          <w:sz w:val="24"/>
          <w:szCs w:val="24"/>
        </w:rPr>
        <w:t>5.3</w:t>
      </w:r>
      <w:r>
        <w:rPr>
          <w:rFonts w:ascii="新宋体" w:hAnsi="新宋体" w:eastAsia="新宋体" w:cs="新宋体"/>
          <w:spacing w:val="51"/>
          <w:sz w:val="24"/>
          <w:szCs w:val="24"/>
        </w:rPr>
        <w:t xml:space="preserve"> </w:t>
      </w:r>
      <w:r>
        <w:rPr>
          <w:rFonts w:ascii="新宋体" w:hAnsi="新宋体" w:eastAsia="新宋体" w:cs="新宋体"/>
          <w:spacing w:val="-8"/>
          <w:sz w:val="24"/>
          <w:szCs w:val="24"/>
        </w:rPr>
        <w:t>隐蔽工程检查</w:t>
      </w:r>
    </w:p>
    <w:p w14:paraId="5FF8B5E9">
      <w:pPr>
        <w:pStyle w:val="2"/>
        <w:spacing w:line="257" w:lineRule="auto"/>
      </w:pPr>
    </w:p>
    <w:p w14:paraId="1714435F">
      <w:pPr>
        <w:spacing w:before="79" w:line="219" w:lineRule="auto"/>
        <w:ind w:left="482"/>
        <w:rPr>
          <w:rFonts w:ascii="新宋体" w:hAnsi="新宋体" w:eastAsia="新宋体" w:cs="新宋体"/>
          <w:sz w:val="24"/>
          <w:szCs w:val="24"/>
        </w:rPr>
      </w:pPr>
      <w:r>
        <w:rPr>
          <w:rFonts w:ascii="新宋体" w:hAnsi="新宋体" w:eastAsia="新宋体" w:cs="新宋体"/>
          <w:sz w:val="24"/>
          <w:szCs w:val="24"/>
        </w:rPr>
        <w:t>5.3.2 承包人提前通知监理人隐蔽工程检查的期限的约定：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w:t>
      </w:r>
    </w:p>
    <w:p w14:paraId="30606992">
      <w:pPr>
        <w:pStyle w:val="2"/>
        <w:spacing w:line="258" w:lineRule="auto"/>
      </w:pPr>
    </w:p>
    <w:p w14:paraId="0593277B">
      <w:pPr>
        <w:spacing w:before="79" w:line="219" w:lineRule="auto"/>
        <w:ind w:left="478"/>
        <w:rPr>
          <w:rFonts w:ascii="新宋体" w:hAnsi="新宋体" w:eastAsia="新宋体" w:cs="新宋体"/>
          <w:sz w:val="24"/>
          <w:szCs w:val="24"/>
        </w:rPr>
      </w:pPr>
      <w:r>
        <w:rPr>
          <w:rFonts w:ascii="新宋体" w:hAnsi="新宋体" w:eastAsia="新宋体" w:cs="新宋体"/>
          <w:spacing w:val="-1"/>
          <w:sz w:val="24"/>
          <w:szCs w:val="24"/>
        </w:rPr>
        <w:t xml:space="preserve">监理人不能按时进行检查时，应提前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小时提交书面延期要求。</w:t>
      </w:r>
    </w:p>
    <w:p w14:paraId="028ADDF1">
      <w:pPr>
        <w:spacing w:line="219" w:lineRule="auto"/>
        <w:rPr>
          <w:rFonts w:ascii="新宋体" w:hAnsi="新宋体" w:eastAsia="新宋体" w:cs="新宋体"/>
          <w:sz w:val="24"/>
          <w:szCs w:val="24"/>
        </w:rPr>
        <w:sectPr>
          <w:footerReference r:id="rId42" w:type="default"/>
          <w:pgSz w:w="11905" w:h="16839"/>
          <w:pgMar w:top="1143" w:right="1191" w:bottom="1246" w:left="1154" w:header="0" w:footer="1001" w:gutter="0"/>
          <w:cols w:space="720" w:num="1"/>
        </w:sectPr>
      </w:pPr>
    </w:p>
    <w:p w14:paraId="60F5E4C1">
      <w:pPr>
        <w:spacing w:before="48" w:line="219" w:lineRule="auto"/>
        <w:ind w:left="480"/>
        <w:rPr>
          <w:rFonts w:ascii="新宋体" w:hAnsi="新宋体" w:eastAsia="新宋体" w:cs="新宋体"/>
          <w:sz w:val="24"/>
          <w:szCs w:val="24"/>
        </w:rPr>
      </w:pPr>
      <w:r>
        <w:rPr>
          <w:rFonts w:ascii="新宋体" w:hAnsi="新宋体" w:eastAsia="新宋体" w:cs="新宋体"/>
          <w:spacing w:val="-1"/>
          <w:sz w:val="24"/>
          <w:szCs w:val="24"/>
        </w:rPr>
        <w:t xml:space="preserve">关于延期最长不得超过：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小时。</w:t>
      </w:r>
    </w:p>
    <w:p w14:paraId="78A3D388">
      <w:pPr>
        <w:pStyle w:val="2"/>
        <w:spacing w:line="259" w:lineRule="auto"/>
      </w:pPr>
    </w:p>
    <w:p w14:paraId="10D717B9">
      <w:pPr>
        <w:spacing w:before="78" w:line="219" w:lineRule="auto"/>
        <w:ind w:left="559"/>
        <w:rPr>
          <w:rFonts w:ascii="新宋体" w:hAnsi="新宋体" w:eastAsia="新宋体" w:cs="新宋体"/>
          <w:sz w:val="24"/>
          <w:szCs w:val="24"/>
        </w:rPr>
      </w:pPr>
      <w:r>
        <w:rPr>
          <w:rFonts w:ascii="新宋体" w:hAnsi="新宋体" w:eastAsia="新宋体" w:cs="新宋体"/>
          <w:b/>
          <w:bCs/>
          <w:spacing w:val="-6"/>
          <w:sz w:val="24"/>
          <w:szCs w:val="24"/>
        </w:rPr>
        <w:t>6.</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安全文明施工与环境保护</w:t>
      </w:r>
    </w:p>
    <w:p w14:paraId="7AF44E27">
      <w:pPr>
        <w:pStyle w:val="2"/>
        <w:spacing w:line="257" w:lineRule="auto"/>
      </w:pPr>
    </w:p>
    <w:p w14:paraId="5D173C77">
      <w:pPr>
        <w:spacing w:before="78" w:line="219" w:lineRule="auto"/>
        <w:ind w:left="475"/>
        <w:rPr>
          <w:rFonts w:ascii="新宋体" w:hAnsi="新宋体" w:eastAsia="新宋体" w:cs="新宋体"/>
          <w:sz w:val="24"/>
          <w:szCs w:val="24"/>
        </w:rPr>
      </w:pPr>
      <w:r>
        <w:rPr>
          <w:rFonts w:ascii="新宋体" w:hAnsi="新宋体" w:eastAsia="新宋体" w:cs="新宋体"/>
          <w:b/>
          <w:bCs/>
          <w:spacing w:val="-6"/>
          <w:sz w:val="24"/>
          <w:szCs w:val="24"/>
        </w:rPr>
        <w:t>6.1</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安全文明施工</w:t>
      </w:r>
    </w:p>
    <w:p w14:paraId="1502F76C">
      <w:pPr>
        <w:pStyle w:val="2"/>
        <w:spacing w:line="257" w:lineRule="auto"/>
      </w:pPr>
    </w:p>
    <w:p w14:paraId="5E70F941">
      <w:pPr>
        <w:spacing w:before="78" w:line="219" w:lineRule="auto"/>
        <w:ind w:left="475"/>
        <w:rPr>
          <w:rFonts w:ascii="新宋体" w:hAnsi="新宋体" w:eastAsia="新宋体" w:cs="新宋体"/>
          <w:sz w:val="24"/>
          <w:szCs w:val="24"/>
        </w:rPr>
      </w:pPr>
      <w:r>
        <w:rPr>
          <w:rFonts w:ascii="新宋体" w:hAnsi="新宋体" w:eastAsia="新宋体" w:cs="新宋体"/>
          <w:spacing w:val="-1"/>
          <w:sz w:val="24"/>
          <w:szCs w:val="24"/>
        </w:rPr>
        <w:t>6.1.1 项目安全生产的达标目标及相应事项的约定：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A7126BC">
      <w:pPr>
        <w:pStyle w:val="2"/>
        <w:spacing w:line="258" w:lineRule="auto"/>
      </w:pPr>
    </w:p>
    <w:p w14:paraId="1A9BFCC2">
      <w:pPr>
        <w:spacing w:before="78" w:line="349" w:lineRule="auto"/>
        <w:ind w:left="476" w:right="1243" w:hanging="1"/>
        <w:rPr>
          <w:rFonts w:ascii="新宋体" w:hAnsi="新宋体" w:eastAsia="新宋体" w:cs="新宋体"/>
          <w:sz w:val="24"/>
          <w:szCs w:val="24"/>
        </w:rPr>
      </w:pPr>
      <w:r>
        <w:rPr>
          <w:rFonts w:ascii="新宋体" w:hAnsi="新宋体" w:eastAsia="新宋体" w:cs="新宋体"/>
          <w:spacing w:val="-1"/>
          <w:sz w:val="24"/>
          <w:szCs w:val="24"/>
        </w:rPr>
        <w:t xml:space="preserve">6.1.4 关于治安保卫的特别约定：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54"/>
          <w:sz w:val="24"/>
          <w:szCs w:val="24"/>
        </w:rPr>
        <w:t xml:space="preserve"> </w:t>
      </w:r>
      <w:r>
        <w:rPr>
          <w:rFonts w:ascii="新宋体" w:hAnsi="新宋体" w:eastAsia="新宋体" w:cs="新宋体"/>
          <w:spacing w:val="-2"/>
          <w:sz w:val="24"/>
          <w:szCs w:val="24"/>
        </w:rPr>
        <w:t>。</w:t>
      </w:r>
      <w:r>
        <w:rPr>
          <w:rFonts w:ascii="新宋体" w:hAnsi="新宋体" w:eastAsia="新宋体" w:cs="新宋体"/>
          <w:sz w:val="24"/>
          <w:szCs w:val="24"/>
        </w:rPr>
        <w:t xml:space="preserve"> </w:t>
      </w:r>
      <w:r>
        <w:rPr>
          <w:rFonts w:ascii="新宋体" w:hAnsi="新宋体" w:eastAsia="新宋体" w:cs="新宋体"/>
          <w:spacing w:val="-1"/>
          <w:sz w:val="24"/>
          <w:szCs w:val="24"/>
        </w:rPr>
        <w:t>关于编制 施工场地治安管理计划的约定：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34FF112B">
      <w:pPr>
        <w:pStyle w:val="2"/>
        <w:spacing w:line="259" w:lineRule="auto"/>
      </w:pPr>
    </w:p>
    <w:p w14:paraId="3E9A2E6E">
      <w:pPr>
        <w:spacing w:before="79" w:line="219" w:lineRule="auto"/>
        <w:ind w:left="475"/>
        <w:rPr>
          <w:rFonts w:ascii="新宋体" w:hAnsi="新宋体" w:eastAsia="新宋体" w:cs="新宋体"/>
          <w:sz w:val="24"/>
          <w:szCs w:val="24"/>
        </w:rPr>
      </w:pPr>
      <w:r>
        <w:rPr>
          <w:rFonts w:ascii="新宋体" w:hAnsi="新宋体" w:eastAsia="新宋体" w:cs="新宋体"/>
          <w:spacing w:val="-3"/>
          <w:sz w:val="24"/>
          <w:szCs w:val="24"/>
        </w:rPr>
        <w:t>6.1.5 文明施工</w:t>
      </w:r>
    </w:p>
    <w:p w14:paraId="32BC3EE9">
      <w:pPr>
        <w:pStyle w:val="2"/>
        <w:spacing w:line="257" w:lineRule="auto"/>
      </w:pPr>
    </w:p>
    <w:p w14:paraId="0AB1FD42">
      <w:pPr>
        <w:spacing w:before="78" w:line="219" w:lineRule="auto"/>
        <w:ind w:left="472"/>
        <w:rPr>
          <w:rFonts w:ascii="新宋体" w:hAnsi="新宋体" w:eastAsia="新宋体" w:cs="新宋体"/>
          <w:sz w:val="24"/>
          <w:szCs w:val="24"/>
        </w:rPr>
      </w:pPr>
      <w:r>
        <w:rPr>
          <w:rFonts w:ascii="新宋体" w:hAnsi="新宋体" w:eastAsia="新宋体" w:cs="新宋体"/>
          <w:sz w:val="24"/>
          <w:szCs w:val="24"/>
        </w:rPr>
        <w:t>合同当事人对文明施工的要求：</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599C061">
      <w:pPr>
        <w:pStyle w:val="2"/>
        <w:spacing w:line="257" w:lineRule="auto"/>
      </w:pPr>
    </w:p>
    <w:p w14:paraId="3CC69D12">
      <w:pPr>
        <w:spacing w:before="78" w:line="219" w:lineRule="auto"/>
        <w:ind w:left="475"/>
        <w:rPr>
          <w:rFonts w:ascii="新宋体" w:hAnsi="新宋体" w:eastAsia="新宋体" w:cs="新宋体"/>
          <w:sz w:val="24"/>
          <w:szCs w:val="24"/>
        </w:rPr>
      </w:pPr>
      <w:r>
        <w:rPr>
          <w:rFonts w:ascii="新宋体" w:hAnsi="新宋体" w:eastAsia="新宋体" w:cs="新宋体"/>
          <w:spacing w:val="-2"/>
          <w:sz w:val="24"/>
          <w:szCs w:val="24"/>
        </w:rPr>
        <w:t>6.1.6 关于安全文明施工费支付比例和支付期限的约定：</w:t>
      </w:r>
      <w:r>
        <w:rPr>
          <w:rFonts w:ascii="新宋体" w:hAnsi="新宋体" w:eastAsia="新宋体" w:cs="新宋体"/>
          <w:spacing w:val="1"/>
          <w:sz w:val="24"/>
          <w:szCs w:val="24"/>
          <w:u w:val="single" w:color="auto"/>
        </w:rPr>
        <w:t xml:space="preserve">             </w:t>
      </w:r>
    </w:p>
    <w:p w14:paraId="20C765CB">
      <w:pPr>
        <w:pStyle w:val="2"/>
        <w:spacing w:line="250" w:lineRule="auto"/>
      </w:pPr>
    </w:p>
    <w:p w14:paraId="5885B8E8">
      <w:pPr>
        <w:pStyle w:val="2"/>
        <w:spacing w:line="251" w:lineRule="auto"/>
      </w:pPr>
    </w:p>
    <w:p w14:paraId="5D0F6E5C">
      <w:pPr>
        <w:pStyle w:val="2"/>
        <w:spacing w:line="251" w:lineRule="auto"/>
      </w:pPr>
    </w:p>
    <w:p w14:paraId="0CADE37E">
      <w:pPr>
        <w:pStyle w:val="2"/>
        <w:spacing w:line="251" w:lineRule="auto"/>
      </w:pPr>
      <w:r>
        <w:pict>
          <v:shape id="_x0000_s1028" o:spid="_x0000_s1028" style="position:absolute;left:0pt;margin-left:22.35pt;margin-top:12.25pt;height:0.75pt;width:372pt;z-index:251662336;mso-width-relative:page;mso-height-relative:page;" filled="f" stroked="t" coordsize="7440,15" path="m0,7l7440,7e">
            <v:fill on="f" focussize="0,0"/>
            <v:stroke weight="0.72pt" color="#000000" miterlimit="2" joinstyle="bevel"/>
            <v:imagedata o:title=""/>
            <o:lock v:ext="edit"/>
          </v:shape>
        </w:pict>
      </w:r>
    </w:p>
    <w:p w14:paraId="20FD7F9D">
      <w:pPr>
        <w:spacing w:before="92" w:line="185" w:lineRule="auto"/>
        <w:ind w:left="573"/>
        <w:rPr>
          <w:rFonts w:ascii="新宋体" w:hAnsi="新宋体" w:eastAsia="新宋体" w:cs="新宋体"/>
          <w:sz w:val="28"/>
          <w:szCs w:val="28"/>
        </w:rPr>
      </w:pPr>
      <w:r>
        <w:pict>
          <v:shape id="_x0000_s1029" o:spid="_x0000_s1029" o:spt="202" type="#_x0000_t202" style="position:absolute;left:0pt;margin-left:397.15pt;margin-top:4.3pt;height:8.05pt;width:10.4pt;z-index:251664384;mso-width-relative:page;mso-height-relative:page;" filled="f" stroked="f" coordsize="21600,21600">
            <v:path/>
            <v:fill on="f" focussize="0,0"/>
            <v:stroke on="f"/>
            <v:imagedata o:title=""/>
            <o:lock v:ext="edit" aspectratio="f"/>
            <v:textbox inset="0mm,0mm,0mm,0mm">
              <w:txbxContent>
                <w:p w14:paraId="38641AE1">
                  <w:pPr>
                    <w:spacing w:before="20" w:line="120" w:lineRule="exact"/>
                    <w:jc w:val="right"/>
                    <w:rPr>
                      <w:rFonts w:ascii="新宋体" w:hAnsi="新宋体" w:eastAsia="新宋体" w:cs="新宋体"/>
                      <w:sz w:val="24"/>
                      <w:szCs w:val="24"/>
                    </w:rPr>
                  </w:pPr>
                  <w:r>
                    <w:rPr>
                      <w:rFonts w:ascii="新宋体" w:hAnsi="新宋体" w:eastAsia="新宋体" w:cs="新宋体"/>
                      <w:spacing w:val="-62"/>
                      <w:w w:val="95"/>
                      <w:position w:val="1"/>
                      <w:sz w:val="24"/>
                      <w:szCs w:val="24"/>
                    </w:rPr>
                    <w:t>。</w:t>
                  </w:r>
                </w:p>
              </w:txbxContent>
            </v:textbox>
          </v:shape>
        </w:pict>
      </w:r>
      <w:r>
        <w:rPr>
          <w:rFonts w:ascii="新宋体" w:hAnsi="新宋体" w:eastAsia="新宋体" w:cs="新宋体"/>
          <w:b/>
          <w:bCs/>
          <w:spacing w:val="-8"/>
          <w:sz w:val="28"/>
          <w:szCs w:val="28"/>
        </w:rPr>
        <w:t>7.</w:t>
      </w:r>
      <w:r>
        <w:rPr>
          <w:rFonts w:ascii="新宋体" w:hAnsi="新宋体" w:eastAsia="新宋体" w:cs="新宋体"/>
          <w:spacing w:val="-8"/>
          <w:sz w:val="28"/>
          <w:szCs w:val="28"/>
        </w:rPr>
        <w:t xml:space="preserve"> </w:t>
      </w:r>
      <w:r>
        <w:rPr>
          <w:rFonts w:ascii="新宋体" w:hAnsi="新宋体" w:eastAsia="新宋体" w:cs="新宋体"/>
          <w:b/>
          <w:bCs/>
          <w:spacing w:val="-8"/>
          <w:sz w:val="28"/>
          <w:szCs w:val="28"/>
        </w:rPr>
        <w:t>工期和进度</w:t>
      </w:r>
    </w:p>
    <w:p w14:paraId="6A6314A5">
      <w:pPr>
        <w:pStyle w:val="2"/>
        <w:spacing w:line="247" w:lineRule="auto"/>
      </w:pPr>
    </w:p>
    <w:p w14:paraId="2CBDE6EE">
      <w:pPr>
        <w:pStyle w:val="2"/>
        <w:spacing w:line="247" w:lineRule="auto"/>
      </w:pPr>
    </w:p>
    <w:p w14:paraId="445EFBB5">
      <w:pPr>
        <w:pStyle w:val="2"/>
        <w:spacing w:line="248" w:lineRule="auto"/>
      </w:pPr>
    </w:p>
    <w:p w14:paraId="15D360A7">
      <w:pPr>
        <w:spacing w:before="78" w:line="221" w:lineRule="auto"/>
        <w:ind w:left="484"/>
        <w:rPr>
          <w:rFonts w:ascii="新宋体" w:hAnsi="新宋体" w:eastAsia="新宋体" w:cs="新宋体"/>
          <w:sz w:val="24"/>
          <w:szCs w:val="24"/>
        </w:rPr>
      </w:pPr>
      <w:r>
        <w:rPr>
          <w:rFonts w:ascii="新宋体" w:hAnsi="新宋体" w:eastAsia="新宋体" w:cs="新宋体"/>
          <w:b/>
          <w:bCs/>
          <w:spacing w:val="-7"/>
          <w:sz w:val="24"/>
          <w:szCs w:val="24"/>
        </w:rPr>
        <w:t>7.1</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施工组织设计</w:t>
      </w:r>
    </w:p>
    <w:p w14:paraId="1F2961C0">
      <w:pPr>
        <w:pStyle w:val="2"/>
        <w:spacing w:line="255" w:lineRule="auto"/>
      </w:pPr>
    </w:p>
    <w:p w14:paraId="5783578D">
      <w:pPr>
        <w:spacing w:before="78" w:line="219" w:lineRule="auto"/>
        <w:ind w:left="484"/>
        <w:rPr>
          <w:rFonts w:ascii="新宋体" w:hAnsi="新宋体" w:eastAsia="新宋体" w:cs="新宋体"/>
          <w:sz w:val="24"/>
          <w:szCs w:val="24"/>
        </w:rPr>
      </w:pPr>
      <w:r>
        <w:rPr>
          <w:rFonts w:ascii="新宋体" w:hAnsi="新宋体" w:eastAsia="新宋体" w:cs="新宋体"/>
          <w:spacing w:val="-2"/>
          <w:sz w:val="24"/>
          <w:szCs w:val="24"/>
        </w:rPr>
        <w:t>7.1.1 合同当事人约定的施工组织设计应包括的其他内容：</w:t>
      </w:r>
      <w:r>
        <w:rPr>
          <w:rFonts w:ascii="新宋体" w:hAnsi="新宋体" w:eastAsia="新宋体" w:cs="新宋体"/>
          <w:spacing w:val="1"/>
          <w:sz w:val="24"/>
          <w:szCs w:val="24"/>
          <w:u w:val="single" w:color="auto"/>
        </w:rPr>
        <w:t xml:space="preserve">        </w:t>
      </w:r>
    </w:p>
    <w:p w14:paraId="7E28F669">
      <w:pPr>
        <w:pStyle w:val="2"/>
        <w:spacing w:line="259" w:lineRule="auto"/>
      </w:pPr>
    </w:p>
    <w:p w14:paraId="31105167">
      <w:pPr>
        <w:spacing w:before="79" w:line="480" w:lineRule="auto"/>
        <w:ind w:left="479" w:right="1162" w:hanging="11"/>
        <w:rPr>
          <w:rFonts w:ascii="新宋体" w:hAnsi="新宋体" w:eastAsia="新宋体" w:cs="新宋体"/>
          <w:sz w:val="24"/>
          <w:szCs w:val="24"/>
        </w:rPr>
      </w:pPr>
      <w:r>
        <w:pict>
          <v:shape id="_x0000_s1030" o:spid="_x0000_s1030" style="position:absolute;left:0pt;margin-left:22.35pt;margin-top:68.3pt;height:0.75pt;width:372pt;z-index:251661312;mso-width-relative:page;mso-height-relative:page;" filled="f" stroked="t" coordsize="7440,15" path="m0,7l7440,7e">
            <v:fill on="f" focussize="0,0"/>
            <v:stroke weight="0.72pt" color="#000000" miterlimit="2" joinstyle="bevel"/>
            <v:imagedata o:title=""/>
            <o:lock v:ext="edit"/>
          </v:shape>
        </w:pict>
      </w:r>
      <w:r>
        <w:rPr>
          <w:rFonts w:ascii="新宋体" w:hAnsi="新宋体" w:eastAsia="新宋体" w:cs="新宋体"/>
          <w:spacing w:val="-1"/>
          <w:sz w:val="24"/>
          <w:szCs w:val="24"/>
        </w:rPr>
        <w:t>承包人提交详细施工组织设计的期限的约定：</w:t>
      </w:r>
      <w:r>
        <w:rPr>
          <w:rFonts w:ascii="新宋体" w:hAnsi="新宋体" w:eastAsia="新宋体" w:cs="新宋体"/>
          <w:spacing w:val="5"/>
          <w:sz w:val="24"/>
          <w:szCs w:val="24"/>
          <w:u w:val="single" w:color="auto"/>
        </w:rPr>
        <w:t xml:space="preserve">                     </w:t>
      </w:r>
      <w:r>
        <w:rPr>
          <w:rFonts w:ascii="新宋体" w:hAnsi="新宋体" w:eastAsia="新宋体" w:cs="新宋体"/>
          <w:spacing w:val="-72"/>
          <w:sz w:val="24"/>
          <w:szCs w:val="24"/>
        </w:rPr>
        <w:t xml:space="preserve"> </w:t>
      </w:r>
      <w:r>
        <w:rPr>
          <w:rFonts w:ascii="新宋体" w:hAnsi="新宋体" w:eastAsia="新宋体" w:cs="新宋体"/>
          <w:spacing w:val="-1"/>
          <w:sz w:val="24"/>
          <w:szCs w:val="24"/>
        </w:rPr>
        <w:t>。</w:t>
      </w:r>
      <w:r>
        <w:rPr>
          <w:rFonts w:ascii="新宋体" w:hAnsi="新宋体" w:eastAsia="新宋体" w:cs="新宋体"/>
          <w:sz w:val="24"/>
          <w:szCs w:val="24"/>
        </w:rPr>
        <w:t xml:space="preserve">  </w:t>
      </w:r>
      <w:r>
        <w:rPr>
          <w:rFonts w:ascii="新宋体" w:hAnsi="新宋体" w:eastAsia="新宋体" w:cs="新宋体"/>
          <w:spacing w:val="-3"/>
          <w:sz w:val="24"/>
          <w:szCs w:val="24"/>
        </w:rPr>
        <w:t>发包人和监理人在收到详细的施工组织设计</w:t>
      </w:r>
      <w:r>
        <w:rPr>
          <w:rFonts w:ascii="新宋体" w:hAnsi="新宋体" w:eastAsia="新宋体" w:cs="新宋体"/>
          <w:spacing w:val="-4"/>
          <w:sz w:val="24"/>
          <w:szCs w:val="24"/>
        </w:rPr>
        <w:t>后确认或提出修改意见的期限：</w:t>
      </w:r>
    </w:p>
    <w:p w14:paraId="01FB5140">
      <w:pPr>
        <w:spacing w:before="127" w:line="184" w:lineRule="auto"/>
        <w:ind w:left="484"/>
        <w:rPr>
          <w:rFonts w:ascii="新宋体" w:hAnsi="新宋体" w:eastAsia="新宋体" w:cs="新宋体"/>
          <w:sz w:val="24"/>
          <w:szCs w:val="24"/>
        </w:rPr>
      </w:pPr>
      <w:r>
        <w:pict>
          <v:shape id="_x0000_s1031" o:spid="_x0000_s1031" o:spt="202" type="#_x0000_t202" style="position:absolute;left:0pt;margin-left:397.15pt;margin-top:6.45pt;height:8.05pt;width:10.4pt;z-index:251663360;mso-width-relative:page;mso-height-relative:page;" filled="f" stroked="f" coordsize="21600,21600">
            <v:path/>
            <v:fill on="f" focussize="0,0"/>
            <v:stroke on="f"/>
            <v:imagedata o:title=""/>
            <o:lock v:ext="edit" aspectratio="f"/>
            <v:textbox inset="0mm,0mm,0mm,0mm">
              <w:txbxContent>
                <w:p w14:paraId="643CA010">
                  <w:pPr>
                    <w:spacing w:before="20" w:line="120" w:lineRule="exact"/>
                    <w:jc w:val="right"/>
                    <w:rPr>
                      <w:rFonts w:ascii="新宋体" w:hAnsi="新宋体" w:eastAsia="新宋体" w:cs="新宋体"/>
                      <w:sz w:val="24"/>
                      <w:szCs w:val="24"/>
                    </w:rPr>
                  </w:pPr>
                  <w:r>
                    <w:rPr>
                      <w:rFonts w:ascii="新宋体" w:hAnsi="新宋体" w:eastAsia="新宋体" w:cs="新宋体"/>
                      <w:spacing w:val="-62"/>
                      <w:w w:val="95"/>
                      <w:position w:val="1"/>
                      <w:sz w:val="24"/>
                      <w:szCs w:val="24"/>
                    </w:rPr>
                    <w:t>。</w:t>
                  </w:r>
                </w:p>
              </w:txbxContent>
            </v:textbox>
          </v:shape>
        </w:pict>
      </w:r>
      <w:r>
        <w:rPr>
          <w:rFonts w:ascii="新宋体" w:hAnsi="新宋体" w:eastAsia="新宋体" w:cs="新宋体"/>
          <w:spacing w:val="-6"/>
          <w:sz w:val="24"/>
          <w:szCs w:val="24"/>
        </w:rPr>
        <w:t>7.2</w:t>
      </w:r>
      <w:r>
        <w:rPr>
          <w:rFonts w:ascii="新宋体" w:hAnsi="新宋体" w:eastAsia="新宋体" w:cs="新宋体"/>
          <w:b/>
          <w:bCs/>
          <w:spacing w:val="-6"/>
          <w:sz w:val="24"/>
          <w:szCs w:val="24"/>
        </w:rPr>
        <w:t>施工进度计划</w:t>
      </w:r>
    </w:p>
    <w:p w14:paraId="7F1276D6">
      <w:pPr>
        <w:spacing w:before="253" w:line="219" w:lineRule="auto"/>
        <w:ind w:left="484"/>
        <w:rPr>
          <w:rFonts w:ascii="新宋体" w:hAnsi="新宋体" w:eastAsia="新宋体" w:cs="新宋体"/>
          <w:sz w:val="24"/>
          <w:szCs w:val="24"/>
        </w:rPr>
      </w:pPr>
      <w:r>
        <w:rPr>
          <w:rFonts w:ascii="新宋体" w:hAnsi="新宋体" w:eastAsia="新宋体" w:cs="新宋体"/>
          <w:spacing w:val="-3"/>
          <w:sz w:val="24"/>
          <w:szCs w:val="24"/>
        </w:rPr>
        <w:t>7.2.2 施工进度计划的修订</w:t>
      </w:r>
    </w:p>
    <w:p w14:paraId="0426A5D0">
      <w:pPr>
        <w:pStyle w:val="2"/>
        <w:spacing w:line="257" w:lineRule="auto"/>
      </w:pPr>
    </w:p>
    <w:p w14:paraId="31C40E3A">
      <w:pPr>
        <w:spacing w:before="78" w:line="219" w:lineRule="auto"/>
        <w:jc w:val="right"/>
        <w:rPr>
          <w:rFonts w:ascii="新宋体" w:hAnsi="新宋体" w:eastAsia="新宋体" w:cs="新宋体"/>
          <w:sz w:val="24"/>
          <w:szCs w:val="24"/>
        </w:rPr>
      </w:pPr>
      <w:r>
        <w:rPr>
          <w:rFonts w:ascii="新宋体" w:hAnsi="新宋体" w:eastAsia="新宋体" w:cs="新宋体"/>
          <w:spacing w:val="-4"/>
          <w:sz w:val="24"/>
          <w:szCs w:val="24"/>
        </w:rPr>
        <w:t xml:space="preserve">发包人和监理人在收到修订的施工进度计划后确认或提出修改意见的期 限： </w:t>
      </w:r>
      <w:r>
        <w:rPr>
          <w:rFonts w:ascii="新宋体" w:hAnsi="新宋体" w:eastAsia="新宋体" w:cs="新宋体"/>
          <w:spacing w:val="-4"/>
          <w:sz w:val="24"/>
          <w:szCs w:val="24"/>
          <w:u w:val="single" w:color="auto"/>
        </w:rPr>
        <w:t xml:space="preserve">      </w:t>
      </w:r>
      <w:r>
        <w:rPr>
          <w:rFonts w:ascii="新宋体" w:hAnsi="新宋体" w:eastAsia="新宋体" w:cs="新宋体"/>
          <w:spacing w:val="-4"/>
          <w:sz w:val="24"/>
          <w:szCs w:val="24"/>
        </w:rPr>
        <w:t>。</w:t>
      </w:r>
    </w:p>
    <w:p w14:paraId="080E5470">
      <w:pPr>
        <w:pStyle w:val="2"/>
        <w:spacing w:line="256" w:lineRule="auto"/>
      </w:pPr>
    </w:p>
    <w:p w14:paraId="32DFA1C0">
      <w:pPr>
        <w:spacing w:before="79" w:line="221" w:lineRule="auto"/>
        <w:ind w:left="484"/>
        <w:rPr>
          <w:rFonts w:ascii="新宋体" w:hAnsi="新宋体" w:eastAsia="新宋体" w:cs="新宋体"/>
          <w:sz w:val="24"/>
          <w:szCs w:val="24"/>
        </w:rPr>
      </w:pPr>
      <w:r>
        <w:rPr>
          <w:rFonts w:ascii="新宋体" w:hAnsi="新宋体" w:eastAsia="新宋体" w:cs="新宋体"/>
          <w:b/>
          <w:bCs/>
          <w:spacing w:val="-10"/>
          <w:sz w:val="24"/>
          <w:szCs w:val="24"/>
        </w:rPr>
        <w:t>7.3</w:t>
      </w:r>
      <w:r>
        <w:rPr>
          <w:rFonts w:ascii="新宋体" w:hAnsi="新宋体" w:eastAsia="新宋体" w:cs="新宋体"/>
          <w:spacing w:val="11"/>
          <w:sz w:val="24"/>
          <w:szCs w:val="24"/>
        </w:rPr>
        <w:t xml:space="preserve"> </w:t>
      </w:r>
      <w:r>
        <w:rPr>
          <w:rFonts w:ascii="新宋体" w:hAnsi="新宋体" w:eastAsia="新宋体" w:cs="新宋体"/>
          <w:b/>
          <w:bCs/>
          <w:spacing w:val="-10"/>
          <w:sz w:val="24"/>
          <w:szCs w:val="24"/>
        </w:rPr>
        <w:t>开工</w:t>
      </w:r>
    </w:p>
    <w:p w14:paraId="4C9B6D9D">
      <w:pPr>
        <w:pStyle w:val="2"/>
        <w:spacing w:line="257" w:lineRule="auto"/>
      </w:pPr>
    </w:p>
    <w:p w14:paraId="3FB737C4">
      <w:pPr>
        <w:spacing w:before="78" w:line="221" w:lineRule="auto"/>
        <w:ind w:left="484"/>
        <w:rPr>
          <w:rFonts w:ascii="新宋体" w:hAnsi="新宋体" w:eastAsia="新宋体" w:cs="新宋体"/>
          <w:sz w:val="24"/>
          <w:szCs w:val="24"/>
        </w:rPr>
      </w:pPr>
      <w:r>
        <w:rPr>
          <w:rFonts w:ascii="新宋体" w:hAnsi="新宋体" w:eastAsia="新宋体" w:cs="新宋体"/>
          <w:spacing w:val="-4"/>
          <w:sz w:val="24"/>
          <w:szCs w:val="24"/>
        </w:rPr>
        <w:t>7.3.1 开工准备</w:t>
      </w:r>
    </w:p>
    <w:p w14:paraId="3A897605">
      <w:pPr>
        <w:pStyle w:val="2"/>
        <w:spacing w:line="255" w:lineRule="auto"/>
      </w:pPr>
    </w:p>
    <w:p w14:paraId="7D0026BC">
      <w:pPr>
        <w:spacing w:before="78" w:line="219" w:lineRule="auto"/>
        <w:rPr>
          <w:rFonts w:ascii="新宋体" w:hAnsi="新宋体" w:eastAsia="新宋体" w:cs="新宋体"/>
          <w:sz w:val="24"/>
          <w:szCs w:val="24"/>
        </w:rPr>
      </w:pPr>
      <w:r>
        <w:rPr>
          <w:rFonts w:ascii="新宋体" w:hAnsi="新宋体" w:eastAsia="新宋体" w:cs="新宋体"/>
          <w:spacing w:val="-2"/>
          <w:sz w:val="24"/>
          <w:szCs w:val="24"/>
        </w:rPr>
        <w:t xml:space="preserve">关于承包人提交工程开工报审表的期限： </w:t>
      </w:r>
      <w:r>
        <w:rPr>
          <w:rFonts w:ascii="新宋体" w:hAnsi="新宋体" w:eastAsia="新宋体" w:cs="新宋体"/>
          <w:spacing w:val="3"/>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75"/>
          <w:sz w:val="24"/>
          <w:szCs w:val="24"/>
        </w:rPr>
        <w:t xml:space="preserve"> </w:t>
      </w:r>
      <w:r>
        <w:rPr>
          <w:rFonts w:ascii="新宋体" w:hAnsi="新宋体" w:eastAsia="新宋体" w:cs="新宋体"/>
          <w:spacing w:val="-2"/>
          <w:sz w:val="24"/>
          <w:szCs w:val="24"/>
        </w:rPr>
        <w:t>。</w:t>
      </w:r>
    </w:p>
    <w:p w14:paraId="373FE65C">
      <w:pPr>
        <w:pStyle w:val="2"/>
        <w:spacing w:line="259" w:lineRule="auto"/>
      </w:pPr>
    </w:p>
    <w:p w14:paraId="272FDF10">
      <w:pPr>
        <w:spacing w:before="79" w:line="219" w:lineRule="auto"/>
        <w:rPr>
          <w:rFonts w:ascii="新宋体" w:hAnsi="新宋体" w:eastAsia="新宋体" w:cs="新宋体"/>
          <w:sz w:val="24"/>
          <w:szCs w:val="24"/>
        </w:rPr>
      </w:pPr>
      <w:r>
        <w:rPr>
          <w:rFonts w:ascii="新宋体" w:hAnsi="新宋体" w:eastAsia="新宋体" w:cs="新宋体"/>
          <w:spacing w:val="-1"/>
          <w:sz w:val="24"/>
          <w:szCs w:val="24"/>
        </w:rPr>
        <w:t>关于发包人应完成的其他开工准备工作及期限：</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67990087">
      <w:pPr>
        <w:spacing w:line="219" w:lineRule="auto"/>
        <w:rPr>
          <w:rFonts w:ascii="新宋体" w:hAnsi="新宋体" w:eastAsia="新宋体" w:cs="新宋体"/>
          <w:sz w:val="24"/>
          <w:szCs w:val="24"/>
        </w:rPr>
        <w:sectPr>
          <w:footerReference r:id="rId43" w:type="default"/>
          <w:pgSz w:w="11905" w:h="16839"/>
          <w:pgMar w:top="1131" w:right="1300" w:bottom="1190" w:left="1153" w:header="0" w:footer="1021" w:gutter="0"/>
          <w:cols w:space="720" w:num="1"/>
        </w:sectPr>
      </w:pPr>
    </w:p>
    <w:p w14:paraId="3056889C">
      <w:pPr>
        <w:spacing w:before="48" w:line="219" w:lineRule="auto"/>
        <w:ind w:left="452"/>
        <w:rPr>
          <w:rFonts w:ascii="新宋体" w:hAnsi="新宋体" w:eastAsia="新宋体" w:cs="新宋体"/>
          <w:sz w:val="24"/>
          <w:szCs w:val="24"/>
        </w:rPr>
      </w:pPr>
      <w:r>
        <w:rPr>
          <w:rFonts w:ascii="新宋体" w:hAnsi="新宋体" w:eastAsia="新宋体" w:cs="新宋体"/>
          <w:spacing w:val="-1"/>
          <w:sz w:val="24"/>
          <w:szCs w:val="24"/>
        </w:rPr>
        <w:t>关于承包人应完成的其他开工准备工作及期限：</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3FF304C2">
      <w:pPr>
        <w:pStyle w:val="2"/>
        <w:spacing w:line="258" w:lineRule="auto"/>
      </w:pPr>
    </w:p>
    <w:p w14:paraId="61EA7D51">
      <w:pPr>
        <w:spacing w:before="78" w:line="221" w:lineRule="auto"/>
        <w:ind w:left="454"/>
        <w:rPr>
          <w:rFonts w:ascii="新宋体" w:hAnsi="新宋体" w:eastAsia="新宋体" w:cs="新宋体"/>
          <w:sz w:val="24"/>
          <w:szCs w:val="24"/>
        </w:rPr>
      </w:pPr>
      <w:r>
        <w:rPr>
          <w:rFonts w:ascii="新宋体" w:hAnsi="新宋体" w:eastAsia="新宋体" w:cs="新宋体"/>
          <w:spacing w:val="-4"/>
          <w:sz w:val="24"/>
          <w:szCs w:val="24"/>
        </w:rPr>
        <w:t>7.3.2 开工通知</w:t>
      </w:r>
    </w:p>
    <w:p w14:paraId="06D50BFE">
      <w:pPr>
        <w:pStyle w:val="2"/>
        <w:spacing w:line="255" w:lineRule="auto"/>
      </w:pPr>
    </w:p>
    <w:p w14:paraId="52291DC3">
      <w:pPr>
        <w:spacing w:before="78" w:line="479" w:lineRule="auto"/>
        <w:ind w:right="242" w:firstLine="491"/>
        <w:rPr>
          <w:rFonts w:ascii="新宋体" w:hAnsi="新宋体" w:eastAsia="新宋体" w:cs="新宋体"/>
          <w:sz w:val="24"/>
          <w:szCs w:val="24"/>
        </w:rPr>
      </w:pPr>
      <w:r>
        <w:rPr>
          <w:rFonts w:ascii="新宋体" w:hAnsi="新宋体" w:eastAsia="新宋体" w:cs="新宋体"/>
          <w:spacing w:val="-2"/>
          <w:sz w:val="24"/>
          <w:szCs w:val="24"/>
        </w:rPr>
        <w:t xml:space="preserve">因发包人原因造成监理人未能在计划开工日期之日起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天内发出开工通知</w:t>
      </w:r>
      <w:r>
        <w:rPr>
          <w:rFonts w:ascii="新宋体" w:hAnsi="新宋体" w:eastAsia="新宋体" w:cs="新宋体"/>
          <w:spacing w:val="16"/>
          <w:sz w:val="24"/>
          <w:szCs w:val="24"/>
        </w:rPr>
        <w:t xml:space="preserve"> </w:t>
      </w:r>
      <w:r>
        <w:rPr>
          <w:rFonts w:ascii="新宋体" w:hAnsi="新宋体" w:eastAsia="新宋体" w:cs="新宋体"/>
          <w:spacing w:val="-4"/>
          <w:sz w:val="24"/>
          <w:szCs w:val="24"/>
        </w:rPr>
        <w:t>的，承包人有权提出价格调整要求，或者解除合同。</w:t>
      </w:r>
    </w:p>
    <w:p w14:paraId="59571BA4">
      <w:pPr>
        <w:spacing w:line="220" w:lineRule="auto"/>
        <w:ind w:left="454"/>
        <w:rPr>
          <w:rFonts w:ascii="新宋体" w:hAnsi="新宋体" w:eastAsia="新宋体" w:cs="新宋体"/>
          <w:sz w:val="24"/>
          <w:szCs w:val="24"/>
        </w:rPr>
      </w:pPr>
      <w:r>
        <w:rPr>
          <w:rFonts w:ascii="新宋体" w:hAnsi="新宋体" w:eastAsia="新宋体" w:cs="新宋体"/>
          <w:b/>
          <w:bCs/>
          <w:spacing w:val="-7"/>
          <w:sz w:val="24"/>
          <w:szCs w:val="24"/>
        </w:rPr>
        <w:t>7.4</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测量放线</w:t>
      </w:r>
    </w:p>
    <w:p w14:paraId="3209F529">
      <w:pPr>
        <w:pStyle w:val="2"/>
        <w:spacing w:line="256" w:lineRule="auto"/>
      </w:pPr>
    </w:p>
    <w:p w14:paraId="5D5F8BC6">
      <w:pPr>
        <w:spacing w:before="78" w:line="479" w:lineRule="auto"/>
        <w:ind w:left="1" w:firstLine="452"/>
        <w:rPr>
          <w:rFonts w:ascii="新宋体" w:hAnsi="新宋体" w:eastAsia="新宋体" w:cs="新宋体"/>
          <w:sz w:val="24"/>
          <w:szCs w:val="24"/>
        </w:rPr>
      </w:pPr>
      <w:r>
        <w:rPr>
          <w:rFonts w:ascii="新宋体" w:hAnsi="新宋体" w:eastAsia="新宋体" w:cs="新宋体"/>
          <w:spacing w:val="-1"/>
          <w:sz w:val="24"/>
          <w:szCs w:val="24"/>
        </w:rPr>
        <w:t>7.4.1 发包人通过监理人向承包人提供测量基准点、基准线和水准点及其书面资料的期</w:t>
      </w:r>
      <w:r>
        <w:rPr>
          <w:rFonts w:ascii="新宋体" w:hAnsi="新宋体" w:eastAsia="新宋体" w:cs="新宋体"/>
          <w:spacing w:val="10"/>
          <w:sz w:val="24"/>
          <w:szCs w:val="24"/>
        </w:rPr>
        <w:t xml:space="preserve"> </w:t>
      </w:r>
      <w:r>
        <w:rPr>
          <w:rFonts w:ascii="新宋体" w:hAnsi="新宋体" w:eastAsia="新宋体" w:cs="新宋体"/>
          <w:spacing w:val="-5"/>
          <w:sz w:val="24"/>
          <w:szCs w:val="24"/>
        </w:rPr>
        <w:t>限：</w:t>
      </w:r>
      <w:r>
        <w:rPr>
          <w:rFonts w:ascii="新宋体" w:hAnsi="新宋体" w:eastAsia="新宋体" w:cs="新宋体"/>
          <w:spacing w:val="-14"/>
          <w:sz w:val="24"/>
          <w:szCs w:val="24"/>
        </w:rPr>
        <w:t xml:space="preserve"> </w:t>
      </w:r>
      <w:r>
        <w:rPr>
          <w:rFonts w:ascii="新宋体" w:hAnsi="新宋体" w:eastAsia="新宋体" w:cs="新宋体"/>
          <w:spacing w:val="-5"/>
          <w:sz w:val="24"/>
          <w:szCs w:val="24"/>
          <w:u w:val="single" w:color="auto"/>
        </w:rPr>
        <w:t xml:space="preserve">                          </w:t>
      </w:r>
      <w:r>
        <w:rPr>
          <w:rFonts w:ascii="新宋体" w:hAnsi="新宋体" w:eastAsia="新宋体" w:cs="新宋体"/>
          <w:spacing w:val="-6"/>
          <w:sz w:val="24"/>
          <w:szCs w:val="24"/>
          <w:u w:val="single" w:color="auto"/>
        </w:rPr>
        <w:t xml:space="preserve">                      </w:t>
      </w:r>
      <w:r>
        <w:rPr>
          <w:rFonts w:ascii="新宋体" w:hAnsi="新宋体" w:eastAsia="新宋体" w:cs="新宋体"/>
          <w:spacing w:val="-6"/>
          <w:sz w:val="24"/>
          <w:szCs w:val="24"/>
        </w:rPr>
        <w:t>。</w:t>
      </w:r>
    </w:p>
    <w:p w14:paraId="668FD72F">
      <w:pPr>
        <w:spacing w:line="220" w:lineRule="auto"/>
        <w:ind w:left="454"/>
        <w:rPr>
          <w:rFonts w:ascii="新宋体" w:hAnsi="新宋体" w:eastAsia="新宋体" w:cs="新宋体"/>
          <w:sz w:val="24"/>
          <w:szCs w:val="24"/>
        </w:rPr>
      </w:pPr>
      <w:r>
        <w:rPr>
          <w:rFonts w:ascii="新宋体" w:hAnsi="新宋体" w:eastAsia="新宋体" w:cs="新宋体"/>
          <w:b/>
          <w:bCs/>
          <w:spacing w:val="-9"/>
          <w:sz w:val="24"/>
          <w:szCs w:val="24"/>
        </w:rPr>
        <w:t>7.5</w:t>
      </w:r>
      <w:r>
        <w:rPr>
          <w:rFonts w:ascii="新宋体" w:hAnsi="新宋体" w:eastAsia="新宋体" w:cs="新宋体"/>
          <w:spacing w:val="17"/>
          <w:sz w:val="24"/>
          <w:szCs w:val="24"/>
        </w:rPr>
        <w:t xml:space="preserve"> </w:t>
      </w:r>
      <w:r>
        <w:rPr>
          <w:rFonts w:ascii="新宋体" w:hAnsi="新宋体" w:eastAsia="新宋体" w:cs="新宋体"/>
          <w:b/>
          <w:bCs/>
          <w:spacing w:val="-9"/>
          <w:sz w:val="24"/>
          <w:szCs w:val="24"/>
        </w:rPr>
        <w:t>工期延误</w:t>
      </w:r>
    </w:p>
    <w:p w14:paraId="7BF6AF9C">
      <w:pPr>
        <w:pStyle w:val="2"/>
        <w:spacing w:line="256" w:lineRule="auto"/>
      </w:pPr>
    </w:p>
    <w:p w14:paraId="760B419F">
      <w:pPr>
        <w:spacing w:before="78" w:line="220" w:lineRule="auto"/>
        <w:ind w:left="454"/>
        <w:rPr>
          <w:rFonts w:ascii="新宋体" w:hAnsi="新宋体" w:eastAsia="新宋体" w:cs="新宋体"/>
          <w:sz w:val="24"/>
          <w:szCs w:val="24"/>
        </w:rPr>
      </w:pPr>
      <w:r>
        <w:rPr>
          <w:rFonts w:ascii="新宋体" w:hAnsi="新宋体" w:eastAsia="新宋体" w:cs="新宋体"/>
          <w:spacing w:val="-2"/>
          <w:sz w:val="24"/>
          <w:szCs w:val="24"/>
        </w:rPr>
        <w:t>7.5.1 因发包人原因导致工期延误</w:t>
      </w:r>
    </w:p>
    <w:p w14:paraId="055C3FD5">
      <w:pPr>
        <w:pStyle w:val="2"/>
        <w:spacing w:line="258" w:lineRule="auto"/>
      </w:pPr>
    </w:p>
    <w:p w14:paraId="0C910BBD">
      <w:pPr>
        <w:spacing w:before="78" w:line="220" w:lineRule="auto"/>
        <w:ind w:left="469"/>
        <w:rPr>
          <w:rFonts w:ascii="新宋体" w:hAnsi="新宋体" w:eastAsia="新宋体" w:cs="新宋体"/>
          <w:sz w:val="24"/>
          <w:szCs w:val="24"/>
        </w:rPr>
      </w:pPr>
      <w:r>
        <w:rPr>
          <w:rFonts w:ascii="新宋体" w:hAnsi="新宋体" w:eastAsia="新宋体" w:cs="新宋体"/>
          <w:spacing w:val="-1"/>
          <w:sz w:val="24"/>
          <w:szCs w:val="24"/>
        </w:rPr>
        <w:t>（7）因发包人原因导致工期延误的其他情形：</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345DE300">
      <w:pPr>
        <w:pStyle w:val="2"/>
        <w:spacing w:line="256" w:lineRule="auto"/>
      </w:pPr>
    </w:p>
    <w:p w14:paraId="01FB00F4">
      <w:pPr>
        <w:spacing w:before="78" w:line="219" w:lineRule="auto"/>
        <w:ind w:left="454"/>
        <w:rPr>
          <w:rFonts w:ascii="新宋体" w:hAnsi="新宋体" w:eastAsia="新宋体" w:cs="新宋体"/>
          <w:sz w:val="24"/>
          <w:szCs w:val="24"/>
        </w:rPr>
      </w:pPr>
      <w:r>
        <w:rPr>
          <w:rFonts w:ascii="新宋体" w:hAnsi="新宋体" w:eastAsia="新宋体" w:cs="新宋体"/>
          <w:spacing w:val="-2"/>
          <w:sz w:val="24"/>
          <w:szCs w:val="24"/>
        </w:rPr>
        <w:t>7.5.2 因承包人原因导致工期延误</w:t>
      </w:r>
    </w:p>
    <w:p w14:paraId="4CCD809E">
      <w:pPr>
        <w:pStyle w:val="2"/>
        <w:spacing w:line="257" w:lineRule="auto"/>
      </w:pPr>
    </w:p>
    <w:p w14:paraId="517C53A0">
      <w:pPr>
        <w:spacing w:before="79" w:line="219" w:lineRule="auto"/>
        <w:ind w:left="491"/>
        <w:rPr>
          <w:rFonts w:ascii="新宋体" w:hAnsi="新宋体" w:eastAsia="新宋体" w:cs="新宋体"/>
          <w:sz w:val="24"/>
          <w:szCs w:val="24"/>
        </w:rPr>
      </w:pPr>
      <w:r>
        <w:rPr>
          <w:rFonts w:ascii="新宋体" w:hAnsi="新宋体" w:eastAsia="新宋体" w:cs="新宋体"/>
          <w:spacing w:val="-2"/>
          <w:sz w:val="24"/>
          <w:szCs w:val="24"/>
        </w:rPr>
        <w:t>因承包人原因造成工期延误，逾期竣工违约金的计算方法为：</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261A9C6B">
      <w:pPr>
        <w:pStyle w:val="2"/>
        <w:spacing w:line="259" w:lineRule="auto"/>
      </w:pPr>
    </w:p>
    <w:p w14:paraId="5C7E9F66">
      <w:pPr>
        <w:spacing w:before="78" w:line="219" w:lineRule="auto"/>
        <w:ind w:left="491"/>
        <w:rPr>
          <w:rFonts w:ascii="新宋体" w:hAnsi="新宋体" w:eastAsia="新宋体" w:cs="新宋体"/>
          <w:sz w:val="24"/>
          <w:szCs w:val="24"/>
        </w:rPr>
      </w:pPr>
      <w:r>
        <w:rPr>
          <w:rFonts w:ascii="新宋体" w:hAnsi="新宋体" w:eastAsia="新宋体" w:cs="新宋体"/>
          <w:spacing w:val="-2"/>
          <w:sz w:val="24"/>
          <w:szCs w:val="24"/>
        </w:rPr>
        <w:t>因承包人原因造成工期延误，逾期竣工违约金的上限：</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6BC9192E">
      <w:pPr>
        <w:pStyle w:val="2"/>
        <w:spacing w:line="257" w:lineRule="auto"/>
      </w:pPr>
    </w:p>
    <w:p w14:paraId="14F69628">
      <w:pPr>
        <w:spacing w:before="79" w:line="219" w:lineRule="auto"/>
        <w:ind w:left="454"/>
        <w:rPr>
          <w:rFonts w:ascii="新宋体" w:hAnsi="新宋体" w:eastAsia="新宋体" w:cs="新宋体"/>
          <w:sz w:val="24"/>
          <w:szCs w:val="24"/>
        </w:rPr>
      </w:pPr>
      <w:r>
        <w:rPr>
          <w:rFonts w:ascii="新宋体" w:hAnsi="新宋体" w:eastAsia="新宋体" w:cs="新宋体"/>
          <w:b/>
          <w:bCs/>
          <w:spacing w:val="-7"/>
          <w:sz w:val="24"/>
          <w:szCs w:val="24"/>
        </w:rPr>
        <w:t>7.6</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不利物质条件</w:t>
      </w:r>
    </w:p>
    <w:p w14:paraId="0C550CC4">
      <w:pPr>
        <w:pStyle w:val="2"/>
        <w:spacing w:line="259" w:lineRule="auto"/>
      </w:pPr>
    </w:p>
    <w:p w14:paraId="22AB9DD7">
      <w:pPr>
        <w:spacing w:before="78" w:line="219" w:lineRule="auto"/>
        <w:ind w:left="447"/>
        <w:rPr>
          <w:rFonts w:ascii="新宋体" w:hAnsi="新宋体" w:eastAsia="新宋体" w:cs="新宋体"/>
          <w:sz w:val="24"/>
          <w:szCs w:val="24"/>
        </w:rPr>
      </w:pPr>
      <w:r>
        <w:rPr>
          <w:rFonts w:ascii="新宋体" w:hAnsi="新宋体" w:eastAsia="新宋体" w:cs="新宋体"/>
          <w:spacing w:val="-1"/>
          <w:sz w:val="24"/>
          <w:szCs w:val="24"/>
        </w:rPr>
        <w:t xml:space="preserve">不利物质条件的其他情形和有关约定： </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0152F695">
      <w:pPr>
        <w:pStyle w:val="2"/>
        <w:spacing w:line="257" w:lineRule="auto"/>
      </w:pPr>
    </w:p>
    <w:p w14:paraId="39450BE7">
      <w:pPr>
        <w:spacing w:before="79" w:line="219" w:lineRule="auto"/>
        <w:ind w:left="454"/>
        <w:rPr>
          <w:rFonts w:ascii="新宋体" w:hAnsi="新宋体" w:eastAsia="新宋体" w:cs="新宋体"/>
          <w:sz w:val="24"/>
          <w:szCs w:val="24"/>
        </w:rPr>
      </w:pPr>
      <w:r>
        <w:rPr>
          <w:rFonts w:ascii="新宋体" w:hAnsi="新宋体" w:eastAsia="新宋体" w:cs="新宋体"/>
          <w:b/>
          <w:bCs/>
          <w:spacing w:val="-6"/>
          <w:sz w:val="24"/>
          <w:szCs w:val="24"/>
        </w:rPr>
        <w:t>7.7</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异常恶劣的气候条件</w:t>
      </w:r>
    </w:p>
    <w:p w14:paraId="6BB441DF">
      <w:pPr>
        <w:pStyle w:val="2"/>
        <w:spacing w:line="257" w:lineRule="auto"/>
      </w:pPr>
    </w:p>
    <w:p w14:paraId="1ECE0B5E">
      <w:pPr>
        <w:spacing w:before="78" w:line="219" w:lineRule="auto"/>
        <w:ind w:left="447"/>
        <w:rPr>
          <w:rFonts w:ascii="新宋体" w:hAnsi="新宋体" w:eastAsia="新宋体" w:cs="新宋体"/>
          <w:sz w:val="24"/>
          <w:szCs w:val="24"/>
        </w:rPr>
      </w:pPr>
      <w:r>
        <w:rPr>
          <w:rFonts w:ascii="新宋体" w:hAnsi="新宋体" w:eastAsia="新宋体" w:cs="新宋体"/>
          <w:spacing w:val="-2"/>
          <w:sz w:val="24"/>
          <w:szCs w:val="24"/>
        </w:rPr>
        <w:t>发包人和承包人同意以下情形视为异常恶劣的气候条件：</w:t>
      </w:r>
    </w:p>
    <w:p w14:paraId="11FD2203">
      <w:pPr>
        <w:pStyle w:val="2"/>
        <w:spacing w:line="259" w:lineRule="auto"/>
      </w:pPr>
    </w:p>
    <w:p w14:paraId="3CE4BED9">
      <w:pPr>
        <w:spacing w:before="79" w:line="221" w:lineRule="auto"/>
        <w:ind w:left="469"/>
        <w:rPr>
          <w:rFonts w:ascii="新宋体" w:hAnsi="新宋体" w:eastAsia="新宋体" w:cs="新宋体"/>
          <w:sz w:val="24"/>
          <w:szCs w:val="24"/>
        </w:rPr>
      </w:pPr>
      <w:r>
        <w:rPr>
          <w:rFonts w:ascii="新宋体" w:hAnsi="新宋体" w:eastAsia="新宋体" w:cs="新宋体"/>
          <w:spacing w:val="-16"/>
          <w:sz w:val="24"/>
          <w:szCs w:val="24"/>
        </w:rPr>
        <w:t>（1</w:t>
      </w:r>
      <w:r>
        <w:rPr>
          <w:rFonts w:ascii="新宋体" w:hAnsi="新宋体" w:eastAsia="新宋体" w:cs="新宋体"/>
          <w:spacing w:val="-6"/>
          <w:sz w:val="24"/>
          <w:szCs w:val="24"/>
        </w:rPr>
        <w:t>）</w:t>
      </w:r>
      <w:r>
        <w:rPr>
          <w:rFonts w:ascii="新宋体" w:hAnsi="新宋体" w:eastAsia="新宋体" w:cs="新宋体"/>
          <w:sz w:val="24"/>
          <w:szCs w:val="24"/>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6"/>
          <w:sz w:val="24"/>
          <w:szCs w:val="24"/>
        </w:rPr>
        <w:t>；</w:t>
      </w:r>
    </w:p>
    <w:p w14:paraId="50054CAC">
      <w:pPr>
        <w:pStyle w:val="2"/>
        <w:spacing w:line="254" w:lineRule="auto"/>
      </w:pPr>
    </w:p>
    <w:p w14:paraId="651ADAD7">
      <w:pPr>
        <w:spacing w:before="79" w:line="221" w:lineRule="auto"/>
        <w:ind w:left="469"/>
        <w:rPr>
          <w:rFonts w:ascii="新宋体" w:hAnsi="新宋体" w:eastAsia="新宋体" w:cs="新宋体"/>
          <w:sz w:val="24"/>
          <w:szCs w:val="24"/>
        </w:rPr>
      </w:pPr>
      <w:r>
        <w:rPr>
          <w:rFonts w:ascii="新宋体" w:hAnsi="新宋体" w:eastAsia="新宋体" w:cs="新宋体"/>
          <w:spacing w:val="-16"/>
          <w:sz w:val="24"/>
          <w:szCs w:val="24"/>
        </w:rPr>
        <w:t>（2</w:t>
      </w:r>
      <w:r>
        <w:rPr>
          <w:rFonts w:ascii="新宋体" w:hAnsi="新宋体" w:eastAsia="新宋体" w:cs="新宋体"/>
          <w:spacing w:val="-6"/>
          <w:sz w:val="24"/>
          <w:szCs w:val="24"/>
        </w:rPr>
        <w:t>）</w:t>
      </w:r>
      <w:r>
        <w:rPr>
          <w:rFonts w:ascii="新宋体" w:hAnsi="新宋体" w:eastAsia="新宋体" w:cs="新宋体"/>
          <w:sz w:val="24"/>
          <w:szCs w:val="24"/>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6"/>
          <w:sz w:val="24"/>
          <w:szCs w:val="24"/>
        </w:rPr>
        <w:t>；</w:t>
      </w:r>
    </w:p>
    <w:p w14:paraId="204BEFBA">
      <w:pPr>
        <w:pStyle w:val="2"/>
        <w:spacing w:line="253" w:lineRule="auto"/>
      </w:pPr>
    </w:p>
    <w:p w14:paraId="1BB8D5BD">
      <w:pPr>
        <w:spacing w:before="78" w:line="232" w:lineRule="auto"/>
        <w:ind w:left="469"/>
        <w:rPr>
          <w:rFonts w:ascii="新宋体" w:hAnsi="新宋体" w:eastAsia="新宋体" w:cs="新宋体"/>
          <w:sz w:val="24"/>
          <w:szCs w:val="24"/>
        </w:rPr>
      </w:pPr>
      <w:r>
        <w:rPr>
          <w:rFonts w:ascii="新宋体" w:hAnsi="新宋体" w:eastAsia="新宋体" w:cs="新宋体"/>
          <w:spacing w:val="-4"/>
          <w:sz w:val="24"/>
          <w:szCs w:val="24"/>
        </w:rPr>
        <w:t xml:space="preserve">（3） </w:t>
      </w:r>
      <w:r>
        <w:rPr>
          <w:rFonts w:ascii="新宋体" w:hAnsi="新宋体" w:eastAsia="新宋体" w:cs="新宋体"/>
          <w:spacing w:val="-4"/>
          <w:sz w:val="24"/>
          <w:szCs w:val="24"/>
          <w:u w:val="single" w:color="auto"/>
        </w:rPr>
        <w:t xml:space="preserve">                   </w:t>
      </w:r>
      <w:r>
        <w:rPr>
          <w:rFonts w:ascii="新宋体" w:hAnsi="新宋体" w:eastAsia="新宋体" w:cs="新宋体"/>
          <w:spacing w:val="-5"/>
          <w:sz w:val="24"/>
          <w:szCs w:val="24"/>
          <w:u w:val="single" w:color="auto"/>
        </w:rPr>
        <w:t xml:space="preserve">             </w:t>
      </w:r>
      <w:r>
        <w:rPr>
          <w:rFonts w:ascii="新宋体" w:hAnsi="新宋体" w:eastAsia="新宋体" w:cs="新宋体"/>
          <w:spacing w:val="-5"/>
          <w:sz w:val="24"/>
          <w:szCs w:val="24"/>
        </w:rPr>
        <w:t>。</w:t>
      </w:r>
    </w:p>
    <w:p w14:paraId="0FCE2723">
      <w:pPr>
        <w:pStyle w:val="2"/>
        <w:spacing w:line="243" w:lineRule="auto"/>
      </w:pPr>
    </w:p>
    <w:p w14:paraId="37E0C183">
      <w:pPr>
        <w:spacing w:before="79" w:line="219" w:lineRule="auto"/>
        <w:ind w:left="454"/>
        <w:rPr>
          <w:rFonts w:ascii="新宋体" w:hAnsi="新宋体" w:eastAsia="新宋体" w:cs="新宋体"/>
          <w:sz w:val="24"/>
          <w:szCs w:val="24"/>
        </w:rPr>
      </w:pPr>
      <w:r>
        <w:rPr>
          <w:rFonts w:ascii="新宋体" w:hAnsi="新宋体" w:eastAsia="新宋体" w:cs="新宋体"/>
          <w:b/>
          <w:bCs/>
          <w:spacing w:val="-7"/>
          <w:sz w:val="24"/>
          <w:szCs w:val="24"/>
        </w:rPr>
        <w:t>7.9</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提前竣工的奖励</w:t>
      </w:r>
    </w:p>
    <w:p w14:paraId="4A8E0502">
      <w:pPr>
        <w:pStyle w:val="2"/>
        <w:spacing w:line="257" w:lineRule="auto"/>
      </w:pPr>
    </w:p>
    <w:p w14:paraId="03A81D5D">
      <w:pPr>
        <w:spacing w:before="78" w:line="219" w:lineRule="auto"/>
        <w:ind w:left="454"/>
        <w:rPr>
          <w:rFonts w:ascii="新宋体" w:hAnsi="新宋体" w:eastAsia="新宋体" w:cs="新宋体"/>
          <w:sz w:val="24"/>
          <w:szCs w:val="24"/>
        </w:rPr>
      </w:pPr>
      <w:r>
        <w:rPr>
          <w:rFonts w:ascii="新宋体" w:hAnsi="新宋体" w:eastAsia="新宋体" w:cs="新宋体"/>
          <w:spacing w:val="-1"/>
          <w:sz w:val="24"/>
          <w:szCs w:val="24"/>
        </w:rPr>
        <w:t xml:space="preserve">7.9.2 提前竣工的奖励：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353F1DA">
      <w:pPr>
        <w:pStyle w:val="2"/>
        <w:spacing w:line="258" w:lineRule="auto"/>
      </w:pPr>
    </w:p>
    <w:p w14:paraId="0D8C834A">
      <w:pPr>
        <w:spacing w:before="79" w:line="219" w:lineRule="auto"/>
        <w:ind w:left="523"/>
        <w:rPr>
          <w:rFonts w:ascii="新宋体" w:hAnsi="新宋体" w:eastAsia="新宋体" w:cs="新宋体"/>
          <w:sz w:val="24"/>
          <w:szCs w:val="24"/>
        </w:rPr>
      </w:pPr>
      <w:r>
        <w:rPr>
          <w:rFonts w:ascii="新宋体" w:hAnsi="新宋体" w:eastAsia="新宋体" w:cs="新宋体"/>
          <w:b/>
          <w:bCs/>
          <w:spacing w:val="-7"/>
          <w:sz w:val="24"/>
          <w:szCs w:val="24"/>
        </w:rPr>
        <w:t>8.</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材料与设备</w:t>
      </w:r>
    </w:p>
    <w:p w14:paraId="06F5A3FE">
      <w:pPr>
        <w:spacing w:line="219" w:lineRule="auto"/>
        <w:rPr>
          <w:rFonts w:ascii="新宋体" w:hAnsi="新宋体" w:eastAsia="新宋体" w:cs="新宋体"/>
          <w:sz w:val="24"/>
          <w:szCs w:val="24"/>
        </w:rPr>
        <w:sectPr>
          <w:footerReference r:id="rId44" w:type="default"/>
          <w:pgSz w:w="11905" w:h="16839"/>
          <w:pgMar w:top="1131" w:right="1191" w:bottom="1190" w:left="1169" w:header="0" w:footer="1021" w:gutter="0"/>
          <w:cols w:space="720" w:num="1"/>
        </w:sectPr>
      </w:pPr>
    </w:p>
    <w:p w14:paraId="004281FA">
      <w:pPr>
        <w:spacing w:before="47" w:line="219" w:lineRule="auto"/>
        <w:ind w:left="426"/>
        <w:rPr>
          <w:rFonts w:ascii="新宋体" w:hAnsi="新宋体" w:eastAsia="新宋体" w:cs="新宋体"/>
          <w:sz w:val="24"/>
          <w:szCs w:val="24"/>
        </w:rPr>
      </w:pPr>
      <w:r>
        <w:rPr>
          <w:rFonts w:ascii="新宋体" w:hAnsi="新宋体" w:eastAsia="新宋体" w:cs="新宋体"/>
          <w:b/>
          <w:bCs/>
          <w:spacing w:val="-5"/>
          <w:sz w:val="24"/>
          <w:szCs w:val="24"/>
        </w:rPr>
        <w:t>8.4</w:t>
      </w:r>
      <w:r>
        <w:rPr>
          <w:rFonts w:ascii="新宋体" w:hAnsi="新宋体" w:eastAsia="新宋体" w:cs="新宋体"/>
          <w:spacing w:val="-5"/>
          <w:sz w:val="24"/>
          <w:szCs w:val="24"/>
        </w:rPr>
        <w:t xml:space="preserve"> </w:t>
      </w:r>
      <w:r>
        <w:rPr>
          <w:rFonts w:ascii="新宋体" w:hAnsi="新宋体" w:eastAsia="新宋体" w:cs="新宋体"/>
          <w:b/>
          <w:bCs/>
          <w:spacing w:val="-5"/>
          <w:sz w:val="24"/>
          <w:szCs w:val="24"/>
        </w:rPr>
        <w:t>材料与工程设备的保管与使用</w:t>
      </w:r>
    </w:p>
    <w:p w14:paraId="30210411">
      <w:pPr>
        <w:pStyle w:val="2"/>
        <w:spacing w:line="259" w:lineRule="auto"/>
      </w:pPr>
    </w:p>
    <w:p w14:paraId="2DB3E296">
      <w:pPr>
        <w:spacing w:before="78" w:line="219" w:lineRule="auto"/>
        <w:ind w:left="426"/>
        <w:rPr>
          <w:rFonts w:ascii="新宋体" w:hAnsi="新宋体" w:eastAsia="新宋体" w:cs="新宋体"/>
          <w:sz w:val="24"/>
          <w:szCs w:val="24"/>
        </w:rPr>
      </w:pPr>
      <w:r>
        <w:rPr>
          <w:rFonts w:ascii="新宋体" w:hAnsi="新宋体" w:eastAsia="新宋体" w:cs="新宋体"/>
          <w:sz w:val="24"/>
          <w:szCs w:val="24"/>
        </w:rPr>
        <w:t>8.4.1 发包人供应的材料设备的保管费用的承</w:t>
      </w:r>
      <w:r>
        <w:rPr>
          <w:rFonts w:ascii="新宋体" w:hAnsi="新宋体" w:eastAsia="新宋体" w:cs="新宋体"/>
          <w:spacing w:val="-1"/>
          <w:sz w:val="24"/>
          <w:szCs w:val="24"/>
        </w:rPr>
        <w:t>担：</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755D0D2B">
      <w:pPr>
        <w:pStyle w:val="2"/>
        <w:spacing w:line="258" w:lineRule="auto"/>
      </w:pPr>
    </w:p>
    <w:p w14:paraId="49935F74">
      <w:pPr>
        <w:spacing w:before="78" w:line="219" w:lineRule="auto"/>
        <w:ind w:left="426"/>
        <w:rPr>
          <w:rFonts w:ascii="新宋体" w:hAnsi="新宋体" w:eastAsia="新宋体" w:cs="新宋体"/>
          <w:sz w:val="24"/>
          <w:szCs w:val="24"/>
        </w:rPr>
      </w:pPr>
      <w:r>
        <w:rPr>
          <w:rFonts w:ascii="新宋体" w:hAnsi="新宋体" w:eastAsia="新宋体" w:cs="新宋体"/>
          <w:b/>
          <w:bCs/>
          <w:spacing w:val="-8"/>
          <w:sz w:val="24"/>
          <w:szCs w:val="24"/>
        </w:rPr>
        <w:t>8.6</w:t>
      </w:r>
      <w:r>
        <w:rPr>
          <w:rFonts w:ascii="新宋体" w:hAnsi="新宋体" w:eastAsia="新宋体" w:cs="新宋体"/>
          <w:spacing w:val="6"/>
          <w:sz w:val="24"/>
          <w:szCs w:val="24"/>
        </w:rPr>
        <w:t xml:space="preserve"> </w:t>
      </w:r>
      <w:r>
        <w:rPr>
          <w:rFonts w:ascii="新宋体" w:hAnsi="新宋体" w:eastAsia="新宋体" w:cs="新宋体"/>
          <w:b/>
          <w:bCs/>
          <w:spacing w:val="-8"/>
          <w:sz w:val="24"/>
          <w:szCs w:val="24"/>
        </w:rPr>
        <w:t>样品</w:t>
      </w:r>
    </w:p>
    <w:p w14:paraId="53D867BE">
      <w:pPr>
        <w:pStyle w:val="2"/>
        <w:spacing w:line="257" w:lineRule="auto"/>
      </w:pPr>
    </w:p>
    <w:p w14:paraId="15423C4B">
      <w:pPr>
        <w:spacing w:before="78" w:line="219" w:lineRule="auto"/>
        <w:ind w:left="426"/>
        <w:rPr>
          <w:rFonts w:ascii="新宋体" w:hAnsi="新宋体" w:eastAsia="新宋体" w:cs="新宋体"/>
          <w:sz w:val="24"/>
          <w:szCs w:val="24"/>
        </w:rPr>
      </w:pPr>
      <w:r>
        <w:rPr>
          <w:rFonts w:ascii="新宋体" w:hAnsi="新宋体" w:eastAsia="新宋体" w:cs="新宋体"/>
          <w:spacing w:val="-2"/>
          <w:sz w:val="24"/>
          <w:szCs w:val="24"/>
        </w:rPr>
        <w:t>8.6.1 样品的报送与封存</w:t>
      </w:r>
    </w:p>
    <w:p w14:paraId="4C443062">
      <w:pPr>
        <w:pStyle w:val="2"/>
        <w:spacing w:line="268" w:lineRule="auto"/>
      </w:pPr>
    </w:p>
    <w:p w14:paraId="7342940A">
      <w:pPr>
        <w:spacing w:before="78" w:line="219" w:lineRule="auto"/>
        <w:ind w:left="462"/>
        <w:rPr>
          <w:rFonts w:ascii="新宋体" w:hAnsi="新宋体" w:eastAsia="新宋体" w:cs="新宋体"/>
          <w:sz w:val="24"/>
          <w:szCs w:val="24"/>
        </w:rPr>
      </w:pPr>
      <w:r>
        <w:rPr>
          <w:rFonts w:ascii="新宋体" w:hAnsi="新宋体" w:eastAsia="新宋体" w:cs="新宋体"/>
          <w:spacing w:val="-1"/>
          <w:sz w:val="24"/>
          <w:szCs w:val="24"/>
        </w:rPr>
        <w:t>需要承包人报送样品的材料或工程设备，样品的种类、名称、规格、</w:t>
      </w:r>
      <w:r>
        <w:rPr>
          <w:rFonts w:ascii="新宋体" w:hAnsi="新宋体" w:eastAsia="新宋体" w:cs="新宋体"/>
          <w:spacing w:val="-2"/>
          <w:sz w:val="24"/>
          <w:szCs w:val="24"/>
        </w:rPr>
        <w:t>数量要求：</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6DA7207A">
      <w:pPr>
        <w:pStyle w:val="2"/>
        <w:spacing w:line="258" w:lineRule="auto"/>
      </w:pPr>
    </w:p>
    <w:p w14:paraId="37D5D557">
      <w:pPr>
        <w:spacing w:before="78" w:line="219" w:lineRule="auto"/>
        <w:ind w:left="426"/>
        <w:rPr>
          <w:rFonts w:ascii="新宋体" w:hAnsi="新宋体" w:eastAsia="新宋体" w:cs="新宋体"/>
          <w:sz w:val="24"/>
          <w:szCs w:val="24"/>
        </w:rPr>
      </w:pPr>
      <w:r>
        <w:rPr>
          <w:rFonts w:ascii="新宋体" w:hAnsi="新宋体" w:eastAsia="新宋体" w:cs="新宋体"/>
          <w:b/>
          <w:bCs/>
          <w:spacing w:val="-5"/>
          <w:sz w:val="24"/>
          <w:szCs w:val="24"/>
        </w:rPr>
        <w:t>8.8</w:t>
      </w:r>
      <w:r>
        <w:rPr>
          <w:rFonts w:ascii="新宋体" w:hAnsi="新宋体" w:eastAsia="新宋体" w:cs="新宋体"/>
          <w:spacing w:val="-5"/>
          <w:sz w:val="24"/>
          <w:szCs w:val="24"/>
        </w:rPr>
        <w:t xml:space="preserve"> </w:t>
      </w:r>
      <w:r>
        <w:rPr>
          <w:rFonts w:ascii="新宋体" w:hAnsi="新宋体" w:eastAsia="新宋体" w:cs="新宋体"/>
          <w:b/>
          <w:bCs/>
          <w:spacing w:val="-5"/>
          <w:sz w:val="24"/>
          <w:szCs w:val="24"/>
        </w:rPr>
        <w:t>施工设备和临时设施</w:t>
      </w:r>
    </w:p>
    <w:p w14:paraId="06923D7F">
      <w:pPr>
        <w:pStyle w:val="2"/>
        <w:spacing w:line="258" w:lineRule="auto"/>
      </w:pPr>
    </w:p>
    <w:p w14:paraId="058B80CA">
      <w:pPr>
        <w:spacing w:before="79" w:line="219" w:lineRule="auto"/>
        <w:ind w:left="452"/>
        <w:rPr>
          <w:rFonts w:ascii="新宋体" w:hAnsi="新宋体" w:eastAsia="新宋体" w:cs="新宋体"/>
          <w:sz w:val="24"/>
          <w:szCs w:val="24"/>
        </w:rPr>
      </w:pPr>
      <w:r>
        <w:rPr>
          <w:rFonts w:ascii="新宋体" w:hAnsi="新宋体" w:eastAsia="新宋体" w:cs="新宋体"/>
          <w:spacing w:val="-1"/>
          <w:sz w:val="24"/>
          <w:szCs w:val="24"/>
        </w:rPr>
        <w:t xml:space="preserve">8.8.1 承包人提供的施工设备和临时设施关于修建临时设施费用承担的约定： </w:t>
      </w:r>
      <w:r>
        <w:rPr>
          <w:rFonts w:ascii="新宋体" w:hAnsi="新宋体" w:eastAsia="新宋体" w:cs="新宋体"/>
          <w:sz w:val="24"/>
          <w:szCs w:val="24"/>
          <w:u w:val="single" w:color="auto"/>
        </w:rPr>
        <w:t xml:space="preserve">       </w:t>
      </w:r>
    </w:p>
    <w:p w14:paraId="173E2983">
      <w:pPr>
        <w:pStyle w:val="2"/>
        <w:spacing w:line="411" w:lineRule="auto"/>
      </w:pPr>
    </w:p>
    <w:p w14:paraId="4F1A7571">
      <w:pPr>
        <w:spacing w:before="78" w:line="121" w:lineRule="exact"/>
        <w:rPr>
          <w:rFonts w:ascii="新宋体" w:hAnsi="新宋体" w:eastAsia="新宋体" w:cs="新宋体"/>
          <w:sz w:val="24"/>
          <w:szCs w:val="24"/>
        </w:rPr>
      </w:pPr>
      <w:r>
        <w:rPr>
          <w:rFonts w:ascii="新宋体" w:hAnsi="新宋体" w:eastAsia="新宋体" w:cs="新宋体"/>
          <w:position w:val="1"/>
          <w:sz w:val="24"/>
          <w:szCs w:val="24"/>
        </w:rPr>
        <w:t>。</w:t>
      </w:r>
    </w:p>
    <w:p w14:paraId="35B0A657">
      <w:pPr>
        <w:pStyle w:val="2"/>
        <w:spacing w:line="269" w:lineRule="auto"/>
      </w:pPr>
    </w:p>
    <w:p w14:paraId="3EAEF049">
      <w:pPr>
        <w:spacing w:before="78" w:line="219" w:lineRule="auto"/>
        <w:ind w:left="431"/>
        <w:rPr>
          <w:rFonts w:ascii="新宋体" w:hAnsi="新宋体" w:eastAsia="新宋体" w:cs="新宋体"/>
          <w:sz w:val="24"/>
          <w:szCs w:val="24"/>
        </w:rPr>
      </w:pPr>
      <w:r>
        <w:rPr>
          <w:rFonts w:ascii="新宋体" w:hAnsi="新宋体" w:eastAsia="新宋体" w:cs="新宋体"/>
          <w:b/>
          <w:bCs/>
          <w:spacing w:val="-6"/>
          <w:sz w:val="24"/>
          <w:szCs w:val="24"/>
        </w:rPr>
        <w:t>9.</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试验与检验</w:t>
      </w:r>
    </w:p>
    <w:p w14:paraId="11D4066B">
      <w:pPr>
        <w:pStyle w:val="2"/>
        <w:spacing w:line="256" w:lineRule="auto"/>
      </w:pPr>
    </w:p>
    <w:p w14:paraId="40D1685C">
      <w:pPr>
        <w:spacing w:before="79" w:line="221" w:lineRule="auto"/>
        <w:ind w:left="435"/>
        <w:rPr>
          <w:rFonts w:ascii="新宋体" w:hAnsi="新宋体" w:eastAsia="新宋体" w:cs="新宋体"/>
          <w:sz w:val="24"/>
          <w:szCs w:val="24"/>
        </w:rPr>
      </w:pPr>
      <w:r>
        <w:rPr>
          <w:rFonts w:ascii="新宋体" w:hAnsi="新宋体" w:eastAsia="新宋体" w:cs="新宋体"/>
          <w:b/>
          <w:bCs/>
          <w:spacing w:val="-5"/>
          <w:sz w:val="24"/>
          <w:szCs w:val="24"/>
        </w:rPr>
        <w:t>9.1</w:t>
      </w:r>
      <w:r>
        <w:rPr>
          <w:rFonts w:ascii="新宋体" w:hAnsi="新宋体" w:eastAsia="新宋体" w:cs="新宋体"/>
          <w:spacing w:val="-5"/>
          <w:sz w:val="24"/>
          <w:szCs w:val="24"/>
        </w:rPr>
        <w:t xml:space="preserve"> </w:t>
      </w:r>
      <w:r>
        <w:rPr>
          <w:rFonts w:ascii="新宋体" w:hAnsi="新宋体" w:eastAsia="新宋体" w:cs="新宋体"/>
          <w:b/>
          <w:bCs/>
          <w:spacing w:val="-5"/>
          <w:sz w:val="24"/>
          <w:szCs w:val="24"/>
        </w:rPr>
        <w:t>试验设备与试验人员</w:t>
      </w:r>
    </w:p>
    <w:p w14:paraId="7A5F7540">
      <w:pPr>
        <w:pStyle w:val="2"/>
        <w:spacing w:line="254" w:lineRule="auto"/>
      </w:pPr>
    </w:p>
    <w:p w14:paraId="0EA5720B">
      <w:pPr>
        <w:spacing w:before="79" w:line="221" w:lineRule="auto"/>
        <w:ind w:left="443"/>
        <w:rPr>
          <w:rFonts w:ascii="新宋体" w:hAnsi="新宋体" w:eastAsia="新宋体" w:cs="新宋体"/>
          <w:sz w:val="24"/>
          <w:szCs w:val="24"/>
        </w:rPr>
      </w:pPr>
      <w:r>
        <w:rPr>
          <w:rFonts w:ascii="新宋体" w:hAnsi="新宋体" w:eastAsia="新宋体" w:cs="新宋体"/>
          <w:spacing w:val="-3"/>
          <w:sz w:val="24"/>
          <w:szCs w:val="24"/>
        </w:rPr>
        <w:t>9.1.2 试验设备</w:t>
      </w:r>
    </w:p>
    <w:p w14:paraId="07AC5507">
      <w:pPr>
        <w:pStyle w:val="2"/>
        <w:spacing w:line="257" w:lineRule="auto"/>
      </w:pPr>
    </w:p>
    <w:p w14:paraId="770F8412">
      <w:pPr>
        <w:spacing w:before="78" w:line="220" w:lineRule="auto"/>
        <w:ind w:left="445"/>
        <w:rPr>
          <w:rFonts w:ascii="新宋体" w:hAnsi="新宋体" w:eastAsia="新宋体" w:cs="新宋体"/>
          <w:sz w:val="24"/>
          <w:szCs w:val="24"/>
        </w:rPr>
      </w:pPr>
      <w:r>
        <w:rPr>
          <w:rFonts w:ascii="新宋体" w:hAnsi="新宋体" w:eastAsia="新宋体" w:cs="新宋体"/>
          <w:spacing w:val="-1"/>
          <w:sz w:val="24"/>
          <w:szCs w:val="24"/>
        </w:rPr>
        <w:t xml:space="preserve">施工现场需要配置的试验场所： </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109495DC">
      <w:pPr>
        <w:pStyle w:val="2"/>
        <w:spacing w:line="256" w:lineRule="auto"/>
      </w:pPr>
    </w:p>
    <w:p w14:paraId="3767AABB">
      <w:pPr>
        <w:spacing w:before="78" w:line="220" w:lineRule="auto"/>
        <w:ind w:left="445"/>
        <w:rPr>
          <w:rFonts w:ascii="新宋体" w:hAnsi="新宋体" w:eastAsia="新宋体" w:cs="新宋体"/>
          <w:sz w:val="24"/>
          <w:szCs w:val="24"/>
        </w:rPr>
      </w:pPr>
      <w:r>
        <w:rPr>
          <w:rFonts w:ascii="新宋体" w:hAnsi="新宋体" w:eastAsia="新宋体" w:cs="新宋体"/>
          <w:spacing w:val="-1"/>
          <w:sz w:val="24"/>
          <w:szCs w:val="24"/>
        </w:rPr>
        <w:t xml:space="preserve">施工现场需要配备的试验设备： </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77498810">
      <w:pPr>
        <w:pStyle w:val="2"/>
        <w:spacing w:line="256" w:lineRule="auto"/>
      </w:pPr>
    </w:p>
    <w:p w14:paraId="193A312B">
      <w:pPr>
        <w:spacing w:before="78" w:line="219" w:lineRule="auto"/>
        <w:ind w:left="445"/>
        <w:rPr>
          <w:rFonts w:ascii="新宋体" w:hAnsi="新宋体" w:eastAsia="新宋体" w:cs="新宋体"/>
          <w:sz w:val="24"/>
          <w:szCs w:val="24"/>
        </w:rPr>
      </w:pPr>
      <w:r>
        <w:rPr>
          <w:rFonts w:ascii="新宋体" w:hAnsi="新宋体" w:eastAsia="新宋体" w:cs="新宋体"/>
          <w:spacing w:val="-1"/>
          <w:sz w:val="24"/>
          <w:szCs w:val="24"/>
        </w:rPr>
        <w:t xml:space="preserve">施工现场需要具备的其他试验条件：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24F15A4A">
      <w:pPr>
        <w:pStyle w:val="2"/>
        <w:spacing w:line="259" w:lineRule="auto"/>
      </w:pPr>
    </w:p>
    <w:p w14:paraId="439918AA">
      <w:pPr>
        <w:spacing w:before="79" w:line="220" w:lineRule="auto"/>
        <w:ind w:left="440"/>
        <w:rPr>
          <w:rFonts w:ascii="新宋体" w:hAnsi="新宋体" w:eastAsia="新宋体" w:cs="新宋体"/>
          <w:sz w:val="24"/>
          <w:szCs w:val="24"/>
        </w:rPr>
      </w:pPr>
      <w:r>
        <w:rPr>
          <w:rFonts w:ascii="新宋体" w:hAnsi="新宋体" w:eastAsia="新宋体" w:cs="新宋体"/>
          <w:b/>
          <w:bCs/>
          <w:spacing w:val="-6"/>
          <w:sz w:val="24"/>
          <w:szCs w:val="24"/>
        </w:rPr>
        <w:t>9.4</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现场工艺试验</w:t>
      </w:r>
    </w:p>
    <w:p w14:paraId="74D18DBE">
      <w:pPr>
        <w:pStyle w:val="2"/>
        <w:spacing w:line="256" w:lineRule="auto"/>
      </w:pPr>
    </w:p>
    <w:p w14:paraId="592A0E16">
      <w:pPr>
        <w:spacing w:before="78" w:line="220" w:lineRule="auto"/>
        <w:ind w:left="453"/>
        <w:rPr>
          <w:rFonts w:ascii="新宋体" w:hAnsi="新宋体" w:eastAsia="新宋体" w:cs="新宋体"/>
          <w:sz w:val="24"/>
          <w:szCs w:val="24"/>
        </w:rPr>
      </w:pPr>
      <w:r>
        <w:rPr>
          <w:rFonts w:ascii="新宋体" w:hAnsi="新宋体" w:eastAsia="新宋体" w:cs="新宋体"/>
          <w:sz w:val="24"/>
          <w:szCs w:val="24"/>
        </w:rPr>
        <w:t xml:space="preserve">现场工艺试验的有关约定：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50769EE">
      <w:pPr>
        <w:pStyle w:val="2"/>
        <w:spacing w:line="258" w:lineRule="auto"/>
      </w:pPr>
    </w:p>
    <w:p w14:paraId="2BC6D7C5">
      <w:pPr>
        <w:spacing w:before="78" w:line="221" w:lineRule="auto"/>
        <w:ind w:left="546"/>
        <w:rPr>
          <w:rFonts w:ascii="新宋体" w:hAnsi="新宋体" w:eastAsia="新宋体" w:cs="新宋体"/>
          <w:sz w:val="24"/>
          <w:szCs w:val="24"/>
        </w:rPr>
      </w:pPr>
      <w:r>
        <w:rPr>
          <w:rFonts w:ascii="新宋体" w:hAnsi="新宋体" w:eastAsia="新宋体" w:cs="新宋体"/>
          <w:b/>
          <w:bCs/>
          <w:spacing w:val="-14"/>
          <w:sz w:val="24"/>
          <w:szCs w:val="24"/>
        </w:rPr>
        <w:t>10.</w:t>
      </w:r>
      <w:r>
        <w:rPr>
          <w:rFonts w:ascii="新宋体" w:hAnsi="新宋体" w:eastAsia="新宋体" w:cs="新宋体"/>
          <w:spacing w:val="7"/>
          <w:sz w:val="24"/>
          <w:szCs w:val="24"/>
        </w:rPr>
        <w:t xml:space="preserve"> </w:t>
      </w:r>
      <w:r>
        <w:rPr>
          <w:rFonts w:ascii="新宋体" w:hAnsi="新宋体" w:eastAsia="新宋体" w:cs="新宋体"/>
          <w:b/>
          <w:bCs/>
          <w:spacing w:val="-14"/>
          <w:sz w:val="24"/>
          <w:szCs w:val="24"/>
        </w:rPr>
        <w:t>变更</w:t>
      </w:r>
    </w:p>
    <w:p w14:paraId="7CCBD7BD">
      <w:pPr>
        <w:pStyle w:val="2"/>
        <w:spacing w:line="255" w:lineRule="auto"/>
      </w:pPr>
    </w:p>
    <w:p w14:paraId="56774918">
      <w:pPr>
        <w:spacing w:before="78" w:line="220" w:lineRule="auto"/>
        <w:ind w:left="481"/>
        <w:rPr>
          <w:rFonts w:ascii="新宋体" w:hAnsi="新宋体" w:eastAsia="新宋体" w:cs="新宋体"/>
          <w:sz w:val="24"/>
          <w:szCs w:val="24"/>
        </w:rPr>
      </w:pPr>
      <w:r>
        <w:rPr>
          <w:rFonts w:ascii="新宋体" w:hAnsi="新宋体" w:eastAsia="新宋体" w:cs="新宋体"/>
          <w:b/>
          <w:bCs/>
          <w:spacing w:val="-9"/>
          <w:sz w:val="24"/>
          <w:szCs w:val="24"/>
        </w:rPr>
        <w:t>10.1</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变更的范围</w:t>
      </w:r>
    </w:p>
    <w:p w14:paraId="0A550C0E">
      <w:pPr>
        <w:pStyle w:val="2"/>
        <w:spacing w:line="256" w:lineRule="auto"/>
      </w:pPr>
    </w:p>
    <w:p w14:paraId="2E5E3A11">
      <w:pPr>
        <w:spacing w:before="78" w:line="220" w:lineRule="auto"/>
        <w:ind w:left="460"/>
        <w:rPr>
          <w:rFonts w:ascii="新宋体" w:hAnsi="新宋体" w:eastAsia="新宋体" w:cs="新宋体"/>
          <w:sz w:val="24"/>
          <w:szCs w:val="24"/>
        </w:rPr>
      </w:pPr>
      <w:r>
        <w:rPr>
          <w:rFonts w:ascii="新宋体" w:hAnsi="新宋体" w:eastAsia="新宋体" w:cs="新宋体"/>
          <w:sz w:val="24"/>
          <w:szCs w:val="24"/>
        </w:rPr>
        <w:t xml:space="preserve">关于变更的范围的约定：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C2B6A72">
      <w:pPr>
        <w:pStyle w:val="2"/>
        <w:spacing w:line="258" w:lineRule="auto"/>
      </w:pPr>
    </w:p>
    <w:p w14:paraId="771E81C4">
      <w:pPr>
        <w:spacing w:before="78" w:line="218" w:lineRule="auto"/>
        <w:ind w:left="481"/>
        <w:rPr>
          <w:rFonts w:ascii="新宋体" w:hAnsi="新宋体" w:eastAsia="新宋体" w:cs="新宋体"/>
          <w:sz w:val="24"/>
          <w:szCs w:val="24"/>
        </w:rPr>
      </w:pPr>
      <w:r>
        <w:rPr>
          <w:rFonts w:ascii="新宋体" w:hAnsi="新宋体" w:eastAsia="新宋体" w:cs="新宋体"/>
          <w:b/>
          <w:bCs/>
          <w:spacing w:val="-9"/>
          <w:sz w:val="24"/>
          <w:szCs w:val="24"/>
        </w:rPr>
        <w:t>10.4</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变更估价</w:t>
      </w:r>
    </w:p>
    <w:p w14:paraId="1DF5CFFD">
      <w:pPr>
        <w:pStyle w:val="2"/>
        <w:spacing w:line="258" w:lineRule="auto"/>
      </w:pPr>
    </w:p>
    <w:p w14:paraId="3EFB4E02">
      <w:pPr>
        <w:spacing w:before="79" w:line="218" w:lineRule="auto"/>
        <w:ind w:left="488"/>
        <w:rPr>
          <w:rFonts w:ascii="新宋体" w:hAnsi="新宋体" w:eastAsia="新宋体" w:cs="新宋体"/>
          <w:sz w:val="24"/>
          <w:szCs w:val="24"/>
        </w:rPr>
      </w:pPr>
      <w:r>
        <w:rPr>
          <w:rFonts w:ascii="新宋体" w:hAnsi="新宋体" w:eastAsia="新宋体" w:cs="新宋体"/>
          <w:spacing w:val="-5"/>
          <w:sz w:val="24"/>
          <w:szCs w:val="24"/>
        </w:rPr>
        <w:t>10.4.1 变更估价原则</w:t>
      </w:r>
    </w:p>
    <w:p w14:paraId="32898505">
      <w:pPr>
        <w:pStyle w:val="2"/>
        <w:spacing w:line="258" w:lineRule="auto"/>
      </w:pPr>
    </w:p>
    <w:p w14:paraId="3360026C">
      <w:pPr>
        <w:spacing w:before="78" w:line="218" w:lineRule="auto"/>
        <w:ind w:left="460"/>
        <w:rPr>
          <w:rFonts w:ascii="新宋体" w:hAnsi="新宋体" w:eastAsia="新宋体" w:cs="新宋体"/>
          <w:sz w:val="24"/>
          <w:szCs w:val="24"/>
        </w:rPr>
      </w:pPr>
      <w:r>
        <w:rPr>
          <w:rFonts w:ascii="新宋体" w:hAnsi="新宋体" w:eastAsia="新宋体" w:cs="新宋体"/>
          <w:sz w:val="24"/>
          <w:szCs w:val="24"/>
        </w:rPr>
        <w:t xml:space="preserve">关于变更估价的约定: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01177AF">
      <w:pPr>
        <w:pStyle w:val="2"/>
        <w:spacing w:line="261" w:lineRule="auto"/>
      </w:pPr>
    </w:p>
    <w:p w14:paraId="3BF5B1C2">
      <w:pPr>
        <w:spacing w:before="79" w:line="219" w:lineRule="auto"/>
        <w:ind w:left="486"/>
        <w:rPr>
          <w:rFonts w:ascii="新宋体" w:hAnsi="新宋体" w:eastAsia="新宋体" w:cs="新宋体"/>
          <w:sz w:val="24"/>
          <w:szCs w:val="24"/>
        </w:rPr>
      </w:pPr>
      <w:r>
        <w:rPr>
          <w:rFonts w:ascii="新宋体" w:hAnsi="新宋体" w:eastAsia="新宋体" w:cs="新宋体"/>
          <w:b/>
          <w:bCs/>
          <w:spacing w:val="-8"/>
          <w:sz w:val="24"/>
          <w:szCs w:val="24"/>
        </w:rPr>
        <w:t>10.5</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承包人的合理化建议</w:t>
      </w:r>
    </w:p>
    <w:p w14:paraId="5D442E2D">
      <w:pPr>
        <w:spacing w:line="219" w:lineRule="auto"/>
        <w:rPr>
          <w:rFonts w:ascii="新宋体" w:hAnsi="新宋体" w:eastAsia="新宋体" w:cs="新宋体"/>
          <w:sz w:val="24"/>
          <w:szCs w:val="24"/>
        </w:rPr>
        <w:sectPr>
          <w:footerReference r:id="rId45" w:type="default"/>
          <w:pgSz w:w="11905" w:h="16839"/>
          <w:pgMar w:top="1131" w:right="1185" w:bottom="1246" w:left="1182" w:header="0" w:footer="1001" w:gutter="0"/>
          <w:cols w:space="720" w:num="1"/>
        </w:sectPr>
      </w:pPr>
    </w:p>
    <w:p w14:paraId="7C92C19C">
      <w:pPr>
        <w:spacing w:before="48" w:line="219" w:lineRule="auto"/>
        <w:ind w:left="125"/>
        <w:rPr>
          <w:rFonts w:ascii="新宋体" w:hAnsi="新宋体" w:eastAsia="新宋体" w:cs="新宋体"/>
          <w:sz w:val="24"/>
          <w:szCs w:val="24"/>
        </w:rPr>
      </w:pPr>
      <w:r>
        <w:rPr>
          <w:rFonts w:ascii="新宋体" w:hAnsi="新宋体" w:eastAsia="新宋体" w:cs="新宋体"/>
          <w:spacing w:val="-1"/>
          <w:sz w:val="24"/>
          <w:szCs w:val="24"/>
        </w:rPr>
        <w:t xml:space="preserve">监理人审查承包人合理化建议的期限：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0E36F25D">
      <w:pPr>
        <w:pStyle w:val="2"/>
        <w:spacing w:line="259" w:lineRule="auto"/>
      </w:pPr>
    </w:p>
    <w:p w14:paraId="50CD584E">
      <w:pPr>
        <w:spacing w:before="78" w:line="219" w:lineRule="auto"/>
        <w:ind w:left="133"/>
        <w:rPr>
          <w:rFonts w:ascii="新宋体" w:hAnsi="新宋体" w:eastAsia="新宋体" w:cs="新宋体"/>
          <w:sz w:val="24"/>
          <w:szCs w:val="24"/>
        </w:rPr>
      </w:pPr>
      <w:r>
        <w:rPr>
          <w:rFonts w:ascii="新宋体" w:hAnsi="新宋体" w:eastAsia="新宋体" w:cs="新宋体"/>
          <w:spacing w:val="-1"/>
          <w:sz w:val="24"/>
          <w:szCs w:val="24"/>
        </w:rPr>
        <w:t xml:space="preserve">发包人审批承包人合理化建议的期限：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4FCF9B47">
      <w:pPr>
        <w:pStyle w:val="2"/>
        <w:spacing w:line="257" w:lineRule="auto"/>
      </w:pPr>
    </w:p>
    <w:p w14:paraId="30C4BCD5">
      <w:pPr>
        <w:spacing w:before="78" w:line="479" w:lineRule="auto"/>
        <w:ind w:left="136" w:hanging="16"/>
        <w:rPr>
          <w:rFonts w:ascii="新宋体" w:hAnsi="新宋体" w:eastAsia="新宋体" w:cs="新宋体"/>
          <w:sz w:val="24"/>
          <w:szCs w:val="24"/>
        </w:rPr>
      </w:pPr>
      <w:r>
        <w:rPr>
          <w:rFonts w:ascii="新宋体" w:hAnsi="新宋体" w:eastAsia="新宋体" w:cs="新宋体"/>
          <w:spacing w:val="-1"/>
          <w:sz w:val="24"/>
          <w:szCs w:val="24"/>
        </w:rPr>
        <w:t>承包人提出的合理化建议降低了合同价格或者提高了工程经济效益的奖励的方法和金</w:t>
      </w:r>
      <w:r>
        <w:rPr>
          <w:rFonts w:ascii="新宋体" w:hAnsi="新宋体" w:eastAsia="新宋体" w:cs="新宋体"/>
          <w:spacing w:val="14"/>
          <w:sz w:val="24"/>
          <w:szCs w:val="24"/>
        </w:rPr>
        <w:t xml:space="preserve"> </w:t>
      </w:r>
      <w:r>
        <w:rPr>
          <w:rFonts w:ascii="新宋体" w:hAnsi="新宋体" w:eastAsia="新宋体" w:cs="新宋体"/>
          <w:sz w:val="24"/>
          <w:szCs w:val="24"/>
        </w:rPr>
        <w:t xml:space="preserve">额为： </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FA803FC">
      <w:pPr>
        <w:spacing w:before="1" w:line="217" w:lineRule="auto"/>
        <w:ind w:left="142"/>
        <w:rPr>
          <w:rFonts w:ascii="新宋体" w:hAnsi="新宋体" w:eastAsia="新宋体" w:cs="新宋体"/>
          <w:sz w:val="24"/>
          <w:szCs w:val="24"/>
        </w:rPr>
      </w:pPr>
      <w:r>
        <w:rPr>
          <w:rFonts w:ascii="新宋体" w:hAnsi="新宋体" w:eastAsia="新宋体" w:cs="新宋体"/>
          <w:b/>
          <w:bCs/>
          <w:spacing w:val="-13"/>
          <w:sz w:val="24"/>
          <w:szCs w:val="24"/>
        </w:rPr>
        <w:t>10.7</w:t>
      </w:r>
      <w:r>
        <w:rPr>
          <w:rFonts w:ascii="新宋体" w:hAnsi="新宋体" w:eastAsia="新宋体" w:cs="新宋体"/>
          <w:spacing w:val="23"/>
          <w:sz w:val="24"/>
          <w:szCs w:val="24"/>
        </w:rPr>
        <w:t xml:space="preserve"> </w:t>
      </w:r>
      <w:r>
        <w:rPr>
          <w:rFonts w:ascii="新宋体" w:hAnsi="新宋体" w:eastAsia="新宋体" w:cs="新宋体"/>
          <w:b/>
          <w:bCs/>
          <w:spacing w:val="-13"/>
          <w:sz w:val="24"/>
          <w:szCs w:val="24"/>
        </w:rPr>
        <w:t>暂估价</w:t>
      </w:r>
    </w:p>
    <w:p w14:paraId="605957FE">
      <w:pPr>
        <w:pStyle w:val="2"/>
        <w:spacing w:line="258" w:lineRule="auto"/>
      </w:pPr>
    </w:p>
    <w:p w14:paraId="05226899">
      <w:pPr>
        <w:spacing w:before="78" w:line="218" w:lineRule="auto"/>
        <w:ind w:left="139"/>
        <w:rPr>
          <w:rFonts w:ascii="新宋体" w:hAnsi="新宋体" w:eastAsia="新宋体" w:cs="新宋体"/>
          <w:sz w:val="24"/>
          <w:szCs w:val="24"/>
        </w:rPr>
      </w:pPr>
      <w:r>
        <w:rPr>
          <w:rFonts w:ascii="新宋体" w:hAnsi="新宋体" w:eastAsia="新宋体" w:cs="新宋体"/>
          <w:spacing w:val="-2"/>
          <w:sz w:val="24"/>
          <w:szCs w:val="24"/>
        </w:rPr>
        <w:t>暂估价材料和工程设备的明细详见附件 11：《暂估价一览表》。</w:t>
      </w:r>
    </w:p>
    <w:p w14:paraId="74280220">
      <w:pPr>
        <w:pStyle w:val="2"/>
        <w:spacing w:line="260" w:lineRule="auto"/>
      </w:pPr>
    </w:p>
    <w:p w14:paraId="09878EE0">
      <w:pPr>
        <w:spacing w:before="78" w:line="218" w:lineRule="auto"/>
        <w:ind w:left="166"/>
        <w:rPr>
          <w:rFonts w:ascii="新宋体" w:hAnsi="新宋体" w:eastAsia="新宋体" w:cs="新宋体"/>
          <w:sz w:val="24"/>
          <w:szCs w:val="24"/>
        </w:rPr>
      </w:pPr>
      <w:r>
        <w:rPr>
          <w:rFonts w:ascii="新宋体" w:hAnsi="新宋体" w:eastAsia="新宋体" w:cs="新宋体"/>
          <w:spacing w:val="-4"/>
          <w:sz w:val="24"/>
          <w:szCs w:val="24"/>
        </w:rPr>
        <w:t>10.7.1 依法必须招标的暂估价项目</w:t>
      </w:r>
    </w:p>
    <w:p w14:paraId="3D708ACC">
      <w:pPr>
        <w:pStyle w:val="2"/>
        <w:spacing w:line="258" w:lineRule="auto"/>
      </w:pPr>
    </w:p>
    <w:p w14:paraId="66F1BADA">
      <w:pPr>
        <w:spacing w:before="79" w:line="218" w:lineRule="auto"/>
        <w:ind w:left="119"/>
        <w:rPr>
          <w:rFonts w:ascii="新宋体" w:hAnsi="新宋体" w:eastAsia="新宋体" w:cs="新宋体"/>
          <w:sz w:val="24"/>
          <w:szCs w:val="24"/>
        </w:rPr>
      </w:pPr>
      <w:r>
        <w:rPr>
          <w:rFonts w:ascii="新宋体" w:hAnsi="新宋体" w:eastAsia="新宋体" w:cs="新宋体"/>
          <w:spacing w:val="-1"/>
          <w:sz w:val="24"/>
          <w:szCs w:val="24"/>
        </w:rPr>
        <w:t xml:space="preserve">对于依法必须招标的暂估价项目的确认和批准采取第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种方式确定。</w:t>
      </w:r>
    </w:p>
    <w:p w14:paraId="73F05F09">
      <w:pPr>
        <w:pStyle w:val="2"/>
        <w:spacing w:line="258" w:lineRule="auto"/>
      </w:pPr>
    </w:p>
    <w:p w14:paraId="75CE8B5B">
      <w:pPr>
        <w:spacing w:before="79" w:line="218" w:lineRule="auto"/>
        <w:ind w:left="166"/>
        <w:rPr>
          <w:rFonts w:ascii="新宋体" w:hAnsi="新宋体" w:eastAsia="新宋体" w:cs="新宋体"/>
          <w:sz w:val="24"/>
          <w:szCs w:val="24"/>
        </w:rPr>
      </w:pPr>
      <w:r>
        <w:rPr>
          <w:rFonts w:ascii="新宋体" w:hAnsi="新宋体" w:eastAsia="新宋体" w:cs="新宋体"/>
          <w:spacing w:val="-3"/>
          <w:sz w:val="24"/>
          <w:szCs w:val="24"/>
        </w:rPr>
        <w:t>10.7.2 不属于依法必须招标的暂估</w:t>
      </w:r>
      <w:r>
        <w:rPr>
          <w:rFonts w:ascii="新宋体" w:hAnsi="新宋体" w:eastAsia="新宋体" w:cs="新宋体"/>
          <w:spacing w:val="-4"/>
          <w:sz w:val="24"/>
          <w:szCs w:val="24"/>
        </w:rPr>
        <w:t>价项目</w:t>
      </w:r>
    </w:p>
    <w:p w14:paraId="7276CB30">
      <w:pPr>
        <w:pStyle w:val="2"/>
        <w:spacing w:line="261" w:lineRule="auto"/>
      </w:pPr>
    </w:p>
    <w:p w14:paraId="59749A1D">
      <w:pPr>
        <w:spacing w:before="78" w:line="478" w:lineRule="auto"/>
        <w:ind w:right="198" w:firstLine="114"/>
        <w:rPr>
          <w:rFonts w:ascii="新宋体" w:hAnsi="新宋体" w:eastAsia="新宋体" w:cs="新宋体"/>
          <w:sz w:val="24"/>
          <w:szCs w:val="24"/>
        </w:rPr>
      </w:pPr>
      <w:r>
        <w:rPr>
          <w:rFonts w:ascii="新宋体" w:hAnsi="新宋体" w:eastAsia="新宋体" w:cs="新宋体"/>
          <w:spacing w:val="-2"/>
          <w:sz w:val="24"/>
          <w:szCs w:val="24"/>
        </w:rPr>
        <w:t xml:space="preserve">对于不属于依法必须招标的暂估价项目的确认和批准采取第 </w:t>
      </w:r>
      <w:r>
        <w:rPr>
          <w:rFonts w:ascii="新宋体" w:hAnsi="新宋体" w:eastAsia="新宋体" w:cs="新宋体"/>
          <w:spacing w:val="-2"/>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3"/>
          <w:sz w:val="24"/>
          <w:szCs w:val="24"/>
        </w:rPr>
        <w:t xml:space="preserve"> 种方式确定。</w:t>
      </w:r>
      <w:r>
        <w:rPr>
          <w:rFonts w:ascii="新宋体" w:hAnsi="新宋体" w:eastAsia="新宋体" w:cs="新宋体"/>
          <w:sz w:val="24"/>
          <w:szCs w:val="24"/>
        </w:rPr>
        <w:t xml:space="preserve"> </w:t>
      </w:r>
      <w:r>
        <w:rPr>
          <w:rFonts w:ascii="新宋体" w:hAnsi="新宋体" w:eastAsia="新宋体" w:cs="新宋体"/>
          <w:spacing w:val="-2"/>
          <w:sz w:val="24"/>
          <w:szCs w:val="24"/>
        </w:rPr>
        <w:t>第 3 种方式：承包人直接实施的暂估价项目</w:t>
      </w:r>
    </w:p>
    <w:p w14:paraId="2174A31F">
      <w:pPr>
        <w:spacing w:before="1" w:line="217" w:lineRule="auto"/>
        <w:ind w:left="120"/>
        <w:rPr>
          <w:rFonts w:ascii="新宋体" w:hAnsi="新宋体" w:eastAsia="新宋体" w:cs="新宋体"/>
          <w:sz w:val="24"/>
          <w:szCs w:val="24"/>
        </w:rPr>
      </w:pPr>
      <w:r>
        <w:rPr>
          <w:rFonts w:ascii="新宋体" w:hAnsi="新宋体" w:eastAsia="新宋体" w:cs="新宋体"/>
          <w:spacing w:val="-1"/>
          <w:sz w:val="24"/>
          <w:szCs w:val="24"/>
        </w:rPr>
        <w:t>承包人直接实施的暂估价项目的约定：</w:t>
      </w:r>
      <w:r>
        <w:rPr>
          <w:rFonts w:ascii="新宋体" w:hAnsi="新宋体" w:eastAsia="新宋体" w:cs="新宋体"/>
          <w:spacing w:val="5"/>
          <w:sz w:val="24"/>
          <w:szCs w:val="24"/>
          <w:u w:val="single" w:color="auto"/>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 xml:space="preserve"> 。</w:t>
      </w:r>
    </w:p>
    <w:p w14:paraId="455141F8">
      <w:pPr>
        <w:pStyle w:val="2"/>
        <w:spacing w:line="261" w:lineRule="auto"/>
      </w:pPr>
    </w:p>
    <w:p w14:paraId="7E2658F0">
      <w:pPr>
        <w:spacing w:before="79" w:line="219" w:lineRule="auto"/>
        <w:ind w:left="147"/>
        <w:rPr>
          <w:rFonts w:ascii="新宋体" w:hAnsi="新宋体" w:eastAsia="新宋体" w:cs="新宋体"/>
          <w:sz w:val="24"/>
          <w:szCs w:val="24"/>
        </w:rPr>
      </w:pPr>
      <w:r>
        <w:rPr>
          <w:rFonts w:ascii="新宋体" w:hAnsi="新宋体" w:eastAsia="新宋体" w:cs="新宋体"/>
          <w:b/>
          <w:bCs/>
          <w:spacing w:val="-12"/>
          <w:sz w:val="24"/>
          <w:szCs w:val="24"/>
        </w:rPr>
        <w:t>10.8</w:t>
      </w:r>
      <w:r>
        <w:rPr>
          <w:rFonts w:ascii="新宋体" w:hAnsi="新宋体" w:eastAsia="新宋体" w:cs="新宋体"/>
          <w:spacing w:val="26"/>
          <w:sz w:val="24"/>
          <w:szCs w:val="24"/>
        </w:rPr>
        <w:t xml:space="preserve"> </w:t>
      </w:r>
      <w:r>
        <w:rPr>
          <w:rFonts w:ascii="新宋体" w:hAnsi="新宋体" w:eastAsia="新宋体" w:cs="新宋体"/>
          <w:b/>
          <w:bCs/>
          <w:spacing w:val="-12"/>
          <w:sz w:val="24"/>
          <w:szCs w:val="24"/>
        </w:rPr>
        <w:t>暂列金额</w:t>
      </w:r>
    </w:p>
    <w:p w14:paraId="11E9DFAA">
      <w:pPr>
        <w:pStyle w:val="2"/>
        <w:spacing w:line="257" w:lineRule="auto"/>
      </w:pPr>
    </w:p>
    <w:p w14:paraId="484C4956">
      <w:pPr>
        <w:spacing w:before="78" w:line="219" w:lineRule="auto"/>
        <w:ind w:left="120"/>
        <w:rPr>
          <w:rFonts w:ascii="新宋体" w:hAnsi="新宋体" w:eastAsia="新宋体" w:cs="新宋体"/>
          <w:sz w:val="24"/>
          <w:szCs w:val="24"/>
        </w:rPr>
      </w:pPr>
      <w:r>
        <w:rPr>
          <w:rFonts w:ascii="新宋体" w:hAnsi="新宋体" w:eastAsia="新宋体" w:cs="新宋体"/>
          <w:spacing w:val="-1"/>
          <w:sz w:val="24"/>
          <w:szCs w:val="24"/>
        </w:rPr>
        <w:t>合同当事人关于暂列金额使用的约定：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2EEC981C">
      <w:pPr>
        <w:pStyle w:val="2"/>
        <w:spacing w:line="259" w:lineRule="auto"/>
      </w:pPr>
    </w:p>
    <w:p w14:paraId="4968D141">
      <w:pPr>
        <w:spacing w:before="78" w:line="218" w:lineRule="auto"/>
        <w:ind w:left="262"/>
        <w:rPr>
          <w:rFonts w:ascii="新宋体" w:hAnsi="新宋体" w:eastAsia="新宋体" w:cs="新宋体"/>
          <w:sz w:val="24"/>
          <w:szCs w:val="24"/>
        </w:rPr>
      </w:pPr>
      <w:r>
        <w:rPr>
          <w:rFonts w:ascii="新宋体" w:hAnsi="新宋体" w:eastAsia="新宋体" w:cs="新宋体"/>
          <w:b/>
          <w:bCs/>
          <w:spacing w:val="-13"/>
          <w:sz w:val="24"/>
          <w:szCs w:val="24"/>
        </w:rPr>
        <w:t>11.</w:t>
      </w:r>
      <w:r>
        <w:rPr>
          <w:rFonts w:ascii="新宋体" w:hAnsi="新宋体" w:eastAsia="新宋体" w:cs="新宋体"/>
          <w:spacing w:val="18"/>
          <w:sz w:val="24"/>
          <w:szCs w:val="24"/>
        </w:rPr>
        <w:t xml:space="preserve"> </w:t>
      </w:r>
      <w:r>
        <w:rPr>
          <w:rFonts w:ascii="新宋体" w:hAnsi="新宋体" w:eastAsia="新宋体" w:cs="新宋体"/>
          <w:b/>
          <w:bCs/>
          <w:spacing w:val="-13"/>
          <w:sz w:val="24"/>
          <w:szCs w:val="24"/>
        </w:rPr>
        <w:t>价格调整</w:t>
      </w:r>
    </w:p>
    <w:p w14:paraId="0A9B7A03">
      <w:pPr>
        <w:pStyle w:val="2"/>
        <w:spacing w:line="258" w:lineRule="auto"/>
      </w:pPr>
    </w:p>
    <w:p w14:paraId="3E9E41EA">
      <w:pPr>
        <w:spacing w:before="79" w:line="218" w:lineRule="auto"/>
        <w:ind w:left="173"/>
        <w:rPr>
          <w:rFonts w:ascii="新宋体" w:hAnsi="新宋体" w:eastAsia="新宋体" w:cs="新宋体"/>
          <w:sz w:val="24"/>
          <w:szCs w:val="24"/>
        </w:rPr>
      </w:pPr>
      <w:r>
        <w:rPr>
          <w:rFonts w:ascii="新宋体" w:hAnsi="新宋体" w:eastAsia="新宋体" w:cs="新宋体"/>
          <w:b/>
          <w:bCs/>
          <w:spacing w:val="-7"/>
          <w:sz w:val="24"/>
          <w:szCs w:val="24"/>
        </w:rPr>
        <w:t>11.1</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市场价格波动引起的调整</w:t>
      </w:r>
    </w:p>
    <w:p w14:paraId="13779127">
      <w:pPr>
        <w:pStyle w:val="2"/>
        <w:spacing w:line="258" w:lineRule="auto"/>
      </w:pPr>
    </w:p>
    <w:p w14:paraId="744615F2">
      <w:pPr>
        <w:spacing w:before="79" w:line="218" w:lineRule="auto"/>
        <w:ind w:left="140"/>
        <w:rPr>
          <w:rFonts w:ascii="新宋体" w:hAnsi="新宋体" w:eastAsia="新宋体" w:cs="新宋体"/>
          <w:sz w:val="24"/>
          <w:szCs w:val="24"/>
        </w:rPr>
      </w:pPr>
      <w:r>
        <w:rPr>
          <w:rFonts w:ascii="新宋体" w:hAnsi="新宋体" w:eastAsia="新宋体" w:cs="新宋体"/>
          <w:spacing w:val="-1"/>
          <w:sz w:val="24"/>
          <w:szCs w:val="24"/>
        </w:rPr>
        <w:t>市场价格波动是否调整合同价格的约定：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6F9EBF79">
      <w:pPr>
        <w:pStyle w:val="2"/>
        <w:spacing w:line="260" w:lineRule="auto"/>
      </w:pPr>
    </w:p>
    <w:p w14:paraId="448DDE20">
      <w:pPr>
        <w:spacing w:before="79" w:line="218" w:lineRule="auto"/>
        <w:ind w:left="174"/>
        <w:rPr>
          <w:rFonts w:ascii="新宋体" w:hAnsi="新宋体" w:eastAsia="新宋体" w:cs="新宋体"/>
          <w:sz w:val="24"/>
          <w:szCs w:val="24"/>
        </w:rPr>
      </w:pPr>
      <w:r>
        <w:rPr>
          <w:rFonts w:ascii="新宋体" w:hAnsi="新宋体" w:eastAsia="新宋体" w:cs="新宋体"/>
          <w:spacing w:val="-2"/>
          <w:sz w:val="24"/>
          <w:szCs w:val="24"/>
        </w:rPr>
        <w:t xml:space="preserve">因市场价格波动调整合同价格，采用以下第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种方式对合同价格进行调整：</w:t>
      </w:r>
    </w:p>
    <w:p w14:paraId="6F98A596">
      <w:pPr>
        <w:pStyle w:val="2"/>
        <w:spacing w:line="258" w:lineRule="auto"/>
      </w:pPr>
    </w:p>
    <w:p w14:paraId="4E5D64FE">
      <w:pPr>
        <w:spacing w:before="78" w:line="218" w:lineRule="auto"/>
        <w:ind w:left="120"/>
        <w:rPr>
          <w:rFonts w:ascii="新宋体" w:hAnsi="新宋体" w:eastAsia="新宋体" w:cs="新宋体"/>
          <w:sz w:val="24"/>
          <w:szCs w:val="24"/>
        </w:rPr>
      </w:pPr>
      <w:r>
        <w:rPr>
          <w:rFonts w:ascii="新宋体" w:hAnsi="新宋体" w:eastAsia="新宋体" w:cs="新宋体"/>
          <w:spacing w:val="-2"/>
          <w:sz w:val="24"/>
          <w:szCs w:val="24"/>
        </w:rPr>
        <w:t>第 1 种方式：采用价格指数进行价格调整。</w:t>
      </w:r>
    </w:p>
    <w:p w14:paraId="7C7F454D">
      <w:pPr>
        <w:pStyle w:val="2"/>
        <w:spacing w:line="258" w:lineRule="auto"/>
      </w:pPr>
    </w:p>
    <w:p w14:paraId="05D667B8">
      <w:pPr>
        <w:spacing w:before="79" w:line="218" w:lineRule="auto"/>
        <w:ind w:left="133"/>
        <w:rPr>
          <w:rFonts w:ascii="新宋体" w:hAnsi="新宋体" w:eastAsia="新宋体" w:cs="新宋体"/>
          <w:sz w:val="24"/>
          <w:szCs w:val="24"/>
        </w:rPr>
      </w:pPr>
      <w:r>
        <w:rPr>
          <w:rFonts w:ascii="新宋体" w:hAnsi="新宋体" w:eastAsia="新宋体" w:cs="新宋体"/>
          <w:spacing w:val="-3"/>
          <w:sz w:val="24"/>
          <w:szCs w:val="24"/>
        </w:rPr>
        <w:t>关于各可调因子、定值和变值权重，以及基本价格指数及其来源的约定：</w:t>
      </w:r>
      <w:r>
        <w:rPr>
          <w:rFonts w:ascii="新宋体" w:hAnsi="新宋体" w:eastAsia="新宋体" w:cs="新宋体"/>
          <w:spacing w:val="123"/>
          <w:sz w:val="24"/>
          <w:szCs w:val="24"/>
          <w:u w:val="single" w:color="auto"/>
        </w:rPr>
        <w:t xml:space="preserve"> </w:t>
      </w:r>
      <w:r>
        <w:rPr>
          <w:rFonts w:ascii="新宋体" w:hAnsi="新宋体" w:eastAsia="新宋体" w:cs="新宋体"/>
          <w:spacing w:val="-73"/>
          <w:sz w:val="24"/>
          <w:szCs w:val="24"/>
        </w:rPr>
        <w:t xml:space="preserve"> </w:t>
      </w:r>
      <w:r>
        <w:rPr>
          <w:rFonts w:ascii="新宋体" w:hAnsi="新宋体" w:eastAsia="新宋体" w:cs="新宋体"/>
          <w:spacing w:val="-3"/>
          <w:sz w:val="24"/>
          <w:szCs w:val="24"/>
        </w:rPr>
        <w:t>;</w:t>
      </w:r>
    </w:p>
    <w:p w14:paraId="1981BBCF">
      <w:pPr>
        <w:pStyle w:val="2"/>
        <w:spacing w:line="260" w:lineRule="auto"/>
      </w:pPr>
    </w:p>
    <w:p w14:paraId="11404E24">
      <w:pPr>
        <w:spacing w:before="79" w:line="218" w:lineRule="auto"/>
        <w:ind w:left="120"/>
        <w:rPr>
          <w:rFonts w:ascii="新宋体" w:hAnsi="新宋体" w:eastAsia="新宋体" w:cs="新宋体"/>
          <w:sz w:val="24"/>
          <w:szCs w:val="24"/>
        </w:rPr>
      </w:pPr>
      <w:r>
        <w:rPr>
          <w:rFonts w:ascii="新宋体" w:hAnsi="新宋体" w:eastAsia="新宋体" w:cs="新宋体"/>
          <w:spacing w:val="-2"/>
          <w:sz w:val="24"/>
          <w:szCs w:val="24"/>
        </w:rPr>
        <w:t>第 2 种方式：采用造价信息进行价格调整。</w:t>
      </w:r>
    </w:p>
    <w:p w14:paraId="5D064F93">
      <w:pPr>
        <w:pStyle w:val="2"/>
        <w:spacing w:line="258" w:lineRule="auto"/>
      </w:pPr>
    </w:p>
    <w:p w14:paraId="40D9672D">
      <w:pPr>
        <w:spacing w:before="78" w:line="218" w:lineRule="auto"/>
        <w:ind w:left="155"/>
        <w:rPr>
          <w:rFonts w:ascii="新宋体" w:hAnsi="新宋体" w:eastAsia="新宋体" w:cs="新宋体"/>
          <w:sz w:val="24"/>
          <w:szCs w:val="24"/>
        </w:rPr>
      </w:pPr>
      <w:r>
        <w:rPr>
          <w:rFonts w:ascii="新宋体" w:hAnsi="新宋体" w:eastAsia="新宋体" w:cs="新宋体"/>
          <w:spacing w:val="-2"/>
          <w:sz w:val="24"/>
          <w:szCs w:val="24"/>
        </w:rPr>
        <w:t>（2）关于基准价格的约定：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2"/>
          <w:sz w:val="24"/>
          <w:szCs w:val="24"/>
        </w:rPr>
        <w:t>。</w:t>
      </w:r>
    </w:p>
    <w:p w14:paraId="437D28FD">
      <w:pPr>
        <w:spacing w:line="218" w:lineRule="auto"/>
        <w:rPr>
          <w:rFonts w:ascii="新宋体" w:hAnsi="新宋体" w:eastAsia="新宋体" w:cs="新宋体"/>
          <w:sz w:val="24"/>
          <w:szCs w:val="24"/>
        </w:rPr>
        <w:sectPr>
          <w:footerReference r:id="rId46" w:type="default"/>
          <w:pgSz w:w="11905" w:h="16839"/>
          <w:pgMar w:top="1131" w:right="1416" w:bottom="1190" w:left="1509" w:header="0" w:footer="1021" w:gutter="0"/>
          <w:cols w:space="720" w:num="1"/>
        </w:sectPr>
      </w:pPr>
    </w:p>
    <w:p w14:paraId="7708668E">
      <w:pPr>
        <w:spacing w:before="48" w:line="479" w:lineRule="auto"/>
        <w:ind w:left="2" w:right="2" w:firstLine="479"/>
        <w:rPr>
          <w:rFonts w:ascii="新宋体" w:hAnsi="新宋体" w:eastAsia="新宋体" w:cs="新宋体"/>
          <w:sz w:val="24"/>
          <w:szCs w:val="24"/>
        </w:rPr>
      </w:pPr>
      <w:r>
        <w:rPr>
          <w:rFonts w:ascii="新宋体" w:hAnsi="新宋体" w:eastAsia="新宋体" w:cs="新宋体"/>
          <w:spacing w:val="-1"/>
          <w:sz w:val="24"/>
          <w:szCs w:val="24"/>
        </w:rPr>
        <w:t>专用合同条款①承包人在已标价工程量清单或预算书中载明的材料单价低于 基准价格</w:t>
      </w:r>
      <w:r>
        <w:rPr>
          <w:rFonts w:ascii="新宋体" w:hAnsi="新宋体" w:eastAsia="新宋体" w:cs="新宋体"/>
          <w:spacing w:val="8"/>
          <w:sz w:val="24"/>
          <w:szCs w:val="24"/>
        </w:rPr>
        <w:t xml:space="preserve">  </w:t>
      </w:r>
      <w:r>
        <w:rPr>
          <w:rFonts w:ascii="新宋体" w:hAnsi="新宋体" w:eastAsia="新宋体" w:cs="新宋体"/>
          <w:spacing w:val="-1"/>
          <w:sz w:val="24"/>
          <w:szCs w:val="24"/>
        </w:rPr>
        <w:t xml:space="preserve">的：专用合同条款合同履行期间材料单价涨幅以基准价格为基础超过 </w:t>
      </w:r>
      <w:r>
        <w:rPr>
          <w:rFonts w:ascii="新宋体" w:hAnsi="新宋体" w:eastAsia="新宋体" w:cs="新宋体"/>
          <w:spacing w:val="26"/>
          <w:sz w:val="24"/>
          <w:szCs w:val="24"/>
          <w:u w:val="single" w:color="auto"/>
        </w:rPr>
        <w:t xml:space="preserve">     </w:t>
      </w:r>
      <w:r>
        <w:rPr>
          <w:rFonts w:ascii="新宋体" w:hAnsi="新宋体" w:eastAsia="新宋体" w:cs="新宋体"/>
          <w:spacing w:val="-114"/>
          <w:sz w:val="24"/>
          <w:szCs w:val="24"/>
        </w:rPr>
        <w:t xml:space="preserve"> </w:t>
      </w:r>
      <w:r>
        <w:rPr>
          <w:rFonts w:ascii="新宋体" w:hAnsi="新宋体" w:eastAsia="新宋体" w:cs="新宋体"/>
          <w:spacing w:val="-1"/>
          <w:sz w:val="24"/>
          <w:szCs w:val="24"/>
        </w:rPr>
        <w:t>%时，或材料单</w:t>
      </w:r>
      <w:r>
        <w:rPr>
          <w:rFonts w:ascii="新宋体" w:hAnsi="新宋体" w:eastAsia="新宋体" w:cs="新宋体"/>
          <w:sz w:val="24"/>
          <w:szCs w:val="24"/>
        </w:rPr>
        <w:t xml:space="preserve"> 跌幅以已标价工程量清单或预算书中载明材料单价</w:t>
      </w:r>
      <w:r>
        <w:rPr>
          <w:rFonts w:ascii="新宋体" w:hAnsi="新宋体" w:eastAsia="新宋体" w:cs="新宋体"/>
          <w:spacing w:val="-1"/>
          <w:sz w:val="24"/>
          <w:szCs w:val="24"/>
        </w:rPr>
        <w:t>为基 础超过</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%时，其超过部分据实</w:t>
      </w:r>
      <w:r>
        <w:rPr>
          <w:rFonts w:ascii="新宋体" w:hAnsi="新宋体" w:eastAsia="新宋体" w:cs="新宋体"/>
          <w:sz w:val="24"/>
          <w:szCs w:val="24"/>
        </w:rPr>
        <w:t xml:space="preserve"> </w:t>
      </w:r>
      <w:r>
        <w:rPr>
          <w:rFonts w:ascii="新宋体" w:hAnsi="新宋体" w:eastAsia="新宋体" w:cs="新宋体"/>
          <w:spacing w:val="-5"/>
          <w:sz w:val="24"/>
          <w:szCs w:val="24"/>
        </w:rPr>
        <w:t>调整。</w:t>
      </w:r>
    </w:p>
    <w:p w14:paraId="67498057">
      <w:pPr>
        <w:spacing w:line="392" w:lineRule="auto"/>
        <w:ind w:firstLine="479"/>
        <w:rPr>
          <w:rFonts w:ascii="新宋体" w:hAnsi="新宋体" w:eastAsia="新宋体" w:cs="新宋体"/>
          <w:sz w:val="24"/>
          <w:szCs w:val="24"/>
        </w:rPr>
      </w:pPr>
      <w:r>
        <w:rPr>
          <w:rFonts w:ascii="新宋体" w:hAnsi="新宋体" w:eastAsia="新宋体" w:cs="新宋体"/>
          <w:sz w:val="24"/>
          <w:szCs w:val="24"/>
        </w:rPr>
        <w:t>②承包人在已标价工程量清单或预算书中载明的材</w:t>
      </w:r>
      <w:r>
        <w:rPr>
          <w:rFonts w:ascii="新宋体" w:hAnsi="新宋体" w:eastAsia="新宋体" w:cs="新宋体"/>
          <w:spacing w:val="-1"/>
          <w:sz w:val="24"/>
          <w:szCs w:val="24"/>
        </w:rPr>
        <w:t>料单价高于基准价格的：专用合同条</w:t>
      </w:r>
      <w:r>
        <w:rPr>
          <w:rFonts w:ascii="新宋体" w:hAnsi="新宋体" w:eastAsia="新宋体" w:cs="新宋体"/>
          <w:sz w:val="24"/>
          <w:szCs w:val="24"/>
        </w:rPr>
        <w:t xml:space="preserve"> 款合同履行期间材料单价跌幅以基准价格为基础超过</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%时，材料单价涨幅以已标价工</w:t>
      </w:r>
      <w:r>
        <w:rPr>
          <w:rFonts w:ascii="新宋体" w:hAnsi="新宋体" w:eastAsia="新宋体" w:cs="新宋体"/>
          <w:sz w:val="24"/>
          <w:szCs w:val="24"/>
        </w:rPr>
        <w:t xml:space="preserve"> </w:t>
      </w:r>
      <w:r>
        <w:rPr>
          <w:rFonts w:ascii="新宋体" w:hAnsi="新宋体" w:eastAsia="新宋体" w:cs="新宋体"/>
          <w:spacing w:val="-1"/>
          <w:sz w:val="24"/>
          <w:szCs w:val="24"/>
        </w:rPr>
        <w:t>程量清单或预算书中载明材料单价为基础超过%</w:t>
      </w:r>
      <w:r>
        <w:rPr>
          <w:rFonts w:ascii="新宋体" w:hAnsi="新宋体" w:eastAsia="新宋体" w:cs="新宋体"/>
          <w:spacing w:val="-1"/>
          <w:sz w:val="24"/>
          <w:szCs w:val="24"/>
          <w:u w:val="single" w:color="auto"/>
        </w:rPr>
        <w:t xml:space="preserve">        </w:t>
      </w:r>
      <w:r>
        <w:rPr>
          <w:rFonts w:ascii="新宋体" w:hAnsi="新宋体" w:eastAsia="新宋体" w:cs="新宋体"/>
          <w:spacing w:val="-96"/>
          <w:sz w:val="24"/>
          <w:szCs w:val="24"/>
        </w:rPr>
        <w:t xml:space="preserve"> </w:t>
      </w:r>
      <w:r>
        <w:rPr>
          <w:rFonts w:ascii="新宋体" w:hAnsi="新宋体" w:eastAsia="新宋体" w:cs="新宋体"/>
          <w:spacing w:val="-1"/>
          <w:sz w:val="24"/>
          <w:szCs w:val="24"/>
        </w:rPr>
        <w:t>时，其超过部分据实调整。</w:t>
      </w:r>
    </w:p>
    <w:p w14:paraId="2E683312">
      <w:pPr>
        <w:pStyle w:val="2"/>
        <w:spacing w:line="258" w:lineRule="auto"/>
      </w:pPr>
    </w:p>
    <w:p w14:paraId="7C6D40AB">
      <w:pPr>
        <w:spacing w:before="78" w:line="348" w:lineRule="auto"/>
        <w:ind w:left="1" w:right="2" w:firstLine="474"/>
        <w:rPr>
          <w:rFonts w:ascii="新宋体" w:hAnsi="新宋体" w:eastAsia="新宋体" w:cs="新宋体"/>
          <w:sz w:val="24"/>
          <w:szCs w:val="24"/>
        </w:rPr>
      </w:pPr>
      <w:r>
        <w:rPr>
          <w:rFonts w:ascii="新宋体" w:hAnsi="新宋体" w:eastAsia="新宋体" w:cs="新宋体"/>
          <w:sz w:val="24"/>
          <w:szCs w:val="24"/>
        </w:rPr>
        <w:t>③承包人在已标价工程量清单或预算书中载明的材</w:t>
      </w:r>
      <w:r>
        <w:rPr>
          <w:rFonts w:ascii="新宋体" w:hAnsi="新宋体" w:eastAsia="新宋体" w:cs="新宋体"/>
          <w:spacing w:val="-1"/>
          <w:sz w:val="24"/>
          <w:szCs w:val="24"/>
        </w:rPr>
        <w:t>料单价等于基准单价的：专用合同条</w:t>
      </w:r>
      <w:r>
        <w:rPr>
          <w:rFonts w:ascii="新宋体" w:hAnsi="新宋体" w:eastAsia="新宋体" w:cs="新宋体"/>
          <w:sz w:val="24"/>
          <w:szCs w:val="24"/>
        </w:rPr>
        <w:t xml:space="preserve"> 款合同履行期间材料单价涨跌幅以基准单价为基础超</w:t>
      </w:r>
      <w:r>
        <w:rPr>
          <w:rFonts w:ascii="新宋体" w:hAnsi="新宋体" w:eastAsia="新宋体" w:cs="新宋体"/>
          <w:spacing w:val="-1"/>
          <w:sz w:val="24"/>
          <w:szCs w:val="24"/>
        </w:rPr>
        <w:t>过±</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时，其超过部分据实调整</w:t>
      </w:r>
    </w:p>
    <w:p w14:paraId="65F9FEA2">
      <w:pPr>
        <w:pStyle w:val="2"/>
        <w:spacing w:line="414" w:lineRule="auto"/>
      </w:pPr>
    </w:p>
    <w:p w14:paraId="2F60D23E">
      <w:pPr>
        <w:spacing w:before="78" w:line="121" w:lineRule="exact"/>
        <w:ind w:left="24"/>
        <w:rPr>
          <w:rFonts w:ascii="新宋体" w:hAnsi="新宋体" w:eastAsia="新宋体" w:cs="新宋体"/>
          <w:sz w:val="24"/>
          <w:szCs w:val="24"/>
        </w:rPr>
      </w:pPr>
      <w:r>
        <w:rPr>
          <w:rFonts w:ascii="新宋体" w:hAnsi="新宋体" w:eastAsia="新宋体" w:cs="新宋体"/>
          <w:position w:val="1"/>
          <w:sz w:val="24"/>
          <w:szCs w:val="24"/>
        </w:rPr>
        <w:t>。</w:t>
      </w:r>
    </w:p>
    <w:p w14:paraId="33F11327">
      <w:pPr>
        <w:pStyle w:val="2"/>
        <w:spacing w:line="266" w:lineRule="auto"/>
      </w:pPr>
    </w:p>
    <w:p w14:paraId="45C4D17E">
      <w:pPr>
        <w:spacing w:before="78" w:line="218" w:lineRule="auto"/>
        <w:ind w:left="480"/>
        <w:rPr>
          <w:rFonts w:ascii="新宋体" w:hAnsi="新宋体" w:eastAsia="新宋体" w:cs="新宋体"/>
          <w:sz w:val="24"/>
          <w:szCs w:val="24"/>
        </w:rPr>
      </w:pPr>
      <w:r>
        <w:rPr>
          <w:rFonts w:ascii="新宋体" w:hAnsi="新宋体" w:eastAsia="新宋体" w:cs="新宋体"/>
          <w:sz w:val="24"/>
          <w:szCs w:val="24"/>
        </w:rPr>
        <w:t>第 3 种方式：其他价格调整方式：</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A5537BA">
      <w:pPr>
        <w:pStyle w:val="2"/>
        <w:spacing w:line="258" w:lineRule="auto"/>
      </w:pPr>
    </w:p>
    <w:p w14:paraId="0F359DBD">
      <w:pPr>
        <w:spacing w:before="78" w:line="218" w:lineRule="auto"/>
        <w:ind w:left="623"/>
        <w:rPr>
          <w:rFonts w:ascii="新宋体" w:hAnsi="新宋体" w:eastAsia="新宋体" w:cs="新宋体"/>
          <w:sz w:val="24"/>
          <w:szCs w:val="24"/>
        </w:rPr>
      </w:pPr>
      <w:r>
        <w:rPr>
          <w:rFonts w:ascii="新宋体" w:hAnsi="新宋体" w:eastAsia="新宋体" w:cs="新宋体"/>
          <w:b/>
          <w:bCs/>
          <w:spacing w:val="-8"/>
          <w:sz w:val="24"/>
          <w:szCs w:val="24"/>
        </w:rPr>
        <w:t>12.</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合同价格、计量与支付</w:t>
      </w:r>
    </w:p>
    <w:p w14:paraId="0508056E">
      <w:pPr>
        <w:pStyle w:val="2"/>
        <w:spacing w:line="260" w:lineRule="auto"/>
      </w:pPr>
    </w:p>
    <w:p w14:paraId="4EA6FF1A">
      <w:pPr>
        <w:spacing w:before="79" w:line="218" w:lineRule="auto"/>
        <w:ind w:left="534"/>
        <w:rPr>
          <w:rFonts w:ascii="新宋体" w:hAnsi="新宋体" w:eastAsia="新宋体" w:cs="新宋体"/>
          <w:sz w:val="24"/>
          <w:szCs w:val="24"/>
        </w:rPr>
      </w:pPr>
      <w:r>
        <w:rPr>
          <w:rFonts w:ascii="新宋体" w:hAnsi="新宋体" w:eastAsia="新宋体" w:cs="新宋体"/>
          <w:b/>
          <w:bCs/>
          <w:spacing w:val="-8"/>
          <w:sz w:val="24"/>
          <w:szCs w:val="24"/>
        </w:rPr>
        <w:t>12.1</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合同价格形式</w:t>
      </w:r>
    </w:p>
    <w:p w14:paraId="75940D46">
      <w:pPr>
        <w:pStyle w:val="2"/>
        <w:spacing w:line="258" w:lineRule="auto"/>
      </w:pPr>
    </w:p>
    <w:p w14:paraId="52B6D6BC">
      <w:pPr>
        <w:spacing w:before="79" w:line="218" w:lineRule="auto"/>
        <w:ind w:left="534"/>
        <w:rPr>
          <w:rFonts w:ascii="新宋体" w:hAnsi="新宋体" w:eastAsia="新宋体" w:cs="新宋体"/>
          <w:sz w:val="24"/>
          <w:szCs w:val="24"/>
        </w:rPr>
      </w:pPr>
      <w:r>
        <w:rPr>
          <w:rFonts w:ascii="新宋体" w:hAnsi="新宋体" w:eastAsia="新宋体" w:cs="新宋体"/>
          <w:spacing w:val="-7"/>
          <w:sz w:val="24"/>
          <w:szCs w:val="24"/>
        </w:rPr>
        <w:t>1、单价合同。</w:t>
      </w:r>
    </w:p>
    <w:p w14:paraId="2B47952D">
      <w:pPr>
        <w:pStyle w:val="2"/>
        <w:spacing w:line="260" w:lineRule="auto"/>
      </w:pPr>
    </w:p>
    <w:p w14:paraId="5E5DC249">
      <w:pPr>
        <w:spacing w:before="79" w:line="218" w:lineRule="auto"/>
        <w:ind w:left="488"/>
        <w:rPr>
          <w:rFonts w:ascii="新宋体" w:hAnsi="新宋体" w:eastAsia="新宋体" w:cs="新宋体"/>
          <w:sz w:val="24"/>
          <w:szCs w:val="24"/>
        </w:rPr>
      </w:pPr>
      <w:r>
        <w:rPr>
          <w:rFonts w:ascii="新宋体" w:hAnsi="新宋体" w:eastAsia="新宋体" w:cs="新宋体"/>
          <w:sz w:val="24"/>
          <w:szCs w:val="24"/>
        </w:rPr>
        <w:t>综合单价包含的风险范围：</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2295747">
      <w:pPr>
        <w:pStyle w:val="2"/>
        <w:spacing w:line="259" w:lineRule="auto"/>
      </w:pPr>
    </w:p>
    <w:p w14:paraId="7B45AB20">
      <w:pPr>
        <w:spacing w:before="78" w:line="219" w:lineRule="auto"/>
        <w:ind w:left="481"/>
        <w:rPr>
          <w:rFonts w:ascii="新宋体" w:hAnsi="新宋体" w:eastAsia="新宋体" w:cs="新宋体"/>
          <w:sz w:val="24"/>
          <w:szCs w:val="24"/>
        </w:rPr>
      </w:pPr>
      <w:r>
        <w:rPr>
          <w:rFonts w:ascii="新宋体" w:hAnsi="新宋体" w:eastAsia="新宋体" w:cs="新宋体"/>
          <w:sz w:val="24"/>
          <w:szCs w:val="24"/>
        </w:rPr>
        <w:t>风险费用的计算方法：</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ADCF49A">
      <w:pPr>
        <w:pStyle w:val="2"/>
        <w:spacing w:line="256" w:lineRule="auto"/>
      </w:pPr>
    </w:p>
    <w:p w14:paraId="24D6C935">
      <w:pPr>
        <w:spacing w:before="79" w:line="218" w:lineRule="auto"/>
        <w:ind w:left="349"/>
        <w:rPr>
          <w:rFonts w:ascii="新宋体" w:hAnsi="新宋体" w:eastAsia="新宋体" w:cs="新宋体"/>
          <w:sz w:val="24"/>
          <w:szCs w:val="24"/>
        </w:rPr>
      </w:pPr>
      <w:r>
        <w:rPr>
          <w:rFonts w:ascii="新宋体" w:hAnsi="新宋体" w:eastAsia="新宋体" w:cs="新宋体"/>
          <w:spacing w:val="-1"/>
          <w:sz w:val="24"/>
          <w:szCs w:val="24"/>
        </w:rPr>
        <w:t>风险范围以外合同价格的调整方法：</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01D6ADBB">
      <w:pPr>
        <w:pStyle w:val="2"/>
        <w:spacing w:line="260" w:lineRule="auto"/>
      </w:pPr>
    </w:p>
    <w:p w14:paraId="384242DC">
      <w:pPr>
        <w:spacing w:before="79" w:line="218" w:lineRule="auto"/>
        <w:ind w:left="356"/>
        <w:rPr>
          <w:rFonts w:ascii="新宋体" w:hAnsi="新宋体" w:eastAsia="新宋体" w:cs="新宋体"/>
          <w:sz w:val="24"/>
          <w:szCs w:val="24"/>
        </w:rPr>
      </w:pPr>
      <w:r>
        <w:rPr>
          <w:rFonts w:ascii="新宋体" w:hAnsi="新宋体" w:eastAsia="新宋体" w:cs="新宋体"/>
          <w:spacing w:val="-3"/>
          <w:sz w:val="24"/>
          <w:szCs w:val="24"/>
        </w:rPr>
        <w:t>2、总价合同。</w:t>
      </w:r>
    </w:p>
    <w:p w14:paraId="4ADBD64B">
      <w:pPr>
        <w:pStyle w:val="2"/>
        <w:spacing w:line="258" w:lineRule="auto"/>
      </w:pPr>
    </w:p>
    <w:p w14:paraId="193164A0">
      <w:pPr>
        <w:spacing w:before="78" w:line="218" w:lineRule="auto"/>
        <w:ind w:left="353"/>
        <w:rPr>
          <w:rFonts w:ascii="新宋体" w:hAnsi="新宋体" w:eastAsia="新宋体" w:cs="新宋体"/>
          <w:sz w:val="24"/>
          <w:szCs w:val="24"/>
        </w:rPr>
      </w:pPr>
      <w:r>
        <w:rPr>
          <w:rFonts w:ascii="新宋体" w:hAnsi="新宋体" w:eastAsia="新宋体" w:cs="新宋体"/>
          <w:spacing w:val="-1"/>
          <w:sz w:val="24"/>
          <w:szCs w:val="24"/>
        </w:rPr>
        <w:t>总价包含的风险范围：</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86"/>
          <w:sz w:val="24"/>
          <w:szCs w:val="24"/>
        </w:rPr>
        <w:t xml:space="preserve"> </w:t>
      </w:r>
      <w:r>
        <w:rPr>
          <w:rFonts w:ascii="新宋体" w:hAnsi="新宋体" w:eastAsia="新宋体" w:cs="新宋体"/>
          <w:spacing w:val="-2"/>
          <w:sz w:val="24"/>
          <w:szCs w:val="24"/>
        </w:rPr>
        <w:t>。风险费用的计算</w:t>
      </w:r>
    </w:p>
    <w:p w14:paraId="037D0304">
      <w:pPr>
        <w:pStyle w:val="2"/>
        <w:spacing w:line="258" w:lineRule="auto"/>
      </w:pPr>
    </w:p>
    <w:p w14:paraId="0971397E">
      <w:pPr>
        <w:spacing w:before="79" w:line="221" w:lineRule="auto"/>
        <w:ind w:left="347"/>
        <w:rPr>
          <w:rFonts w:ascii="新宋体" w:hAnsi="新宋体" w:eastAsia="新宋体" w:cs="新宋体"/>
          <w:sz w:val="24"/>
          <w:szCs w:val="24"/>
        </w:rPr>
      </w:pPr>
      <w:r>
        <w:rPr>
          <w:rFonts w:ascii="新宋体" w:hAnsi="新宋体" w:eastAsia="新宋体" w:cs="新宋体"/>
          <w:spacing w:val="-1"/>
          <w:sz w:val="24"/>
          <w:szCs w:val="24"/>
        </w:rPr>
        <w:t>方法：</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86"/>
          <w:sz w:val="24"/>
          <w:szCs w:val="24"/>
        </w:rPr>
        <w:t xml:space="preserve"> </w:t>
      </w:r>
      <w:r>
        <w:rPr>
          <w:rFonts w:ascii="新宋体" w:hAnsi="新宋体" w:eastAsia="新宋体" w:cs="新宋体"/>
          <w:spacing w:val="-2"/>
          <w:sz w:val="24"/>
          <w:szCs w:val="24"/>
        </w:rPr>
        <w:t>。</w:t>
      </w:r>
    </w:p>
    <w:p w14:paraId="4228EE13">
      <w:pPr>
        <w:pStyle w:val="2"/>
        <w:spacing w:line="257" w:lineRule="auto"/>
      </w:pPr>
    </w:p>
    <w:p w14:paraId="1DB179F5">
      <w:pPr>
        <w:spacing w:before="78" w:line="218" w:lineRule="auto"/>
        <w:ind w:left="347"/>
        <w:rPr>
          <w:rFonts w:ascii="新宋体" w:hAnsi="新宋体" w:eastAsia="新宋体" w:cs="新宋体"/>
          <w:sz w:val="24"/>
          <w:szCs w:val="24"/>
        </w:rPr>
      </w:pPr>
      <w:r>
        <w:rPr>
          <w:rFonts w:ascii="新宋体" w:hAnsi="新宋体" w:eastAsia="新宋体" w:cs="新宋体"/>
          <w:spacing w:val="-1"/>
          <w:sz w:val="24"/>
          <w:szCs w:val="24"/>
        </w:rPr>
        <w:t>风险范围以外合同价格的调整方法：</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14828C7A">
      <w:pPr>
        <w:pStyle w:val="2"/>
        <w:spacing w:line="258" w:lineRule="auto"/>
      </w:pPr>
    </w:p>
    <w:p w14:paraId="4B33673F">
      <w:pPr>
        <w:spacing w:before="79" w:line="218" w:lineRule="auto"/>
        <w:ind w:left="358"/>
        <w:rPr>
          <w:rFonts w:ascii="新宋体" w:hAnsi="新宋体" w:eastAsia="新宋体" w:cs="新宋体"/>
          <w:sz w:val="24"/>
          <w:szCs w:val="24"/>
        </w:rPr>
      </w:pPr>
      <w:r>
        <w:rPr>
          <w:rFonts w:ascii="新宋体" w:hAnsi="新宋体" w:eastAsia="新宋体" w:cs="新宋体"/>
          <w:sz w:val="24"/>
          <w:szCs w:val="24"/>
        </w:rPr>
        <w:t>3、其他价格方式：</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D2EC640">
      <w:pPr>
        <w:pStyle w:val="2"/>
        <w:spacing w:line="261" w:lineRule="auto"/>
      </w:pPr>
    </w:p>
    <w:p w14:paraId="7FA9887D">
      <w:pPr>
        <w:spacing w:before="78" w:line="219" w:lineRule="auto"/>
        <w:ind w:left="395"/>
        <w:rPr>
          <w:rFonts w:ascii="新宋体" w:hAnsi="新宋体" w:eastAsia="新宋体" w:cs="新宋体"/>
          <w:sz w:val="24"/>
          <w:szCs w:val="24"/>
        </w:rPr>
      </w:pPr>
      <w:r>
        <w:rPr>
          <w:rFonts w:ascii="新宋体" w:hAnsi="新宋体" w:eastAsia="新宋体" w:cs="新宋体"/>
          <w:b/>
          <w:bCs/>
          <w:spacing w:val="-12"/>
          <w:sz w:val="24"/>
          <w:szCs w:val="24"/>
        </w:rPr>
        <w:t>12.2</w:t>
      </w:r>
      <w:r>
        <w:rPr>
          <w:rFonts w:ascii="新宋体" w:hAnsi="新宋体" w:eastAsia="新宋体" w:cs="新宋体"/>
          <w:spacing w:val="14"/>
          <w:sz w:val="24"/>
          <w:szCs w:val="24"/>
        </w:rPr>
        <w:t xml:space="preserve"> </w:t>
      </w:r>
      <w:r>
        <w:rPr>
          <w:rFonts w:ascii="新宋体" w:hAnsi="新宋体" w:eastAsia="新宋体" w:cs="新宋体"/>
          <w:b/>
          <w:bCs/>
          <w:spacing w:val="-12"/>
          <w:sz w:val="24"/>
          <w:szCs w:val="24"/>
        </w:rPr>
        <w:t>预付款</w:t>
      </w:r>
    </w:p>
    <w:p w14:paraId="2EF80F46">
      <w:pPr>
        <w:spacing w:line="219" w:lineRule="auto"/>
        <w:rPr>
          <w:rFonts w:ascii="新宋体" w:hAnsi="新宋体" w:eastAsia="新宋体" w:cs="新宋体"/>
          <w:sz w:val="24"/>
          <w:szCs w:val="24"/>
        </w:rPr>
        <w:sectPr>
          <w:footerReference r:id="rId47" w:type="default"/>
          <w:pgSz w:w="11905" w:h="16839"/>
          <w:pgMar w:top="1131" w:right="1172" w:bottom="1246" w:left="1148" w:header="0" w:footer="1001" w:gutter="0"/>
          <w:cols w:space="720" w:num="1"/>
        </w:sectPr>
      </w:pPr>
    </w:p>
    <w:p w14:paraId="29D71071">
      <w:pPr>
        <w:spacing w:before="48" w:line="219" w:lineRule="auto"/>
        <w:ind w:left="51"/>
        <w:rPr>
          <w:rFonts w:ascii="新宋体" w:hAnsi="新宋体" w:eastAsia="新宋体" w:cs="新宋体"/>
          <w:sz w:val="24"/>
          <w:szCs w:val="24"/>
        </w:rPr>
      </w:pPr>
      <w:r>
        <w:rPr>
          <w:rFonts w:ascii="新宋体" w:hAnsi="新宋体" w:eastAsia="新宋体" w:cs="新宋体"/>
          <w:spacing w:val="-5"/>
          <w:sz w:val="24"/>
          <w:szCs w:val="24"/>
        </w:rPr>
        <w:t>12.2.1 预付款的支付</w:t>
      </w:r>
    </w:p>
    <w:p w14:paraId="38224FEC">
      <w:pPr>
        <w:pStyle w:val="2"/>
        <w:spacing w:line="259" w:lineRule="auto"/>
      </w:pPr>
    </w:p>
    <w:p w14:paraId="2E2BB089">
      <w:pPr>
        <w:spacing w:before="78" w:line="219" w:lineRule="auto"/>
        <w:ind w:left="4"/>
        <w:rPr>
          <w:rFonts w:ascii="新宋体" w:hAnsi="新宋体" w:eastAsia="新宋体" w:cs="新宋体"/>
          <w:sz w:val="24"/>
          <w:szCs w:val="24"/>
        </w:rPr>
      </w:pPr>
      <w:r>
        <w:rPr>
          <w:rFonts w:ascii="新宋体" w:hAnsi="新宋体" w:eastAsia="新宋体" w:cs="新宋体"/>
          <w:spacing w:val="-3"/>
          <w:sz w:val="24"/>
          <w:szCs w:val="24"/>
        </w:rPr>
        <w:t>预付款支付比例或金额：</w:t>
      </w:r>
      <w:r>
        <w:rPr>
          <w:rFonts w:ascii="新宋体" w:hAnsi="新宋体" w:eastAsia="新宋体" w:cs="新宋体"/>
          <w:spacing w:val="1"/>
          <w:sz w:val="24"/>
          <w:szCs w:val="24"/>
          <w:u w:val="single" w:color="auto"/>
        </w:rPr>
        <w:t xml:space="preserve">                             </w:t>
      </w:r>
      <w:r>
        <w:rPr>
          <w:rFonts w:ascii="新宋体" w:hAnsi="新宋体" w:eastAsia="新宋体" w:cs="新宋体"/>
          <w:sz w:val="24"/>
          <w:szCs w:val="24"/>
          <w:u w:val="single" w:color="auto"/>
        </w:rPr>
        <w:t xml:space="preserve">         </w:t>
      </w:r>
      <w:r>
        <w:rPr>
          <w:rFonts w:ascii="新宋体" w:hAnsi="新宋体" w:eastAsia="新宋体" w:cs="新宋体"/>
          <w:spacing w:val="-83"/>
          <w:sz w:val="24"/>
          <w:szCs w:val="24"/>
        </w:rPr>
        <w:t xml:space="preserve"> </w:t>
      </w:r>
      <w:r>
        <w:rPr>
          <w:rFonts w:ascii="新宋体" w:hAnsi="新宋体" w:eastAsia="新宋体" w:cs="新宋体"/>
          <w:spacing w:val="-3"/>
          <w:sz w:val="24"/>
          <w:szCs w:val="24"/>
        </w:rPr>
        <w:t>。</w:t>
      </w:r>
    </w:p>
    <w:p w14:paraId="7FF0F995">
      <w:pPr>
        <w:pStyle w:val="2"/>
        <w:spacing w:line="257" w:lineRule="auto"/>
      </w:pPr>
    </w:p>
    <w:p w14:paraId="4E47BA2D">
      <w:pPr>
        <w:spacing w:before="78" w:line="219" w:lineRule="auto"/>
        <w:ind w:left="4"/>
        <w:rPr>
          <w:rFonts w:ascii="新宋体" w:hAnsi="新宋体" w:eastAsia="新宋体" w:cs="新宋体"/>
          <w:sz w:val="24"/>
          <w:szCs w:val="24"/>
        </w:rPr>
      </w:pPr>
      <w:r>
        <w:rPr>
          <w:rFonts w:ascii="新宋体" w:hAnsi="新宋体" w:eastAsia="新宋体" w:cs="新宋体"/>
          <w:sz w:val="24"/>
          <w:szCs w:val="24"/>
        </w:rPr>
        <w:t>预付款支付期限：</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87"/>
          <w:sz w:val="24"/>
          <w:szCs w:val="24"/>
        </w:rPr>
        <w:t xml:space="preserve"> </w:t>
      </w:r>
      <w:r>
        <w:rPr>
          <w:rFonts w:ascii="新宋体" w:hAnsi="新宋体" w:eastAsia="新宋体" w:cs="新宋体"/>
          <w:spacing w:val="-1"/>
          <w:sz w:val="24"/>
          <w:szCs w:val="24"/>
        </w:rPr>
        <w:t>。</w:t>
      </w:r>
    </w:p>
    <w:p w14:paraId="4749A1CF">
      <w:pPr>
        <w:pStyle w:val="2"/>
        <w:spacing w:line="268" w:lineRule="auto"/>
      </w:pPr>
    </w:p>
    <w:p w14:paraId="63D4B8FF">
      <w:pPr>
        <w:spacing w:before="78" w:line="212" w:lineRule="auto"/>
        <w:ind w:left="124"/>
        <w:rPr>
          <w:rFonts w:ascii="新宋体" w:hAnsi="新宋体" w:eastAsia="新宋体" w:cs="新宋体"/>
          <w:sz w:val="24"/>
          <w:szCs w:val="24"/>
        </w:rPr>
      </w:pPr>
      <w:r>
        <w:rPr>
          <w:rFonts w:ascii="新宋体" w:hAnsi="新宋体" w:eastAsia="新宋体" w:cs="新宋体"/>
          <w:spacing w:val="-2"/>
          <w:sz w:val="24"/>
          <w:szCs w:val="24"/>
        </w:rPr>
        <w:t>预付款扣回的方式：</w:t>
      </w:r>
      <w:r>
        <w:rPr>
          <w:rFonts w:ascii="新宋体" w:hAnsi="新宋体" w:eastAsia="新宋体" w:cs="新宋体"/>
          <w:spacing w:val="3"/>
          <w:sz w:val="24"/>
          <w:szCs w:val="24"/>
          <w:u w:val="single" w:color="auto"/>
        </w:rPr>
        <w:t xml:space="preserve">                            </w:t>
      </w:r>
      <w:r>
        <w:rPr>
          <w:rFonts w:ascii="新宋体" w:hAnsi="新宋体" w:eastAsia="新宋体" w:cs="新宋体"/>
          <w:spacing w:val="-2"/>
          <w:position w:val="1"/>
          <w:sz w:val="24"/>
          <w:szCs w:val="24"/>
        </w:rPr>
        <w:t>。</w:t>
      </w:r>
    </w:p>
    <w:p w14:paraId="4312829D">
      <w:pPr>
        <w:pStyle w:val="2"/>
        <w:spacing w:line="257" w:lineRule="auto"/>
      </w:pPr>
    </w:p>
    <w:p w14:paraId="46C02B1B">
      <w:pPr>
        <w:spacing w:before="78" w:line="219" w:lineRule="auto"/>
        <w:ind w:left="51"/>
        <w:rPr>
          <w:rFonts w:ascii="新宋体" w:hAnsi="新宋体" w:eastAsia="新宋体" w:cs="新宋体"/>
          <w:sz w:val="24"/>
          <w:szCs w:val="24"/>
        </w:rPr>
      </w:pPr>
      <w:r>
        <w:rPr>
          <w:rFonts w:ascii="新宋体" w:hAnsi="新宋体" w:eastAsia="新宋体" w:cs="新宋体"/>
          <w:spacing w:val="-5"/>
          <w:sz w:val="24"/>
          <w:szCs w:val="24"/>
        </w:rPr>
        <w:t>12.2.2 预付款担保</w:t>
      </w:r>
    </w:p>
    <w:p w14:paraId="6B612F5E">
      <w:pPr>
        <w:pStyle w:val="2"/>
        <w:spacing w:line="257" w:lineRule="auto"/>
      </w:pPr>
    </w:p>
    <w:p w14:paraId="2E4BE219">
      <w:pPr>
        <w:spacing w:before="78" w:line="479" w:lineRule="auto"/>
        <w:ind w:left="1" w:right="1790" w:hanging="1"/>
        <w:rPr>
          <w:rFonts w:ascii="新宋体" w:hAnsi="新宋体" w:eastAsia="新宋体" w:cs="新宋体"/>
          <w:sz w:val="24"/>
          <w:szCs w:val="24"/>
        </w:rPr>
      </w:pPr>
      <w:r>
        <w:rPr>
          <w:rFonts w:ascii="新宋体" w:hAnsi="新宋体" w:eastAsia="新宋体" w:cs="新宋体"/>
          <w:spacing w:val="-2"/>
          <w:sz w:val="24"/>
          <w:szCs w:val="24"/>
        </w:rPr>
        <w:t>承包人提交预付款担保的期限：</w:t>
      </w:r>
      <w:r>
        <w:rPr>
          <w:rFonts w:ascii="新宋体" w:hAnsi="新宋体" w:eastAsia="新宋体" w:cs="新宋体"/>
          <w:spacing w:val="-2"/>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76"/>
          <w:sz w:val="24"/>
          <w:szCs w:val="24"/>
        </w:rPr>
        <w:t xml:space="preserve"> </w:t>
      </w:r>
      <w:r>
        <w:rPr>
          <w:rFonts w:ascii="新宋体" w:hAnsi="新宋体" w:eastAsia="新宋体" w:cs="新宋体"/>
          <w:spacing w:val="-3"/>
          <w:sz w:val="24"/>
          <w:szCs w:val="24"/>
        </w:rPr>
        <w:t>。</w:t>
      </w:r>
      <w:r>
        <w:rPr>
          <w:rFonts w:ascii="新宋体" w:hAnsi="新宋体" w:eastAsia="新宋体" w:cs="新宋体"/>
          <w:sz w:val="24"/>
          <w:szCs w:val="24"/>
        </w:rPr>
        <w:t xml:space="preserve"> </w:t>
      </w:r>
      <w:r>
        <w:rPr>
          <w:rFonts w:ascii="新宋体" w:hAnsi="新宋体" w:eastAsia="新宋体" w:cs="新宋体"/>
          <w:spacing w:val="-3"/>
          <w:sz w:val="24"/>
          <w:szCs w:val="24"/>
        </w:rPr>
        <w:t>预付款担保</w:t>
      </w:r>
    </w:p>
    <w:p w14:paraId="0CBF31A9">
      <w:pPr>
        <w:spacing w:before="1" w:line="220" w:lineRule="auto"/>
        <w:ind w:left="38"/>
        <w:rPr>
          <w:rFonts w:ascii="新宋体" w:hAnsi="新宋体" w:eastAsia="新宋体" w:cs="新宋体"/>
          <w:sz w:val="24"/>
          <w:szCs w:val="24"/>
        </w:rPr>
      </w:pPr>
      <w:r>
        <w:rPr>
          <w:rFonts w:ascii="新宋体" w:hAnsi="新宋体" w:eastAsia="新宋体" w:cs="新宋体"/>
          <w:spacing w:val="-9"/>
          <w:sz w:val="24"/>
          <w:szCs w:val="24"/>
        </w:rPr>
        <w:t>的形式为：</w:t>
      </w:r>
      <w:r>
        <w:rPr>
          <w:rFonts w:ascii="新宋体" w:hAnsi="新宋体" w:eastAsia="新宋体" w:cs="新宋体"/>
          <w:sz w:val="24"/>
          <w:szCs w:val="24"/>
          <w:u w:val="single" w:color="auto"/>
        </w:rPr>
        <w:t xml:space="preserve">                                        </w:t>
      </w:r>
      <w:r>
        <w:rPr>
          <w:rFonts w:ascii="新宋体" w:hAnsi="新宋体" w:eastAsia="新宋体" w:cs="新宋体"/>
          <w:spacing w:val="-9"/>
          <w:sz w:val="24"/>
          <w:szCs w:val="24"/>
        </w:rPr>
        <w:t>。</w:t>
      </w:r>
    </w:p>
    <w:p w14:paraId="761B6C09">
      <w:pPr>
        <w:pStyle w:val="2"/>
        <w:spacing w:line="257" w:lineRule="auto"/>
      </w:pPr>
    </w:p>
    <w:p w14:paraId="7F70E1FF">
      <w:pPr>
        <w:spacing w:before="78" w:line="221" w:lineRule="auto"/>
        <w:ind w:left="51"/>
        <w:rPr>
          <w:rFonts w:ascii="新宋体" w:hAnsi="新宋体" w:eastAsia="新宋体" w:cs="新宋体"/>
          <w:sz w:val="24"/>
          <w:szCs w:val="24"/>
        </w:rPr>
      </w:pPr>
      <w:r>
        <w:rPr>
          <w:rFonts w:ascii="新宋体" w:hAnsi="新宋体" w:eastAsia="新宋体" w:cs="新宋体"/>
          <w:b/>
          <w:bCs/>
          <w:spacing w:val="-12"/>
          <w:sz w:val="24"/>
          <w:szCs w:val="24"/>
        </w:rPr>
        <w:t>12.3</w:t>
      </w:r>
      <w:r>
        <w:rPr>
          <w:rFonts w:ascii="新宋体" w:hAnsi="新宋体" w:eastAsia="新宋体" w:cs="新宋体"/>
          <w:spacing w:val="7"/>
          <w:sz w:val="24"/>
          <w:szCs w:val="24"/>
        </w:rPr>
        <w:t xml:space="preserve"> </w:t>
      </w:r>
      <w:r>
        <w:rPr>
          <w:rFonts w:ascii="新宋体" w:hAnsi="新宋体" w:eastAsia="新宋体" w:cs="新宋体"/>
          <w:b/>
          <w:bCs/>
          <w:spacing w:val="-12"/>
          <w:sz w:val="24"/>
          <w:szCs w:val="24"/>
        </w:rPr>
        <w:t>计量</w:t>
      </w:r>
    </w:p>
    <w:p w14:paraId="4A6CA399">
      <w:pPr>
        <w:pStyle w:val="2"/>
        <w:spacing w:line="255" w:lineRule="auto"/>
      </w:pPr>
    </w:p>
    <w:p w14:paraId="544FF6CE">
      <w:pPr>
        <w:spacing w:before="78" w:line="220" w:lineRule="auto"/>
        <w:ind w:left="51"/>
        <w:rPr>
          <w:rFonts w:ascii="新宋体" w:hAnsi="新宋体" w:eastAsia="新宋体" w:cs="新宋体"/>
          <w:sz w:val="24"/>
          <w:szCs w:val="24"/>
        </w:rPr>
      </w:pPr>
      <w:r>
        <w:rPr>
          <w:rFonts w:ascii="新宋体" w:hAnsi="新宋体" w:eastAsia="新宋体" w:cs="新宋体"/>
          <w:spacing w:val="-5"/>
          <w:sz w:val="24"/>
          <w:szCs w:val="24"/>
        </w:rPr>
        <w:t>12.3.1 计量原则</w:t>
      </w:r>
    </w:p>
    <w:p w14:paraId="0D7EC92F">
      <w:pPr>
        <w:pStyle w:val="2"/>
        <w:spacing w:line="256" w:lineRule="auto"/>
      </w:pPr>
    </w:p>
    <w:p w14:paraId="249A46D6">
      <w:pPr>
        <w:spacing w:before="78" w:line="219" w:lineRule="auto"/>
        <w:ind w:left="7"/>
        <w:rPr>
          <w:rFonts w:ascii="新宋体" w:hAnsi="新宋体" w:eastAsia="新宋体" w:cs="新宋体"/>
          <w:sz w:val="24"/>
          <w:szCs w:val="24"/>
        </w:rPr>
      </w:pPr>
      <w:r>
        <w:rPr>
          <w:rFonts w:ascii="新宋体" w:hAnsi="新宋体" w:eastAsia="新宋体" w:cs="新宋体"/>
          <w:sz w:val="24"/>
          <w:szCs w:val="24"/>
        </w:rPr>
        <w:t>工程量计算规则：</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7CB802BA">
      <w:pPr>
        <w:pStyle w:val="2"/>
        <w:spacing w:line="259" w:lineRule="auto"/>
      </w:pPr>
    </w:p>
    <w:p w14:paraId="366C3598">
      <w:pPr>
        <w:spacing w:before="79" w:line="220" w:lineRule="auto"/>
        <w:ind w:left="51"/>
        <w:rPr>
          <w:rFonts w:ascii="新宋体" w:hAnsi="新宋体" w:eastAsia="新宋体" w:cs="新宋体"/>
          <w:sz w:val="24"/>
          <w:szCs w:val="24"/>
        </w:rPr>
      </w:pPr>
      <w:r>
        <w:rPr>
          <w:rFonts w:ascii="新宋体" w:hAnsi="新宋体" w:eastAsia="新宋体" w:cs="新宋体"/>
          <w:spacing w:val="-5"/>
          <w:sz w:val="24"/>
          <w:szCs w:val="24"/>
        </w:rPr>
        <w:t>12.3.2 计量周期</w:t>
      </w:r>
    </w:p>
    <w:p w14:paraId="326357CD">
      <w:pPr>
        <w:pStyle w:val="2"/>
        <w:spacing w:line="256" w:lineRule="auto"/>
      </w:pPr>
    </w:p>
    <w:p w14:paraId="5989432A">
      <w:pPr>
        <w:spacing w:before="78" w:line="220" w:lineRule="auto"/>
        <w:ind w:left="11"/>
        <w:rPr>
          <w:rFonts w:ascii="新宋体" w:hAnsi="新宋体" w:eastAsia="新宋体" w:cs="新宋体"/>
          <w:sz w:val="24"/>
          <w:szCs w:val="24"/>
        </w:rPr>
      </w:pPr>
      <w:r>
        <w:rPr>
          <w:rFonts w:ascii="新宋体" w:hAnsi="新宋体" w:eastAsia="新宋体" w:cs="新宋体"/>
          <w:sz w:val="24"/>
          <w:szCs w:val="24"/>
        </w:rPr>
        <w:t>关于计量周期的约定：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42A7669">
      <w:pPr>
        <w:pStyle w:val="2"/>
        <w:spacing w:line="255" w:lineRule="auto"/>
      </w:pPr>
    </w:p>
    <w:p w14:paraId="0126E94F">
      <w:pPr>
        <w:spacing w:before="78" w:line="218" w:lineRule="auto"/>
        <w:ind w:left="51"/>
        <w:rPr>
          <w:rFonts w:ascii="新宋体" w:hAnsi="新宋体" w:eastAsia="新宋体" w:cs="新宋体"/>
          <w:sz w:val="24"/>
          <w:szCs w:val="24"/>
        </w:rPr>
      </w:pPr>
      <w:r>
        <w:rPr>
          <w:rFonts w:ascii="新宋体" w:hAnsi="新宋体" w:eastAsia="新宋体" w:cs="新宋体"/>
          <w:spacing w:val="-4"/>
          <w:sz w:val="24"/>
          <w:szCs w:val="24"/>
        </w:rPr>
        <w:t>12.3.3 单价合同的计量</w:t>
      </w:r>
    </w:p>
    <w:p w14:paraId="32B65CF8">
      <w:pPr>
        <w:pStyle w:val="2"/>
        <w:spacing w:line="260" w:lineRule="auto"/>
      </w:pPr>
    </w:p>
    <w:p w14:paraId="3B1C509F">
      <w:pPr>
        <w:spacing w:before="79" w:line="218" w:lineRule="auto"/>
        <w:ind w:left="11"/>
        <w:rPr>
          <w:rFonts w:ascii="新宋体" w:hAnsi="新宋体" w:eastAsia="新宋体" w:cs="新宋体"/>
          <w:sz w:val="24"/>
          <w:szCs w:val="24"/>
        </w:rPr>
      </w:pPr>
      <w:r>
        <w:rPr>
          <w:rFonts w:ascii="新宋体" w:hAnsi="新宋体" w:eastAsia="新宋体" w:cs="新宋体"/>
          <w:sz w:val="24"/>
          <w:szCs w:val="24"/>
        </w:rPr>
        <w:t>关于单价合同计量的约定：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545E21D">
      <w:pPr>
        <w:pStyle w:val="2"/>
        <w:spacing w:line="258" w:lineRule="auto"/>
      </w:pPr>
    </w:p>
    <w:p w14:paraId="3DB40B1C">
      <w:pPr>
        <w:spacing w:before="79" w:line="218" w:lineRule="auto"/>
        <w:ind w:left="51"/>
        <w:rPr>
          <w:rFonts w:ascii="新宋体" w:hAnsi="新宋体" w:eastAsia="新宋体" w:cs="新宋体"/>
          <w:sz w:val="24"/>
          <w:szCs w:val="24"/>
        </w:rPr>
      </w:pPr>
      <w:r>
        <w:rPr>
          <w:rFonts w:ascii="新宋体" w:hAnsi="新宋体" w:eastAsia="新宋体" w:cs="新宋体"/>
          <w:spacing w:val="-4"/>
          <w:sz w:val="24"/>
          <w:szCs w:val="24"/>
        </w:rPr>
        <w:t>12.3.4 总价合同的计量</w:t>
      </w:r>
    </w:p>
    <w:p w14:paraId="61077427">
      <w:pPr>
        <w:pStyle w:val="2"/>
        <w:spacing w:line="260" w:lineRule="auto"/>
      </w:pPr>
    </w:p>
    <w:p w14:paraId="3F7DB6B5">
      <w:pPr>
        <w:spacing w:before="79" w:line="218" w:lineRule="auto"/>
        <w:ind w:left="11"/>
        <w:rPr>
          <w:rFonts w:ascii="新宋体" w:hAnsi="新宋体" w:eastAsia="新宋体" w:cs="新宋体"/>
          <w:sz w:val="24"/>
          <w:szCs w:val="24"/>
        </w:rPr>
      </w:pPr>
      <w:r>
        <w:rPr>
          <w:rFonts w:ascii="新宋体" w:hAnsi="新宋体" w:eastAsia="新宋体" w:cs="新宋体"/>
          <w:sz w:val="24"/>
          <w:szCs w:val="24"/>
        </w:rPr>
        <w:t>关于总价合同计量的约定：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52C998A">
      <w:pPr>
        <w:pStyle w:val="2"/>
        <w:spacing w:line="259" w:lineRule="auto"/>
      </w:pPr>
    </w:p>
    <w:p w14:paraId="4241E79B">
      <w:pPr>
        <w:spacing w:before="78" w:line="349" w:lineRule="auto"/>
        <w:ind w:left="5" w:firstLine="45"/>
        <w:rPr>
          <w:rFonts w:ascii="新宋体" w:hAnsi="新宋体" w:eastAsia="新宋体" w:cs="新宋体"/>
          <w:sz w:val="24"/>
          <w:szCs w:val="24"/>
        </w:rPr>
      </w:pPr>
      <w:r>
        <w:rPr>
          <w:rFonts w:ascii="新宋体" w:hAnsi="新宋体" w:eastAsia="新宋体" w:cs="新宋体"/>
          <w:spacing w:val="-2"/>
          <w:sz w:val="24"/>
          <w:szCs w:val="24"/>
        </w:rPr>
        <w:t>12.3.5 总价合同采用支付分解表计量支</w:t>
      </w:r>
      <w:r>
        <w:rPr>
          <w:rFonts w:ascii="新宋体" w:hAnsi="新宋体" w:eastAsia="新宋体" w:cs="新宋体"/>
          <w:spacing w:val="-3"/>
          <w:sz w:val="24"/>
          <w:szCs w:val="24"/>
        </w:rPr>
        <w:t>付的，是否适用第2.3.4 项〔总价合同的计量〕</w:t>
      </w:r>
      <w:r>
        <w:rPr>
          <w:rFonts w:ascii="新宋体" w:hAnsi="新宋体" w:eastAsia="新宋体" w:cs="新宋体"/>
          <w:sz w:val="24"/>
          <w:szCs w:val="24"/>
        </w:rPr>
        <w:t xml:space="preserve"> </w:t>
      </w:r>
      <w:r>
        <w:rPr>
          <w:rFonts w:ascii="新宋体" w:hAnsi="新宋体" w:eastAsia="新宋体" w:cs="新宋体"/>
          <w:spacing w:val="-1"/>
          <w:sz w:val="24"/>
          <w:szCs w:val="24"/>
        </w:rPr>
        <w:t>约定进行计量：</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AC16372">
      <w:pPr>
        <w:pStyle w:val="2"/>
        <w:spacing w:line="258" w:lineRule="auto"/>
      </w:pPr>
    </w:p>
    <w:p w14:paraId="4BE22767">
      <w:pPr>
        <w:spacing w:before="78" w:line="218" w:lineRule="auto"/>
        <w:ind w:left="51"/>
        <w:rPr>
          <w:rFonts w:ascii="新宋体" w:hAnsi="新宋体" w:eastAsia="新宋体" w:cs="新宋体"/>
          <w:sz w:val="24"/>
          <w:szCs w:val="24"/>
        </w:rPr>
      </w:pPr>
      <w:r>
        <w:rPr>
          <w:rFonts w:ascii="新宋体" w:hAnsi="新宋体" w:eastAsia="新宋体" w:cs="新宋体"/>
          <w:spacing w:val="-4"/>
          <w:sz w:val="24"/>
          <w:szCs w:val="24"/>
        </w:rPr>
        <w:t>12.3.6 其他价格形式合同的计量</w:t>
      </w:r>
    </w:p>
    <w:p w14:paraId="315D3F7E">
      <w:pPr>
        <w:pStyle w:val="2"/>
        <w:spacing w:line="258" w:lineRule="auto"/>
      </w:pPr>
    </w:p>
    <w:p w14:paraId="143A3F8B">
      <w:pPr>
        <w:spacing w:before="79" w:line="218" w:lineRule="auto"/>
        <w:ind w:left="3"/>
        <w:rPr>
          <w:rFonts w:ascii="新宋体" w:hAnsi="新宋体" w:eastAsia="新宋体" w:cs="新宋体"/>
          <w:sz w:val="24"/>
          <w:szCs w:val="24"/>
        </w:rPr>
      </w:pPr>
      <w:r>
        <w:rPr>
          <w:rFonts w:ascii="新宋体" w:hAnsi="新宋体" w:eastAsia="新宋体" w:cs="新宋体"/>
          <w:spacing w:val="-1"/>
          <w:sz w:val="24"/>
          <w:szCs w:val="24"/>
        </w:rPr>
        <w:t>其他价格形式的计量方式和程序：</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37F4FDE7">
      <w:pPr>
        <w:pStyle w:val="2"/>
        <w:spacing w:line="259" w:lineRule="auto"/>
      </w:pPr>
    </w:p>
    <w:p w14:paraId="4DF5325B">
      <w:pPr>
        <w:spacing w:before="78" w:line="219" w:lineRule="auto"/>
        <w:ind w:left="51"/>
        <w:rPr>
          <w:rFonts w:ascii="新宋体" w:hAnsi="新宋体" w:eastAsia="新宋体" w:cs="新宋体"/>
          <w:sz w:val="24"/>
          <w:szCs w:val="24"/>
        </w:rPr>
      </w:pPr>
      <w:r>
        <w:rPr>
          <w:rFonts w:ascii="新宋体" w:hAnsi="新宋体" w:eastAsia="新宋体" w:cs="新宋体"/>
          <w:b/>
          <w:bCs/>
          <w:spacing w:val="-8"/>
          <w:sz w:val="24"/>
          <w:szCs w:val="24"/>
        </w:rPr>
        <w:t>12.4</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工程进度款支付</w:t>
      </w:r>
    </w:p>
    <w:p w14:paraId="6D1788D0">
      <w:pPr>
        <w:pStyle w:val="2"/>
        <w:spacing w:line="259" w:lineRule="auto"/>
      </w:pPr>
    </w:p>
    <w:p w14:paraId="3B33FCBC">
      <w:pPr>
        <w:spacing w:before="79" w:line="219" w:lineRule="auto"/>
        <w:ind w:left="51"/>
        <w:rPr>
          <w:rFonts w:ascii="新宋体" w:hAnsi="新宋体" w:eastAsia="新宋体" w:cs="新宋体"/>
          <w:sz w:val="24"/>
          <w:szCs w:val="24"/>
        </w:rPr>
      </w:pPr>
      <w:r>
        <w:rPr>
          <w:rFonts w:ascii="新宋体" w:hAnsi="新宋体" w:eastAsia="新宋体" w:cs="新宋体"/>
          <w:spacing w:val="-5"/>
          <w:sz w:val="24"/>
          <w:szCs w:val="24"/>
        </w:rPr>
        <w:t>12.4.1 付款周期</w:t>
      </w:r>
    </w:p>
    <w:p w14:paraId="229DE378">
      <w:pPr>
        <w:spacing w:line="219" w:lineRule="auto"/>
        <w:rPr>
          <w:rFonts w:ascii="新宋体" w:hAnsi="新宋体" w:eastAsia="新宋体" w:cs="新宋体"/>
          <w:sz w:val="24"/>
          <w:szCs w:val="24"/>
        </w:rPr>
        <w:sectPr>
          <w:footerReference r:id="rId48" w:type="default"/>
          <w:pgSz w:w="11905" w:h="16839"/>
          <w:pgMar w:top="1131" w:right="1233" w:bottom="1246" w:left="1492" w:header="0" w:footer="1001" w:gutter="0"/>
          <w:cols w:space="720" w:num="1"/>
        </w:sectPr>
      </w:pPr>
    </w:p>
    <w:p w14:paraId="60BDD182">
      <w:pPr>
        <w:spacing w:before="48" w:line="219" w:lineRule="auto"/>
        <w:rPr>
          <w:rFonts w:ascii="新宋体" w:hAnsi="新宋体" w:eastAsia="新宋体" w:cs="新宋体"/>
          <w:sz w:val="24"/>
          <w:szCs w:val="24"/>
        </w:rPr>
      </w:pPr>
      <w:r>
        <w:rPr>
          <w:rFonts w:ascii="新宋体" w:hAnsi="新宋体" w:eastAsia="新宋体" w:cs="新宋体"/>
          <w:sz w:val="24"/>
          <w:szCs w:val="24"/>
        </w:rPr>
        <w:t>关于付款周期的约定：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2D1BEE9">
      <w:pPr>
        <w:pStyle w:val="2"/>
        <w:spacing w:line="259" w:lineRule="auto"/>
      </w:pPr>
    </w:p>
    <w:p w14:paraId="767AEA1C">
      <w:pPr>
        <w:spacing w:before="78" w:line="219" w:lineRule="auto"/>
        <w:ind w:left="523"/>
        <w:rPr>
          <w:rFonts w:ascii="新宋体" w:hAnsi="新宋体" w:eastAsia="新宋体" w:cs="新宋体"/>
          <w:sz w:val="24"/>
          <w:szCs w:val="24"/>
        </w:rPr>
      </w:pPr>
      <w:r>
        <w:rPr>
          <w:rFonts w:ascii="新宋体" w:hAnsi="新宋体" w:eastAsia="新宋体" w:cs="新宋体"/>
          <w:spacing w:val="-4"/>
          <w:sz w:val="24"/>
          <w:szCs w:val="24"/>
        </w:rPr>
        <w:t>12.4.2 进度付款申请单的编制</w:t>
      </w:r>
    </w:p>
    <w:p w14:paraId="1E40A0E9">
      <w:pPr>
        <w:pStyle w:val="2"/>
        <w:spacing w:line="257" w:lineRule="auto"/>
      </w:pPr>
    </w:p>
    <w:p w14:paraId="38E14B5B">
      <w:pPr>
        <w:spacing w:before="78" w:line="219" w:lineRule="auto"/>
        <w:ind w:left="480"/>
        <w:rPr>
          <w:rFonts w:ascii="新宋体" w:hAnsi="新宋体" w:eastAsia="新宋体" w:cs="新宋体"/>
          <w:sz w:val="24"/>
          <w:szCs w:val="24"/>
        </w:rPr>
      </w:pPr>
      <w:r>
        <w:rPr>
          <w:rFonts w:ascii="新宋体" w:hAnsi="新宋体" w:eastAsia="新宋体" w:cs="新宋体"/>
          <w:spacing w:val="-1"/>
          <w:sz w:val="24"/>
          <w:szCs w:val="24"/>
        </w:rPr>
        <w:t>关于进度付款申请单编制的约定：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
          <w:sz w:val="24"/>
          <w:szCs w:val="24"/>
        </w:rPr>
        <w:t>。</w:t>
      </w:r>
    </w:p>
    <w:p w14:paraId="19A4095D">
      <w:pPr>
        <w:pStyle w:val="2"/>
        <w:spacing w:line="257" w:lineRule="auto"/>
      </w:pPr>
    </w:p>
    <w:p w14:paraId="02248627">
      <w:pPr>
        <w:spacing w:before="78" w:line="219" w:lineRule="auto"/>
        <w:ind w:left="509"/>
        <w:rPr>
          <w:rFonts w:ascii="新宋体" w:hAnsi="新宋体" w:eastAsia="新宋体" w:cs="新宋体"/>
          <w:sz w:val="24"/>
          <w:szCs w:val="24"/>
        </w:rPr>
      </w:pPr>
      <w:r>
        <w:rPr>
          <w:rFonts w:ascii="新宋体" w:hAnsi="新宋体" w:eastAsia="新宋体" w:cs="新宋体"/>
          <w:spacing w:val="-4"/>
          <w:sz w:val="24"/>
          <w:szCs w:val="24"/>
        </w:rPr>
        <w:t>12.4.3 进度付款申请单的提交</w:t>
      </w:r>
    </w:p>
    <w:p w14:paraId="191309D7">
      <w:pPr>
        <w:pStyle w:val="2"/>
        <w:spacing w:line="259" w:lineRule="auto"/>
      </w:pPr>
    </w:p>
    <w:p w14:paraId="2F680FA3">
      <w:pPr>
        <w:spacing w:before="78" w:line="218" w:lineRule="auto"/>
        <w:ind w:left="502"/>
        <w:rPr>
          <w:rFonts w:ascii="新宋体" w:hAnsi="新宋体" w:eastAsia="新宋体" w:cs="新宋体"/>
          <w:sz w:val="24"/>
          <w:szCs w:val="24"/>
        </w:rPr>
      </w:pPr>
      <w:r>
        <w:rPr>
          <w:rFonts w:ascii="新宋体" w:hAnsi="新宋体" w:eastAsia="新宋体" w:cs="新宋体"/>
          <w:spacing w:val="-1"/>
          <w:sz w:val="24"/>
          <w:szCs w:val="24"/>
        </w:rPr>
        <w:t>（1）单价合同进度付款申请单提交的约定：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6B6334C1">
      <w:pPr>
        <w:pStyle w:val="2"/>
        <w:spacing w:line="258" w:lineRule="auto"/>
      </w:pPr>
    </w:p>
    <w:p w14:paraId="1AC2E31E">
      <w:pPr>
        <w:spacing w:before="78" w:line="218" w:lineRule="auto"/>
        <w:ind w:left="502"/>
        <w:rPr>
          <w:rFonts w:ascii="新宋体" w:hAnsi="新宋体" w:eastAsia="新宋体" w:cs="新宋体"/>
          <w:sz w:val="24"/>
          <w:szCs w:val="24"/>
        </w:rPr>
      </w:pPr>
      <w:r>
        <w:rPr>
          <w:rFonts w:ascii="新宋体" w:hAnsi="新宋体" w:eastAsia="新宋体" w:cs="新宋体"/>
          <w:spacing w:val="-1"/>
          <w:sz w:val="24"/>
          <w:szCs w:val="24"/>
        </w:rPr>
        <w:t>（2）总价合同进度付款申请单提交的约定：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13F6F8BD">
      <w:pPr>
        <w:pStyle w:val="2"/>
        <w:spacing w:line="260" w:lineRule="auto"/>
      </w:pPr>
    </w:p>
    <w:p w14:paraId="247EFE98">
      <w:pPr>
        <w:spacing w:before="79" w:line="218" w:lineRule="auto"/>
        <w:ind w:left="502"/>
        <w:rPr>
          <w:rFonts w:ascii="新宋体" w:hAnsi="新宋体" w:eastAsia="新宋体" w:cs="新宋体"/>
          <w:sz w:val="24"/>
          <w:szCs w:val="24"/>
        </w:rPr>
      </w:pPr>
      <w:r>
        <w:rPr>
          <w:rFonts w:ascii="新宋体" w:hAnsi="新宋体" w:eastAsia="新宋体" w:cs="新宋体"/>
          <w:spacing w:val="-2"/>
          <w:sz w:val="24"/>
          <w:szCs w:val="24"/>
        </w:rPr>
        <w:t>（3）其他价格形式合同进度付款申请单提交的约定：</w:t>
      </w:r>
      <w:r>
        <w:rPr>
          <w:rFonts w:ascii="新宋体" w:hAnsi="新宋体" w:eastAsia="新宋体" w:cs="新宋体"/>
          <w:spacing w:val="10"/>
          <w:sz w:val="24"/>
          <w:szCs w:val="24"/>
          <w:u w:val="single" w:color="auto"/>
        </w:rPr>
        <w:t xml:space="preserve">           </w:t>
      </w:r>
      <w:r>
        <w:rPr>
          <w:rFonts w:ascii="新宋体" w:hAnsi="新宋体" w:eastAsia="新宋体" w:cs="新宋体"/>
          <w:spacing w:val="-2"/>
          <w:sz w:val="24"/>
          <w:szCs w:val="24"/>
        </w:rPr>
        <w:t>。</w:t>
      </w:r>
    </w:p>
    <w:p w14:paraId="641AB9F4">
      <w:pPr>
        <w:pStyle w:val="2"/>
        <w:spacing w:line="259" w:lineRule="auto"/>
      </w:pPr>
    </w:p>
    <w:p w14:paraId="5B9E027B">
      <w:pPr>
        <w:spacing w:before="78" w:line="219" w:lineRule="auto"/>
        <w:ind w:left="523"/>
        <w:rPr>
          <w:rFonts w:ascii="新宋体" w:hAnsi="新宋体" w:eastAsia="新宋体" w:cs="新宋体"/>
          <w:sz w:val="24"/>
          <w:szCs w:val="24"/>
        </w:rPr>
      </w:pPr>
      <w:r>
        <w:rPr>
          <w:rFonts w:ascii="新宋体" w:hAnsi="新宋体" w:eastAsia="新宋体" w:cs="新宋体"/>
          <w:spacing w:val="-4"/>
          <w:sz w:val="24"/>
          <w:szCs w:val="24"/>
        </w:rPr>
        <w:t>12.4.4 进度款审核和支付</w:t>
      </w:r>
    </w:p>
    <w:p w14:paraId="63D32D99">
      <w:pPr>
        <w:pStyle w:val="2"/>
        <w:spacing w:line="257" w:lineRule="auto"/>
      </w:pPr>
    </w:p>
    <w:p w14:paraId="7D847057">
      <w:pPr>
        <w:spacing w:before="78" w:line="219" w:lineRule="auto"/>
        <w:ind w:left="502"/>
        <w:rPr>
          <w:rFonts w:ascii="新宋体" w:hAnsi="新宋体" w:eastAsia="新宋体" w:cs="新宋体"/>
          <w:sz w:val="24"/>
          <w:szCs w:val="24"/>
        </w:rPr>
      </w:pPr>
      <w:r>
        <w:rPr>
          <w:rFonts w:ascii="新宋体" w:hAnsi="新宋体" w:eastAsia="新宋体" w:cs="新宋体"/>
          <w:spacing w:val="-2"/>
          <w:sz w:val="24"/>
          <w:szCs w:val="24"/>
        </w:rPr>
        <w:t>（1）监理人审查并报送发包人的期限：</w:t>
      </w:r>
      <w:r>
        <w:rPr>
          <w:rFonts w:ascii="新宋体" w:hAnsi="新宋体" w:eastAsia="新宋体" w:cs="新宋体"/>
          <w:spacing w:val="5"/>
          <w:sz w:val="24"/>
          <w:szCs w:val="24"/>
          <w:u w:val="single" w:color="auto"/>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2"/>
          <w:sz w:val="24"/>
          <w:szCs w:val="24"/>
        </w:rPr>
        <w:t>。</w:t>
      </w:r>
    </w:p>
    <w:p w14:paraId="7E0B7693">
      <w:pPr>
        <w:pStyle w:val="2"/>
        <w:spacing w:line="258" w:lineRule="auto"/>
      </w:pPr>
    </w:p>
    <w:p w14:paraId="6C9B3E68">
      <w:pPr>
        <w:spacing w:before="79" w:line="219" w:lineRule="auto"/>
        <w:ind w:left="480"/>
        <w:rPr>
          <w:rFonts w:ascii="新宋体" w:hAnsi="新宋体" w:eastAsia="新宋体" w:cs="新宋体"/>
          <w:sz w:val="24"/>
          <w:szCs w:val="24"/>
        </w:rPr>
      </w:pPr>
      <w:r>
        <w:rPr>
          <w:rFonts w:ascii="新宋体" w:hAnsi="新宋体" w:eastAsia="新宋体" w:cs="新宋体"/>
          <w:spacing w:val="-1"/>
          <w:sz w:val="24"/>
          <w:szCs w:val="24"/>
        </w:rPr>
        <w:t>发包人完成审批并签发进度款支付证书的期限：</w:t>
      </w:r>
      <w:r>
        <w:rPr>
          <w:rFonts w:ascii="新宋体" w:hAnsi="新宋体" w:eastAsia="新宋体" w:cs="新宋体"/>
          <w:spacing w:val="7"/>
          <w:sz w:val="24"/>
          <w:szCs w:val="24"/>
          <w:u w:val="single" w:color="auto"/>
        </w:rPr>
        <w:t xml:space="preserve">                </w:t>
      </w:r>
      <w:r>
        <w:rPr>
          <w:rFonts w:ascii="新宋体" w:hAnsi="新宋体" w:eastAsia="新宋体" w:cs="新宋体"/>
          <w:spacing w:val="-1"/>
          <w:sz w:val="24"/>
          <w:szCs w:val="24"/>
        </w:rPr>
        <w:t>。</w:t>
      </w:r>
    </w:p>
    <w:p w14:paraId="3E51F4AE">
      <w:pPr>
        <w:pStyle w:val="2"/>
        <w:spacing w:line="258" w:lineRule="auto"/>
      </w:pPr>
    </w:p>
    <w:p w14:paraId="457785AA">
      <w:pPr>
        <w:spacing w:before="78" w:line="219" w:lineRule="auto"/>
        <w:ind w:left="502"/>
        <w:rPr>
          <w:rFonts w:ascii="新宋体" w:hAnsi="新宋体" w:eastAsia="新宋体" w:cs="新宋体"/>
          <w:sz w:val="24"/>
          <w:szCs w:val="24"/>
        </w:rPr>
      </w:pPr>
      <w:r>
        <w:rPr>
          <w:rFonts w:ascii="新宋体" w:hAnsi="新宋体" w:eastAsia="新宋体" w:cs="新宋体"/>
          <w:spacing w:val="-2"/>
          <w:sz w:val="24"/>
          <w:szCs w:val="24"/>
        </w:rPr>
        <w:t>（2）发包人支付进度款的期限：</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2"/>
          <w:sz w:val="24"/>
          <w:szCs w:val="24"/>
        </w:rPr>
        <w:t>。</w:t>
      </w:r>
    </w:p>
    <w:p w14:paraId="6A38CCCF">
      <w:pPr>
        <w:pStyle w:val="2"/>
        <w:spacing w:line="257" w:lineRule="auto"/>
      </w:pPr>
    </w:p>
    <w:p w14:paraId="38D0BE7B">
      <w:pPr>
        <w:spacing w:before="79" w:line="219" w:lineRule="auto"/>
        <w:ind w:left="480"/>
        <w:rPr>
          <w:rFonts w:ascii="新宋体" w:hAnsi="新宋体" w:eastAsia="新宋体" w:cs="新宋体"/>
          <w:sz w:val="24"/>
          <w:szCs w:val="24"/>
        </w:rPr>
      </w:pPr>
      <w:r>
        <w:rPr>
          <w:rFonts w:ascii="新宋体" w:hAnsi="新宋体" w:eastAsia="新宋体" w:cs="新宋体"/>
          <w:spacing w:val="-1"/>
          <w:sz w:val="24"/>
          <w:szCs w:val="24"/>
        </w:rPr>
        <w:t>发包人逾期支付进度款的违约金的计算方式：</w:t>
      </w:r>
      <w:r>
        <w:rPr>
          <w:rFonts w:ascii="新宋体" w:hAnsi="新宋体" w:eastAsia="新宋体" w:cs="新宋体"/>
          <w:spacing w:val="6"/>
          <w:sz w:val="24"/>
          <w:szCs w:val="24"/>
          <w:u w:val="single" w:color="auto"/>
        </w:rPr>
        <w:t xml:space="preserve">                  </w:t>
      </w:r>
      <w:r>
        <w:rPr>
          <w:rFonts w:ascii="新宋体" w:hAnsi="新宋体" w:eastAsia="新宋体" w:cs="新宋体"/>
          <w:spacing w:val="-1"/>
          <w:sz w:val="24"/>
          <w:szCs w:val="24"/>
        </w:rPr>
        <w:t>。</w:t>
      </w:r>
    </w:p>
    <w:p w14:paraId="6E9B8687">
      <w:pPr>
        <w:pStyle w:val="2"/>
        <w:spacing w:line="259" w:lineRule="auto"/>
      </w:pPr>
    </w:p>
    <w:p w14:paraId="0FEFAF49">
      <w:pPr>
        <w:spacing w:before="78" w:line="219" w:lineRule="auto"/>
        <w:ind w:left="523"/>
        <w:rPr>
          <w:rFonts w:ascii="新宋体" w:hAnsi="新宋体" w:eastAsia="新宋体" w:cs="新宋体"/>
          <w:sz w:val="24"/>
          <w:szCs w:val="24"/>
        </w:rPr>
      </w:pPr>
      <w:r>
        <w:rPr>
          <w:rFonts w:ascii="新宋体" w:hAnsi="新宋体" w:eastAsia="新宋体" w:cs="新宋体"/>
          <w:spacing w:val="-4"/>
          <w:sz w:val="24"/>
          <w:szCs w:val="24"/>
        </w:rPr>
        <w:t>12.4.6 支付分解表的编制</w:t>
      </w:r>
    </w:p>
    <w:p w14:paraId="212CAFF8">
      <w:pPr>
        <w:pStyle w:val="2"/>
        <w:spacing w:line="256" w:lineRule="auto"/>
      </w:pPr>
    </w:p>
    <w:p w14:paraId="16D8AA7F">
      <w:pPr>
        <w:spacing w:before="79" w:line="218" w:lineRule="auto"/>
        <w:ind w:left="480"/>
        <w:rPr>
          <w:rFonts w:ascii="新宋体" w:hAnsi="新宋体" w:eastAsia="新宋体" w:cs="新宋体"/>
          <w:sz w:val="24"/>
          <w:szCs w:val="24"/>
        </w:rPr>
      </w:pPr>
      <w:r>
        <w:rPr>
          <w:rFonts w:ascii="新宋体" w:hAnsi="新宋体" w:eastAsia="新宋体" w:cs="新宋体"/>
          <w:spacing w:val="-1"/>
          <w:sz w:val="24"/>
          <w:szCs w:val="24"/>
        </w:rPr>
        <w:t>2、总价合同支付分解表的编制与审批：</w:t>
      </w:r>
      <w:r>
        <w:rPr>
          <w:rFonts w:ascii="新宋体" w:hAnsi="新宋体" w:eastAsia="新宋体" w:cs="新宋体"/>
          <w:spacing w:val="5"/>
          <w:sz w:val="24"/>
          <w:szCs w:val="24"/>
          <w:u w:val="single" w:color="auto"/>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156FBBDA">
      <w:pPr>
        <w:pStyle w:val="2"/>
        <w:spacing w:line="260" w:lineRule="auto"/>
      </w:pPr>
    </w:p>
    <w:p w14:paraId="023B4ED8">
      <w:pPr>
        <w:spacing w:before="79" w:line="218" w:lineRule="auto"/>
        <w:ind w:left="481"/>
        <w:rPr>
          <w:rFonts w:ascii="新宋体" w:hAnsi="新宋体" w:eastAsia="新宋体" w:cs="新宋体"/>
          <w:sz w:val="24"/>
          <w:szCs w:val="24"/>
        </w:rPr>
      </w:pPr>
      <w:r>
        <w:rPr>
          <w:rFonts w:ascii="新宋体" w:hAnsi="新宋体" w:eastAsia="新宋体" w:cs="新宋体"/>
          <w:spacing w:val="-1"/>
          <w:sz w:val="24"/>
          <w:szCs w:val="24"/>
        </w:rPr>
        <w:t>3、单价合同的总价项目支付分解表的编制与审批：</w:t>
      </w:r>
      <w:r>
        <w:rPr>
          <w:rFonts w:ascii="新宋体" w:hAnsi="新宋体" w:eastAsia="新宋体" w:cs="新宋体"/>
          <w:spacing w:val="8"/>
          <w:sz w:val="24"/>
          <w:szCs w:val="24"/>
          <w:u w:val="single" w:color="auto"/>
        </w:rPr>
        <w:t xml:space="preserve">             </w:t>
      </w:r>
      <w:r>
        <w:rPr>
          <w:rFonts w:ascii="新宋体" w:hAnsi="新宋体" w:eastAsia="新宋体" w:cs="新宋体"/>
          <w:spacing w:val="-1"/>
          <w:sz w:val="24"/>
          <w:szCs w:val="24"/>
        </w:rPr>
        <w:t>。</w:t>
      </w:r>
    </w:p>
    <w:p w14:paraId="72D6E8F4">
      <w:pPr>
        <w:pStyle w:val="2"/>
        <w:spacing w:line="259" w:lineRule="auto"/>
      </w:pPr>
    </w:p>
    <w:p w14:paraId="78775A62">
      <w:pPr>
        <w:spacing w:before="78" w:line="219" w:lineRule="auto"/>
        <w:ind w:left="612"/>
        <w:rPr>
          <w:rFonts w:ascii="新宋体" w:hAnsi="新宋体" w:eastAsia="新宋体" w:cs="新宋体"/>
          <w:sz w:val="24"/>
          <w:szCs w:val="24"/>
        </w:rPr>
      </w:pPr>
      <w:r>
        <w:rPr>
          <w:rFonts w:ascii="新宋体" w:hAnsi="新宋体" w:eastAsia="新宋体" w:cs="新宋体"/>
          <w:b/>
          <w:bCs/>
          <w:spacing w:val="-9"/>
          <w:sz w:val="24"/>
          <w:szCs w:val="24"/>
        </w:rPr>
        <w:t>13.</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验收和工程试车</w:t>
      </w:r>
    </w:p>
    <w:p w14:paraId="7216F54B">
      <w:pPr>
        <w:pStyle w:val="2"/>
        <w:spacing w:line="257" w:lineRule="auto"/>
      </w:pPr>
    </w:p>
    <w:p w14:paraId="2916B56C">
      <w:pPr>
        <w:spacing w:before="79" w:line="219" w:lineRule="auto"/>
        <w:ind w:left="523"/>
        <w:rPr>
          <w:rFonts w:ascii="新宋体" w:hAnsi="新宋体" w:eastAsia="新宋体" w:cs="新宋体"/>
          <w:sz w:val="24"/>
          <w:szCs w:val="24"/>
        </w:rPr>
      </w:pPr>
      <w:r>
        <w:rPr>
          <w:rFonts w:ascii="新宋体" w:hAnsi="新宋体" w:eastAsia="新宋体" w:cs="新宋体"/>
          <w:b/>
          <w:bCs/>
          <w:spacing w:val="-8"/>
          <w:sz w:val="24"/>
          <w:szCs w:val="24"/>
        </w:rPr>
        <w:t>13.1</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分部分项工程验收</w:t>
      </w:r>
    </w:p>
    <w:p w14:paraId="43830F8C">
      <w:pPr>
        <w:pStyle w:val="2"/>
        <w:spacing w:line="259" w:lineRule="auto"/>
      </w:pPr>
    </w:p>
    <w:p w14:paraId="198AA1E6">
      <w:pPr>
        <w:spacing w:before="78" w:line="478" w:lineRule="auto"/>
        <w:ind w:firstLine="521"/>
        <w:rPr>
          <w:rFonts w:ascii="新宋体" w:hAnsi="新宋体" w:eastAsia="新宋体" w:cs="新宋体"/>
          <w:sz w:val="24"/>
          <w:szCs w:val="24"/>
        </w:rPr>
      </w:pPr>
      <w:r>
        <w:rPr>
          <w:rFonts w:ascii="新宋体" w:hAnsi="新宋体" w:eastAsia="新宋体" w:cs="新宋体"/>
          <w:spacing w:val="-2"/>
          <w:sz w:val="24"/>
          <w:szCs w:val="24"/>
        </w:rPr>
        <w:t xml:space="preserve">13.1.2 监理人不能按时进行验收时，应提前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小时提交书面延期要求关于延期</w:t>
      </w:r>
      <w:r>
        <w:rPr>
          <w:rFonts w:ascii="新宋体" w:hAnsi="新宋体" w:eastAsia="新宋体" w:cs="新宋体"/>
          <w:spacing w:val="16"/>
          <w:sz w:val="24"/>
          <w:szCs w:val="24"/>
        </w:rPr>
        <w:t xml:space="preserve"> </w:t>
      </w:r>
      <w:r>
        <w:rPr>
          <w:rFonts w:ascii="新宋体" w:hAnsi="新宋体" w:eastAsia="新宋体" w:cs="新宋体"/>
          <w:spacing w:val="-2"/>
          <w:sz w:val="24"/>
          <w:szCs w:val="24"/>
        </w:rPr>
        <w:t>最长不得超过：</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小时。</w:t>
      </w:r>
    </w:p>
    <w:p w14:paraId="1570BE6A">
      <w:pPr>
        <w:spacing w:before="1" w:line="219" w:lineRule="auto"/>
        <w:ind w:left="523"/>
        <w:rPr>
          <w:rFonts w:ascii="新宋体" w:hAnsi="新宋体" w:eastAsia="新宋体" w:cs="新宋体"/>
          <w:sz w:val="24"/>
          <w:szCs w:val="24"/>
        </w:rPr>
      </w:pPr>
      <w:r>
        <w:rPr>
          <w:rFonts w:ascii="新宋体" w:hAnsi="新宋体" w:eastAsia="新宋体" w:cs="新宋体"/>
          <w:b/>
          <w:bCs/>
          <w:spacing w:val="-9"/>
          <w:sz w:val="24"/>
          <w:szCs w:val="24"/>
        </w:rPr>
        <w:t>13.2</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竣工验收</w:t>
      </w:r>
    </w:p>
    <w:p w14:paraId="316F1B16">
      <w:pPr>
        <w:pStyle w:val="2"/>
        <w:spacing w:line="259" w:lineRule="auto"/>
      </w:pPr>
    </w:p>
    <w:p w14:paraId="33854D9F">
      <w:pPr>
        <w:spacing w:before="79" w:line="219" w:lineRule="auto"/>
        <w:ind w:left="523"/>
        <w:rPr>
          <w:rFonts w:ascii="新宋体" w:hAnsi="新宋体" w:eastAsia="新宋体" w:cs="新宋体"/>
          <w:sz w:val="24"/>
          <w:szCs w:val="24"/>
        </w:rPr>
      </w:pPr>
      <w:r>
        <w:rPr>
          <w:rFonts w:ascii="新宋体" w:hAnsi="新宋体" w:eastAsia="新宋体" w:cs="新宋体"/>
          <w:spacing w:val="-5"/>
          <w:sz w:val="24"/>
          <w:szCs w:val="24"/>
        </w:rPr>
        <w:t>13.2.2 竣工验收程序</w:t>
      </w:r>
    </w:p>
    <w:p w14:paraId="4575F0E6">
      <w:pPr>
        <w:pStyle w:val="2"/>
        <w:spacing w:line="257" w:lineRule="auto"/>
      </w:pPr>
    </w:p>
    <w:p w14:paraId="574D8053">
      <w:pPr>
        <w:spacing w:before="78" w:line="219" w:lineRule="auto"/>
        <w:ind w:left="480"/>
        <w:rPr>
          <w:rFonts w:ascii="新宋体" w:hAnsi="新宋体" w:eastAsia="新宋体" w:cs="新宋体"/>
          <w:sz w:val="24"/>
          <w:szCs w:val="24"/>
        </w:rPr>
      </w:pPr>
      <w:r>
        <w:rPr>
          <w:rFonts w:ascii="新宋体" w:hAnsi="新宋体" w:eastAsia="新宋体" w:cs="新宋体"/>
          <w:spacing w:val="-1"/>
          <w:sz w:val="24"/>
          <w:szCs w:val="24"/>
        </w:rPr>
        <w:t>关于竣工验收程序的约定：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889B4DE">
      <w:pPr>
        <w:pStyle w:val="2"/>
        <w:spacing w:line="268" w:lineRule="auto"/>
      </w:pPr>
    </w:p>
    <w:p w14:paraId="5F5C9D2C">
      <w:pPr>
        <w:spacing w:before="78" w:line="219" w:lineRule="auto"/>
        <w:jc w:val="right"/>
        <w:rPr>
          <w:rFonts w:ascii="新宋体" w:hAnsi="新宋体" w:eastAsia="新宋体" w:cs="新宋体"/>
          <w:sz w:val="24"/>
          <w:szCs w:val="24"/>
        </w:rPr>
      </w:pPr>
      <w:r>
        <w:rPr>
          <w:rFonts w:ascii="新宋体" w:hAnsi="新宋体" w:eastAsia="新宋体" w:cs="新宋体"/>
          <w:spacing w:val="-1"/>
          <w:sz w:val="24"/>
          <w:szCs w:val="24"/>
        </w:rPr>
        <w:t>发包人不按照本项约定组织竣工验收、颁发工程接收证书的违约金的计算方法：</w:t>
      </w:r>
      <w:r>
        <w:rPr>
          <w:rFonts w:ascii="新宋体" w:hAnsi="新宋体" w:eastAsia="新宋体" w:cs="新宋体"/>
          <w:spacing w:val="124"/>
          <w:sz w:val="24"/>
          <w:szCs w:val="24"/>
          <w:u w:val="single" w:color="auto"/>
        </w:rPr>
        <w:t xml:space="preserve"> </w:t>
      </w:r>
      <w:r>
        <w:rPr>
          <w:rFonts w:ascii="新宋体" w:hAnsi="新宋体" w:eastAsia="新宋体" w:cs="新宋体"/>
          <w:spacing w:val="-1"/>
          <w:sz w:val="24"/>
          <w:szCs w:val="24"/>
        </w:rPr>
        <w:t>。</w:t>
      </w:r>
    </w:p>
    <w:p w14:paraId="6C025EAD">
      <w:pPr>
        <w:spacing w:line="219" w:lineRule="auto"/>
        <w:rPr>
          <w:rFonts w:ascii="新宋体" w:hAnsi="新宋体" w:eastAsia="新宋体" w:cs="新宋体"/>
          <w:sz w:val="24"/>
          <w:szCs w:val="24"/>
        </w:rPr>
        <w:sectPr>
          <w:footerReference r:id="rId49" w:type="default"/>
          <w:pgSz w:w="11905" w:h="16839"/>
          <w:pgMar w:top="1131" w:right="1421" w:bottom="1190" w:left="1152" w:header="0" w:footer="1021" w:gutter="0"/>
          <w:cols w:space="720" w:num="1"/>
        </w:sectPr>
      </w:pPr>
    </w:p>
    <w:p w14:paraId="6BFCDF02">
      <w:pPr>
        <w:spacing w:before="48" w:line="219" w:lineRule="auto"/>
        <w:ind w:left="288"/>
        <w:rPr>
          <w:rFonts w:ascii="新宋体" w:hAnsi="新宋体" w:eastAsia="新宋体" w:cs="新宋体"/>
          <w:sz w:val="24"/>
          <w:szCs w:val="24"/>
        </w:rPr>
      </w:pPr>
      <w:r>
        <w:rPr>
          <w:rFonts w:ascii="新宋体" w:hAnsi="新宋体" w:eastAsia="新宋体" w:cs="新宋体"/>
          <w:spacing w:val="-4"/>
          <w:sz w:val="24"/>
          <w:szCs w:val="24"/>
        </w:rPr>
        <w:t>13.2.5 移交、接收全部与部分工程</w:t>
      </w:r>
    </w:p>
    <w:p w14:paraId="4F6D632A">
      <w:pPr>
        <w:pStyle w:val="2"/>
        <w:spacing w:line="259" w:lineRule="auto"/>
      </w:pPr>
    </w:p>
    <w:p w14:paraId="3BDA0104">
      <w:pPr>
        <w:spacing w:before="78" w:line="219" w:lineRule="auto"/>
        <w:ind w:left="235"/>
        <w:rPr>
          <w:rFonts w:ascii="新宋体" w:hAnsi="新宋体" w:eastAsia="新宋体" w:cs="新宋体"/>
          <w:sz w:val="24"/>
          <w:szCs w:val="24"/>
        </w:rPr>
      </w:pPr>
      <w:r>
        <w:rPr>
          <w:rFonts w:ascii="新宋体" w:hAnsi="新宋体" w:eastAsia="新宋体" w:cs="新宋体"/>
          <w:sz w:val="24"/>
          <w:szCs w:val="24"/>
        </w:rPr>
        <w:t>承包人向发包人移交工程的期限：</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D0894F9">
      <w:pPr>
        <w:pStyle w:val="2"/>
        <w:spacing w:line="257" w:lineRule="auto"/>
      </w:pPr>
    </w:p>
    <w:p w14:paraId="5380E382">
      <w:pPr>
        <w:spacing w:before="78" w:line="479" w:lineRule="auto"/>
        <w:ind w:left="235" w:firstLine="11"/>
        <w:rPr>
          <w:rFonts w:ascii="新宋体" w:hAnsi="新宋体" w:eastAsia="新宋体" w:cs="新宋体"/>
          <w:sz w:val="24"/>
          <w:szCs w:val="24"/>
        </w:rPr>
      </w:pPr>
      <w:r>
        <w:rPr>
          <w:rFonts w:ascii="新宋体" w:hAnsi="新宋体" w:eastAsia="新宋体" w:cs="新宋体"/>
          <w:spacing w:val="-3"/>
          <w:sz w:val="24"/>
          <w:szCs w:val="24"/>
        </w:rPr>
        <w:t>发包人未按本合同约定接收全部或部分工程的，违约金的计算方法为：</w:t>
      </w:r>
      <w:r>
        <w:rPr>
          <w:rFonts w:ascii="新宋体" w:hAnsi="新宋体" w:eastAsia="新宋体" w:cs="新宋体"/>
          <w:spacing w:val="9"/>
          <w:sz w:val="24"/>
          <w:szCs w:val="24"/>
          <w:u w:val="single" w:color="auto"/>
        </w:rPr>
        <w:t xml:space="preserve">           </w:t>
      </w:r>
      <w:r>
        <w:rPr>
          <w:rFonts w:ascii="新宋体" w:hAnsi="新宋体" w:eastAsia="新宋体" w:cs="新宋体"/>
          <w:spacing w:val="-3"/>
          <w:sz w:val="24"/>
          <w:szCs w:val="24"/>
        </w:rPr>
        <w:t>。</w:t>
      </w:r>
      <w:r>
        <w:rPr>
          <w:rFonts w:ascii="新宋体" w:hAnsi="新宋体" w:eastAsia="新宋体" w:cs="新宋体"/>
          <w:spacing w:val="2"/>
          <w:sz w:val="24"/>
          <w:szCs w:val="24"/>
        </w:rPr>
        <w:t xml:space="preserve"> </w:t>
      </w:r>
      <w:r>
        <w:rPr>
          <w:rFonts w:ascii="新宋体" w:hAnsi="新宋体" w:eastAsia="新宋体" w:cs="新宋体"/>
          <w:spacing w:val="-1"/>
          <w:sz w:val="24"/>
          <w:szCs w:val="24"/>
        </w:rPr>
        <w:t>承包人未按时移交工程的，违约金的计算方法为：</w:t>
      </w:r>
      <w:r>
        <w:rPr>
          <w:rFonts w:ascii="新宋体" w:hAnsi="新宋体" w:eastAsia="新宋体" w:cs="新宋体"/>
          <w:spacing w:val="8"/>
          <w:sz w:val="24"/>
          <w:szCs w:val="24"/>
          <w:u w:val="single" w:color="auto"/>
        </w:rPr>
        <w:t xml:space="preserve">               </w:t>
      </w:r>
      <w:r>
        <w:rPr>
          <w:rFonts w:ascii="新宋体" w:hAnsi="新宋体" w:eastAsia="新宋体" w:cs="新宋体"/>
          <w:spacing w:val="-1"/>
          <w:sz w:val="24"/>
          <w:szCs w:val="24"/>
        </w:rPr>
        <w:t>。</w:t>
      </w:r>
    </w:p>
    <w:p w14:paraId="763E2E5C">
      <w:pPr>
        <w:spacing w:line="219" w:lineRule="auto"/>
        <w:ind w:left="288"/>
        <w:rPr>
          <w:rFonts w:ascii="新宋体" w:hAnsi="新宋体" w:eastAsia="新宋体" w:cs="新宋体"/>
          <w:sz w:val="24"/>
          <w:szCs w:val="24"/>
        </w:rPr>
      </w:pPr>
      <w:r>
        <w:rPr>
          <w:rFonts w:ascii="新宋体" w:hAnsi="新宋体" w:eastAsia="新宋体" w:cs="新宋体"/>
          <w:b/>
          <w:bCs/>
          <w:spacing w:val="-9"/>
          <w:sz w:val="24"/>
          <w:szCs w:val="24"/>
        </w:rPr>
        <w:t>13.3</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工程试车</w:t>
      </w:r>
    </w:p>
    <w:p w14:paraId="6F628F48">
      <w:pPr>
        <w:pStyle w:val="2"/>
        <w:spacing w:line="257" w:lineRule="auto"/>
      </w:pPr>
    </w:p>
    <w:p w14:paraId="671196C6">
      <w:pPr>
        <w:spacing w:before="78" w:line="219" w:lineRule="auto"/>
        <w:ind w:left="288"/>
        <w:rPr>
          <w:rFonts w:ascii="新宋体" w:hAnsi="新宋体" w:eastAsia="新宋体" w:cs="新宋体"/>
          <w:sz w:val="24"/>
          <w:szCs w:val="24"/>
        </w:rPr>
      </w:pPr>
      <w:r>
        <w:rPr>
          <w:rFonts w:ascii="新宋体" w:hAnsi="新宋体" w:eastAsia="新宋体" w:cs="新宋体"/>
          <w:spacing w:val="-6"/>
          <w:sz w:val="24"/>
          <w:szCs w:val="24"/>
        </w:rPr>
        <w:t>13.3.1 试车程序</w:t>
      </w:r>
    </w:p>
    <w:p w14:paraId="0B77D1DD">
      <w:pPr>
        <w:pStyle w:val="2"/>
        <w:spacing w:line="259" w:lineRule="auto"/>
      </w:pPr>
    </w:p>
    <w:p w14:paraId="39D105B0">
      <w:pPr>
        <w:spacing w:before="78" w:line="219" w:lineRule="auto"/>
        <w:ind w:left="115"/>
        <w:rPr>
          <w:rFonts w:ascii="新宋体" w:hAnsi="新宋体" w:eastAsia="新宋体" w:cs="新宋体"/>
          <w:sz w:val="24"/>
          <w:szCs w:val="24"/>
        </w:rPr>
      </w:pPr>
      <w:r>
        <w:rPr>
          <w:rFonts w:ascii="新宋体" w:hAnsi="新宋体" w:eastAsia="新宋体" w:cs="新宋体"/>
          <w:sz w:val="24"/>
          <w:szCs w:val="24"/>
        </w:rPr>
        <w:t>工程试车内容：</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9EAD7DB">
      <w:pPr>
        <w:pStyle w:val="2"/>
        <w:spacing w:line="256" w:lineRule="auto"/>
      </w:pPr>
    </w:p>
    <w:p w14:paraId="15EA61FB">
      <w:pPr>
        <w:spacing w:before="78" w:line="219" w:lineRule="auto"/>
        <w:ind w:left="138"/>
        <w:rPr>
          <w:rFonts w:ascii="新宋体" w:hAnsi="新宋体" w:eastAsia="新宋体" w:cs="新宋体"/>
          <w:sz w:val="24"/>
          <w:szCs w:val="24"/>
        </w:rPr>
      </w:pPr>
      <w:r>
        <w:rPr>
          <w:rFonts w:ascii="新宋体" w:hAnsi="新宋体" w:eastAsia="新宋体" w:cs="新宋体"/>
          <w:spacing w:val="-1"/>
          <w:sz w:val="24"/>
          <w:szCs w:val="24"/>
        </w:rPr>
        <w:t xml:space="preserve">（1）单机无负荷试车费用由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承担；</w:t>
      </w:r>
    </w:p>
    <w:p w14:paraId="665B5AFC">
      <w:pPr>
        <w:pStyle w:val="2"/>
        <w:spacing w:line="258" w:lineRule="auto"/>
      </w:pPr>
    </w:p>
    <w:p w14:paraId="41400E11">
      <w:pPr>
        <w:spacing w:before="79" w:line="219" w:lineRule="auto"/>
        <w:ind w:left="138"/>
        <w:rPr>
          <w:rFonts w:ascii="新宋体" w:hAnsi="新宋体" w:eastAsia="新宋体" w:cs="新宋体"/>
          <w:sz w:val="24"/>
          <w:szCs w:val="24"/>
        </w:rPr>
      </w:pPr>
      <w:r>
        <w:rPr>
          <w:rFonts w:ascii="新宋体" w:hAnsi="新宋体" w:eastAsia="新宋体" w:cs="新宋体"/>
          <w:spacing w:val="-1"/>
          <w:sz w:val="24"/>
          <w:szCs w:val="24"/>
        </w:rPr>
        <w:t xml:space="preserve">（2）无负荷联动试车费用由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承担。</w:t>
      </w:r>
    </w:p>
    <w:p w14:paraId="2F3D5B29">
      <w:pPr>
        <w:pStyle w:val="2"/>
        <w:spacing w:line="259" w:lineRule="auto"/>
      </w:pPr>
    </w:p>
    <w:p w14:paraId="2206586A">
      <w:pPr>
        <w:spacing w:before="78" w:line="219" w:lineRule="auto"/>
        <w:ind w:left="156"/>
        <w:rPr>
          <w:rFonts w:ascii="新宋体" w:hAnsi="新宋体" w:eastAsia="新宋体" w:cs="新宋体"/>
          <w:sz w:val="24"/>
          <w:szCs w:val="24"/>
        </w:rPr>
      </w:pPr>
      <w:r>
        <w:rPr>
          <w:rFonts w:ascii="新宋体" w:hAnsi="新宋体" w:eastAsia="新宋体" w:cs="新宋体"/>
          <w:spacing w:val="-5"/>
          <w:sz w:val="24"/>
          <w:szCs w:val="24"/>
        </w:rPr>
        <w:t>13.3.3 投料试车</w:t>
      </w:r>
    </w:p>
    <w:p w14:paraId="72A369A4">
      <w:pPr>
        <w:pStyle w:val="2"/>
        <w:spacing w:line="257" w:lineRule="auto"/>
      </w:pPr>
    </w:p>
    <w:p w14:paraId="29D65B4C">
      <w:pPr>
        <w:spacing w:before="79" w:line="219" w:lineRule="auto"/>
        <w:ind w:left="116"/>
        <w:rPr>
          <w:rFonts w:ascii="新宋体" w:hAnsi="新宋体" w:eastAsia="新宋体" w:cs="新宋体"/>
          <w:sz w:val="24"/>
          <w:szCs w:val="24"/>
        </w:rPr>
      </w:pPr>
      <w:r>
        <w:rPr>
          <w:rFonts w:ascii="新宋体" w:hAnsi="新宋体" w:eastAsia="新宋体" w:cs="新宋体"/>
          <w:spacing w:val="-1"/>
          <w:sz w:val="24"/>
          <w:szCs w:val="24"/>
        </w:rPr>
        <w:t>关于投料试车相关事项的约定：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E40F3DC">
      <w:pPr>
        <w:pStyle w:val="2"/>
        <w:spacing w:line="257" w:lineRule="auto"/>
      </w:pPr>
    </w:p>
    <w:p w14:paraId="7CFAB85F">
      <w:pPr>
        <w:spacing w:before="78" w:line="219" w:lineRule="auto"/>
        <w:ind w:left="156"/>
        <w:rPr>
          <w:rFonts w:ascii="新宋体" w:hAnsi="新宋体" w:eastAsia="新宋体" w:cs="新宋体"/>
          <w:sz w:val="24"/>
          <w:szCs w:val="24"/>
        </w:rPr>
      </w:pPr>
      <w:r>
        <w:rPr>
          <w:rFonts w:ascii="新宋体" w:hAnsi="新宋体" w:eastAsia="新宋体" w:cs="新宋体"/>
          <w:b/>
          <w:bCs/>
          <w:spacing w:val="-9"/>
          <w:sz w:val="24"/>
          <w:szCs w:val="24"/>
        </w:rPr>
        <w:t>13.6</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竣工退场</w:t>
      </w:r>
    </w:p>
    <w:p w14:paraId="17D9266F">
      <w:pPr>
        <w:pStyle w:val="2"/>
        <w:spacing w:line="259" w:lineRule="auto"/>
      </w:pPr>
    </w:p>
    <w:p w14:paraId="519162E4">
      <w:pPr>
        <w:spacing w:before="79" w:line="219" w:lineRule="auto"/>
        <w:ind w:left="156"/>
        <w:rPr>
          <w:rFonts w:ascii="新宋体" w:hAnsi="新宋体" w:eastAsia="新宋体" w:cs="新宋体"/>
          <w:sz w:val="24"/>
          <w:szCs w:val="24"/>
        </w:rPr>
      </w:pPr>
      <w:r>
        <w:rPr>
          <w:rFonts w:ascii="新宋体" w:hAnsi="新宋体" w:eastAsia="新宋体" w:cs="新宋体"/>
          <w:spacing w:val="-5"/>
          <w:sz w:val="24"/>
          <w:szCs w:val="24"/>
        </w:rPr>
        <w:t>13.6.1 竣工退场</w:t>
      </w:r>
    </w:p>
    <w:p w14:paraId="56510771">
      <w:pPr>
        <w:pStyle w:val="2"/>
        <w:spacing w:line="257" w:lineRule="auto"/>
      </w:pPr>
    </w:p>
    <w:p w14:paraId="47FCC40C">
      <w:pPr>
        <w:spacing w:before="78" w:line="219" w:lineRule="auto"/>
        <w:ind w:left="105"/>
        <w:rPr>
          <w:rFonts w:ascii="新宋体" w:hAnsi="新宋体" w:eastAsia="新宋体" w:cs="新宋体"/>
          <w:sz w:val="24"/>
          <w:szCs w:val="24"/>
        </w:rPr>
      </w:pPr>
      <w:r>
        <w:rPr>
          <w:rFonts w:ascii="新宋体" w:hAnsi="新宋体" w:eastAsia="新宋体" w:cs="新宋体"/>
          <w:sz w:val="24"/>
          <w:szCs w:val="24"/>
        </w:rPr>
        <w:t>承包人完成竣工退场的期限：</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E9506BF">
      <w:pPr>
        <w:pStyle w:val="2"/>
        <w:spacing w:line="259" w:lineRule="auto"/>
      </w:pPr>
    </w:p>
    <w:p w14:paraId="0844F954">
      <w:pPr>
        <w:spacing w:before="79" w:line="219" w:lineRule="auto"/>
        <w:ind w:left="248"/>
        <w:rPr>
          <w:rFonts w:ascii="新宋体" w:hAnsi="新宋体" w:eastAsia="新宋体" w:cs="新宋体"/>
          <w:sz w:val="24"/>
          <w:szCs w:val="24"/>
        </w:rPr>
      </w:pPr>
      <w:r>
        <w:rPr>
          <w:rFonts w:ascii="新宋体" w:hAnsi="新宋体" w:eastAsia="新宋体" w:cs="新宋体"/>
          <w:b/>
          <w:bCs/>
          <w:spacing w:val="-13"/>
          <w:sz w:val="24"/>
          <w:szCs w:val="24"/>
        </w:rPr>
        <w:t>14.</w:t>
      </w:r>
      <w:r>
        <w:rPr>
          <w:rFonts w:ascii="新宋体" w:hAnsi="新宋体" w:eastAsia="新宋体" w:cs="新宋体"/>
          <w:spacing w:val="18"/>
          <w:sz w:val="24"/>
          <w:szCs w:val="24"/>
        </w:rPr>
        <w:t xml:space="preserve"> </w:t>
      </w:r>
      <w:r>
        <w:rPr>
          <w:rFonts w:ascii="新宋体" w:hAnsi="新宋体" w:eastAsia="新宋体" w:cs="新宋体"/>
          <w:b/>
          <w:bCs/>
          <w:spacing w:val="-13"/>
          <w:sz w:val="24"/>
          <w:szCs w:val="24"/>
        </w:rPr>
        <w:t>竣工结算</w:t>
      </w:r>
    </w:p>
    <w:p w14:paraId="6943FBF8">
      <w:pPr>
        <w:pStyle w:val="2"/>
        <w:spacing w:line="257" w:lineRule="auto"/>
      </w:pPr>
    </w:p>
    <w:p w14:paraId="58652437">
      <w:pPr>
        <w:spacing w:before="78" w:line="219" w:lineRule="auto"/>
        <w:ind w:left="156"/>
        <w:rPr>
          <w:rFonts w:ascii="新宋体" w:hAnsi="新宋体" w:eastAsia="新宋体" w:cs="新宋体"/>
          <w:sz w:val="24"/>
          <w:szCs w:val="24"/>
        </w:rPr>
      </w:pPr>
      <w:r>
        <w:rPr>
          <w:rFonts w:ascii="新宋体" w:hAnsi="新宋体" w:eastAsia="新宋体" w:cs="新宋体"/>
          <w:b/>
          <w:bCs/>
          <w:spacing w:val="-9"/>
          <w:sz w:val="24"/>
          <w:szCs w:val="24"/>
        </w:rPr>
        <w:t>14.1</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竣工付款申请</w:t>
      </w:r>
    </w:p>
    <w:p w14:paraId="103BC9E2">
      <w:pPr>
        <w:pStyle w:val="2"/>
        <w:spacing w:line="257" w:lineRule="auto"/>
      </w:pPr>
    </w:p>
    <w:p w14:paraId="1B502C41">
      <w:pPr>
        <w:spacing w:before="78" w:line="219" w:lineRule="auto"/>
        <w:rPr>
          <w:rFonts w:ascii="新宋体" w:hAnsi="新宋体" w:eastAsia="新宋体" w:cs="新宋体"/>
          <w:sz w:val="24"/>
          <w:szCs w:val="24"/>
        </w:rPr>
      </w:pPr>
      <w:r>
        <w:rPr>
          <w:rFonts w:ascii="新宋体" w:hAnsi="新宋体" w:eastAsia="新宋体" w:cs="新宋体"/>
          <w:spacing w:val="-2"/>
          <w:sz w:val="24"/>
          <w:szCs w:val="24"/>
        </w:rPr>
        <w:t>承包人提交竣工付款申请单的期限：</w:t>
      </w:r>
      <w:r>
        <w:rPr>
          <w:rFonts w:ascii="新宋体" w:hAnsi="新宋体" w:eastAsia="新宋体" w:cs="新宋体"/>
          <w:spacing w:val="3"/>
          <w:sz w:val="24"/>
          <w:szCs w:val="24"/>
          <w:u w:val="single" w:color="auto"/>
        </w:rPr>
        <w:t xml:space="preserve">                           </w:t>
      </w:r>
      <w:r>
        <w:rPr>
          <w:rFonts w:ascii="新宋体" w:hAnsi="新宋体" w:eastAsia="新宋体" w:cs="新宋体"/>
          <w:spacing w:val="-63"/>
          <w:sz w:val="24"/>
          <w:szCs w:val="24"/>
        </w:rPr>
        <w:t xml:space="preserve"> </w:t>
      </w:r>
      <w:r>
        <w:rPr>
          <w:rFonts w:ascii="新宋体" w:hAnsi="新宋体" w:eastAsia="新宋体" w:cs="新宋体"/>
          <w:spacing w:val="-2"/>
          <w:sz w:val="24"/>
          <w:szCs w:val="24"/>
        </w:rPr>
        <w:t>。</w:t>
      </w:r>
    </w:p>
    <w:p w14:paraId="4E6C441F">
      <w:pPr>
        <w:pStyle w:val="2"/>
        <w:spacing w:line="259" w:lineRule="auto"/>
      </w:pPr>
    </w:p>
    <w:p w14:paraId="786D4C50">
      <w:pPr>
        <w:spacing w:before="79" w:line="219" w:lineRule="auto"/>
        <w:rPr>
          <w:rFonts w:ascii="新宋体" w:hAnsi="新宋体" w:eastAsia="新宋体" w:cs="新宋体"/>
          <w:sz w:val="24"/>
          <w:szCs w:val="24"/>
        </w:rPr>
      </w:pPr>
      <w:r>
        <w:rPr>
          <w:rFonts w:ascii="新宋体" w:hAnsi="新宋体" w:eastAsia="新宋体" w:cs="新宋体"/>
          <w:sz w:val="24"/>
          <w:szCs w:val="24"/>
        </w:rPr>
        <w:t>竣工付款申请单应包括的内容：</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09E474B4">
      <w:pPr>
        <w:pStyle w:val="2"/>
        <w:spacing w:line="257" w:lineRule="auto"/>
      </w:pPr>
    </w:p>
    <w:p w14:paraId="4F13EC65">
      <w:pPr>
        <w:spacing w:before="78" w:line="219" w:lineRule="auto"/>
        <w:ind w:left="156"/>
        <w:rPr>
          <w:rFonts w:ascii="新宋体" w:hAnsi="新宋体" w:eastAsia="新宋体" w:cs="新宋体"/>
          <w:sz w:val="24"/>
          <w:szCs w:val="24"/>
        </w:rPr>
      </w:pPr>
      <w:r>
        <w:rPr>
          <w:rFonts w:ascii="新宋体" w:hAnsi="新宋体" w:eastAsia="新宋体" w:cs="新宋体"/>
          <w:b/>
          <w:bCs/>
          <w:spacing w:val="-9"/>
          <w:sz w:val="24"/>
          <w:szCs w:val="24"/>
        </w:rPr>
        <w:t>14.2</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竣工结算审核</w:t>
      </w:r>
    </w:p>
    <w:p w14:paraId="4ECEA645">
      <w:pPr>
        <w:pStyle w:val="2"/>
        <w:spacing w:line="257" w:lineRule="auto"/>
      </w:pPr>
    </w:p>
    <w:p w14:paraId="7B367C5F">
      <w:pPr>
        <w:spacing w:before="79" w:line="219" w:lineRule="auto"/>
        <w:ind w:left="116"/>
        <w:rPr>
          <w:rFonts w:ascii="新宋体" w:hAnsi="新宋体" w:eastAsia="新宋体" w:cs="新宋体"/>
          <w:sz w:val="24"/>
          <w:szCs w:val="24"/>
        </w:rPr>
      </w:pPr>
      <w:r>
        <w:rPr>
          <w:rFonts w:ascii="新宋体" w:hAnsi="新宋体" w:eastAsia="新宋体" w:cs="新宋体"/>
          <w:spacing w:val="-1"/>
          <w:sz w:val="24"/>
          <w:szCs w:val="24"/>
        </w:rPr>
        <w:t>发包人审批竣工付款申请单的期限：</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2612DB96">
      <w:pPr>
        <w:pStyle w:val="2"/>
        <w:spacing w:line="259" w:lineRule="auto"/>
      </w:pPr>
    </w:p>
    <w:p w14:paraId="0D2CF2B5">
      <w:pPr>
        <w:spacing w:before="78" w:line="219" w:lineRule="auto"/>
        <w:ind w:left="116"/>
        <w:rPr>
          <w:rFonts w:ascii="新宋体" w:hAnsi="新宋体" w:eastAsia="新宋体" w:cs="新宋体"/>
          <w:sz w:val="24"/>
          <w:szCs w:val="24"/>
        </w:rPr>
      </w:pPr>
      <w:r>
        <w:rPr>
          <w:rFonts w:ascii="新宋体" w:hAnsi="新宋体" w:eastAsia="新宋体" w:cs="新宋体"/>
          <w:sz w:val="24"/>
          <w:szCs w:val="24"/>
        </w:rPr>
        <w:t>发包人完成竣工付款的期限：</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8CB49DE">
      <w:pPr>
        <w:pStyle w:val="2"/>
        <w:spacing w:line="256" w:lineRule="auto"/>
      </w:pPr>
    </w:p>
    <w:p w14:paraId="6ACA7384">
      <w:pPr>
        <w:spacing w:before="79" w:line="219" w:lineRule="auto"/>
        <w:ind w:left="116"/>
        <w:rPr>
          <w:rFonts w:ascii="新宋体" w:hAnsi="新宋体" w:eastAsia="新宋体" w:cs="新宋体"/>
          <w:sz w:val="24"/>
          <w:szCs w:val="24"/>
        </w:rPr>
      </w:pPr>
      <w:r>
        <w:rPr>
          <w:rFonts w:ascii="新宋体" w:hAnsi="新宋体" w:eastAsia="新宋体" w:cs="新宋体"/>
          <w:spacing w:val="-1"/>
          <w:sz w:val="24"/>
          <w:szCs w:val="24"/>
        </w:rPr>
        <w:t>关于竣工付款证书异议部分复核的方式和程序：</w:t>
      </w:r>
      <w:r>
        <w:rPr>
          <w:rFonts w:ascii="新宋体" w:hAnsi="新宋体" w:eastAsia="新宋体" w:cs="新宋体"/>
          <w:spacing w:val="6"/>
          <w:sz w:val="24"/>
          <w:szCs w:val="24"/>
          <w:u w:val="single" w:color="auto"/>
        </w:rPr>
        <w:t xml:space="preserve">                 </w:t>
      </w:r>
      <w:r>
        <w:rPr>
          <w:rFonts w:ascii="新宋体" w:hAnsi="新宋体" w:eastAsia="新宋体" w:cs="新宋体"/>
          <w:spacing w:val="-1"/>
          <w:sz w:val="24"/>
          <w:szCs w:val="24"/>
        </w:rPr>
        <w:t>。</w:t>
      </w:r>
    </w:p>
    <w:p w14:paraId="5140BBD5">
      <w:pPr>
        <w:pStyle w:val="2"/>
        <w:spacing w:line="260" w:lineRule="auto"/>
      </w:pPr>
    </w:p>
    <w:p w14:paraId="23FBE2B4">
      <w:pPr>
        <w:spacing w:before="79" w:line="219" w:lineRule="auto"/>
        <w:ind w:left="156"/>
        <w:rPr>
          <w:rFonts w:ascii="新宋体" w:hAnsi="新宋体" w:eastAsia="新宋体" w:cs="新宋体"/>
          <w:sz w:val="24"/>
          <w:szCs w:val="24"/>
        </w:rPr>
      </w:pPr>
      <w:r>
        <w:rPr>
          <w:rFonts w:ascii="新宋体" w:hAnsi="新宋体" w:eastAsia="新宋体" w:cs="新宋体"/>
          <w:b/>
          <w:bCs/>
          <w:spacing w:val="-9"/>
          <w:sz w:val="24"/>
          <w:szCs w:val="24"/>
        </w:rPr>
        <w:t>14.4</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最终结清</w:t>
      </w:r>
    </w:p>
    <w:p w14:paraId="20D1227D">
      <w:pPr>
        <w:spacing w:line="219" w:lineRule="auto"/>
        <w:rPr>
          <w:rFonts w:ascii="新宋体" w:hAnsi="新宋体" w:eastAsia="新宋体" w:cs="新宋体"/>
          <w:sz w:val="24"/>
          <w:szCs w:val="24"/>
        </w:rPr>
        <w:sectPr>
          <w:footerReference r:id="rId50" w:type="default"/>
          <w:pgSz w:w="11905" w:h="16839"/>
          <w:pgMar w:top="1131" w:right="1264" w:bottom="1246" w:left="1386" w:header="0" w:footer="1001" w:gutter="0"/>
          <w:cols w:space="720" w:num="1"/>
        </w:sectPr>
      </w:pPr>
    </w:p>
    <w:p w14:paraId="493D4302">
      <w:pPr>
        <w:spacing w:before="48" w:line="219" w:lineRule="auto"/>
        <w:ind w:left="390"/>
        <w:rPr>
          <w:rFonts w:ascii="新宋体" w:hAnsi="新宋体" w:eastAsia="新宋体" w:cs="新宋体"/>
          <w:sz w:val="24"/>
          <w:szCs w:val="24"/>
        </w:rPr>
      </w:pPr>
      <w:r>
        <w:rPr>
          <w:rFonts w:ascii="新宋体" w:hAnsi="新宋体" w:eastAsia="新宋体" w:cs="新宋体"/>
          <w:spacing w:val="-4"/>
          <w:sz w:val="24"/>
          <w:szCs w:val="24"/>
        </w:rPr>
        <w:t>14.4.1 最终结清申请单</w:t>
      </w:r>
    </w:p>
    <w:p w14:paraId="61EB94A0">
      <w:pPr>
        <w:pStyle w:val="2"/>
        <w:spacing w:line="259" w:lineRule="auto"/>
      </w:pPr>
    </w:p>
    <w:p w14:paraId="6F5361D4">
      <w:pPr>
        <w:spacing w:before="78" w:line="219" w:lineRule="auto"/>
        <w:ind w:left="339"/>
        <w:rPr>
          <w:rFonts w:ascii="新宋体" w:hAnsi="新宋体" w:eastAsia="新宋体" w:cs="新宋体"/>
          <w:sz w:val="24"/>
          <w:szCs w:val="24"/>
        </w:rPr>
      </w:pPr>
      <w:r>
        <w:rPr>
          <w:rFonts w:ascii="新宋体" w:hAnsi="新宋体" w:eastAsia="新宋体" w:cs="新宋体"/>
          <w:spacing w:val="-1"/>
          <w:sz w:val="24"/>
          <w:szCs w:val="24"/>
        </w:rPr>
        <w:t>承包人提交最终结清申请单的份数：</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402BD86D">
      <w:pPr>
        <w:pStyle w:val="2"/>
        <w:spacing w:line="257" w:lineRule="auto"/>
      </w:pPr>
    </w:p>
    <w:p w14:paraId="72D2E150">
      <w:pPr>
        <w:spacing w:before="78" w:line="219" w:lineRule="auto"/>
        <w:ind w:left="339"/>
        <w:rPr>
          <w:rFonts w:ascii="新宋体" w:hAnsi="新宋体" w:eastAsia="新宋体" w:cs="新宋体"/>
          <w:sz w:val="24"/>
          <w:szCs w:val="24"/>
        </w:rPr>
      </w:pPr>
      <w:r>
        <w:rPr>
          <w:rFonts w:ascii="新宋体" w:hAnsi="新宋体" w:eastAsia="新宋体" w:cs="新宋体"/>
          <w:spacing w:val="-1"/>
          <w:sz w:val="24"/>
          <w:szCs w:val="24"/>
        </w:rPr>
        <w:t>承包人提交最终结算申请单的期限：</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2867DB2B">
      <w:pPr>
        <w:pStyle w:val="2"/>
        <w:spacing w:line="256" w:lineRule="auto"/>
      </w:pPr>
    </w:p>
    <w:p w14:paraId="6B05818C">
      <w:pPr>
        <w:spacing w:before="78" w:line="219" w:lineRule="auto"/>
        <w:ind w:left="390"/>
        <w:rPr>
          <w:rFonts w:ascii="新宋体" w:hAnsi="新宋体" w:eastAsia="新宋体" w:cs="新宋体"/>
          <w:sz w:val="24"/>
          <w:szCs w:val="24"/>
        </w:rPr>
      </w:pPr>
      <w:r>
        <w:rPr>
          <w:rFonts w:ascii="新宋体" w:hAnsi="新宋体" w:eastAsia="新宋体" w:cs="新宋体"/>
          <w:spacing w:val="-4"/>
          <w:sz w:val="24"/>
          <w:szCs w:val="24"/>
        </w:rPr>
        <w:t>14.4.2 最终结清证书和支付</w:t>
      </w:r>
    </w:p>
    <w:p w14:paraId="658F2ACF">
      <w:pPr>
        <w:pStyle w:val="2"/>
        <w:spacing w:line="259" w:lineRule="auto"/>
      </w:pPr>
    </w:p>
    <w:p w14:paraId="28468750">
      <w:pPr>
        <w:spacing w:before="78" w:line="219" w:lineRule="auto"/>
        <w:ind w:left="372"/>
        <w:rPr>
          <w:rFonts w:ascii="新宋体" w:hAnsi="新宋体" w:eastAsia="新宋体" w:cs="新宋体"/>
          <w:sz w:val="24"/>
          <w:szCs w:val="24"/>
        </w:rPr>
      </w:pPr>
      <w:r>
        <w:rPr>
          <w:rFonts w:ascii="新宋体" w:hAnsi="新宋体" w:eastAsia="新宋体" w:cs="新宋体"/>
          <w:sz w:val="24"/>
          <w:szCs w:val="24"/>
        </w:rPr>
        <w:t>（1）发包人完成最终结清申请单的审批并颁发最终结清证书的期限：</w:t>
      </w:r>
      <w:r>
        <w:rPr>
          <w:rFonts w:ascii="新宋体" w:hAnsi="新宋体" w:eastAsia="新宋体" w:cs="新宋体"/>
          <w:sz w:val="24"/>
          <w:szCs w:val="24"/>
          <w:u w:val="single" w:color="auto"/>
        </w:rPr>
        <w:t xml:space="preserve">          </w:t>
      </w:r>
      <w:r>
        <w:rPr>
          <w:rFonts w:ascii="新宋体" w:hAnsi="新宋体" w:eastAsia="新宋体" w:cs="新宋体"/>
          <w:sz w:val="24"/>
          <w:szCs w:val="24"/>
        </w:rPr>
        <w:t>。</w:t>
      </w:r>
    </w:p>
    <w:p w14:paraId="2433DC11">
      <w:pPr>
        <w:pStyle w:val="2"/>
        <w:spacing w:line="258" w:lineRule="auto"/>
      </w:pPr>
    </w:p>
    <w:p w14:paraId="2EE5D0B9">
      <w:pPr>
        <w:spacing w:before="78" w:line="219" w:lineRule="auto"/>
        <w:ind w:left="372"/>
        <w:rPr>
          <w:rFonts w:ascii="新宋体" w:hAnsi="新宋体" w:eastAsia="新宋体" w:cs="新宋体"/>
          <w:sz w:val="24"/>
          <w:szCs w:val="24"/>
        </w:rPr>
      </w:pPr>
      <w:r>
        <w:rPr>
          <w:rFonts w:ascii="新宋体" w:hAnsi="新宋体" w:eastAsia="新宋体" w:cs="新宋体"/>
          <w:spacing w:val="-1"/>
          <w:sz w:val="24"/>
          <w:szCs w:val="24"/>
        </w:rPr>
        <w:t>（2）发包人完成支付的期限：</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A9E28ED">
      <w:pPr>
        <w:pStyle w:val="2"/>
        <w:spacing w:line="259" w:lineRule="auto"/>
      </w:pPr>
    </w:p>
    <w:p w14:paraId="34BBDC0A">
      <w:pPr>
        <w:spacing w:before="79" w:line="219" w:lineRule="auto"/>
        <w:ind w:left="481"/>
        <w:rPr>
          <w:rFonts w:ascii="新宋体" w:hAnsi="新宋体" w:eastAsia="新宋体" w:cs="新宋体"/>
          <w:sz w:val="24"/>
          <w:szCs w:val="24"/>
        </w:rPr>
      </w:pPr>
      <w:r>
        <w:rPr>
          <w:rFonts w:ascii="新宋体" w:hAnsi="新宋体" w:eastAsia="新宋体" w:cs="新宋体"/>
          <w:b/>
          <w:bCs/>
          <w:spacing w:val="-9"/>
          <w:sz w:val="24"/>
          <w:szCs w:val="24"/>
        </w:rPr>
        <w:t>15.</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缺陷责任期与保修</w:t>
      </w:r>
    </w:p>
    <w:p w14:paraId="1F7D984C">
      <w:pPr>
        <w:pStyle w:val="2"/>
        <w:spacing w:line="257" w:lineRule="auto"/>
      </w:pPr>
    </w:p>
    <w:p w14:paraId="408BEB21">
      <w:pPr>
        <w:spacing w:before="78" w:line="219" w:lineRule="auto"/>
        <w:ind w:left="390"/>
        <w:rPr>
          <w:rFonts w:ascii="新宋体" w:hAnsi="新宋体" w:eastAsia="新宋体" w:cs="新宋体"/>
          <w:sz w:val="24"/>
          <w:szCs w:val="24"/>
        </w:rPr>
      </w:pPr>
      <w:r>
        <w:rPr>
          <w:rFonts w:ascii="新宋体" w:hAnsi="新宋体" w:eastAsia="新宋体" w:cs="新宋体"/>
          <w:b/>
          <w:bCs/>
          <w:spacing w:val="-9"/>
          <w:sz w:val="24"/>
          <w:szCs w:val="24"/>
        </w:rPr>
        <w:t>15.2</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缺陷责任期</w:t>
      </w:r>
    </w:p>
    <w:p w14:paraId="7F8CC165">
      <w:pPr>
        <w:pStyle w:val="2"/>
        <w:spacing w:line="257" w:lineRule="auto"/>
      </w:pPr>
    </w:p>
    <w:p w14:paraId="61781A8D">
      <w:pPr>
        <w:spacing w:before="79" w:line="219" w:lineRule="auto"/>
        <w:ind w:left="339"/>
        <w:rPr>
          <w:rFonts w:ascii="新宋体" w:hAnsi="新宋体" w:eastAsia="新宋体" w:cs="新宋体"/>
          <w:sz w:val="24"/>
          <w:szCs w:val="24"/>
        </w:rPr>
      </w:pPr>
      <w:r>
        <w:rPr>
          <w:rFonts w:ascii="新宋体" w:hAnsi="新宋体" w:eastAsia="新宋体" w:cs="新宋体"/>
          <w:sz w:val="24"/>
          <w:szCs w:val="24"/>
        </w:rPr>
        <w:t>缺陷责任期的具体期限：</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B7E7C0F">
      <w:pPr>
        <w:pStyle w:val="2"/>
        <w:spacing w:line="259" w:lineRule="auto"/>
      </w:pPr>
    </w:p>
    <w:p w14:paraId="13140D8A">
      <w:pPr>
        <w:spacing w:before="78" w:line="220" w:lineRule="auto"/>
        <w:ind w:left="390"/>
        <w:rPr>
          <w:rFonts w:ascii="新宋体" w:hAnsi="新宋体" w:eastAsia="新宋体" w:cs="新宋体"/>
          <w:sz w:val="24"/>
          <w:szCs w:val="24"/>
        </w:rPr>
      </w:pPr>
      <w:r>
        <w:rPr>
          <w:rFonts w:ascii="新宋体" w:hAnsi="新宋体" w:eastAsia="新宋体" w:cs="新宋体"/>
          <w:b/>
          <w:bCs/>
          <w:spacing w:val="-9"/>
          <w:sz w:val="24"/>
          <w:szCs w:val="24"/>
        </w:rPr>
        <w:t>15.3</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质量保证金</w:t>
      </w:r>
    </w:p>
    <w:p w14:paraId="6B988BAF">
      <w:pPr>
        <w:pStyle w:val="2"/>
        <w:spacing w:line="256" w:lineRule="auto"/>
      </w:pPr>
    </w:p>
    <w:p w14:paraId="0CB05161">
      <w:pPr>
        <w:spacing w:before="78" w:line="220" w:lineRule="auto"/>
        <w:rPr>
          <w:rFonts w:ascii="新宋体" w:hAnsi="新宋体" w:eastAsia="新宋体" w:cs="新宋体"/>
          <w:sz w:val="24"/>
          <w:szCs w:val="24"/>
        </w:rPr>
      </w:pPr>
      <w:r>
        <w:rPr>
          <w:rFonts w:ascii="新宋体" w:hAnsi="新宋体" w:eastAsia="新宋体" w:cs="新宋体"/>
          <w:spacing w:val="-2"/>
          <w:sz w:val="24"/>
          <w:szCs w:val="24"/>
        </w:rPr>
        <w:t>关于是否扣留质量保证金的约定：</w:t>
      </w:r>
    </w:p>
    <w:p w14:paraId="37F9D5B1">
      <w:pPr>
        <w:pStyle w:val="2"/>
        <w:spacing w:line="255" w:lineRule="auto"/>
      </w:pPr>
    </w:p>
    <w:p w14:paraId="21B948D0">
      <w:pPr>
        <w:spacing w:before="78" w:line="219" w:lineRule="auto"/>
        <w:ind w:left="390"/>
        <w:rPr>
          <w:rFonts w:ascii="新宋体" w:hAnsi="新宋体" w:eastAsia="新宋体" w:cs="新宋体"/>
          <w:sz w:val="24"/>
          <w:szCs w:val="24"/>
        </w:rPr>
      </w:pPr>
      <w:r>
        <w:rPr>
          <w:rFonts w:ascii="新宋体" w:hAnsi="新宋体" w:eastAsia="新宋体" w:cs="新宋体"/>
          <w:spacing w:val="-4"/>
          <w:sz w:val="24"/>
          <w:szCs w:val="24"/>
        </w:rPr>
        <w:t>15.3.1 承包人提供质量保证金的方式</w:t>
      </w:r>
    </w:p>
    <w:p w14:paraId="57E8C909">
      <w:pPr>
        <w:pStyle w:val="2"/>
        <w:spacing w:line="260" w:lineRule="auto"/>
      </w:pPr>
    </w:p>
    <w:p w14:paraId="485779FB">
      <w:pPr>
        <w:spacing w:before="79" w:line="479" w:lineRule="auto"/>
        <w:ind w:left="373" w:hanging="19"/>
        <w:rPr>
          <w:rFonts w:ascii="新宋体" w:hAnsi="新宋体" w:eastAsia="新宋体" w:cs="新宋体"/>
          <w:sz w:val="24"/>
          <w:szCs w:val="24"/>
        </w:rPr>
      </w:pPr>
      <w:r>
        <w:rPr>
          <w:rFonts w:ascii="新宋体" w:hAnsi="新宋体" w:eastAsia="新宋体" w:cs="新宋体"/>
          <w:spacing w:val="-1"/>
          <w:sz w:val="24"/>
          <w:szCs w:val="24"/>
        </w:rPr>
        <w:t>质量保证金采用以下第</w:t>
      </w:r>
      <w:r>
        <w:rPr>
          <w:rFonts w:ascii="新宋体" w:hAnsi="新宋体" w:eastAsia="新宋体" w:cs="新宋体"/>
          <w:spacing w:val="-120"/>
          <w:sz w:val="24"/>
          <w:szCs w:val="24"/>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种方式</w:t>
      </w:r>
      <w:r>
        <w:rPr>
          <w:rFonts w:ascii="新宋体" w:hAnsi="新宋体" w:eastAsia="新宋体" w:cs="新宋体"/>
          <w:spacing w:val="-13"/>
          <w:sz w:val="24"/>
          <w:szCs w:val="24"/>
        </w:rPr>
        <w:t>：（</w:t>
      </w:r>
      <w:r>
        <w:rPr>
          <w:rFonts w:ascii="新宋体" w:hAnsi="新宋体" w:eastAsia="新宋体" w:cs="新宋体"/>
          <w:spacing w:val="-1"/>
          <w:sz w:val="24"/>
          <w:szCs w:val="24"/>
        </w:rPr>
        <w:t>1）质量保证金保函，保证金额为：</w:t>
      </w:r>
      <w:r>
        <w:rPr>
          <w:rFonts w:ascii="新宋体" w:hAnsi="新宋体" w:eastAsia="新宋体" w:cs="新宋体"/>
          <w:spacing w:val="14"/>
          <w:sz w:val="24"/>
          <w:szCs w:val="24"/>
          <w:u w:val="single" w:color="auto"/>
        </w:rPr>
        <w:t xml:space="preserve">      </w:t>
      </w:r>
      <w:r>
        <w:rPr>
          <w:rFonts w:ascii="新宋体" w:hAnsi="新宋体" w:eastAsia="新宋体" w:cs="新宋体"/>
          <w:spacing w:val="3"/>
          <w:sz w:val="24"/>
          <w:szCs w:val="24"/>
        </w:rPr>
        <w:t xml:space="preserve"> </w:t>
      </w:r>
      <w:r>
        <w:rPr>
          <w:rFonts w:ascii="新宋体" w:hAnsi="新宋体" w:eastAsia="新宋体" w:cs="新宋体"/>
          <w:sz w:val="24"/>
          <w:szCs w:val="24"/>
        </w:rPr>
        <w:t>;</w:t>
      </w:r>
    </w:p>
    <w:p w14:paraId="04443261">
      <w:pPr>
        <w:spacing w:line="220" w:lineRule="auto"/>
        <w:ind w:left="365"/>
        <w:rPr>
          <w:rFonts w:ascii="新宋体" w:hAnsi="新宋体" w:eastAsia="新宋体" w:cs="新宋体"/>
          <w:sz w:val="24"/>
          <w:szCs w:val="24"/>
        </w:rPr>
      </w:pPr>
      <w:r>
        <w:rPr>
          <w:rFonts w:ascii="新宋体" w:hAnsi="新宋体" w:eastAsia="新宋体" w:cs="新宋体"/>
          <w:spacing w:val="-2"/>
          <w:sz w:val="24"/>
          <w:szCs w:val="24"/>
        </w:rPr>
        <w:t>（2）</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%的工程款；</w:t>
      </w:r>
    </w:p>
    <w:p w14:paraId="110431FA">
      <w:pPr>
        <w:pStyle w:val="2"/>
        <w:spacing w:line="256" w:lineRule="auto"/>
      </w:pPr>
    </w:p>
    <w:p w14:paraId="4D7D9CF0">
      <w:pPr>
        <w:spacing w:before="78" w:line="220" w:lineRule="auto"/>
        <w:ind w:left="365"/>
        <w:rPr>
          <w:rFonts w:ascii="新宋体" w:hAnsi="新宋体" w:eastAsia="新宋体" w:cs="新宋体"/>
          <w:sz w:val="24"/>
          <w:szCs w:val="24"/>
        </w:rPr>
      </w:pPr>
      <w:r>
        <w:rPr>
          <w:rFonts w:ascii="新宋体" w:hAnsi="新宋体" w:eastAsia="新宋体" w:cs="新宋体"/>
          <w:spacing w:val="-1"/>
          <w:sz w:val="24"/>
          <w:szCs w:val="24"/>
        </w:rPr>
        <w:t xml:space="preserve">（3）其他方式: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71B2094">
      <w:pPr>
        <w:pStyle w:val="2"/>
        <w:spacing w:line="256" w:lineRule="auto"/>
      </w:pPr>
    </w:p>
    <w:p w14:paraId="67FC69F1">
      <w:pPr>
        <w:spacing w:before="78" w:line="220" w:lineRule="auto"/>
        <w:ind w:left="385"/>
        <w:rPr>
          <w:rFonts w:ascii="新宋体" w:hAnsi="新宋体" w:eastAsia="新宋体" w:cs="新宋体"/>
          <w:sz w:val="24"/>
          <w:szCs w:val="24"/>
        </w:rPr>
      </w:pPr>
      <w:r>
        <w:rPr>
          <w:rFonts w:ascii="新宋体" w:hAnsi="新宋体" w:eastAsia="新宋体" w:cs="新宋体"/>
          <w:spacing w:val="-4"/>
          <w:sz w:val="24"/>
          <w:szCs w:val="24"/>
        </w:rPr>
        <w:t>15.3.2 质量保证金的扣留</w:t>
      </w:r>
    </w:p>
    <w:p w14:paraId="34EC0226">
      <w:pPr>
        <w:pStyle w:val="2"/>
        <w:spacing w:line="257" w:lineRule="auto"/>
      </w:pPr>
    </w:p>
    <w:p w14:paraId="17B3E9C4">
      <w:pPr>
        <w:spacing w:before="79" w:line="219" w:lineRule="auto"/>
        <w:ind w:left="333"/>
        <w:rPr>
          <w:rFonts w:ascii="新宋体" w:hAnsi="新宋体" w:eastAsia="新宋体" w:cs="新宋体"/>
          <w:sz w:val="24"/>
          <w:szCs w:val="24"/>
        </w:rPr>
      </w:pPr>
      <w:r>
        <w:rPr>
          <w:rFonts w:ascii="新宋体" w:hAnsi="新宋体" w:eastAsia="新宋体" w:cs="新宋体"/>
          <w:spacing w:val="-2"/>
          <w:sz w:val="24"/>
          <w:szCs w:val="24"/>
        </w:rPr>
        <w:t xml:space="preserve">质量保证金的扣留采取以下第 </w:t>
      </w:r>
      <w:r>
        <w:rPr>
          <w:rFonts w:ascii="新宋体" w:hAnsi="新宋体" w:eastAsia="新宋体" w:cs="新宋体"/>
          <w:spacing w:val="25"/>
          <w:sz w:val="24"/>
          <w:szCs w:val="24"/>
          <w:u w:val="single" w:color="auto"/>
        </w:rPr>
        <w:t xml:space="preserve">     </w:t>
      </w:r>
      <w:r>
        <w:rPr>
          <w:rFonts w:ascii="新宋体" w:hAnsi="新宋体" w:eastAsia="新宋体" w:cs="新宋体"/>
          <w:spacing w:val="-2"/>
          <w:sz w:val="24"/>
          <w:szCs w:val="24"/>
        </w:rPr>
        <w:t xml:space="preserve"> 种方式：</w:t>
      </w:r>
    </w:p>
    <w:p w14:paraId="4268FE0D">
      <w:pPr>
        <w:pStyle w:val="2"/>
        <w:spacing w:line="257" w:lineRule="auto"/>
      </w:pPr>
    </w:p>
    <w:p w14:paraId="6C412847">
      <w:pPr>
        <w:spacing w:before="79" w:line="348" w:lineRule="auto"/>
        <w:ind w:left="335" w:right="314" w:firstLine="27"/>
        <w:rPr>
          <w:rFonts w:ascii="新宋体" w:hAnsi="新宋体" w:eastAsia="新宋体" w:cs="新宋体"/>
          <w:sz w:val="24"/>
          <w:szCs w:val="24"/>
        </w:rPr>
      </w:pPr>
      <w:r>
        <w:rPr>
          <w:rFonts w:ascii="新宋体" w:hAnsi="新宋体" w:eastAsia="新宋体" w:cs="新宋体"/>
          <w:spacing w:val="-2"/>
          <w:sz w:val="24"/>
          <w:szCs w:val="24"/>
        </w:rPr>
        <w:t>（1）在支付工程进度款时逐次扣留，在此情形下，质量保证金的计算基数不包括预付</w:t>
      </w:r>
      <w:r>
        <w:rPr>
          <w:rFonts w:ascii="新宋体" w:hAnsi="新宋体" w:eastAsia="新宋体" w:cs="新宋体"/>
          <w:spacing w:val="15"/>
          <w:sz w:val="24"/>
          <w:szCs w:val="24"/>
        </w:rPr>
        <w:t xml:space="preserve"> </w:t>
      </w:r>
      <w:r>
        <w:rPr>
          <w:rFonts w:ascii="新宋体" w:hAnsi="新宋体" w:eastAsia="新宋体" w:cs="新宋体"/>
          <w:spacing w:val="-2"/>
          <w:sz w:val="24"/>
          <w:szCs w:val="24"/>
        </w:rPr>
        <w:t>款的支付、扣回以及价格调整的金额；</w:t>
      </w:r>
    </w:p>
    <w:p w14:paraId="17B4D22F">
      <w:pPr>
        <w:pStyle w:val="2"/>
        <w:spacing w:line="261" w:lineRule="auto"/>
      </w:pPr>
    </w:p>
    <w:p w14:paraId="09BA5279">
      <w:pPr>
        <w:spacing w:before="78" w:line="219" w:lineRule="auto"/>
        <w:ind w:left="365"/>
        <w:rPr>
          <w:rFonts w:ascii="新宋体" w:hAnsi="新宋体" w:eastAsia="新宋体" w:cs="新宋体"/>
          <w:sz w:val="24"/>
          <w:szCs w:val="24"/>
        </w:rPr>
      </w:pPr>
      <w:r>
        <w:rPr>
          <w:rFonts w:ascii="新宋体" w:hAnsi="新宋体" w:eastAsia="新宋体" w:cs="新宋体"/>
          <w:spacing w:val="-2"/>
          <w:sz w:val="24"/>
          <w:szCs w:val="24"/>
        </w:rPr>
        <w:t>（2）工程竣工结算时一次性扣留质量保证金；</w:t>
      </w:r>
    </w:p>
    <w:p w14:paraId="780849FE">
      <w:pPr>
        <w:pStyle w:val="2"/>
        <w:spacing w:line="256" w:lineRule="auto"/>
      </w:pPr>
    </w:p>
    <w:p w14:paraId="5AAAFF07">
      <w:pPr>
        <w:spacing w:before="79" w:line="350" w:lineRule="auto"/>
        <w:ind w:left="355" w:right="1993" w:firstLine="7"/>
        <w:rPr>
          <w:rFonts w:ascii="新宋体" w:hAnsi="新宋体" w:eastAsia="新宋体" w:cs="新宋体"/>
          <w:sz w:val="24"/>
          <w:szCs w:val="24"/>
        </w:rPr>
      </w:pPr>
      <w:r>
        <w:rPr>
          <w:rFonts w:ascii="新宋体" w:hAnsi="新宋体" w:eastAsia="新宋体" w:cs="新宋体"/>
          <w:spacing w:val="-9"/>
          <w:sz w:val="24"/>
          <w:szCs w:val="24"/>
        </w:rPr>
        <w:t>（3）其他扣留方式:</w:t>
      </w:r>
      <w:r>
        <w:rPr>
          <w:rFonts w:ascii="新宋体" w:hAnsi="新宋体" w:eastAsia="新宋体" w:cs="新宋体"/>
          <w:spacing w:val="3"/>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78"/>
          <w:sz w:val="24"/>
          <w:szCs w:val="24"/>
        </w:rPr>
        <w:t xml:space="preserve"> </w:t>
      </w:r>
      <w:r>
        <w:rPr>
          <w:rFonts w:ascii="新宋体" w:hAnsi="新宋体" w:eastAsia="新宋体" w:cs="新宋体"/>
          <w:spacing w:val="-9"/>
          <w:sz w:val="24"/>
          <w:szCs w:val="24"/>
        </w:rPr>
        <w:t>。</w:t>
      </w:r>
      <w:r>
        <w:rPr>
          <w:rFonts w:ascii="新宋体" w:hAnsi="新宋体" w:eastAsia="新宋体" w:cs="新宋体"/>
          <w:sz w:val="24"/>
          <w:szCs w:val="24"/>
        </w:rPr>
        <w:t xml:space="preserve"> </w:t>
      </w:r>
      <w:r>
        <w:rPr>
          <w:rFonts w:ascii="新宋体" w:hAnsi="新宋体" w:eastAsia="新宋体" w:cs="新宋体"/>
          <w:spacing w:val="-5"/>
          <w:sz w:val="24"/>
          <w:szCs w:val="24"/>
        </w:rPr>
        <w:t>关于质量 保证金的补充约定：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5"/>
          <w:sz w:val="24"/>
          <w:szCs w:val="24"/>
        </w:rPr>
        <w:t>。</w:t>
      </w:r>
    </w:p>
    <w:p w14:paraId="635758B1">
      <w:pPr>
        <w:spacing w:line="350" w:lineRule="auto"/>
        <w:rPr>
          <w:rFonts w:ascii="新宋体" w:hAnsi="新宋体" w:eastAsia="新宋体" w:cs="新宋体"/>
          <w:sz w:val="24"/>
          <w:szCs w:val="24"/>
        </w:rPr>
        <w:sectPr>
          <w:footerReference r:id="rId51" w:type="default"/>
          <w:pgSz w:w="11905" w:h="16839"/>
          <w:pgMar w:top="1131" w:right="1134" w:bottom="1246" w:left="1153" w:header="0" w:footer="1001" w:gutter="0"/>
          <w:cols w:space="720" w:num="1"/>
        </w:sectPr>
      </w:pPr>
    </w:p>
    <w:p w14:paraId="5A5E88A4">
      <w:pPr>
        <w:spacing w:before="48" w:line="219" w:lineRule="auto"/>
        <w:ind w:left="53"/>
        <w:rPr>
          <w:rFonts w:ascii="新宋体" w:hAnsi="新宋体" w:eastAsia="新宋体" w:cs="新宋体"/>
          <w:sz w:val="24"/>
          <w:szCs w:val="24"/>
        </w:rPr>
      </w:pPr>
      <w:r>
        <w:rPr>
          <w:rFonts w:ascii="新宋体" w:hAnsi="新宋体" w:eastAsia="新宋体" w:cs="新宋体"/>
          <w:b/>
          <w:bCs/>
          <w:spacing w:val="-12"/>
          <w:sz w:val="24"/>
          <w:szCs w:val="24"/>
        </w:rPr>
        <w:t>15.4</w:t>
      </w:r>
      <w:r>
        <w:rPr>
          <w:rFonts w:ascii="新宋体" w:hAnsi="新宋体" w:eastAsia="新宋体" w:cs="新宋体"/>
          <w:spacing w:val="5"/>
          <w:sz w:val="24"/>
          <w:szCs w:val="24"/>
        </w:rPr>
        <w:t xml:space="preserve"> </w:t>
      </w:r>
      <w:r>
        <w:rPr>
          <w:rFonts w:ascii="新宋体" w:hAnsi="新宋体" w:eastAsia="新宋体" w:cs="新宋体"/>
          <w:b/>
          <w:bCs/>
          <w:spacing w:val="-12"/>
          <w:sz w:val="24"/>
          <w:szCs w:val="24"/>
        </w:rPr>
        <w:t>保修</w:t>
      </w:r>
    </w:p>
    <w:p w14:paraId="5EACC07C">
      <w:pPr>
        <w:pStyle w:val="2"/>
        <w:spacing w:line="259" w:lineRule="auto"/>
      </w:pPr>
    </w:p>
    <w:p w14:paraId="5FD0797B">
      <w:pPr>
        <w:spacing w:before="78" w:line="219" w:lineRule="auto"/>
        <w:ind w:left="53"/>
        <w:rPr>
          <w:rFonts w:ascii="新宋体" w:hAnsi="新宋体" w:eastAsia="新宋体" w:cs="新宋体"/>
          <w:sz w:val="24"/>
          <w:szCs w:val="24"/>
        </w:rPr>
      </w:pPr>
      <w:r>
        <w:rPr>
          <w:rFonts w:ascii="新宋体" w:hAnsi="新宋体" w:eastAsia="新宋体" w:cs="新宋体"/>
          <w:spacing w:val="-6"/>
          <w:sz w:val="24"/>
          <w:szCs w:val="24"/>
        </w:rPr>
        <w:t>15.4.1 保修责任</w:t>
      </w:r>
    </w:p>
    <w:p w14:paraId="3DE02D20">
      <w:pPr>
        <w:pStyle w:val="2"/>
        <w:spacing w:line="257" w:lineRule="auto"/>
      </w:pPr>
    </w:p>
    <w:p w14:paraId="4A0CF211">
      <w:pPr>
        <w:spacing w:before="78" w:line="219" w:lineRule="auto"/>
        <w:ind w:left="7"/>
        <w:rPr>
          <w:rFonts w:ascii="新宋体" w:hAnsi="新宋体" w:eastAsia="新宋体" w:cs="新宋体"/>
          <w:sz w:val="24"/>
          <w:szCs w:val="24"/>
        </w:rPr>
      </w:pPr>
      <w:r>
        <w:rPr>
          <w:rFonts w:ascii="新宋体" w:hAnsi="新宋体" w:eastAsia="新宋体" w:cs="新宋体"/>
          <w:sz w:val="24"/>
          <w:szCs w:val="24"/>
        </w:rPr>
        <w:t>工程保修期为：</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FAFF299">
      <w:pPr>
        <w:pStyle w:val="2"/>
        <w:spacing w:line="257" w:lineRule="auto"/>
      </w:pPr>
    </w:p>
    <w:p w14:paraId="1E57B8AD">
      <w:pPr>
        <w:spacing w:before="78" w:line="219" w:lineRule="auto"/>
        <w:ind w:left="53"/>
        <w:rPr>
          <w:rFonts w:ascii="新宋体" w:hAnsi="新宋体" w:eastAsia="新宋体" w:cs="新宋体"/>
          <w:sz w:val="24"/>
          <w:szCs w:val="24"/>
        </w:rPr>
      </w:pPr>
      <w:r>
        <w:rPr>
          <w:rFonts w:ascii="新宋体" w:hAnsi="新宋体" w:eastAsia="新宋体" w:cs="新宋体"/>
          <w:spacing w:val="-6"/>
          <w:sz w:val="24"/>
          <w:szCs w:val="24"/>
        </w:rPr>
        <w:t>15.4.3 修复通知</w:t>
      </w:r>
    </w:p>
    <w:p w14:paraId="0E89908A">
      <w:pPr>
        <w:pStyle w:val="2"/>
        <w:spacing w:line="259" w:lineRule="auto"/>
      </w:pPr>
    </w:p>
    <w:p w14:paraId="721D6DC2">
      <w:pPr>
        <w:spacing w:before="78" w:line="219" w:lineRule="auto"/>
        <w:rPr>
          <w:rFonts w:ascii="新宋体" w:hAnsi="新宋体" w:eastAsia="新宋体" w:cs="新宋体"/>
          <w:sz w:val="24"/>
          <w:szCs w:val="24"/>
        </w:rPr>
      </w:pPr>
      <w:r>
        <w:rPr>
          <w:rFonts w:ascii="新宋体" w:hAnsi="新宋体" w:eastAsia="新宋体" w:cs="新宋体"/>
          <w:spacing w:val="-1"/>
          <w:sz w:val="24"/>
          <w:szCs w:val="24"/>
        </w:rPr>
        <w:t>承包人收到保修通知并到达工程现场的合理时间：</w:t>
      </w:r>
      <w:r>
        <w:rPr>
          <w:rFonts w:ascii="新宋体" w:hAnsi="新宋体" w:eastAsia="新宋体" w:cs="新宋体"/>
          <w:spacing w:val="9"/>
          <w:sz w:val="24"/>
          <w:szCs w:val="24"/>
          <w:u w:val="single" w:color="auto"/>
        </w:rPr>
        <w:t xml:space="preserve">             </w:t>
      </w:r>
      <w:r>
        <w:rPr>
          <w:rFonts w:ascii="新宋体" w:hAnsi="新宋体" w:eastAsia="新宋体" w:cs="新宋体"/>
          <w:spacing w:val="-1"/>
          <w:sz w:val="24"/>
          <w:szCs w:val="24"/>
        </w:rPr>
        <w:t>。</w:t>
      </w:r>
    </w:p>
    <w:p w14:paraId="1107D6BE">
      <w:pPr>
        <w:pStyle w:val="2"/>
        <w:spacing w:line="257" w:lineRule="auto"/>
      </w:pPr>
    </w:p>
    <w:p w14:paraId="25F23449">
      <w:pPr>
        <w:spacing w:before="78" w:line="224" w:lineRule="auto"/>
        <w:ind w:left="140"/>
        <w:rPr>
          <w:rFonts w:ascii="新宋体" w:hAnsi="新宋体" w:eastAsia="新宋体" w:cs="新宋体"/>
          <w:sz w:val="24"/>
          <w:szCs w:val="24"/>
        </w:rPr>
      </w:pPr>
      <w:r>
        <w:rPr>
          <w:rFonts w:ascii="新宋体" w:hAnsi="新宋体" w:eastAsia="新宋体" w:cs="新宋体"/>
          <w:b/>
          <w:bCs/>
          <w:spacing w:val="-14"/>
          <w:sz w:val="24"/>
          <w:szCs w:val="24"/>
        </w:rPr>
        <w:t>16.</w:t>
      </w:r>
      <w:r>
        <w:rPr>
          <w:rFonts w:ascii="新宋体" w:hAnsi="新宋体" w:eastAsia="新宋体" w:cs="新宋体"/>
          <w:spacing w:val="12"/>
          <w:sz w:val="24"/>
          <w:szCs w:val="24"/>
        </w:rPr>
        <w:t xml:space="preserve"> </w:t>
      </w:r>
      <w:r>
        <w:rPr>
          <w:rFonts w:ascii="新宋体" w:hAnsi="新宋体" w:eastAsia="新宋体" w:cs="新宋体"/>
          <w:b/>
          <w:bCs/>
          <w:spacing w:val="-14"/>
          <w:sz w:val="24"/>
          <w:szCs w:val="24"/>
        </w:rPr>
        <w:t>违约</w:t>
      </w:r>
    </w:p>
    <w:p w14:paraId="013B52B1">
      <w:pPr>
        <w:pStyle w:val="2"/>
        <w:spacing w:line="252" w:lineRule="auto"/>
      </w:pPr>
    </w:p>
    <w:p w14:paraId="657A889F">
      <w:pPr>
        <w:spacing w:before="79" w:line="220" w:lineRule="auto"/>
        <w:ind w:left="53"/>
        <w:rPr>
          <w:rFonts w:ascii="新宋体" w:hAnsi="新宋体" w:eastAsia="新宋体" w:cs="新宋体"/>
          <w:sz w:val="24"/>
          <w:szCs w:val="24"/>
        </w:rPr>
      </w:pPr>
      <w:r>
        <w:rPr>
          <w:rFonts w:ascii="新宋体" w:hAnsi="新宋体" w:eastAsia="新宋体" w:cs="新宋体"/>
          <w:b/>
          <w:bCs/>
          <w:spacing w:val="-9"/>
          <w:sz w:val="24"/>
          <w:szCs w:val="24"/>
        </w:rPr>
        <w:t>16.1</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发包人违约</w:t>
      </w:r>
    </w:p>
    <w:p w14:paraId="5673B6A4">
      <w:pPr>
        <w:pStyle w:val="2"/>
        <w:spacing w:line="256" w:lineRule="auto"/>
      </w:pPr>
    </w:p>
    <w:p w14:paraId="02675FA3">
      <w:pPr>
        <w:spacing w:before="78" w:line="220" w:lineRule="auto"/>
        <w:ind w:left="53"/>
        <w:rPr>
          <w:rFonts w:ascii="新宋体" w:hAnsi="新宋体" w:eastAsia="新宋体" w:cs="新宋体"/>
          <w:sz w:val="24"/>
          <w:szCs w:val="24"/>
        </w:rPr>
      </w:pPr>
      <w:r>
        <w:rPr>
          <w:rFonts w:ascii="新宋体" w:hAnsi="新宋体" w:eastAsia="新宋体" w:cs="新宋体"/>
          <w:spacing w:val="-4"/>
          <w:sz w:val="24"/>
          <w:szCs w:val="24"/>
        </w:rPr>
        <w:t>16.1.1 发包人违约的情形</w:t>
      </w:r>
    </w:p>
    <w:p w14:paraId="2D6C979F">
      <w:pPr>
        <w:pStyle w:val="2"/>
        <w:spacing w:line="256" w:lineRule="auto"/>
      </w:pPr>
    </w:p>
    <w:p w14:paraId="423F3540">
      <w:pPr>
        <w:spacing w:before="78" w:line="220" w:lineRule="auto"/>
        <w:ind w:left="8"/>
        <w:rPr>
          <w:rFonts w:ascii="新宋体" w:hAnsi="新宋体" w:eastAsia="新宋体" w:cs="新宋体"/>
          <w:sz w:val="24"/>
          <w:szCs w:val="24"/>
        </w:rPr>
      </w:pPr>
      <w:r>
        <w:rPr>
          <w:rFonts w:ascii="新宋体" w:hAnsi="新宋体" w:eastAsia="新宋体" w:cs="新宋体"/>
          <w:sz w:val="24"/>
          <w:szCs w:val="24"/>
        </w:rPr>
        <w:t>发包人违约的其他情形：</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AF6A430">
      <w:pPr>
        <w:pStyle w:val="2"/>
        <w:spacing w:line="258" w:lineRule="auto"/>
      </w:pPr>
    </w:p>
    <w:p w14:paraId="0F61EF93">
      <w:pPr>
        <w:spacing w:before="79" w:line="219" w:lineRule="auto"/>
        <w:ind w:left="53"/>
        <w:rPr>
          <w:rFonts w:ascii="新宋体" w:hAnsi="新宋体" w:eastAsia="新宋体" w:cs="新宋体"/>
          <w:sz w:val="24"/>
          <w:szCs w:val="24"/>
        </w:rPr>
      </w:pPr>
      <w:r>
        <w:rPr>
          <w:rFonts w:ascii="新宋体" w:hAnsi="新宋体" w:eastAsia="新宋体" w:cs="新宋体"/>
          <w:spacing w:val="-4"/>
          <w:sz w:val="24"/>
          <w:szCs w:val="24"/>
        </w:rPr>
        <w:t>16.1.2 发包人违约的责任</w:t>
      </w:r>
    </w:p>
    <w:p w14:paraId="1469CF6B">
      <w:pPr>
        <w:pStyle w:val="2"/>
        <w:spacing w:line="257" w:lineRule="auto"/>
      </w:pPr>
    </w:p>
    <w:p w14:paraId="25BE34EF">
      <w:pPr>
        <w:spacing w:before="78" w:line="219" w:lineRule="auto"/>
        <w:ind w:left="8"/>
        <w:rPr>
          <w:rFonts w:ascii="新宋体" w:hAnsi="新宋体" w:eastAsia="新宋体" w:cs="新宋体"/>
          <w:sz w:val="24"/>
          <w:szCs w:val="24"/>
        </w:rPr>
      </w:pPr>
      <w:r>
        <w:rPr>
          <w:rFonts w:ascii="新宋体" w:hAnsi="新宋体" w:eastAsia="新宋体" w:cs="新宋体"/>
          <w:spacing w:val="-2"/>
          <w:sz w:val="24"/>
          <w:szCs w:val="24"/>
        </w:rPr>
        <w:t>发包人违约责任的承担方式和计算方法：</w:t>
      </w:r>
    </w:p>
    <w:p w14:paraId="42C51AC3">
      <w:pPr>
        <w:pStyle w:val="2"/>
        <w:spacing w:line="268" w:lineRule="auto"/>
      </w:pPr>
    </w:p>
    <w:p w14:paraId="2EBB2E31">
      <w:pPr>
        <w:spacing w:before="79" w:line="212" w:lineRule="auto"/>
        <w:ind w:left="33"/>
        <w:rPr>
          <w:rFonts w:ascii="新宋体" w:hAnsi="新宋体" w:eastAsia="新宋体" w:cs="新宋体"/>
          <w:sz w:val="24"/>
          <w:szCs w:val="24"/>
        </w:rPr>
      </w:pPr>
      <w:r>
        <w:rPr>
          <w:rFonts w:ascii="新宋体" w:hAnsi="新宋体" w:eastAsia="新宋体" w:cs="新宋体"/>
          <w:spacing w:val="-3"/>
          <w:sz w:val="24"/>
          <w:szCs w:val="24"/>
        </w:rPr>
        <w:t>（1）因发包人原因未能在计划开工日期前 7 天内下达开工通知的违约责任：</w:t>
      </w:r>
      <w:r>
        <w:rPr>
          <w:rFonts w:ascii="新宋体" w:hAnsi="新宋体" w:eastAsia="新宋体" w:cs="新宋体"/>
          <w:spacing w:val="-3"/>
          <w:sz w:val="24"/>
          <w:szCs w:val="24"/>
          <w:u w:val="single" w:color="auto"/>
        </w:rPr>
        <w:t xml:space="preserve">  </w:t>
      </w:r>
      <w:r>
        <w:rPr>
          <w:rFonts w:ascii="新宋体" w:hAnsi="新宋体" w:eastAsia="新宋体" w:cs="新宋体"/>
          <w:spacing w:val="-3"/>
          <w:position w:val="1"/>
          <w:sz w:val="24"/>
          <w:szCs w:val="24"/>
        </w:rPr>
        <w:t>。</w:t>
      </w:r>
    </w:p>
    <w:p w14:paraId="282980E8">
      <w:pPr>
        <w:pStyle w:val="2"/>
        <w:spacing w:line="256" w:lineRule="auto"/>
      </w:pPr>
    </w:p>
    <w:p w14:paraId="59A005A1">
      <w:pPr>
        <w:spacing w:before="78" w:line="218" w:lineRule="auto"/>
        <w:ind w:left="33"/>
        <w:rPr>
          <w:rFonts w:ascii="新宋体" w:hAnsi="新宋体" w:eastAsia="新宋体" w:cs="新宋体"/>
          <w:sz w:val="24"/>
          <w:szCs w:val="24"/>
        </w:rPr>
      </w:pPr>
      <w:r>
        <w:rPr>
          <w:rFonts w:ascii="新宋体" w:hAnsi="新宋体" w:eastAsia="新宋体" w:cs="新宋体"/>
          <w:spacing w:val="-2"/>
          <w:sz w:val="24"/>
          <w:szCs w:val="24"/>
        </w:rPr>
        <w:t>（2）因发包人原因未能按合同约定支付合同价款的违约责任：</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795AC35C">
      <w:pPr>
        <w:pStyle w:val="2"/>
        <w:spacing w:line="257" w:lineRule="auto"/>
      </w:pPr>
    </w:p>
    <w:p w14:paraId="45CE7BF5">
      <w:pPr>
        <w:spacing w:before="79" w:line="350" w:lineRule="auto"/>
        <w:ind w:left="22" w:right="93" w:firstLine="10"/>
        <w:rPr>
          <w:rFonts w:ascii="新宋体" w:hAnsi="新宋体" w:eastAsia="新宋体" w:cs="新宋体"/>
          <w:sz w:val="24"/>
          <w:szCs w:val="24"/>
        </w:rPr>
      </w:pPr>
      <w:r>
        <w:rPr>
          <w:rFonts w:ascii="新宋体" w:hAnsi="新宋体" w:eastAsia="新宋体" w:cs="新宋体"/>
          <w:spacing w:val="-2"/>
          <w:sz w:val="24"/>
          <w:szCs w:val="24"/>
        </w:rPr>
        <w:t>（3）发包人违反第 10.1 款〔变更的范围</w:t>
      </w:r>
      <w:r>
        <w:rPr>
          <w:rFonts w:ascii="新宋体" w:hAnsi="新宋体" w:eastAsia="新宋体" w:cs="新宋体"/>
          <w:spacing w:val="-3"/>
          <w:sz w:val="24"/>
          <w:szCs w:val="24"/>
        </w:rPr>
        <w:t>〕第（2）项约定，自行实施被取消的工作或</w:t>
      </w:r>
      <w:r>
        <w:rPr>
          <w:rFonts w:ascii="新宋体" w:hAnsi="新宋体" w:eastAsia="新宋体" w:cs="新宋体"/>
          <w:sz w:val="24"/>
          <w:szCs w:val="24"/>
        </w:rPr>
        <w:t xml:space="preserve"> </w:t>
      </w:r>
      <w:r>
        <w:rPr>
          <w:rFonts w:ascii="新宋体" w:hAnsi="新宋体" w:eastAsia="新宋体" w:cs="新宋体"/>
          <w:spacing w:val="-1"/>
          <w:sz w:val="24"/>
          <w:szCs w:val="24"/>
        </w:rPr>
        <w:t>转由他人实施的违约责任：</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623B28BE">
      <w:pPr>
        <w:pStyle w:val="2"/>
        <w:spacing w:line="257" w:lineRule="auto"/>
      </w:pPr>
    </w:p>
    <w:p w14:paraId="2E4F2949">
      <w:pPr>
        <w:spacing w:before="79" w:line="349" w:lineRule="auto"/>
        <w:ind w:left="143" w:hanging="7"/>
        <w:rPr>
          <w:rFonts w:ascii="新宋体" w:hAnsi="新宋体" w:eastAsia="新宋体" w:cs="新宋体"/>
          <w:sz w:val="24"/>
          <w:szCs w:val="24"/>
        </w:rPr>
      </w:pPr>
      <w:r>
        <w:rPr>
          <w:rFonts w:ascii="新宋体" w:hAnsi="新宋体" w:eastAsia="新宋体" w:cs="新宋体"/>
          <w:spacing w:val="-3"/>
          <w:sz w:val="24"/>
          <w:szCs w:val="24"/>
        </w:rPr>
        <w:t>（4）发包人提供的材料、工程设备的规格、数量或质量不符合合同约定,或因发包人原</w:t>
      </w:r>
      <w:r>
        <w:rPr>
          <w:rFonts w:ascii="新宋体" w:hAnsi="新宋体" w:eastAsia="新宋体" w:cs="新宋体"/>
          <w:spacing w:val="3"/>
          <w:sz w:val="24"/>
          <w:szCs w:val="24"/>
        </w:rPr>
        <w:t xml:space="preserve"> </w:t>
      </w:r>
      <w:r>
        <w:rPr>
          <w:rFonts w:ascii="新宋体" w:hAnsi="新宋体" w:eastAsia="新宋体" w:cs="新宋体"/>
          <w:spacing w:val="-2"/>
          <w:sz w:val="24"/>
          <w:szCs w:val="24"/>
        </w:rPr>
        <w:t>因导致交货日期延误或交货地点变更等情况的违约责任：</w:t>
      </w:r>
      <w:r>
        <w:rPr>
          <w:rFonts w:ascii="新宋体" w:hAnsi="新宋体" w:eastAsia="新宋体" w:cs="新宋体"/>
          <w:spacing w:val="17"/>
          <w:sz w:val="24"/>
          <w:szCs w:val="24"/>
          <w:u w:val="single" w:color="auto"/>
        </w:rPr>
        <w:t xml:space="preserve">      </w:t>
      </w:r>
      <w:r>
        <w:rPr>
          <w:rFonts w:ascii="新宋体" w:hAnsi="新宋体" w:eastAsia="新宋体" w:cs="新宋体"/>
          <w:spacing w:val="-2"/>
          <w:sz w:val="24"/>
          <w:szCs w:val="24"/>
        </w:rPr>
        <w:t>。</w:t>
      </w:r>
    </w:p>
    <w:p w14:paraId="7EB2BA5E">
      <w:pPr>
        <w:pStyle w:val="2"/>
        <w:spacing w:line="258" w:lineRule="auto"/>
      </w:pPr>
    </w:p>
    <w:p w14:paraId="725BE355">
      <w:pPr>
        <w:spacing w:before="78" w:line="219" w:lineRule="auto"/>
        <w:ind w:left="136"/>
        <w:rPr>
          <w:rFonts w:ascii="新宋体" w:hAnsi="新宋体" w:eastAsia="新宋体" w:cs="新宋体"/>
          <w:sz w:val="24"/>
          <w:szCs w:val="24"/>
        </w:rPr>
      </w:pPr>
      <w:r>
        <w:rPr>
          <w:rFonts w:ascii="新宋体" w:hAnsi="新宋体" w:eastAsia="新宋体" w:cs="新宋体"/>
          <w:spacing w:val="-2"/>
          <w:sz w:val="24"/>
          <w:szCs w:val="24"/>
        </w:rPr>
        <w:t>（5）因发包人违反合同约定造成暂停施工的违约责任：</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37139F33">
      <w:pPr>
        <w:pStyle w:val="2"/>
        <w:spacing w:line="256" w:lineRule="auto"/>
      </w:pPr>
    </w:p>
    <w:p w14:paraId="4601B1EF">
      <w:pPr>
        <w:spacing w:before="78" w:line="350" w:lineRule="auto"/>
        <w:ind w:left="118" w:right="304" w:firstLine="17"/>
        <w:rPr>
          <w:rFonts w:ascii="新宋体" w:hAnsi="新宋体" w:eastAsia="新宋体" w:cs="新宋体"/>
          <w:sz w:val="24"/>
          <w:szCs w:val="24"/>
        </w:rPr>
      </w:pPr>
      <w:r>
        <w:rPr>
          <w:rFonts w:ascii="新宋体" w:hAnsi="新宋体" w:eastAsia="新宋体" w:cs="新宋体"/>
          <w:spacing w:val="-2"/>
          <w:sz w:val="24"/>
          <w:szCs w:val="24"/>
        </w:rPr>
        <w:t>（6）发包人无正当理由没有在约定期限内发出复工指示，导致承包人无法复工的违</w:t>
      </w:r>
      <w:r>
        <w:rPr>
          <w:rFonts w:ascii="新宋体" w:hAnsi="新宋体" w:eastAsia="新宋体" w:cs="新宋体"/>
          <w:spacing w:val="16"/>
          <w:sz w:val="24"/>
          <w:szCs w:val="24"/>
        </w:rPr>
        <w:t xml:space="preserve"> </w:t>
      </w:r>
      <w:r>
        <w:rPr>
          <w:rFonts w:ascii="新宋体" w:hAnsi="新宋体" w:eastAsia="新宋体" w:cs="新宋体"/>
          <w:spacing w:val="-3"/>
          <w:sz w:val="24"/>
          <w:szCs w:val="24"/>
        </w:rPr>
        <w:t>约责任：</w:t>
      </w:r>
      <w:r>
        <w:rPr>
          <w:rFonts w:ascii="新宋体" w:hAnsi="新宋体" w:eastAsia="新宋体" w:cs="新宋体"/>
          <w:spacing w:val="-3"/>
          <w:sz w:val="24"/>
          <w:szCs w:val="24"/>
          <w:u w:val="single" w:color="auto"/>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4"/>
          <w:sz w:val="24"/>
          <w:szCs w:val="24"/>
        </w:rPr>
        <w:t>。</w:t>
      </w:r>
    </w:p>
    <w:p w14:paraId="61F75116">
      <w:pPr>
        <w:pStyle w:val="2"/>
        <w:spacing w:line="256" w:lineRule="auto"/>
      </w:pPr>
    </w:p>
    <w:p w14:paraId="35C484B4">
      <w:pPr>
        <w:spacing w:before="79" w:line="220" w:lineRule="auto"/>
        <w:ind w:left="136"/>
        <w:rPr>
          <w:rFonts w:ascii="新宋体" w:hAnsi="新宋体" w:eastAsia="新宋体" w:cs="新宋体"/>
          <w:sz w:val="24"/>
          <w:szCs w:val="24"/>
        </w:rPr>
      </w:pPr>
      <w:r>
        <w:rPr>
          <w:rFonts w:ascii="新宋体" w:hAnsi="新宋体" w:eastAsia="新宋体" w:cs="新宋体"/>
          <w:spacing w:val="-3"/>
          <w:sz w:val="24"/>
          <w:szCs w:val="24"/>
        </w:rPr>
        <w:t>（7）其他：</w:t>
      </w:r>
      <w:r>
        <w:rPr>
          <w:rFonts w:ascii="新宋体" w:hAnsi="新宋体" w:eastAsia="新宋体" w:cs="新宋体"/>
          <w:spacing w:val="-3"/>
          <w:sz w:val="24"/>
          <w:szCs w:val="24"/>
          <w:u w:val="single" w:color="auto"/>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4"/>
          <w:sz w:val="24"/>
          <w:szCs w:val="24"/>
        </w:rPr>
        <w:t>。</w:t>
      </w:r>
    </w:p>
    <w:p w14:paraId="56D447B1">
      <w:pPr>
        <w:pStyle w:val="2"/>
        <w:spacing w:line="256" w:lineRule="auto"/>
      </w:pPr>
    </w:p>
    <w:p w14:paraId="277DD7D6">
      <w:pPr>
        <w:spacing w:before="79" w:line="219" w:lineRule="auto"/>
        <w:ind w:left="152"/>
        <w:rPr>
          <w:rFonts w:ascii="新宋体" w:hAnsi="新宋体" w:eastAsia="新宋体" w:cs="新宋体"/>
          <w:sz w:val="24"/>
          <w:szCs w:val="24"/>
        </w:rPr>
      </w:pPr>
      <w:r>
        <w:rPr>
          <w:rFonts w:ascii="新宋体" w:hAnsi="新宋体" w:eastAsia="新宋体" w:cs="新宋体"/>
          <w:spacing w:val="-7"/>
          <w:sz w:val="24"/>
          <w:szCs w:val="24"/>
        </w:rPr>
        <w:t>16.1.3</w:t>
      </w:r>
      <w:r>
        <w:rPr>
          <w:rFonts w:ascii="新宋体" w:hAnsi="新宋体" w:eastAsia="新宋体" w:cs="新宋体"/>
          <w:spacing w:val="64"/>
          <w:sz w:val="24"/>
          <w:szCs w:val="24"/>
        </w:rPr>
        <w:t xml:space="preserve"> </w:t>
      </w:r>
      <w:r>
        <w:rPr>
          <w:rFonts w:ascii="新宋体" w:hAnsi="新宋体" w:eastAsia="新宋体" w:cs="新宋体"/>
          <w:spacing w:val="-7"/>
          <w:sz w:val="24"/>
          <w:szCs w:val="24"/>
        </w:rPr>
        <w:t>因发包人违约解除合同</w:t>
      </w:r>
    </w:p>
    <w:p w14:paraId="08D21C15">
      <w:pPr>
        <w:spacing w:line="219" w:lineRule="auto"/>
        <w:rPr>
          <w:rFonts w:ascii="新宋体" w:hAnsi="新宋体" w:eastAsia="新宋体" w:cs="新宋体"/>
          <w:sz w:val="24"/>
          <w:szCs w:val="24"/>
        </w:rPr>
        <w:sectPr>
          <w:footerReference r:id="rId52" w:type="default"/>
          <w:pgSz w:w="11905" w:h="16839"/>
          <w:pgMar w:top="1131" w:right="1275" w:bottom="1246" w:left="1485" w:header="0" w:footer="1001" w:gutter="0"/>
          <w:cols w:space="720" w:num="1"/>
        </w:sectPr>
      </w:pPr>
    </w:p>
    <w:p w14:paraId="5B6D8EDD">
      <w:pPr>
        <w:spacing w:before="48" w:line="479" w:lineRule="auto"/>
        <w:ind w:left="196" w:right="536" w:hanging="7"/>
        <w:rPr>
          <w:rFonts w:ascii="新宋体" w:hAnsi="新宋体" w:eastAsia="新宋体" w:cs="新宋体"/>
          <w:sz w:val="24"/>
          <w:szCs w:val="24"/>
        </w:rPr>
      </w:pPr>
      <w:r>
        <w:rPr>
          <w:rFonts w:ascii="新宋体" w:hAnsi="新宋体" w:eastAsia="新宋体" w:cs="新宋体"/>
          <w:spacing w:val="-1"/>
          <w:sz w:val="24"/>
          <w:szCs w:val="24"/>
        </w:rPr>
        <w:t>承包人按 16.1.1 项〔发包人违约的情形〕约定暂停施工满</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天后发包人</w:t>
      </w:r>
      <w:r>
        <w:rPr>
          <w:rFonts w:ascii="新宋体" w:hAnsi="新宋体" w:eastAsia="新宋体" w:cs="新宋体"/>
          <w:spacing w:val="13"/>
          <w:sz w:val="24"/>
          <w:szCs w:val="24"/>
        </w:rPr>
        <w:t xml:space="preserve"> </w:t>
      </w:r>
      <w:r>
        <w:rPr>
          <w:rFonts w:ascii="新宋体" w:hAnsi="新宋体" w:eastAsia="新宋体" w:cs="新宋体"/>
          <w:spacing w:val="-1"/>
          <w:sz w:val="24"/>
          <w:szCs w:val="24"/>
        </w:rPr>
        <w:t>仍不纠正其违约行为并致使合同目的不能实</w:t>
      </w:r>
      <w:r>
        <w:rPr>
          <w:rFonts w:ascii="新宋体" w:hAnsi="新宋体" w:eastAsia="新宋体" w:cs="新宋体"/>
          <w:spacing w:val="-2"/>
          <w:sz w:val="24"/>
          <w:szCs w:val="24"/>
        </w:rPr>
        <w:t>现的，承包人有权解除合同。</w:t>
      </w:r>
    </w:p>
    <w:p w14:paraId="4898B4B0">
      <w:pPr>
        <w:spacing w:line="219" w:lineRule="auto"/>
        <w:ind w:left="240"/>
        <w:rPr>
          <w:rFonts w:ascii="新宋体" w:hAnsi="新宋体" w:eastAsia="新宋体" w:cs="新宋体"/>
          <w:sz w:val="24"/>
          <w:szCs w:val="24"/>
        </w:rPr>
      </w:pPr>
      <w:r>
        <w:rPr>
          <w:rFonts w:ascii="新宋体" w:hAnsi="新宋体" w:eastAsia="新宋体" w:cs="新宋体"/>
          <w:b/>
          <w:bCs/>
          <w:spacing w:val="-9"/>
          <w:sz w:val="24"/>
          <w:szCs w:val="24"/>
        </w:rPr>
        <w:t>16.2</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承包人违约</w:t>
      </w:r>
    </w:p>
    <w:p w14:paraId="71BF4DBD">
      <w:pPr>
        <w:pStyle w:val="2"/>
        <w:spacing w:line="257" w:lineRule="auto"/>
      </w:pPr>
    </w:p>
    <w:p w14:paraId="3AD3AE1D">
      <w:pPr>
        <w:spacing w:before="78" w:line="219" w:lineRule="auto"/>
        <w:ind w:left="240"/>
        <w:rPr>
          <w:rFonts w:ascii="新宋体" w:hAnsi="新宋体" w:eastAsia="新宋体" w:cs="新宋体"/>
          <w:sz w:val="24"/>
          <w:szCs w:val="24"/>
        </w:rPr>
      </w:pPr>
      <w:r>
        <w:rPr>
          <w:rFonts w:ascii="新宋体" w:hAnsi="新宋体" w:eastAsia="新宋体" w:cs="新宋体"/>
          <w:spacing w:val="-4"/>
          <w:sz w:val="24"/>
          <w:szCs w:val="24"/>
        </w:rPr>
        <w:t>16.2.1 承包人违约的情形</w:t>
      </w:r>
    </w:p>
    <w:p w14:paraId="4B488833">
      <w:pPr>
        <w:pStyle w:val="2"/>
        <w:spacing w:line="259" w:lineRule="auto"/>
      </w:pPr>
    </w:p>
    <w:p w14:paraId="3C55AC52">
      <w:pPr>
        <w:spacing w:before="78" w:line="219" w:lineRule="auto"/>
        <w:ind w:left="189"/>
        <w:rPr>
          <w:rFonts w:ascii="新宋体" w:hAnsi="新宋体" w:eastAsia="新宋体" w:cs="新宋体"/>
          <w:sz w:val="24"/>
          <w:szCs w:val="24"/>
        </w:rPr>
      </w:pPr>
      <w:r>
        <w:rPr>
          <w:rFonts w:ascii="新宋体" w:hAnsi="新宋体" w:eastAsia="新宋体" w:cs="新宋体"/>
          <w:sz w:val="24"/>
          <w:szCs w:val="24"/>
        </w:rPr>
        <w:t>承包人违约的其他情形：</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08B4A6C">
      <w:pPr>
        <w:pStyle w:val="2"/>
        <w:spacing w:line="257" w:lineRule="auto"/>
      </w:pPr>
    </w:p>
    <w:p w14:paraId="1A7B0084">
      <w:pPr>
        <w:spacing w:before="78" w:line="219" w:lineRule="auto"/>
        <w:ind w:left="240"/>
        <w:rPr>
          <w:rFonts w:ascii="新宋体" w:hAnsi="新宋体" w:eastAsia="新宋体" w:cs="新宋体"/>
          <w:sz w:val="24"/>
          <w:szCs w:val="24"/>
        </w:rPr>
      </w:pPr>
      <w:r>
        <w:rPr>
          <w:rFonts w:ascii="新宋体" w:hAnsi="新宋体" w:eastAsia="新宋体" w:cs="新宋体"/>
          <w:spacing w:val="-4"/>
          <w:sz w:val="24"/>
          <w:szCs w:val="24"/>
        </w:rPr>
        <w:t>16.2.2 承包人违约的责任</w:t>
      </w:r>
    </w:p>
    <w:p w14:paraId="47AB5D1F">
      <w:pPr>
        <w:pStyle w:val="2"/>
        <w:spacing w:line="259" w:lineRule="auto"/>
      </w:pPr>
    </w:p>
    <w:p w14:paraId="3C3153FA">
      <w:pPr>
        <w:spacing w:before="78" w:line="219" w:lineRule="auto"/>
        <w:ind w:left="189"/>
        <w:rPr>
          <w:rFonts w:ascii="新宋体" w:hAnsi="新宋体" w:eastAsia="新宋体" w:cs="新宋体"/>
          <w:sz w:val="24"/>
          <w:szCs w:val="24"/>
        </w:rPr>
      </w:pPr>
      <w:r>
        <w:rPr>
          <w:rFonts w:ascii="新宋体" w:hAnsi="新宋体" w:eastAsia="新宋体" w:cs="新宋体"/>
          <w:spacing w:val="-1"/>
          <w:sz w:val="24"/>
          <w:szCs w:val="24"/>
        </w:rPr>
        <w:t>承包人违约责任的承担方式和计算方法：</w:t>
      </w:r>
      <w:r>
        <w:rPr>
          <w:rFonts w:ascii="新宋体" w:hAnsi="新宋体" w:eastAsia="新宋体" w:cs="新宋体"/>
          <w:spacing w:val="5"/>
          <w:sz w:val="24"/>
          <w:szCs w:val="24"/>
          <w:u w:val="single" w:color="auto"/>
        </w:rPr>
        <w:t xml:space="preserve">                     </w:t>
      </w:r>
      <w:r>
        <w:rPr>
          <w:rFonts w:ascii="新宋体" w:hAnsi="新宋体" w:eastAsia="新宋体" w:cs="新宋体"/>
          <w:spacing w:val="-1"/>
          <w:sz w:val="24"/>
          <w:szCs w:val="24"/>
        </w:rPr>
        <w:t>。</w:t>
      </w:r>
    </w:p>
    <w:p w14:paraId="662F9C9E">
      <w:pPr>
        <w:pStyle w:val="2"/>
        <w:spacing w:line="257" w:lineRule="auto"/>
      </w:pPr>
    </w:p>
    <w:p w14:paraId="72B18DEA">
      <w:pPr>
        <w:spacing w:before="78" w:line="219" w:lineRule="auto"/>
        <w:ind w:left="240"/>
        <w:rPr>
          <w:rFonts w:ascii="新宋体" w:hAnsi="新宋体" w:eastAsia="新宋体" w:cs="新宋体"/>
          <w:sz w:val="24"/>
          <w:szCs w:val="24"/>
        </w:rPr>
      </w:pPr>
      <w:r>
        <w:rPr>
          <w:rFonts w:ascii="新宋体" w:hAnsi="新宋体" w:eastAsia="新宋体" w:cs="新宋体"/>
          <w:spacing w:val="-7"/>
          <w:sz w:val="24"/>
          <w:szCs w:val="24"/>
        </w:rPr>
        <w:t>16.2.3</w:t>
      </w:r>
      <w:r>
        <w:rPr>
          <w:rFonts w:ascii="新宋体" w:hAnsi="新宋体" w:eastAsia="新宋体" w:cs="新宋体"/>
          <w:spacing w:val="64"/>
          <w:sz w:val="24"/>
          <w:szCs w:val="24"/>
        </w:rPr>
        <w:t xml:space="preserve"> </w:t>
      </w:r>
      <w:r>
        <w:rPr>
          <w:rFonts w:ascii="新宋体" w:hAnsi="新宋体" w:eastAsia="新宋体" w:cs="新宋体"/>
          <w:spacing w:val="-7"/>
          <w:sz w:val="24"/>
          <w:szCs w:val="24"/>
        </w:rPr>
        <w:t>因承包人违约解除合同</w:t>
      </w:r>
    </w:p>
    <w:p w14:paraId="5FC78695">
      <w:pPr>
        <w:pStyle w:val="2"/>
        <w:spacing w:line="257" w:lineRule="auto"/>
      </w:pPr>
    </w:p>
    <w:p w14:paraId="6A0D6A1A">
      <w:pPr>
        <w:spacing w:before="79" w:line="219" w:lineRule="auto"/>
        <w:ind w:left="200"/>
        <w:rPr>
          <w:rFonts w:ascii="新宋体" w:hAnsi="新宋体" w:eastAsia="新宋体" w:cs="新宋体"/>
          <w:sz w:val="24"/>
          <w:szCs w:val="24"/>
        </w:rPr>
      </w:pPr>
      <w:r>
        <w:rPr>
          <w:rFonts w:ascii="新宋体" w:hAnsi="新宋体" w:eastAsia="新宋体" w:cs="新宋体"/>
          <w:spacing w:val="-1"/>
          <w:sz w:val="24"/>
          <w:szCs w:val="24"/>
        </w:rPr>
        <w:t>关于承包人违约解除合同的特别约定：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230D34A5">
      <w:pPr>
        <w:pStyle w:val="2"/>
        <w:spacing w:line="259" w:lineRule="auto"/>
      </w:pPr>
    </w:p>
    <w:p w14:paraId="0361CBC9">
      <w:pPr>
        <w:spacing w:before="78" w:line="478" w:lineRule="auto"/>
        <w:ind w:left="196" w:right="521" w:firstLine="1"/>
        <w:rPr>
          <w:rFonts w:ascii="新宋体" w:hAnsi="新宋体" w:eastAsia="新宋体" w:cs="新宋体"/>
          <w:sz w:val="24"/>
          <w:szCs w:val="24"/>
        </w:rPr>
      </w:pPr>
      <w:r>
        <w:rPr>
          <w:rFonts w:ascii="新宋体" w:hAnsi="新宋体" w:eastAsia="新宋体" w:cs="新宋体"/>
          <w:spacing w:val="-1"/>
          <w:sz w:val="24"/>
          <w:szCs w:val="24"/>
        </w:rPr>
        <w:t>发包人继续使用承包人在施工现场的材料、设备、临时工程、承包人文件和由承包</w:t>
      </w:r>
      <w:r>
        <w:rPr>
          <w:rFonts w:ascii="新宋体" w:hAnsi="新宋体" w:eastAsia="新宋体" w:cs="新宋体"/>
          <w:spacing w:val="9"/>
          <w:sz w:val="24"/>
          <w:szCs w:val="24"/>
        </w:rPr>
        <w:t xml:space="preserve"> </w:t>
      </w:r>
      <w:r>
        <w:rPr>
          <w:rFonts w:ascii="新宋体" w:hAnsi="新宋体" w:eastAsia="新宋体" w:cs="新宋体"/>
          <w:spacing w:val="-2"/>
          <w:sz w:val="24"/>
          <w:szCs w:val="24"/>
        </w:rPr>
        <w:t>人或以其名义编制的其他文件的费用承担方式：</w:t>
      </w:r>
      <w:r>
        <w:rPr>
          <w:rFonts w:ascii="新宋体" w:hAnsi="新宋体" w:eastAsia="新宋体" w:cs="新宋体"/>
          <w:spacing w:val="17"/>
          <w:sz w:val="24"/>
          <w:szCs w:val="24"/>
          <w:u w:val="single" w:color="auto"/>
        </w:rPr>
        <w:t xml:space="preserve">       </w:t>
      </w:r>
      <w:r>
        <w:rPr>
          <w:rFonts w:ascii="新宋体" w:hAnsi="新宋体" w:eastAsia="新宋体" w:cs="新宋体"/>
          <w:spacing w:val="-2"/>
          <w:sz w:val="24"/>
          <w:szCs w:val="24"/>
        </w:rPr>
        <w:t>。</w:t>
      </w:r>
    </w:p>
    <w:p w14:paraId="4E64A10A">
      <w:pPr>
        <w:spacing w:before="1" w:line="219" w:lineRule="auto"/>
        <w:ind w:left="329"/>
        <w:rPr>
          <w:rFonts w:ascii="新宋体" w:hAnsi="新宋体" w:eastAsia="新宋体" w:cs="新宋体"/>
          <w:sz w:val="24"/>
          <w:szCs w:val="24"/>
        </w:rPr>
      </w:pPr>
      <w:r>
        <w:rPr>
          <w:rFonts w:ascii="新宋体" w:hAnsi="新宋体" w:eastAsia="新宋体" w:cs="新宋体"/>
          <w:b/>
          <w:bCs/>
          <w:spacing w:val="-13"/>
          <w:sz w:val="24"/>
          <w:szCs w:val="24"/>
        </w:rPr>
        <w:t>17.</w:t>
      </w:r>
      <w:r>
        <w:rPr>
          <w:rFonts w:ascii="新宋体" w:hAnsi="新宋体" w:eastAsia="新宋体" w:cs="新宋体"/>
          <w:spacing w:val="21"/>
          <w:sz w:val="24"/>
          <w:szCs w:val="24"/>
        </w:rPr>
        <w:t xml:space="preserve"> </w:t>
      </w:r>
      <w:r>
        <w:rPr>
          <w:rFonts w:ascii="新宋体" w:hAnsi="新宋体" w:eastAsia="新宋体" w:cs="新宋体"/>
          <w:b/>
          <w:bCs/>
          <w:spacing w:val="-13"/>
          <w:sz w:val="24"/>
          <w:szCs w:val="24"/>
        </w:rPr>
        <w:t>不可抗力</w:t>
      </w:r>
    </w:p>
    <w:p w14:paraId="6559DE99">
      <w:pPr>
        <w:pStyle w:val="2"/>
        <w:spacing w:line="259" w:lineRule="auto"/>
      </w:pPr>
    </w:p>
    <w:p w14:paraId="250DBBE2">
      <w:pPr>
        <w:spacing w:before="79" w:line="219" w:lineRule="auto"/>
        <w:ind w:left="240"/>
        <w:rPr>
          <w:rFonts w:ascii="新宋体" w:hAnsi="新宋体" w:eastAsia="新宋体" w:cs="新宋体"/>
          <w:sz w:val="24"/>
          <w:szCs w:val="24"/>
        </w:rPr>
      </w:pPr>
      <w:r>
        <w:rPr>
          <w:rFonts w:ascii="新宋体" w:hAnsi="新宋体" w:eastAsia="新宋体" w:cs="新宋体"/>
          <w:b/>
          <w:bCs/>
          <w:spacing w:val="-8"/>
          <w:sz w:val="24"/>
          <w:szCs w:val="24"/>
        </w:rPr>
        <w:t>17.1</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不可抗力的确认</w:t>
      </w:r>
    </w:p>
    <w:p w14:paraId="6398D8A5">
      <w:pPr>
        <w:pStyle w:val="2"/>
        <w:spacing w:line="257" w:lineRule="auto"/>
      </w:pPr>
    </w:p>
    <w:p w14:paraId="1575DF89">
      <w:pPr>
        <w:spacing w:before="78" w:line="219" w:lineRule="auto"/>
        <w:ind w:left="232"/>
        <w:rPr>
          <w:rFonts w:ascii="新宋体" w:hAnsi="新宋体" w:eastAsia="新宋体" w:cs="新宋体"/>
          <w:sz w:val="24"/>
          <w:szCs w:val="24"/>
        </w:rPr>
      </w:pPr>
      <w:r>
        <w:rPr>
          <w:rFonts w:ascii="新宋体" w:hAnsi="新宋体" w:eastAsia="新宋体" w:cs="新宋体"/>
          <w:spacing w:val="-2"/>
          <w:sz w:val="24"/>
          <w:szCs w:val="24"/>
        </w:rPr>
        <w:t>除通用合同条款约定的不可抗力事件之外，视为不可抗力的其他情形：</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w:t>
      </w:r>
    </w:p>
    <w:p w14:paraId="55FC7A97">
      <w:pPr>
        <w:pStyle w:val="2"/>
        <w:spacing w:line="259" w:lineRule="auto"/>
      </w:pPr>
    </w:p>
    <w:p w14:paraId="13A96CB1">
      <w:pPr>
        <w:spacing w:before="79" w:line="219" w:lineRule="auto"/>
        <w:ind w:left="240"/>
        <w:rPr>
          <w:rFonts w:ascii="新宋体" w:hAnsi="新宋体" w:eastAsia="新宋体" w:cs="新宋体"/>
          <w:sz w:val="24"/>
          <w:szCs w:val="24"/>
        </w:rPr>
      </w:pPr>
      <w:r>
        <w:rPr>
          <w:rFonts w:ascii="新宋体" w:hAnsi="新宋体" w:eastAsia="新宋体" w:cs="新宋体"/>
          <w:b/>
          <w:bCs/>
          <w:spacing w:val="-11"/>
          <w:sz w:val="24"/>
          <w:szCs w:val="24"/>
        </w:rPr>
        <w:t>17.4</w:t>
      </w:r>
      <w:r>
        <w:rPr>
          <w:rFonts w:ascii="新宋体" w:hAnsi="新宋体" w:eastAsia="新宋体" w:cs="新宋体"/>
          <w:spacing w:val="50"/>
          <w:sz w:val="24"/>
          <w:szCs w:val="24"/>
        </w:rPr>
        <w:t xml:space="preserve"> </w:t>
      </w:r>
      <w:r>
        <w:rPr>
          <w:rFonts w:ascii="新宋体" w:hAnsi="新宋体" w:eastAsia="新宋体" w:cs="新宋体"/>
          <w:b/>
          <w:bCs/>
          <w:spacing w:val="-11"/>
          <w:sz w:val="24"/>
          <w:szCs w:val="24"/>
        </w:rPr>
        <w:t>因不可抗力解除合同</w:t>
      </w:r>
    </w:p>
    <w:p w14:paraId="73D89B8F">
      <w:pPr>
        <w:pStyle w:val="2"/>
        <w:spacing w:line="266" w:lineRule="auto"/>
      </w:pPr>
    </w:p>
    <w:p w14:paraId="4C65C0AA">
      <w:pPr>
        <w:spacing w:before="78" w:line="219" w:lineRule="auto"/>
        <w:jc w:val="right"/>
        <w:rPr>
          <w:rFonts w:ascii="新宋体" w:hAnsi="新宋体" w:eastAsia="新宋体" w:cs="新宋体"/>
          <w:sz w:val="24"/>
          <w:szCs w:val="24"/>
        </w:rPr>
      </w:pPr>
      <w:r>
        <w:rPr>
          <w:rFonts w:ascii="新宋体" w:hAnsi="新宋体" w:eastAsia="新宋体" w:cs="新宋体"/>
          <w:spacing w:val="-2"/>
          <w:sz w:val="24"/>
          <w:szCs w:val="24"/>
        </w:rPr>
        <w:t>合同解除后，发包人应在商定或确定发包人应支付款项后</w:t>
      </w:r>
      <w:r>
        <w:rPr>
          <w:rFonts w:ascii="新宋体" w:hAnsi="新宋体" w:eastAsia="新宋体" w:cs="新宋体"/>
          <w:spacing w:val="-2"/>
          <w:sz w:val="24"/>
          <w:szCs w:val="24"/>
          <w:u w:val="single" w:color="auto"/>
        </w:rPr>
        <w:t xml:space="preserve">      </w:t>
      </w:r>
      <w:r>
        <w:rPr>
          <w:rFonts w:ascii="新宋体" w:hAnsi="新宋体" w:eastAsia="新宋体" w:cs="新宋体"/>
          <w:spacing w:val="-99"/>
          <w:sz w:val="24"/>
          <w:szCs w:val="24"/>
        </w:rPr>
        <w:t xml:space="preserve"> </w:t>
      </w:r>
      <w:r>
        <w:rPr>
          <w:rFonts w:ascii="新宋体" w:hAnsi="新宋体" w:eastAsia="新宋体" w:cs="新宋体"/>
          <w:spacing w:val="-2"/>
          <w:sz w:val="24"/>
          <w:szCs w:val="24"/>
        </w:rPr>
        <w:t>天内完成款项的支付。</w:t>
      </w:r>
    </w:p>
    <w:p w14:paraId="65F3E1B0">
      <w:pPr>
        <w:pStyle w:val="2"/>
        <w:spacing w:line="259" w:lineRule="auto"/>
      </w:pPr>
    </w:p>
    <w:p w14:paraId="7B2976CC">
      <w:pPr>
        <w:spacing w:before="79" w:line="220" w:lineRule="auto"/>
        <w:ind w:left="329"/>
        <w:rPr>
          <w:rFonts w:ascii="新宋体" w:hAnsi="新宋体" w:eastAsia="新宋体" w:cs="新宋体"/>
          <w:sz w:val="24"/>
          <w:szCs w:val="24"/>
        </w:rPr>
      </w:pPr>
      <w:r>
        <w:rPr>
          <w:rFonts w:ascii="新宋体" w:hAnsi="新宋体" w:eastAsia="新宋体" w:cs="新宋体"/>
          <w:b/>
          <w:bCs/>
          <w:spacing w:val="-14"/>
          <w:sz w:val="24"/>
          <w:szCs w:val="24"/>
        </w:rPr>
        <w:t>18.</w:t>
      </w:r>
      <w:r>
        <w:rPr>
          <w:rFonts w:ascii="新宋体" w:hAnsi="新宋体" w:eastAsia="新宋体" w:cs="新宋体"/>
          <w:spacing w:val="12"/>
          <w:sz w:val="24"/>
          <w:szCs w:val="24"/>
        </w:rPr>
        <w:t xml:space="preserve"> </w:t>
      </w:r>
      <w:r>
        <w:rPr>
          <w:rFonts w:ascii="新宋体" w:hAnsi="新宋体" w:eastAsia="新宋体" w:cs="新宋体"/>
          <w:b/>
          <w:bCs/>
          <w:spacing w:val="-14"/>
          <w:sz w:val="24"/>
          <w:szCs w:val="24"/>
        </w:rPr>
        <w:t>保险</w:t>
      </w:r>
    </w:p>
    <w:p w14:paraId="036FA223">
      <w:pPr>
        <w:pStyle w:val="2"/>
        <w:spacing w:line="256" w:lineRule="auto"/>
      </w:pPr>
    </w:p>
    <w:p w14:paraId="01762E39">
      <w:pPr>
        <w:spacing w:before="78" w:line="220" w:lineRule="auto"/>
        <w:ind w:left="240"/>
        <w:rPr>
          <w:rFonts w:ascii="新宋体" w:hAnsi="新宋体" w:eastAsia="新宋体" w:cs="新宋体"/>
          <w:sz w:val="24"/>
          <w:szCs w:val="24"/>
        </w:rPr>
      </w:pPr>
      <w:r>
        <w:rPr>
          <w:rFonts w:ascii="新宋体" w:hAnsi="新宋体" w:eastAsia="新宋体" w:cs="新宋体"/>
          <w:b/>
          <w:bCs/>
          <w:spacing w:val="-9"/>
          <w:sz w:val="24"/>
          <w:szCs w:val="24"/>
        </w:rPr>
        <w:t>18.1</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工程保险</w:t>
      </w:r>
    </w:p>
    <w:p w14:paraId="4D220B6A">
      <w:pPr>
        <w:pStyle w:val="2"/>
        <w:spacing w:line="256" w:lineRule="auto"/>
      </w:pPr>
    </w:p>
    <w:p w14:paraId="0803DBED">
      <w:pPr>
        <w:spacing w:before="78" w:line="219" w:lineRule="auto"/>
        <w:ind w:left="200"/>
        <w:rPr>
          <w:rFonts w:ascii="新宋体" w:hAnsi="新宋体" w:eastAsia="新宋体" w:cs="新宋体"/>
          <w:sz w:val="24"/>
          <w:szCs w:val="24"/>
        </w:rPr>
      </w:pPr>
      <w:r>
        <w:rPr>
          <w:rFonts w:ascii="新宋体" w:hAnsi="新宋体" w:eastAsia="新宋体" w:cs="新宋体"/>
          <w:sz w:val="24"/>
          <w:szCs w:val="24"/>
        </w:rPr>
        <w:t>关于工程保险的特别约定：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BE15D46">
      <w:pPr>
        <w:pStyle w:val="2"/>
        <w:spacing w:line="259" w:lineRule="auto"/>
      </w:pPr>
    </w:p>
    <w:p w14:paraId="62BC8DE1">
      <w:pPr>
        <w:spacing w:before="79" w:line="220" w:lineRule="auto"/>
        <w:ind w:left="231"/>
        <w:rPr>
          <w:rFonts w:ascii="新宋体" w:hAnsi="新宋体" w:eastAsia="新宋体" w:cs="新宋体"/>
          <w:sz w:val="24"/>
          <w:szCs w:val="24"/>
        </w:rPr>
      </w:pPr>
      <w:r>
        <w:rPr>
          <w:rFonts w:ascii="新宋体" w:hAnsi="新宋体" w:eastAsia="新宋体" w:cs="新宋体"/>
          <w:b/>
          <w:bCs/>
          <w:spacing w:val="-9"/>
          <w:sz w:val="24"/>
          <w:szCs w:val="24"/>
        </w:rPr>
        <w:t>18.3</w:t>
      </w:r>
      <w:r>
        <w:rPr>
          <w:rFonts w:ascii="新宋体" w:hAnsi="新宋体" w:eastAsia="新宋体" w:cs="新宋体"/>
          <w:spacing w:val="-9"/>
          <w:sz w:val="24"/>
          <w:szCs w:val="24"/>
        </w:rPr>
        <w:t xml:space="preserve"> </w:t>
      </w:r>
      <w:r>
        <w:rPr>
          <w:rFonts w:ascii="新宋体" w:hAnsi="新宋体" w:eastAsia="新宋体" w:cs="新宋体"/>
          <w:b/>
          <w:bCs/>
          <w:spacing w:val="-9"/>
          <w:sz w:val="24"/>
          <w:szCs w:val="24"/>
        </w:rPr>
        <w:t>其他保险</w:t>
      </w:r>
    </w:p>
    <w:p w14:paraId="7BE8462B">
      <w:pPr>
        <w:pStyle w:val="2"/>
        <w:spacing w:line="256" w:lineRule="auto"/>
      </w:pPr>
    </w:p>
    <w:p w14:paraId="22B686BF">
      <w:pPr>
        <w:spacing w:before="78" w:line="220" w:lineRule="auto"/>
        <w:ind w:left="3"/>
        <w:rPr>
          <w:rFonts w:ascii="新宋体" w:hAnsi="新宋体" w:eastAsia="新宋体" w:cs="新宋体"/>
          <w:sz w:val="24"/>
          <w:szCs w:val="24"/>
        </w:rPr>
      </w:pPr>
      <w:r>
        <w:rPr>
          <w:rFonts w:ascii="新宋体" w:hAnsi="新宋体" w:eastAsia="新宋体" w:cs="新宋体"/>
          <w:spacing w:val="-1"/>
          <w:sz w:val="24"/>
          <w:szCs w:val="24"/>
        </w:rPr>
        <w:t>关于其他保险的约定：</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w:t>
      </w:r>
    </w:p>
    <w:p w14:paraId="65A3BD4E">
      <w:pPr>
        <w:pStyle w:val="2"/>
        <w:spacing w:line="256" w:lineRule="auto"/>
      </w:pPr>
    </w:p>
    <w:p w14:paraId="491D039E">
      <w:pPr>
        <w:spacing w:before="78" w:line="219" w:lineRule="auto"/>
        <w:rPr>
          <w:rFonts w:ascii="新宋体" w:hAnsi="新宋体" w:eastAsia="新宋体" w:cs="新宋体"/>
          <w:sz w:val="24"/>
          <w:szCs w:val="24"/>
        </w:rPr>
      </w:pPr>
      <w:r>
        <w:rPr>
          <w:rFonts w:ascii="新宋体" w:hAnsi="新宋体" w:eastAsia="新宋体" w:cs="新宋体"/>
          <w:spacing w:val="-3"/>
          <w:sz w:val="24"/>
          <w:szCs w:val="24"/>
        </w:rPr>
        <w:t>承包人是否应为</w:t>
      </w:r>
    </w:p>
    <w:p w14:paraId="566AAF84">
      <w:pPr>
        <w:pStyle w:val="2"/>
        <w:spacing w:line="259" w:lineRule="auto"/>
      </w:pPr>
    </w:p>
    <w:p w14:paraId="10C514F6">
      <w:pPr>
        <w:spacing w:before="79" w:line="219" w:lineRule="auto"/>
        <w:ind w:left="3"/>
        <w:rPr>
          <w:rFonts w:ascii="新宋体" w:hAnsi="新宋体" w:eastAsia="新宋体" w:cs="新宋体"/>
          <w:sz w:val="24"/>
          <w:szCs w:val="24"/>
        </w:rPr>
      </w:pPr>
      <w:r>
        <w:rPr>
          <w:rFonts w:ascii="新宋体" w:hAnsi="新宋体" w:eastAsia="新宋体" w:cs="新宋体"/>
          <w:spacing w:val="-1"/>
          <w:sz w:val="24"/>
          <w:szCs w:val="24"/>
        </w:rPr>
        <w:t>其施工设备等办理财产保险：</w:t>
      </w:r>
      <w:r>
        <w:rPr>
          <w:rFonts w:ascii="新宋体" w:hAnsi="新宋体" w:eastAsia="新宋体" w:cs="新宋体"/>
          <w:spacing w:val="5"/>
          <w:sz w:val="24"/>
          <w:szCs w:val="24"/>
          <w:u w:val="single" w:color="auto"/>
        </w:rPr>
        <w:t xml:space="preserve">                    </w:t>
      </w:r>
      <w:r>
        <w:rPr>
          <w:rFonts w:ascii="新宋体" w:hAnsi="新宋体" w:eastAsia="新宋体" w:cs="新宋体"/>
          <w:spacing w:val="-1"/>
          <w:sz w:val="24"/>
          <w:szCs w:val="24"/>
        </w:rPr>
        <w:t>。</w:t>
      </w:r>
    </w:p>
    <w:p w14:paraId="12210EF2">
      <w:pPr>
        <w:spacing w:line="219" w:lineRule="auto"/>
        <w:rPr>
          <w:rFonts w:ascii="新宋体" w:hAnsi="新宋体" w:eastAsia="新宋体" w:cs="新宋体"/>
          <w:sz w:val="24"/>
          <w:szCs w:val="24"/>
        </w:rPr>
        <w:sectPr>
          <w:footerReference r:id="rId53" w:type="default"/>
          <w:pgSz w:w="11905" w:h="16839"/>
          <w:pgMar w:top="1131" w:right="1173" w:bottom="1246" w:left="1396" w:header="0" w:footer="1001" w:gutter="0"/>
          <w:cols w:space="720" w:num="1"/>
        </w:sectPr>
      </w:pPr>
    </w:p>
    <w:p w14:paraId="2C69DC07">
      <w:pPr>
        <w:spacing w:before="48" w:line="219" w:lineRule="auto"/>
        <w:ind w:left="505"/>
        <w:rPr>
          <w:rFonts w:ascii="新宋体" w:hAnsi="新宋体" w:eastAsia="新宋体" w:cs="新宋体"/>
          <w:sz w:val="24"/>
          <w:szCs w:val="24"/>
        </w:rPr>
      </w:pPr>
      <w:r>
        <w:rPr>
          <w:rFonts w:ascii="新宋体" w:hAnsi="新宋体" w:eastAsia="新宋体" w:cs="新宋体"/>
          <w:b/>
          <w:bCs/>
          <w:spacing w:val="-8"/>
          <w:sz w:val="24"/>
          <w:szCs w:val="24"/>
        </w:rPr>
        <w:t>18.4</w:t>
      </w:r>
      <w:r>
        <w:rPr>
          <w:rFonts w:ascii="新宋体" w:hAnsi="新宋体" w:eastAsia="新宋体" w:cs="新宋体"/>
          <w:spacing w:val="-8"/>
          <w:sz w:val="24"/>
          <w:szCs w:val="24"/>
        </w:rPr>
        <w:t xml:space="preserve"> </w:t>
      </w:r>
      <w:r>
        <w:rPr>
          <w:rFonts w:ascii="新宋体" w:hAnsi="新宋体" w:eastAsia="新宋体" w:cs="新宋体"/>
          <w:b/>
          <w:bCs/>
          <w:spacing w:val="-8"/>
          <w:sz w:val="24"/>
          <w:szCs w:val="24"/>
        </w:rPr>
        <w:t>通知义务</w:t>
      </w:r>
    </w:p>
    <w:p w14:paraId="770F6FCA">
      <w:pPr>
        <w:pStyle w:val="2"/>
        <w:spacing w:line="259" w:lineRule="auto"/>
      </w:pPr>
    </w:p>
    <w:p w14:paraId="7819F20D">
      <w:pPr>
        <w:spacing w:before="78" w:line="219" w:lineRule="auto"/>
        <w:rPr>
          <w:rFonts w:ascii="新宋体" w:hAnsi="新宋体" w:eastAsia="新宋体" w:cs="新宋体"/>
          <w:sz w:val="24"/>
          <w:szCs w:val="24"/>
        </w:rPr>
      </w:pPr>
      <w:r>
        <w:rPr>
          <w:rFonts w:ascii="新宋体" w:hAnsi="新宋体" w:eastAsia="新宋体" w:cs="新宋体"/>
          <w:spacing w:val="-1"/>
          <w:sz w:val="24"/>
          <w:szCs w:val="24"/>
        </w:rPr>
        <w:t>关于变更保险合同时的通知义务的约定：</w:t>
      </w:r>
      <w:r>
        <w:rPr>
          <w:rFonts w:ascii="新宋体" w:hAnsi="新宋体" w:eastAsia="新宋体" w:cs="新宋体"/>
          <w:spacing w:val="4"/>
          <w:sz w:val="24"/>
          <w:szCs w:val="24"/>
          <w:u w:val="single" w:color="auto"/>
        </w:rPr>
        <w:t xml:space="preserve">                        </w:t>
      </w:r>
      <w:r>
        <w:rPr>
          <w:rFonts w:ascii="新宋体" w:hAnsi="新宋体" w:eastAsia="新宋体" w:cs="新宋体"/>
          <w:spacing w:val="-1"/>
          <w:sz w:val="24"/>
          <w:szCs w:val="24"/>
        </w:rPr>
        <w:t>。</w:t>
      </w:r>
    </w:p>
    <w:p w14:paraId="01EE5BCE">
      <w:pPr>
        <w:pStyle w:val="2"/>
        <w:spacing w:line="257" w:lineRule="auto"/>
      </w:pPr>
    </w:p>
    <w:p w14:paraId="04694D5C">
      <w:pPr>
        <w:spacing w:before="78" w:line="219" w:lineRule="auto"/>
        <w:ind w:left="306"/>
        <w:rPr>
          <w:rFonts w:ascii="新宋体" w:hAnsi="新宋体" w:eastAsia="新宋体" w:cs="新宋体"/>
          <w:sz w:val="24"/>
          <w:szCs w:val="24"/>
        </w:rPr>
      </w:pPr>
      <w:r>
        <w:rPr>
          <w:rFonts w:ascii="新宋体" w:hAnsi="新宋体" w:eastAsia="新宋体" w:cs="新宋体"/>
          <w:b/>
          <w:bCs/>
          <w:spacing w:val="-10"/>
          <w:sz w:val="24"/>
          <w:szCs w:val="24"/>
        </w:rPr>
        <w:t>20.</w:t>
      </w:r>
      <w:r>
        <w:rPr>
          <w:rFonts w:ascii="新宋体" w:hAnsi="新宋体" w:eastAsia="新宋体" w:cs="新宋体"/>
          <w:spacing w:val="27"/>
          <w:sz w:val="24"/>
          <w:szCs w:val="24"/>
        </w:rPr>
        <w:t xml:space="preserve"> </w:t>
      </w:r>
      <w:r>
        <w:rPr>
          <w:rFonts w:ascii="新宋体" w:hAnsi="新宋体" w:eastAsia="新宋体" w:cs="新宋体"/>
          <w:b/>
          <w:bCs/>
          <w:spacing w:val="-10"/>
          <w:sz w:val="24"/>
          <w:szCs w:val="24"/>
        </w:rPr>
        <w:t>争议解决</w:t>
      </w:r>
    </w:p>
    <w:p w14:paraId="55A410EC">
      <w:pPr>
        <w:pStyle w:val="2"/>
        <w:spacing w:line="257" w:lineRule="auto"/>
      </w:pPr>
    </w:p>
    <w:p w14:paraId="31BE2FD9">
      <w:pPr>
        <w:spacing w:before="78" w:line="219" w:lineRule="auto"/>
        <w:ind w:left="462"/>
        <w:rPr>
          <w:rFonts w:ascii="新宋体" w:hAnsi="新宋体" w:eastAsia="新宋体" w:cs="新宋体"/>
          <w:sz w:val="24"/>
          <w:szCs w:val="24"/>
        </w:rPr>
      </w:pPr>
      <w:r>
        <w:rPr>
          <w:rFonts w:ascii="新宋体" w:hAnsi="新宋体" w:eastAsia="新宋体" w:cs="新宋体"/>
          <w:b/>
          <w:bCs/>
          <w:spacing w:val="-7"/>
          <w:sz w:val="24"/>
          <w:szCs w:val="24"/>
        </w:rPr>
        <w:t>20.3</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争议评审</w:t>
      </w:r>
    </w:p>
    <w:p w14:paraId="3482AEB7">
      <w:pPr>
        <w:pStyle w:val="2"/>
        <w:spacing w:line="259" w:lineRule="auto"/>
      </w:pPr>
    </w:p>
    <w:p w14:paraId="52679A86">
      <w:pPr>
        <w:spacing w:before="78" w:line="219" w:lineRule="auto"/>
        <w:ind w:left="232"/>
        <w:rPr>
          <w:rFonts w:ascii="新宋体" w:hAnsi="新宋体" w:eastAsia="新宋体" w:cs="新宋体"/>
          <w:sz w:val="24"/>
          <w:szCs w:val="24"/>
        </w:rPr>
      </w:pPr>
      <w:r>
        <w:rPr>
          <w:rFonts w:ascii="新宋体" w:hAnsi="新宋体" w:eastAsia="新宋体" w:cs="新宋体"/>
          <w:spacing w:val="-1"/>
          <w:sz w:val="24"/>
          <w:szCs w:val="24"/>
        </w:rPr>
        <w:t>合同当事人是否同意将工程争议提交争议评审小组决定：</w:t>
      </w:r>
      <w:r>
        <w:rPr>
          <w:rFonts w:ascii="新宋体" w:hAnsi="新宋体" w:eastAsia="新宋体" w:cs="新宋体"/>
          <w:spacing w:val="12"/>
          <w:sz w:val="24"/>
          <w:szCs w:val="24"/>
          <w:u w:val="single" w:color="auto"/>
        </w:rPr>
        <w:t xml:space="preserve">          </w:t>
      </w:r>
      <w:r>
        <w:rPr>
          <w:rFonts w:ascii="新宋体" w:hAnsi="新宋体" w:eastAsia="新宋体" w:cs="新宋体"/>
          <w:spacing w:val="-1"/>
          <w:sz w:val="24"/>
          <w:szCs w:val="24"/>
        </w:rPr>
        <w:t>。</w:t>
      </w:r>
    </w:p>
    <w:p w14:paraId="6279BA70">
      <w:pPr>
        <w:pStyle w:val="2"/>
        <w:spacing w:line="257" w:lineRule="auto"/>
      </w:pPr>
    </w:p>
    <w:p w14:paraId="340A459F">
      <w:pPr>
        <w:spacing w:before="78" w:line="219" w:lineRule="auto"/>
        <w:ind w:left="234"/>
        <w:rPr>
          <w:rFonts w:ascii="新宋体" w:hAnsi="新宋体" w:eastAsia="新宋体" w:cs="新宋体"/>
          <w:sz w:val="24"/>
          <w:szCs w:val="24"/>
        </w:rPr>
      </w:pPr>
      <w:r>
        <w:rPr>
          <w:rFonts w:ascii="新宋体" w:hAnsi="新宋体" w:eastAsia="新宋体" w:cs="新宋体"/>
          <w:spacing w:val="-2"/>
          <w:sz w:val="24"/>
          <w:szCs w:val="24"/>
        </w:rPr>
        <w:t>20.3.1 争议评审小组的确定</w:t>
      </w:r>
    </w:p>
    <w:p w14:paraId="1CDC7D04">
      <w:pPr>
        <w:pStyle w:val="2"/>
        <w:spacing w:line="259" w:lineRule="auto"/>
      </w:pPr>
    </w:p>
    <w:p w14:paraId="25B2DFB3">
      <w:pPr>
        <w:spacing w:before="79" w:line="219" w:lineRule="auto"/>
        <w:ind w:left="243"/>
        <w:rPr>
          <w:rFonts w:ascii="新宋体" w:hAnsi="新宋体" w:eastAsia="新宋体" w:cs="新宋体"/>
          <w:sz w:val="24"/>
          <w:szCs w:val="24"/>
        </w:rPr>
      </w:pPr>
      <w:r>
        <w:rPr>
          <w:rFonts w:ascii="新宋体" w:hAnsi="新宋体" w:eastAsia="新宋体" w:cs="新宋体"/>
          <w:sz w:val="24"/>
          <w:szCs w:val="24"/>
        </w:rPr>
        <w:t>争议评审小组成员的确定：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9F9F30D">
      <w:pPr>
        <w:pStyle w:val="2"/>
        <w:spacing w:line="257" w:lineRule="auto"/>
      </w:pPr>
    </w:p>
    <w:p w14:paraId="17B389F6">
      <w:pPr>
        <w:spacing w:before="78" w:line="219" w:lineRule="auto"/>
        <w:jc w:val="right"/>
        <w:rPr>
          <w:rFonts w:ascii="新宋体" w:hAnsi="新宋体" w:eastAsia="新宋体" w:cs="新宋体"/>
          <w:sz w:val="24"/>
          <w:szCs w:val="24"/>
        </w:rPr>
      </w:pPr>
      <w:r>
        <w:rPr>
          <w:rFonts w:ascii="新宋体" w:hAnsi="新宋体" w:eastAsia="新宋体" w:cs="新宋体"/>
          <w:spacing w:val="-3"/>
          <w:sz w:val="24"/>
          <w:szCs w:val="24"/>
        </w:rPr>
        <w:t xml:space="preserve">选定争议评审员的期限： </w:t>
      </w:r>
      <w:r>
        <w:rPr>
          <w:rFonts w:ascii="新宋体" w:hAnsi="新宋体" w:eastAsia="新宋体" w:cs="新宋体"/>
          <w:spacing w:val="-3"/>
          <w:sz w:val="24"/>
          <w:szCs w:val="24"/>
          <w:u w:val="single" w:color="auto"/>
        </w:rPr>
        <w:t xml:space="preserve">                                       </w:t>
      </w:r>
      <w:r>
        <w:rPr>
          <w:rFonts w:ascii="新宋体" w:hAnsi="新宋体" w:eastAsia="新宋体" w:cs="新宋体"/>
          <w:spacing w:val="-42"/>
          <w:sz w:val="24"/>
          <w:szCs w:val="24"/>
        </w:rPr>
        <w:t xml:space="preserve"> </w:t>
      </w:r>
      <w:r>
        <w:rPr>
          <w:rFonts w:ascii="新宋体" w:hAnsi="新宋体" w:eastAsia="新宋体" w:cs="新宋体"/>
          <w:spacing w:val="-3"/>
          <w:sz w:val="24"/>
          <w:szCs w:val="24"/>
        </w:rPr>
        <w:t>。 争议评审小组</w:t>
      </w:r>
    </w:p>
    <w:p w14:paraId="21229777">
      <w:pPr>
        <w:pStyle w:val="2"/>
        <w:spacing w:line="257" w:lineRule="auto"/>
      </w:pPr>
    </w:p>
    <w:p w14:paraId="2F6B7D94">
      <w:pPr>
        <w:spacing w:before="79" w:line="219" w:lineRule="auto"/>
        <w:ind w:left="228"/>
        <w:rPr>
          <w:rFonts w:ascii="新宋体" w:hAnsi="新宋体" w:eastAsia="新宋体" w:cs="新宋体"/>
          <w:sz w:val="24"/>
          <w:szCs w:val="24"/>
        </w:rPr>
      </w:pPr>
      <w:r>
        <w:rPr>
          <w:rFonts w:ascii="新宋体" w:hAnsi="新宋体" w:eastAsia="新宋体" w:cs="新宋体"/>
          <w:spacing w:val="5"/>
          <w:sz w:val="24"/>
          <w:szCs w:val="24"/>
        </w:rPr>
        <w:t>成员的报酬承担方式：</w:t>
      </w:r>
      <w:r>
        <w:rPr>
          <w:rFonts w:ascii="新宋体" w:hAnsi="新宋体" w:eastAsia="新宋体" w:cs="新宋体"/>
          <w:spacing w:val="2"/>
          <w:sz w:val="24"/>
          <w:szCs w:val="24"/>
          <w:u w:val="single" w:color="auto"/>
        </w:rPr>
        <w:t xml:space="preserve">                               </w:t>
      </w:r>
      <w:r>
        <w:rPr>
          <w:rFonts w:ascii="新宋体" w:hAnsi="新宋体" w:eastAsia="新宋体" w:cs="新宋体"/>
          <w:spacing w:val="-67"/>
          <w:sz w:val="24"/>
          <w:szCs w:val="24"/>
        </w:rPr>
        <w:t xml:space="preserve"> </w:t>
      </w:r>
      <w:r>
        <w:rPr>
          <w:rFonts w:ascii="新宋体" w:hAnsi="新宋体" w:eastAsia="新宋体" w:cs="新宋体"/>
          <w:spacing w:val="5"/>
          <w:sz w:val="24"/>
          <w:szCs w:val="24"/>
        </w:rPr>
        <w:t>。</w:t>
      </w:r>
    </w:p>
    <w:p w14:paraId="20690CE3">
      <w:pPr>
        <w:pStyle w:val="2"/>
        <w:spacing w:line="268" w:lineRule="auto"/>
      </w:pPr>
    </w:p>
    <w:p w14:paraId="7381EDF0">
      <w:pPr>
        <w:spacing w:before="78" w:line="220" w:lineRule="auto"/>
        <w:ind w:left="227"/>
        <w:rPr>
          <w:rFonts w:ascii="新宋体" w:hAnsi="新宋体" w:eastAsia="新宋体" w:cs="新宋体"/>
          <w:sz w:val="24"/>
          <w:szCs w:val="24"/>
        </w:rPr>
      </w:pPr>
      <w:r>
        <w:rPr>
          <w:rFonts w:ascii="新宋体" w:hAnsi="新宋体" w:eastAsia="新宋体" w:cs="新宋体"/>
          <w:spacing w:val="4"/>
          <w:sz w:val="24"/>
          <w:szCs w:val="24"/>
        </w:rPr>
        <w:t>其他事项的约定：</w:t>
      </w:r>
      <w:r>
        <w:rPr>
          <w:rFonts w:ascii="新宋体" w:hAnsi="新宋体" w:eastAsia="新宋体" w:cs="新宋体"/>
          <w:spacing w:val="7"/>
          <w:sz w:val="24"/>
          <w:szCs w:val="24"/>
          <w:u w:val="single" w:color="auto"/>
        </w:rPr>
        <w:t xml:space="preserve">       </w:t>
      </w:r>
      <w:r>
        <w:rPr>
          <w:rFonts w:ascii="新宋体" w:hAnsi="新宋体" w:eastAsia="新宋体" w:cs="新宋体"/>
          <w:spacing w:val="4"/>
          <w:sz w:val="24"/>
          <w:szCs w:val="24"/>
        </w:rPr>
        <w:t>。</w:t>
      </w:r>
    </w:p>
    <w:p w14:paraId="7976EB43">
      <w:pPr>
        <w:pStyle w:val="2"/>
        <w:spacing w:line="256" w:lineRule="auto"/>
      </w:pPr>
    </w:p>
    <w:p w14:paraId="1DD8ABFF">
      <w:pPr>
        <w:spacing w:before="79" w:line="219" w:lineRule="auto"/>
        <w:ind w:left="234"/>
        <w:rPr>
          <w:rFonts w:ascii="新宋体" w:hAnsi="新宋体" w:eastAsia="新宋体" w:cs="新宋体"/>
          <w:sz w:val="24"/>
          <w:szCs w:val="24"/>
        </w:rPr>
      </w:pPr>
      <w:r>
        <w:rPr>
          <w:rFonts w:ascii="新宋体" w:hAnsi="新宋体" w:eastAsia="新宋体" w:cs="新宋体"/>
          <w:spacing w:val="-2"/>
          <w:sz w:val="24"/>
          <w:szCs w:val="24"/>
        </w:rPr>
        <w:t>20.3.2 争议评审小组的决定</w:t>
      </w:r>
    </w:p>
    <w:p w14:paraId="0D1579FE">
      <w:pPr>
        <w:pStyle w:val="2"/>
        <w:spacing w:line="258" w:lineRule="auto"/>
      </w:pPr>
    </w:p>
    <w:p w14:paraId="436C514E">
      <w:pPr>
        <w:spacing w:before="79" w:line="219" w:lineRule="auto"/>
        <w:ind w:left="232"/>
        <w:rPr>
          <w:rFonts w:ascii="新宋体" w:hAnsi="新宋体" w:eastAsia="新宋体" w:cs="新宋体"/>
          <w:sz w:val="24"/>
          <w:szCs w:val="24"/>
        </w:rPr>
      </w:pPr>
      <w:r>
        <w:rPr>
          <w:rFonts w:ascii="新宋体" w:hAnsi="新宋体" w:eastAsia="新宋体" w:cs="新宋体"/>
          <w:sz w:val="24"/>
          <w:szCs w:val="24"/>
        </w:rPr>
        <w:t>合同当事人关于本项的约定：</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90C2F47">
      <w:pPr>
        <w:pStyle w:val="2"/>
        <w:spacing w:line="258" w:lineRule="auto"/>
      </w:pPr>
    </w:p>
    <w:p w14:paraId="00818821">
      <w:pPr>
        <w:spacing w:before="78" w:line="219" w:lineRule="auto"/>
        <w:ind w:left="231"/>
        <w:rPr>
          <w:rFonts w:ascii="新宋体" w:hAnsi="新宋体" w:eastAsia="新宋体" w:cs="新宋体"/>
          <w:sz w:val="24"/>
          <w:szCs w:val="24"/>
        </w:rPr>
      </w:pPr>
      <w:r>
        <w:rPr>
          <w:rFonts w:ascii="新宋体" w:hAnsi="新宋体" w:eastAsia="新宋体" w:cs="新宋体"/>
          <w:b/>
          <w:bCs/>
          <w:spacing w:val="-6"/>
          <w:sz w:val="24"/>
          <w:szCs w:val="24"/>
        </w:rPr>
        <w:t>20.4</w:t>
      </w:r>
      <w:r>
        <w:rPr>
          <w:rFonts w:ascii="新宋体" w:hAnsi="新宋体" w:eastAsia="新宋体" w:cs="新宋体"/>
          <w:spacing w:val="-6"/>
          <w:sz w:val="24"/>
          <w:szCs w:val="24"/>
        </w:rPr>
        <w:t xml:space="preserve"> </w:t>
      </w:r>
      <w:r>
        <w:rPr>
          <w:rFonts w:ascii="新宋体" w:hAnsi="新宋体" w:eastAsia="新宋体" w:cs="新宋体"/>
          <w:b/>
          <w:bCs/>
          <w:spacing w:val="-6"/>
          <w:sz w:val="24"/>
          <w:szCs w:val="24"/>
        </w:rPr>
        <w:t>仲裁或诉讼</w:t>
      </w:r>
    </w:p>
    <w:p w14:paraId="5550C11B">
      <w:pPr>
        <w:pStyle w:val="2"/>
        <w:spacing w:line="257" w:lineRule="auto"/>
      </w:pPr>
    </w:p>
    <w:p w14:paraId="370347E3">
      <w:pPr>
        <w:spacing w:before="78" w:line="219" w:lineRule="auto"/>
        <w:ind w:left="281"/>
        <w:rPr>
          <w:rFonts w:ascii="新宋体" w:hAnsi="新宋体" w:eastAsia="新宋体" w:cs="新宋体"/>
          <w:sz w:val="24"/>
          <w:szCs w:val="24"/>
        </w:rPr>
      </w:pPr>
      <w:r>
        <w:rPr>
          <w:rFonts w:ascii="新宋体" w:hAnsi="新宋体" w:eastAsia="新宋体" w:cs="新宋体"/>
          <w:spacing w:val="-2"/>
          <w:sz w:val="24"/>
          <w:szCs w:val="24"/>
        </w:rPr>
        <w:t xml:space="preserve">因合同及合同有关事项发生的争议，按下列第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种方式解决：</w:t>
      </w:r>
    </w:p>
    <w:p w14:paraId="0C0992A4">
      <w:pPr>
        <w:pStyle w:val="2"/>
        <w:spacing w:line="258" w:lineRule="auto"/>
      </w:pPr>
    </w:p>
    <w:p w14:paraId="6B16531B">
      <w:pPr>
        <w:spacing w:before="79" w:line="219" w:lineRule="auto"/>
        <w:ind w:left="262"/>
        <w:rPr>
          <w:rFonts w:ascii="新宋体" w:hAnsi="新宋体" w:eastAsia="新宋体" w:cs="新宋体"/>
          <w:sz w:val="24"/>
          <w:szCs w:val="24"/>
        </w:rPr>
      </w:pPr>
      <w:r>
        <w:rPr>
          <w:rFonts w:ascii="新宋体" w:hAnsi="新宋体" w:eastAsia="新宋体" w:cs="新宋体"/>
          <w:spacing w:val="-1"/>
          <w:sz w:val="24"/>
          <w:szCs w:val="24"/>
        </w:rPr>
        <w:t>（1）向</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仲裁委员会申请仲裁；</w:t>
      </w:r>
    </w:p>
    <w:p w14:paraId="6E7C4913">
      <w:pPr>
        <w:pStyle w:val="2"/>
        <w:spacing w:line="257" w:lineRule="auto"/>
      </w:pPr>
    </w:p>
    <w:p w14:paraId="4E28B118">
      <w:pPr>
        <w:spacing w:before="79" w:line="220" w:lineRule="auto"/>
        <w:ind w:left="259"/>
        <w:rPr>
          <w:rFonts w:ascii="新宋体" w:hAnsi="新宋体" w:eastAsia="新宋体" w:cs="新宋体"/>
          <w:sz w:val="24"/>
          <w:szCs w:val="24"/>
        </w:rPr>
      </w:pPr>
      <w:r>
        <w:rPr>
          <w:rFonts w:ascii="新宋体" w:hAnsi="新宋体" w:eastAsia="新宋体" w:cs="新宋体"/>
          <w:spacing w:val="-3"/>
          <w:sz w:val="24"/>
          <w:szCs w:val="24"/>
        </w:rPr>
        <w:t>（2）向***人民法院起诉。</w:t>
      </w:r>
    </w:p>
    <w:p w14:paraId="2E3C3EC5">
      <w:pPr>
        <w:spacing w:line="220" w:lineRule="auto"/>
        <w:rPr>
          <w:rFonts w:ascii="新宋体" w:hAnsi="新宋体" w:eastAsia="新宋体" w:cs="新宋体"/>
          <w:sz w:val="24"/>
          <w:szCs w:val="24"/>
        </w:rPr>
        <w:sectPr>
          <w:footerReference r:id="rId54" w:type="default"/>
          <w:pgSz w:w="11905" w:h="16839"/>
          <w:pgMar w:top="1131" w:right="1373" w:bottom="1246" w:left="1162" w:header="0" w:footer="1001" w:gutter="0"/>
          <w:cols w:space="720" w:num="1"/>
        </w:sectPr>
      </w:pPr>
    </w:p>
    <w:p w14:paraId="71A66F41">
      <w:pPr>
        <w:spacing w:before="59" w:line="219" w:lineRule="auto"/>
        <w:ind w:left="2885"/>
        <w:rPr>
          <w:rFonts w:ascii="新宋体" w:hAnsi="新宋体" w:eastAsia="新宋体" w:cs="新宋体"/>
          <w:sz w:val="30"/>
          <w:szCs w:val="30"/>
        </w:rPr>
      </w:pPr>
      <w:r>
        <w:rPr>
          <w:rFonts w:ascii="新宋体" w:hAnsi="新宋体" w:eastAsia="新宋体" w:cs="新宋体"/>
          <w:b/>
          <w:bCs/>
          <w:spacing w:val="-7"/>
          <w:sz w:val="30"/>
          <w:szCs w:val="30"/>
        </w:rPr>
        <w:t>第二节</w:t>
      </w:r>
      <w:r>
        <w:rPr>
          <w:rFonts w:ascii="新宋体" w:hAnsi="新宋体" w:eastAsia="新宋体" w:cs="新宋体"/>
          <w:spacing w:val="-7"/>
          <w:sz w:val="30"/>
          <w:szCs w:val="30"/>
        </w:rPr>
        <w:t xml:space="preserve"> </w:t>
      </w:r>
      <w:r>
        <w:rPr>
          <w:rFonts w:ascii="新宋体" w:hAnsi="新宋体" w:eastAsia="新宋体" w:cs="新宋体"/>
          <w:b/>
          <w:bCs/>
          <w:spacing w:val="-7"/>
          <w:sz w:val="30"/>
          <w:szCs w:val="30"/>
        </w:rPr>
        <w:t>合同附件格式</w:t>
      </w:r>
    </w:p>
    <w:p w14:paraId="5F688936">
      <w:pPr>
        <w:pStyle w:val="2"/>
        <w:spacing w:line="281" w:lineRule="auto"/>
      </w:pPr>
    </w:p>
    <w:p w14:paraId="3EABAD7D">
      <w:pPr>
        <w:pStyle w:val="2"/>
        <w:spacing w:line="282" w:lineRule="auto"/>
      </w:pPr>
    </w:p>
    <w:p w14:paraId="0B18AAE0">
      <w:pPr>
        <w:spacing w:before="91" w:line="219" w:lineRule="auto"/>
        <w:ind w:left="3894"/>
        <w:rPr>
          <w:rFonts w:ascii="新宋体" w:hAnsi="新宋体" w:eastAsia="新宋体" w:cs="新宋体"/>
          <w:sz w:val="28"/>
          <w:szCs w:val="28"/>
        </w:rPr>
      </w:pPr>
      <w:r>
        <w:rPr>
          <w:rFonts w:ascii="新宋体" w:hAnsi="新宋体" w:eastAsia="新宋体" w:cs="新宋体"/>
          <w:b/>
          <w:bCs/>
          <w:spacing w:val="-8"/>
          <w:sz w:val="28"/>
          <w:szCs w:val="28"/>
        </w:rPr>
        <w:t>合同协议书</w:t>
      </w:r>
    </w:p>
    <w:p w14:paraId="1D1003E7">
      <w:pPr>
        <w:pStyle w:val="2"/>
        <w:spacing w:line="254" w:lineRule="auto"/>
      </w:pPr>
    </w:p>
    <w:p w14:paraId="02F8540F">
      <w:pPr>
        <w:pStyle w:val="2"/>
        <w:spacing w:line="255" w:lineRule="auto"/>
      </w:pPr>
    </w:p>
    <w:p w14:paraId="1F309BC9">
      <w:pPr>
        <w:spacing w:before="78" w:line="219" w:lineRule="auto"/>
        <w:ind w:left="487"/>
        <w:rPr>
          <w:rFonts w:ascii="新宋体" w:hAnsi="新宋体" w:eastAsia="新宋体" w:cs="新宋体"/>
          <w:sz w:val="24"/>
          <w:szCs w:val="24"/>
        </w:rPr>
      </w:pPr>
      <w:r>
        <w:rPr>
          <w:rFonts w:ascii="新宋体" w:hAnsi="新宋体" w:eastAsia="新宋体" w:cs="新宋体"/>
          <w:spacing w:val="-6"/>
          <w:sz w:val="24"/>
          <w:szCs w:val="24"/>
        </w:rPr>
        <w:t>编号：</w:t>
      </w:r>
    </w:p>
    <w:p w14:paraId="6E5B35F8">
      <w:pPr>
        <w:pStyle w:val="2"/>
        <w:spacing w:line="440" w:lineRule="auto"/>
      </w:pPr>
    </w:p>
    <w:p w14:paraId="0E6D7FEB">
      <w:pPr>
        <w:spacing w:before="78" w:line="220" w:lineRule="auto"/>
        <w:ind w:left="494"/>
        <w:rPr>
          <w:rFonts w:ascii="新宋体" w:hAnsi="新宋体" w:eastAsia="新宋体" w:cs="新宋体"/>
          <w:sz w:val="24"/>
          <w:szCs w:val="24"/>
        </w:rPr>
      </w:pPr>
      <w:r>
        <w:rPr>
          <w:rFonts w:ascii="新宋体" w:hAnsi="新宋体" w:eastAsia="新宋体" w:cs="新宋体"/>
          <w:b/>
          <w:bCs/>
          <w:spacing w:val="-8"/>
          <w:sz w:val="24"/>
          <w:szCs w:val="24"/>
        </w:rPr>
        <w:t>发包人（全称）：</w:t>
      </w:r>
      <w:r>
        <w:rPr>
          <w:rFonts w:ascii="新宋体" w:hAnsi="新宋体" w:eastAsia="新宋体" w:cs="新宋体"/>
          <w:sz w:val="24"/>
          <w:szCs w:val="24"/>
          <w:u w:val="single" w:color="auto"/>
        </w:rPr>
        <w:t xml:space="preserve">                                              </w:t>
      </w:r>
    </w:p>
    <w:p w14:paraId="3ED2477F">
      <w:pPr>
        <w:pStyle w:val="2"/>
        <w:spacing w:line="437" w:lineRule="auto"/>
      </w:pPr>
    </w:p>
    <w:p w14:paraId="20002709">
      <w:pPr>
        <w:spacing w:before="78" w:line="219" w:lineRule="auto"/>
        <w:ind w:left="480"/>
        <w:rPr>
          <w:rFonts w:ascii="新宋体" w:hAnsi="新宋体" w:eastAsia="新宋体" w:cs="新宋体"/>
          <w:sz w:val="24"/>
          <w:szCs w:val="24"/>
        </w:rPr>
      </w:pPr>
      <w:r>
        <w:rPr>
          <w:rFonts w:ascii="新宋体" w:hAnsi="新宋体" w:eastAsia="新宋体" w:cs="新宋体"/>
          <w:b/>
          <w:bCs/>
          <w:spacing w:val="-7"/>
          <w:sz w:val="24"/>
          <w:szCs w:val="24"/>
        </w:rPr>
        <w:t>承包人（全称</w:t>
      </w:r>
      <w:r>
        <w:rPr>
          <w:rFonts w:ascii="新宋体" w:hAnsi="新宋体" w:eastAsia="新宋体" w:cs="新宋体"/>
          <w:b/>
          <w:bCs/>
          <w:spacing w:val="-6"/>
          <w:sz w:val="24"/>
          <w:szCs w:val="24"/>
        </w:rPr>
        <w:t>）：</w:t>
      </w:r>
      <w:r>
        <w:rPr>
          <w:rFonts w:ascii="新宋体" w:hAnsi="新宋体" w:eastAsia="新宋体" w:cs="新宋体"/>
          <w:sz w:val="24"/>
          <w:szCs w:val="24"/>
          <w:u w:val="single" w:color="auto"/>
        </w:rPr>
        <w:t xml:space="preserve">                                              </w:t>
      </w:r>
    </w:p>
    <w:p w14:paraId="6716228D">
      <w:pPr>
        <w:pStyle w:val="2"/>
        <w:spacing w:line="438" w:lineRule="auto"/>
      </w:pPr>
    </w:p>
    <w:p w14:paraId="0E5FA49E">
      <w:pPr>
        <w:spacing w:before="79" w:line="219" w:lineRule="auto"/>
        <w:ind w:left="480"/>
        <w:rPr>
          <w:rFonts w:ascii="新宋体" w:hAnsi="新宋体" w:eastAsia="新宋体" w:cs="新宋体"/>
          <w:sz w:val="24"/>
          <w:szCs w:val="24"/>
        </w:rPr>
      </w:pPr>
      <w:r>
        <w:rPr>
          <w:rFonts w:ascii="新宋体" w:hAnsi="新宋体" w:eastAsia="新宋体" w:cs="新宋体"/>
          <w:spacing w:val="-1"/>
          <w:sz w:val="24"/>
          <w:szCs w:val="24"/>
        </w:rPr>
        <w:t>根据《中华人民共和国民法典》、《中华人民共和国建筑法》及有关法律</w:t>
      </w:r>
    </w:p>
    <w:p w14:paraId="7A6AB801">
      <w:pPr>
        <w:pStyle w:val="2"/>
        <w:spacing w:line="438" w:lineRule="auto"/>
      </w:pPr>
    </w:p>
    <w:p w14:paraId="557443E2">
      <w:pPr>
        <w:spacing w:before="78" w:line="479" w:lineRule="auto"/>
        <w:ind w:firstLine="481"/>
        <w:rPr>
          <w:rFonts w:ascii="新宋体" w:hAnsi="新宋体" w:eastAsia="新宋体" w:cs="新宋体"/>
          <w:sz w:val="24"/>
          <w:szCs w:val="24"/>
        </w:rPr>
      </w:pPr>
      <w:r>
        <w:rPr>
          <w:rFonts w:ascii="新宋体" w:hAnsi="新宋体" w:eastAsia="新宋体" w:cs="新宋体"/>
          <w:spacing w:val="-2"/>
          <w:sz w:val="24"/>
          <w:szCs w:val="24"/>
        </w:rPr>
        <w:t>规定，遵循平等、</w:t>
      </w:r>
      <w:r>
        <w:rPr>
          <w:rFonts w:ascii="新宋体" w:hAnsi="新宋体" w:eastAsia="新宋体" w:cs="新宋体"/>
          <w:spacing w:val="97"/>
          <w:sz w:val="24"/>
          <w:szCs w:val="24"/>
        </w:rPr>
        <w:t xml:space="preserve"> </w:t>
      </w:r>
      <w:r>
        <w:rPr>
          <w:rFonts w:ascii="新宋体" w:hAnsi="新宋体" w:eastAsia="新宋体" w:cs="新宋体"/>
          <w:spacing w:val="-2"/>
          <w:sz w:val="24"/>
          <w:szCs w:val="24"/>
        </w:rPr>
        <w:t>自愿、公平和诚实信用的原则，</w:t>
      </w:r>
      <w:r>
        <w:rPr>
          <w:rFonts w:ascii="新宋体" w:hAnsi="新宋体" w:eastAsia="新宋体" w:cs="新宋体"/>
          <w:spacing w:val="-3"/>
          <w:sz w:val="24"/>
          <w:szCs w:val="24"/>
        </w:rPr>
        <w:t xml:space="preserve">双方就 </w:t>
      </w:r>
      <w:r>
        <w:rPr>
          <w:rFonts w:ascii="新宋体" w:hAnsi="新宋体" w:eastAsia="新宋体" w:cs="新宋体"/>
          <w:spacing w:val="-3"/>
          <w:sz w:val="24"/>
          <w:szCs w:val="24"/>
          <w:u w:val="single" w:color="auto"/>
        </w:rPr>
        <w:t xml:space="preserve">               </w:t>
      </w:r>
      <w:r>
        <w:rPr>
          <w:rFonts w:ascii="新宋体" w:hAnsi="新宋体" w:eastAsia="新宋体" w:cs="新宋体"/>
          <w:spacing w:val="-3"/>
          <w:sz w:val="24"/>
          <w:szCs w:val="24"/>
        </w:rPr>
        <w:t xml:space="preserve"> 工程施工</w:t>
      </w:r>
      <w:r>
        <w:rPr>
          <w:rFonts w:ascii="新宋体" w:hAnsi="新宋体" w:eastAsia="新宋体" w:cs="新宋体"/>
          <w:sz w:val="24"/>
          <w:szCs w:val="24"/>
        </w:rPr>
        <w:t xml:space="preserve"> </w:t>
      </w:r>
      <w:r>
        <w:rPr>
          <w:rFonts w:ascii="新宋体" w:hAnsi="新宋体" w:eastAsia="新宋体" w:cs="新宋体"/>
          <w:spacing w:val="-2"/>
          <w:sz w:val="24"/>
          <w:szCs w:val="24"/>
        </w:rPr>
        <w:t>及有关事项协商一致，共同达成如下协议：</w:t>
      </w:r>
    </w:p>
    <w:p w14:paraId="5DD27D7E">
      <w:pPr>
        <w:spacing w:line="219" w:lineRule="auto"/>
        <w:ind w:left="494"/>
        <w:rPr>
          <w:rFonts w:ascii="新宋体" w:hAnsi="新宋体" w:eastAsia="新宋体" w:cs="新宋体"/>
          <w:sz w:val="24"/>
          <w:szCs w:val="24"/>
        </w:rPr>
      </w:pPr>
      <w:r>
        <w:rPr>
          <w:rFonts w:ascii="新宋体" w:hAnsi="新宋体" w:eastAsia="新宋体" w:cs="新宋体"/>
          <w:spacing w:val="-5"/>
          <w:sz w:val="24"/>
          <w:szCs w:val="24"/>
        </w:rPr>
        <w:t>一、工程概况</w:t>
      </w:r>
    </w:p>
    <w:p w14:paraId="408D59AD">
      <w:pPr>
        <w:pStyle w:val="2"/>
        <w:spacing w:line="438" w:lineRule="auto"/>
      </w:pPr>
    </w:p>
    <w:p w14:paraId="0361222B">
      <w:pPr>
        <w:spacing w:before="79" w:line="220" w:lineRule="auto"/>
        <w:ind w:left="534"/>
        <w:rPr>
          <w:rFonts w:ascii="新宋体" w:hAnsi="新宋体" w:eastAsia="新宋体" w:cs="新宋体"/>
          <w:sz w:val="24"/>
          <w:szCs w:val="24"/>
        </w:rPr>
      </w:pPr>
      <w:r>
        <w:rPr>
          <w:rFonts w:ascii="新宋体" w:hAnsi="新宋体" w:eastAsia="新宋体" w:cs="新宋体"/>
          <w:spacing w:val="-8"/>
          <w:sz w:val="24"/>
          <w:szCs w:val="24"/>
        </w:rPr>
        <w:t>1.工程名称：</w:t>
      </w:r>
      <w:r>
        <w:rPr>
          <w:rFonts w:ascii="新宋体" w:hAnsi="新宋体" w:eastAsia="新宋体" w:cs="新宋体"/>
          <w:spacing w:val="3"/>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8"/>
          <w:sz w:val="24"/>
          <w:szCs w:val="24"/>
        </w:rPr>
        <w:t>。</w:t>
      </w:r>
    </w:p>
    <w:p w14:paraId="739B3243">
      <w:pPr>
        <w:pStyle w:val="2"/>
        <w:spacing w:line="437" w:lineRule="auto"/>
      </w:pPr>
    </w:p>
    <w:p w14:paraId="15E79CCA">
      <w:pPr>
        <w:spacing w:before="78" w:line="220" w:lineRule="auto"/>
        <w:ind w:left="488"/>
        <w:rPr>
          <w:rFonts w:ascii="新宋体" w:hAnsi="新宋体" w:eastAsia="新宋体" w:cs="新宋体"/>
          <w:sz w:val="24"/>
          <w:szCs w:val="24"/>
        </w:rPr>
      </w:pPr>
      <w:r>
        <w:rPr>
          <w:rFonts w:ascii="新宋体" w:hAnsi="新宋体" w:eastAsia="新宋体" w:cs="新宋体"/>
          <w:sz w:val="24"/>
          <w:szCs w:val="24"/>
        </w:rPr>
        <w:t>2.工程地点：</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6E9ADBBB">
      <w:pPr>
        <w:pStyle w:val="2"/>
        <w:spacing w:line="434" w:lineRule="auto"/>
      </w:pPr>
    </w:p>
    <w:p w14:paraId="6E937EB1">
      <w:pPr>
        <w:spacing w:before="79" w:line="220" w:lineRule="auto"/>
        <w:ind w:left="495"/>
        <w:rPr>
          <w:rFonts w:ascii="新宋体" w:hAnsi="新宋体" w:eastAsia="新宋体" w:cs="新宋体"/>
          <w:sz w:val="24"/>
          <w:szCs w:val="24"/>
        </w:rPr>
      </w:pPr>
      <w:r>
        <w:rPr>
          <w:rFonts w:ascii="新宋体" w:hAnsi="新宋体" w:eastAsia="新宋体" w:cs="新宋体"/>
          <w:sz w:val="24"/>
          <w:szCs w:val="24"/>
        </w:rPr>
        <w:t>3.工程立项批准文号：</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4787C2B4">
      <w:pPr>
        <w:pStyle w:val="2"/>
        <w:spacing w:line="437" w:lineRule="auto"/>
      </w:pPr>
    </w:p>
    <w:p w14:paraId="3B8F4110">
      <w:pPr>
        <w:spacing w:before="79" w:line="219" w:lineRule="auto"/>
        <w:ind w:left="480"/>
        <w:rPr>
          <w:rFonts w:ascii="新宋体" w:hAnsi="新宋体" w:eastAsia="新宋体" w:cs="新宋体"/>
          <w:sz w:val="24"/>
          <w:szCs w:val="24"/>
        </w:rPr>
      </w:pPr>
      <w:r>
        <w:rPr>
          <w:rFonts w:ascii="新宋体" w:hAnsi="新宋体" w:eastAsia="新宋体" w:cs="新宋体"/>
          <w:sz w:val="24"/>
          <w:szCs w:val="24"/>
        </w:rPr>
        <w:t>4.资金来源：</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36C64E4C">
      <w:pPr>
        <w:pStyle w:val="2"/>
        <w:spacing w:line="438" w:lineRule="auto"/>
      </w:pPr>
    </w:p>
    <w:p w14:paraId="42993AF2">
      <w:pPr>
        <w:spacing w:before="78" w:line="219" w:lineRule="auto"/>
        <w:ind w:left="495"/>
        <w:rPr>
          <w:rFonts w:ascii="新宋体" w:hAnsi="新宋体" w:eastAsia="新宋体" w:cs="新宋体"/>
          <w:sz w:val="24"/>
          <w:szCs w:val="24"/>
        </w:rPr>
      </w:pPr>
      <w:r>
        <w:rPr>
          <w:rFonts w:ascii="新宋体" w:hAnsi="新宋体" w:eastAsia="新宋体" w:cs="新宋体"/>
          <w:sz w:val="24"/>
          <w:szCs w:val="24"/>
        </w:rPr>
        <w:t>5.工程内容：</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22173237">
      <w:pPr>
        <w:pStyle w:val="2"/>
        <w:spacing w:line="437" w:lineRule="auto"/>
      </w:pPr>
    </w:p>
    <w:p w14:paraId="6A7C846C">
      <w:pPr>
        <w:spacing w:before="79" w:line="219" w:lineRule="auto"/>
        <w:ind w:left="480"/>
        <w:rPr>
          <w:rFonts w:ascii="新宋体" w:hAnsi="新宋体" w:eastAsia="新宋体" w:cs="新宋体"/>
          <w:sz w:val="24"/>
          <w:szCs w:val="24"/>
        </w:rPr>
      </w:pPr>
      <w:r>
        <w:rPr>
          <w:rFonts w:ascii="新宋体" w:hAnsi="新宋体" w:eastAsia="新宋体" w:cs="新宋体"/>
          <w:spacing w:val="-1"/>
          <w:sz w:val="24"/>
          <w:szCs w:val="24"/>
        </w:rPr>
        <w:t>群体工程应附《承包人承揽工程项目一览表</w:t>
      </w:r>
      <w:r>
        <w:rPr>
          <w:rFonts w:ascii="新宋体" w:hAnsi="新宋体" w:eastAsia="新宋体" w:cs="新宋体"/>
          <w:spacing w:val="-2"/>
          <w:sz w:val="24"/>
          <w:szCs w:val="24"/>
        </w:rPr>
        <w:t>》（附件 1）。</w:t>
      </w:r>
    </w:p>
    <w:p w14:paraId="50DEB0C5">
      <w:pPr>
        <w:pStyle w:val="2"/>
        <w:spacing w:line="444" w:lineRule="auto"/>
      </w:pPr>
    </w:p>
    <w:p w14:paraId="4D500480">
      <w:pPr>
        <w:spacing w:before="78" w:line="219" w:lineRule="auto"/>
        <w:ind w:left="487"/>
        <w:rPr>
          <w:rFonts w:ascii="新宋体" w:hAnsi="新宋体" w:eastAsia="新宋体" w:cs="新宋体"/>
          <w:sz w:val="24"/>
          <w:szCs w:val="24"/>
        </w:rPr>
      </w:pPr>
      <w:r>
        <w:rPr>
          <w:rFonts w:ascii="新宋体" w:hAnsi="新宋体" w:eastAsia="新宋体" w:cs="新宋体"/>
          <w:sz w:val="24"/>
          <w:szCs w:val="24"/>
        </w:rPr>
        <w:t>6.工程承包范围：</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16876AA5">
      <w:pPr>
        <w:pStyle w:val="2"/>
        <w:spacing w:line="435" w:lineRule="auto"/>
      </w:pPr>
    </w:p>
    <w:p w14:paraId="23AB3D87">
      <w:pPr>
        <w:spacing w:before="79" w:line="220" w:lineRule="auto"/>
        <w:ind w:left="494"/>
        <w:rPr>
          <w:rFonts w:ascii="新宋体" w:hAnsi="新宋体" w:eastAsia="新宋体" w:cs="新宋体"/>
          <w:sz w:val="24"/>
          <w:szCs w:val="24"/>
        </w:rPr>
      </w:pPr>
      <w:r>
        <w:rPr>
          <w:rFonts w:ascii="新宋体" w:hAnsi="新宋体" w:eastAsia="新宋体" w:cs="新宋体"/>
          <w:spacing w:val="-5"/>
          <w:sz w:val="24"/>
          <w:szCs w:val="24"/>
        </w:rPr>
        <w:t>二、合同工期</w:t>
      </w:r>
    </w:p>
    <w:p w14:paraId="55A1F4BF">
      <w:pPr>
        <w:pStyle w:val="2"/>
        <w:spacing w:line="437" w:lineRule="auto"/>
      </w:pPr>
    </w:p>
    <w:p w14:paraId="558E5303">
      <w:pPr>
        <w:spacing w:before="79" w:line="219" w:lineRule="auto"/>
        <w:ind w:left="480"/>
        <w:rPr>
          <w:rFonts w:ascii="新宋体" w:hAnsi="新宋体" w:eastAsia="新宋体" w:cs="新宋体"/>
          <w:sz w:val="24"/>
          <w:szCs w:val="24"/>
        </w:rPr>
      </w:pPr>
      <w:r>
        <w:rPr>
          <w:rFonts w:ascii="新宋体" w:hAnsi="新宋体" w:eastAsia="新宋体" w:cs="新宋体"/>
          <w:spacing w:val="-12"/>
          <w:sz w:val="24"/>
          <w:szCs w:val="24"/>
        </w:rPr>
        <w:t>计划开工日期：</w:t>
      </w:r>
      <w:r>
        <w:rPr>
          <w:rFonts w:ascii="新宋体" w:hAnsi="新宋体" w:eastAsia="新宋体" w:cs="新宋体"/>
          <w:sz w:val="24"/>
          <w:szCs w:val="24"/>
          <w:u w:val="single" w:color="auto"/>
        </w:rPr>
        <w:t xml:space="preserve">         </w:t>
      </w:r>
      <w:r>
        <w:rPr>
          <w:rFonts w:ascii="新宋体" w:hAnsi="新宋体" w:eastAsia="新宋体" w:cs="新宋体"/>
          <w:spacing w:val="-108"/>
          <w:sz w:val="24"/>
          <w:szCs w:val="24"/>
        </w:rPr>
        <w:t xml:space="preserve"> </w:t>
      </w:r>
      <w:r>
        <w:rPr>
          <w:rFonts w:ascii="新宋体" w:hAnsi="新宋体" w:eastAsia="新宋体" w:cs="新宋体"/>
          <w:spacing w:val="-12"/>
          <w:sz w:val="24"/>
          <w:szCs w:val="24"/>
        </w:rPr>
        <w:t>年</w:t>
      </w:r>
      <w:r>
        <w:rPr>
          <w:rFonts w:ascii="新宋体" w:hAnsi="新宋体" w:eastAsia="新宋体" w:cs="新宋体"/>
          <w:spacing w:val="23"/>
          <w:sz w:val="24"/>
          <w:szCs w:val="24"/>
          <w:u w:val="single" w:color="auto"/>
        </w:rPr>
        <w:t xml:space="preserve">     </w:t>
      </w:r>
      <w:r>
        <w:rPr>
          <w:rFonts w:ascii="新宋体" w:hAnsi="新宋体" w:eastAsia="新宋体" w:cs="新宋体"/>
          <w:spacing w:val="-100"/>
          <w:sz w:val="24"/>
          <w:szCs w:val="24"/>
        </w:rPr>
        <w:t xml:space="preserve"> </w:t>
      </w:r>
      <w:r>
        <w:rPr>
          <w:rFonts w:ascii="新宋体" w:hAnsi="新宋体" w:eastAsia="新宋体" w:cs="新宋体"/>
          <w:spacing w:val="-12"/>
          <w:sz w:val="24"/>
          <w:szCs w:val="24"/>
        </w:rPr>
        <w:t>月</w:t>
      </w:r>
      <w:r>
        <w:rPr>
          <w:rFonts w:ascii="新宋体" w:hAnsi="新宋体" w:eastAsia="新宋体" w:cs="新宋体"/>
          <w:spacing w:val="16"/>
          <w:sz w:val="24"/>
          <w:szCs w:val="24"/>
          <w:u w:val="single" w:color="auto"/>
        </w:rPr>
        <w:t xml:space="preserve">       </w:t>
      </w:r>
      <w:r>
        <w:rPr>
          <w:rFonts w:ascii="新宋体" w:hAnsi="新宋体" w:eastAsia="新宋体" w:cs="新宋体"/>
          <w:spacing w:val="-66"/>
          <w:sz w:val="24"/>
          <w:szCs w:val="24"/>
        </w:rPr>
        <w:t xml:space="preserve"> </w:t>
      </w:r>
      <w:r>
        <w:rPr>
          <w:rFonts w:ascii="新宋体" w:hAnsi="新宋体" w:eastAsia="新宋体" w:cs="新宋体"/>
          <w:spacing w:val="-12"/>
          <w:sz w:val="24"/>
          <w:szCs w:val="24"/>
        </w:rPr>
        <w:t>日。</w:t>
      </w:r>
    </w:p>
    <w:p w14:paraId="00752D22">
      <w:pPr>
        <w:spacing w:line="219" w:lineRule="auto"/>
        <w:rPr>
          <w:rFonts w:ascii="新宋体" w:hAnsi="新宋体" w:eastAsia="新宋体" w:cs="新宋体"/>
          <w:sz w:val="24"/>
          <w:szCs w:val="24"/>
        </w:rPr>
        <w:sectPr>
          <w:footerReference r:id="rId55" w:type="default"/>
          <w:pgSz w:w="11905" w:h="16839"/>
          <w:pgMar w:top="1161" w:right="1172" w:bottom="1246" w:left="1148" w:header="0" w:footer="1001" w:gutter="0"/>
          <w:cols w:space="720" w:num="1"/>
        </w:sectPr>
      </w:pPr>
    </w:p>
    <w:p w14:paraId="6B2E538F">
      <w:pPr>
        <w:spacing w:before="48" w:line="219" w:lineRule="auto"/>
        <w:ind w:left="472"/>
        <w:rPr>
          <w:rFonts w:ascii="新宋体" w:hAnsi="新宋体" w:eastAsia="新宋体" w:cs="新宋体"/>
          <w:sz w:val="24"/>
          <w:szCs w:val="24"/>
        </w:rPr>
      </w:pPr>
      <w:r>
        <w:rPr>
          <w:rFonts w:ascii="新宋体" w:hAnsi="新宋体" w:eastAsia="新宋体" w:cs="新宋体"/>
          <w:spacing w:val="-12"/>
          <w:sz w:val="24"/>
          <w:szCs w:val="24"/>
        </w:rPr>
        <w:t>计划竣工日期：</w:t>
      </w:r>
      <w:r>
        <w:rPr>
          <w:rFonts w:ascii="新宋体" w:hAnsi="新宋体" w:eastAsia="新宋体" w:cs="新宋体"/>
          <w:sz w:val="24"/>
          <w:szCs w:val="24"/>
          <w:u w:val="single" w:color="auto"/>
        </w:rPr>
        <w:t xml:space="preserve">        </w:t>
      </w:r>
      <w:r>
        <w:rPr>
          <w:rFonts w:ascii="新宋体" w:hAnsi="新宋体" w:eastAsia="新宋体" w:cs="新宋体"/>
          <w:spacing w:val="-108"/>
          <w:sz w:val="24"/>
          <w:szCs w:val="24"/>
        </w:rPr>
        <w:t xml:space="preserve"> </w:t>
      </w:r>
      <w:r>
        <w:rPr>
          <w:rFonts w:ascii="新宋体" w:hAnsi="新宋体" w:eastAsia="新宋体" w:cs="新宋体"/>
          <w:spacing w:val="-12"/>
          <w:sz w:val="24"/>
          <w:szCs w:val="24"/>
        </w:rPr>
        <w:t>年</w:t>
      </w:r>
      <w:r>
        <w:rPr>
          <w:rFonts w:ascii="新宋体" w:hAnsi="新宋体" w:eastAsia="新宋体" w:cs="新宋体"/>
          <w:spacing w:val="14"/>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12"/>
          <w:sz w:val="24"/>
          <w:szCs w:val="24"/>
        </w:rPr>
        <w:t>月</w:t>
      </w:r>
      <w:r>
        <w:rPr>
          <w:rFonts w:ascii="新宋体" w:hAnsi="新宋体" w:eastAsia="新宋体" w:cs="新宋体"/>
          <w:spacing w:val="18"/>
          <w:sz w:val="24"/>
          <w:szCs w:val="24"/>
          <w:u w:val="single" w:color="auto"/>
        </w:rPr>
        <w:t xml:space="preserve">      </w:t>
      </w:r>
      <w:r>
        <w:rPr>
          <w:rFonts w:ascii="新宋体" w:hAnsi="新宋体" w:eastAsia="新宋体" w:cs="新宋体"/>
          <w:spacing w:val="-64"/>
          <w:sz w:val="24"/>
          <w:szCs w:val="24"/>
        </w:rPr>
        <w:t xml:space="preserve"> </w:t>
      </w:r>
      <w:r>
        <w:rPr>
          <w:rFonts w:ascii="新宋体" w:hAnsi="新宋体" w:eastAsia="新宋体" w:cs="新宋体"/>
          <w:spacing w:val="-12"/>
          <w:sz w:val="24"/>
          <w:szCs w:val="24"/>
        </w:rPr>
        <w:t>日。</w:t>
      </w:r>
    </w:p>
    <w:p w14:paraId="296051D6">
      <w:pPr>
        <w:pStyle w:val="2"/>
        <w:spacing w:line="438" w:lineRule="auto"/>
      </w:pPr>
    </w:p>
    <w:p w14:paraId="402DEA91">
      <w:pPr>
        <w:spacing w:before="78" w:line="479" w:lineRule="auto"/>
        <w:ind w:firstLine="480"/>
        <w:rPr>
          <w:rFonts w:ascii="新宋体" w:hAnsi="新宋体" w:eastAsia="新宋体" w:cs="新宋体"/>
          <w:sz w:val="24"/>
          <w:szCs w:val="24"/>
        </w:rPr>
      </w:pPr>
      <w:r>
        <w:rPr>
          <w:rFonts w:ascii="新宋体" w:hAnsi="新宋体" w:eastAsia="新宋体" w:cs="新宋体"/>
          <w:spacing w:val="-1"/>
          <w:sz w:val="24"/>
          <w:szCs w:val="24"/>
        </w:rPr>
        <w:t>工期总日历天数：</w:t>
      </w:r>
      <w:r>
        <w:rPr>
          <w:rFonts w:ascii="新宋体" w:hAnsi="新宋体" w:eastAsia="新宋体" w:cs="新宋体"/>
          <w:spacing w:val="-1"/>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1"/>
          <w:sz w:val="24"/>
          <w:szCs w:val="24"/>
        </w:rPr>
        <w:t>天。工期总日历天数与根据前述计划开竣工日期计算的工期</w:t>
      </w:r>
      <w:r>
        <w:rPr>
          <w:rFonts w:ascii="新宋体" w:hAnsi="新宋体" w:eastAsia="新宋体" w:cs="新宋体"/>
          <w:sz w:val="24"/>
          <w:szCs w:val="24"/>
        </w:rPr>
        <w:t xml:space="preserve"> </w:t>
      </w:r>
      <w:r>
        <w:rPr>
          <w:rFonts w:ascii="新宋体" w:hAnsi="新宋体" w:eastAsia="新宋体" w:cs="新宋体"/>
          <w:spacing w:val="-2"/>
          <w:sz w:val="24"/>
          <w:szCs w:val="24"/>
        </w:rPr>
        <w:t>天数不一致的，以工期总日历天数为准。</w:t>
      </w:r>
    </w:p>
    <w:p w14:paraId="24963733">
      <w:pPr>
        <w:spacing w:line="220" w:lineRule="auto"/>
        <w:ind w:left="472"/>
        <w:rPr>
          <w:rFonts w:ascii="新宋体" w:hAnsi="新宋体" w:eastAsia="新宋体" w:cs="新宋体"/>
          <w:sz w:val="24"/>
          <w:szCs w:val="24"/>
        </w:rPr>
      </w:pPr>
      <w:r>
        <w:rPr>
          <w:rFonts w:ascii="新宋体" w:hAnsi="新宋体" w:eastAsia="新宋体" w:cs="新宋体"/>
          <w:spacing w:val="-3"/>
          <w:sz w:val="24"/>
          <w:szCs w:val="24"/>
        </w:rPr>
        <w:t>三、质量标准</w:t>
      </w:r>
    </w:p>
    <w:p w14:paraId="0B5E1F74">
      <w:pPr>
        <w:pStyle w:val="2"/>
        <w:spacing w:line="435" w:lineRule="auto"/>
      </w:pPr>
    </w:p>
    <w:p w14:paraId="1A7BEE78">
      <w:pPr>
        <w:spacing w:before="78" w:line="219" w:lineRule="auto"/>
        <w:ind w:left="480"/>
        <w:rPr>
          <w:rFonts w:ascii="新宋体" w:hAnsi="新宋体" w:eastAsia="新宋体" w:cs="新宋体"/>
          <w:sz w:val="24"/>
          <w:szCs w:val="24"/>
        </w:rPr>
      </w:pPr>
      <w:r>
        <w:rPr>
          <w:rFonts w:ascii="新宋体" w:hAnsi="新宋体" w:eastAsia="新宋体" w:cs="新宋体"/>
          <w:spacing w:val="-1"/>
          <w:sz w:val="24"/>
          <w:szCs w:val="24"/>
        </w:rPr>
        <w:t>工程质量符合</w:t>
      </w:r>
      <w:r>
        <w:rPr>
          <w:rFonts w:ascii="新宋体" w:hAnsi="新宋体" w:eastAsia="新宋体" w:cs="新宋体"/>
          <w:spacing w:val="-1"/>
          <w:sz w:val="24"/>
          <w:szCs w:val="24"/>
          <w:u w:val="single" w:color="auto"/>
        </w:rPr>
        <w:t xml:space="preserve">                             </w:t>
      </w:r>
      <w:r>
        <w:rPr>
          <w:rFonts w:ascii="新宋体" w:hAnsi="新宋体" w:eastAsia="新宋体" w:cs="新宋体"/>
          <w:spacing w:val="-105"/>
          <w:sz w:val="24"/>
          <w:szCs w:val="24"/>
        </w:rPr>
        <w:t xml:space="preserve"> </w:t>
      </w:r>
      <w:r>
        <w:rPr>
          <w:rFonts w:ascii="新宋体" w:hAnsi="新宋体" w:eastAsia="新宋体" w:cs="新宋体"/>
          <w:spacing w:val="-1"/>
          <w:sz w:val="24"/>
          <w:szCs w:val="24"/>
        </w:rPr>
        <w:t>标准。</w:t>
      </w:r>
    </w:p>
    <w:p w14:paraId="1E11F430">
      <w:pPr>
        <w:pStyle w:val="2"/>
        <w:spacing w:line="438" w:lineRule="auto"/>
      </w:pPr>
    </w:p>
    <w:p w14:paraId="5652BE58">
      <w:pPr>
        <w:spacing w:before="78" w:line="218" w:lineRule="auto"/>
        <w:ind w:left="543"/>
        <w:rPr>
          <w:rFonts w:ascii="新宋体" w:hAnsi="新宋体" w:eastAsia="新宋体" w:cs="新宋体"/>
          <w:sz w:val="24"/>
          <w:szCs w:val="24"/>
        </w:rPr>
      </w:pPr>
      <w:r>
        <w:rPr>
          <w:rFonts w:ascii="新宋体" w:hAnsi="新宋体" w:eastAsia="新宋体" w:cs="新宋体"/>
          <w:spacing w:val="-5"/>
          <w:sz w:val="24"/>
          <w:szCs w:val="24"/>
        </w:rPr>
        <w:t>四、签约合同价与合同价格形式</w:t>
      </w:r>
    </w:p>
    <w:p w14:paraId="4BFF404E">
      <w:pPr>
        <w:pStyle w:val="2"/>
        <w:spacing w:line="442" w:lineRule="auto"/>
      </w:pPr>
    </w:p>
    <w:p w14:paraId="3B492E69">
      <w:pPr>
        <w:spacing w:before="78" w:line="218" w:lineRule="auto"/>
        <w:ind w:left="526"/>
        <w:rPr>
          <w:rFonts w:ascii="新宋体" w:hAnsi="新宋体" w:eastAsia="新宋体" w:cs="新宋体"/>
          <w:sz w:val="24"/>
          <w:szCs w:val="24"/>
        </w:rPr>
      </w:pPr>
      <w:r>
        <w:rPr>
          <w:rFonts w:ascii="新宋体" w:hAnsi="新宋体" w:eastAsia="新宋体" w:cs="新宋体"/>
          <w:spacing w:val="-7"/>
          <w:sz w:val="24"/>
          <w:szCs w:val="24"/>
        </w:rPr>
        <w:t>1.签约合同价为：</w:t>
      </w:r>
    </w:p>
    <w:p w14:paraId="6E0A9A82">
      <w:pPr>
        <w:pStyle w:val="2"/>
        <w:spacing w:line="441" w:lineRule="auto"/>
      </w:pPr>
    </w:p>
    <w:p w14:paraId="2A4CD19F">
      <w:pPr>
        <w:spacing w:before="78" w:line="219" w:lineRule="auto"/>
        <w:ind w:left="479"/>
        <w:rPr>
          <w:rFonts w:ascii="新宋体" w:hAnsi="新宋体" w:eastAsia="新宋体" w:cs="新宋体"/>
          <w:sz w:val="24"/>
          <w:szCs w:val="24"/>
        </w:rPr>
      </w:pPr>
      <w:r>
        <w:rPr>
          <w:rFonts w:ascii="新宋体" w:hAnsi="新宋体" w:eastAsia="新宋体" w:cs="新宋体"/>
          <w:spacing w:val="-6"/>
          <w:sz w:val="24"/>
          <w:szCs w:val="24"/>
        </w:rPr>
        <w:t>人民币（大写）</w:t>
      </w:r>
      <w:r>
        <w:rPr>
          <w:rFonts w:ascii="新宋体" w:hAnsi="新宋体" w:eastAsia="新宋体" w:cs="新宋体"/>
          <w:spacing w:val="-6"/>
          <w:sz w:val="24"/>
          <w:szCs w:val="24"/>
          <w:u w:val="single" w:color="auto"/>
        </w:rPr>
        <w:t xml:space="preserve">                     </w:t>
      </w:r>
      <w:r>
        <w:rPr>
          <w:rFonts w:ascii="新宋体" w:hAnsi="新宋体" w:eastAsia="新宋体" w:cs="新宋体"/>
          <w:spacing w:val="-68"/>
          <w:sz w:val="24"/>
          <w:szCs w:val="24"/>
        </w:rPr>
        <w:t xml:space="preserve"> </w:t>
      </w:r>
      <w:r>
        <w:rPr>
          <w:rFonts w:ascii="新宋体" w:hAnsi="新宋体" w:eastAsia="新宋体" w:cs="新宋体"/>
          <w:spacing w:val="-6"/>
          <w:sz w:val="24"/>
          <w:szCs w:val="24"/>
        </w:rPr>
        <w:t>(¥</w:t>
      </w:r>
      <w:r>
        <w:rPr>
          <w:rFonts w:ascii="新宋体" w:hAnsi="新宋体" w:eastAsia="新宋体" w:cs="新宋体"/>
          <w:spacing w:val="-6"/>
          <w:sz w:val="24"/>
          <w:szCs w:val="24"/>
          <w:u w:val="single" w:color="auto"/>
        </w:rPr>
        <w:t xml:space="preserve">   </w:t>
      </w:r>
      <w:r>
        <w:rPr>
          <w:rFonts w:ascii="新宋体" w:hAnsi="新宋体" w:eastAsia="新宋体" w:cs="新宋体"/>
          <w:spacing w:val="-7"/>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7"/>
          <w:sz w:val="24"/>
          <w:szCs w:val="24"/>
        </w:rPr>
        <w:t>元)；</w:t>
      </w:r>
    </w:p>
    <w:p w14:paraId="2D60E457">
      <w:pPr>
        <w:pStyle w:val="2"/>
        <w:spacing w:line="439" w:lineRule="auto"/>
      </w:pPr>
    </w:p>
    <w:p w14:paraId="62B79114">
      <w:pPr>
        <w:spacing w:before="78" w:line="220" w:lineRule="auto"/>
        <w:ind w:left="473"/>
        <w:rPr>
          <w:rFonts w:ascii="新宋体" w:hAnsi="新宋体" w:eastAsia="新宋体" w:cs="新宋体"/>
          <w:sz w:val="24"/>
          <w:szCs w:val="24"/>
        </w:rPr>
      </w:pPr>
      <w:r>
        <w:rPr>
          <w:rFonts w:ascii="新宋体" w:hAnsi="新宋体" w:eastAsia="新宋体" w:cs="新宋体"/>
          <w:spacing w:val="-6"/>
          <w:sz w:val="24"/>
          <w:szCs w:val="24"/>
        </w:rPr>
        <w:t>其中：</w:t>
      </w:r>
    </w:p>
    <w:p w14:paraId="5DA6511F">
      <w:pPr>
        <w:pStyle w:val="2"/>
        <w:spacing w:line="303" w:lineRule="auto"/>
      </w:pPr>
    </w:p>
    <w:p w14:paraId="1EB08468">
      <w:pPr>
        <w:spacing w:before="78" w:line="219" w:lineRule="auto"/>
        <w:ind w:right="26"/>
        <w:jc w:val="right"/>
        <w:rPr>
          <w:rFonts w:ascii="新宋体" w:hAnsi="新宋体" w:eastAsia="新宋体" w:cs="新宋体"/>
          <w:sz w:val="24"/>
          <w:szCs w:val="24"/>
        </w:rPr>
      </w:pPr>
      <w:r>
        <w:rPr>
          <w:rFonts w:ascii="新宋体" w:hAnsi="新宋体" w:eastAsia="新宋体" w:cs="新宋体"/>
          <w:spacing w:val="-4"/>
          <w:sz w:val="24"/>
          <w:szCs w:val="24"/>
        </w:rPr>
        <w:t>（1）安全文明施工费：人民币（大写）</w:t>
      </w:r>
      <w:r>
        <w:rPr>
          <w:rFonts w:ascii="新宋体" w:hAnsi="新宋体" w:eastAsia="新宋体" w:cs="新宋体"/>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4"/>
          <w:sz w:val="24"/>
          <w:szCs w:val="24"/>
        </w:rPr>
        <w:t xml:space="preserve">(¥ </w:t>
      </w:r>
      <w:r>
        <w:rPr>
          <w:rFonts w:ascii="新宋体" w:hAnsi="新宋体" w:eastAsia="新宋体" w:cs="新宋体"/>
          <w:spacing w:val="-4"/>
          <w:sz w:val="24"/>
          <w:szCs w:val="24"/>
          <w:u w:val="single" w:color="auto"/>
        </w:rPr>
        <w:t xml:space="preserve"> </w:t>
      </w:r>
      <w:r>
        <w:rPr>
          <w:rFonts w:ascii="新宋体" w:hAnsi="新宋体" w:eastAsia="新宋体" w:cs="新宋体"/>
          <w:spacing w:val="-5"/>
          <w:sz w:val="24"/>
          <w:szCs w:val="24"/>
          <w:u w:val="single" w:color="auto"/>
        </w:rPr>
        <w:t xml:space="preserve">          </w:t>
      </w:r>
      <w:r>
        <w:rPr>
          <w:rFonts w:ascii="新宋体" w:hAnsi="新宋体" w:eastAsia="新宋体" w:cs="新宋体"/>
          <w:spacing w:val="-5"/>
          <w:sz w:val="24"/>
          <w:szCs w:val="24"/>
        </w:rPr>
        <w:t xml:space="preserve"> 元)；</w:t>
      </w:r>
    </w:p>
    <w:p w14:paraId="3CAE2AB2">
      <w:pPr>
        <w:pStyle w:val="2"/>
        <w:spacing w:line="441" w:lineRule="auto"/>
      </w:pPr>
    </w:p>
    <w:p w14:paraId="56148EBA">
      <w:pPr>
        <w:spacing w:before="78" w:line="218" w:lineRule="auto"/>
        <w:ind w:left="505"/>
        <w:rPr>
          <w:rFonts w:ascii="新宋体" w:hAnsi="新宋体" w:eastAsia="新宋体" w:cs="新宋体"/>
          <w:sz w:val="24"/>
          <w:szCs w:val="24"/>
        </w:rPr>
      </w:pPr>
      <w:r>
        <w:rPr>
          <w:rFonts w:ascii="新宋体" w:hAnsi="新宋体" w:eastAsia="新宋体" w:cs="新宋体"/>
          <w:spacing w:val="-4"/>
          <w:sz w:val="24"/>
          <w:szCs w:val="24"/>
        </w:rPr>
        <w:t>（2）材料和工程设备暂估价金额：</w:t>
      </w:r>
    </w:p>
    <w:p w14:paraId="27973B0D">
      <w:pPr>
        <w:pStyle w:val="2"/>
        <w:spacing w:line="437" w:lineRule="auto"/>
      </w:pPr>
    </w:p>
    <w:p w14:paraId="3BEE9FAA">
      <w:pPr>
        <w:spacing w:before="79" w:line="219" w:lineRule="auto"/>
        <w:ind w:left="474"/>
        <w:rPr>
          <w:rFonts w:ascii="新宋体" w:hAnsi="新宋体" w:eastAsia="新宋体" w:cs="新宋体"/>
          <w:sz w:val="24"/>
          <w:szCs w:val="24"/>
        </w:rPr>
      </w:pPr>
      <w:r>
        <w:rPr>
          <w:rFonts w:ascii="新宋体" w:hAnsi="新宋体" w:eastAsia="新宋体" w:cs="新宋体"/>
          <w:spacing w:val="-9"/>
          <w:sz w:val="24"/>
          <w:szCs w:val="24"/>
        </w:rPr>
        <w:t>人民币（大写）</w:t>
      </w:r>
      <w:r>
        <w:rPr>
          <w:rFonts w:ascii="新宋体" w:hAnsi="新宋体" w:eastAsia="新宋体" w:cs="新宋体"/>
          <w:sz w:val="24"/>
          <w:szCs w:val="24"/>
          <w:u w:val="single" w:color="auto"/>
        </w:rPr>
        <w:t xml:space="preserve">                    </w:t>
      </w:r>
      <w:r>
        <w:rPr>
          <w:rFonts w:ascii="新宋体" w:hAnsi="新宋体" w:eastAsia="新宋体" w:cs="新宋体"/>
          <w:spacing w:val="-9"/>
          <w:sz w:val="24"/>
          <w:szCs w:val="24"/>
        </w:rPr>
        <w:t xml:space="preserve">  (¥ </w:t>
      </w:r>
      <w:r>
        <w:rPr>
          <w:rFonts w:ascii="新宋体" w:hAnsi="新宋体" w:eastAsia="新宋体" w:cs="新宋体"/>
          <w:sz w:val="24"/>
          <w:szCs w:val="24"/>
          <w:u w:val="single" w:color="auto"/>
        </w:rPr>
        <w:t xml:space="preserve">           </w:t>
      </w:r>
      <w:r>
        <w:rPr>
          <w:rFonts w:ascii="新宋体" w:hAnsi="新宋体" w:eastAsia="新宋体" w:cs="新宋体"/>
          <w:spacing w:val="-9"/>
          <w:sz w:val="24"/>
          <w:szCs w:val="24"/>
        </w:rPr>
        <w:t xml:space="preserve"> 元)；</w:t>
      </w:r>
    </w:p>
    <w:p w14:paraId="62B86806">
      <w:pPr>
        <w:pStyle w:val="2"/>
        <w:spacing w:line="441" w:lineRule="auto"/>
      </w:pPr>
    </w:p>
    <w:p w14:paraId="321A94EA">
      <w:pPr>
        <w:spacing w:before="78" w:line="218" w:lineRule="auto"/>
        <w:ind w:left="505"/>
        <w:rPr>
          <w:rFonts w:ascii="新宋体" w:hAnsi="新宋体" w:eastAsia="新宋体" w:cs="新宋体"/>
          <w:sz w:val="24"/>
          <w:szCs w:val="24"/>
        </w:rPr>
      </w:pPr>
      <w:r>
        <w:rPr>
          <w:rFonts w:ascii="新宋体" w:hAnsi="新宋体" w:eastAsia="新宋体" w:cs="新宋体"/>
          <w:spacing w:val="-4"/>
          <w:sz w:val="24"/>
          <w:szCs w:val="24"/>
        </w:rPr>
        <w:t>（3）专业工程暂估价金额：</w:t>
      </w:r>
    </w:p>
    <w:p w14:paraId="481BAE38">
      <w:pPr>
        <w:pStyle w:val="2"/>
        <w:spacing w:line="439" w:lineRule="auto"/>
      </w:pPr>
    </w:p>
    <w:p w14:paraId="4D32C5EA">
      <w:pPr>
        <w:spacing w:before="79" w:line="219" w:lineRule="auto"/>
        <w:ind w:left="474"/>
        <w:rPr>
          <w:rFonts w:ascii="新宋体" w:hAnsi="新宋体" w:eastAsia="新宋体" w:cs="新宋体"/>
          <w:sz w:val="24"/>
          <w:szCs w:val="24"/>
        </w:rPr>
      </w:pPr>
      <w:r>
        <w:rPr>
          <w:rFonts w:ascii="新宋体" w:hAnsi="新宋体" w:eastAsia="新宋体" w:cs="新宋体"/>
          <w:spacing w:val="-9"/>
          <w:sz w:val="24"/>
          <w:szCs w:val="24"/>
        </w:rPr>
        <w:t>人民币（大写）</w:t>
      </w:r>
      <w:r>
        <w:rPr>
          <w:rFonts w:ascii="新宋体" w:hAnsi="新宋体" w:eastAsia="新宋体" w:cs="新宋体"/>
          <w:sz w:val="24"/>
          <w:szCs w:val="24"/>
          <w:u w:val="single" w:color="auto"/>
        </w:rPr>
        <w:t xml:space="preserve">                    </w:t>
      </w:r>
      <w:r>
        <w:rPr>
          <w:rFonts w:ascii="新宋体" w:hAnsi="新宋体" w:eastAsia="新宋体" w:cs="新宋体"/>
          <w:spacing w:val="107"/>
          <w:sz w:val="24"/>
          <w:szCs w:val="24"/>
        </w:rPr>
        <w:t xml:space="preserve"> </w:t>
      </w:r>
      <w:r>
        <w:rPr>
          <w:rFonts w:ascii="新宋体" w:hAnsi="新宋体" w:eastAsia="新宋体" w:cs="新宋体"/>
          <w:spacing w:val="-9"/>
          <w:sz w:val="24"/>
          <w:szCs w:val="24"/>
        </w:rPr>
        <w:t>(¥</w:t>
      </w:r>
      <w:r>
        <w:rPr>
          <w:rFonts w:ascii="新宋体" w:hAnsi="新宋体" w:eastAsia="新宋体" w:cs="新宋体"/>
          <w:spacing w:val="9"/>
          <w:sz w:val="24"/>
          <w:szCs w:val="24"/>
          <w:u w:val="single" w:color="auto"/>
        </w:rPr>
        <w:t xml:space="preserve">            </w:t>
      </w:r>
      <w:r>
        <w:rPr>
          <w:rFonts w:ascii="新宋体" w:hAnsi="新宋体" w:eastAsia="新宋体" w:cs="新宋体"/>
          <w:spacing w:val="-9"/>
          <w:sz w:val="24"/>
          <w:szCs w:val="24"/>
        </w:rPr>
        <w:t xml:space="preserve"> 元)；</w:t>
      </w:r>
    </w:p>
    <w:p w14:paraId="25B98908">
      <w:pPr>
        <w:pStyle w:val="2"/>
        <w:spacing w:line="441" w:lineRule="auto"/>
      </w:pPr>
    </w:p>
    <w:p w14:paraId="6D83EB79">
      <w:pPr>
        <w:spacing w:before="78" w:line="219" w:lineRule="auto"/>
        <w:ind w:left="505"/>
        <w:rPr>
          <w:rFonts w:ascii="新宋体" w:hAnsi="新宋体" w:eastAsia="新宋体" w:cs="新宋体"/>
          <w:sz w:val="24"/>
          <w:szCs w:val="24"/>
        </w:rPr>
      </w:pPr>
      <w:r>
        <w:rPr>
          <w:rFonts w:ascii="新宋体" w:hAnsi="新宋体" w:eastAsia="新宋体" w:cs="新宋体"/>
          <w:spacing w:val="-6"/>
          <w:sz w:val="24"/>
          <w:szCs w:val="24"/>
        </w:rPr>
        <w:t>（4）暂列金额：</w:t>
      </w:r>
    </w:p>
    <w:p w14:paraId="67B5FDD2">
      <w:pPr>
        <w:pStyle w:val="2"/>
        <w:spacing w:line="435" w:lineRule="auto"/>
      </w:pPr>
    </w:p>
    <w:p w14:paraId="336720D9">
      <w:pPr>
        <w:spacing w:before="79" w:line="219" w:lineRule="auto"/>
        <w:ind w:left="474"/>
        <w:rPr>
          <w:rFonts w:ascii="新宋体" w:hAnsi="新宋体" w:eastAsia="新宋体" w:cs="新宋体"/>
          <w:sz w:val="24"/>
          <w:szCs w:val="24"/>
        </w:rPr>
      </w:pPr>
      <w:r>
        <w:rPr>
          <w:rFonts w:ascii="新宋体" w:hAnsi="新宋体" w:eastAsia="新宋体" w:cs="新宋体"/>
          <w:spacing w:val="-9"/>
          <w:sz w:val="24"/>
          <w:szCs w:val="24"/>
        </w:rPr>
        <w:t>人民币（大写）</w:t>
      </w:r>
      <w:r>
        <w:rPr>
          <w:rFonts w:ascii="新宋体" w:hAnsi="新宋体" w:eastAsia="新宋体" w:cs="新宋体"/>
          <w:sz w:val="24"/>
          <w:szCs w:val="24"/>
          <w:u w:val="single" w:color="auto"/>
        </w:rPr>
        <w:t xml:space="preserve">                   </w:t>
      </w:r>
      <w:r>
        <w:rPr>
          <w:rFonts w:ascii="新宋体" w:hAnsi="新宋体" w:eastAsia="新宋体" w:cs="新宋体"/>
          <w:spacing w:val="-9"/>
          <w:sz w:val="24"/>
          <w:szCs w:val="24"/>
        </w:rPr>
        <w:t xml:space="preserve">  (¥ </w:t>
      </w:r>
      <w:r>
        <w:rPr>
          <w:rFonts w:ascii="新宋体" w:hAnsi="新宋体" w:eastAsia="新宋体" w:cs="新宋体"/>
          <w:sz w:val="24"/>
          <w:szCs w:val="24"/>
          <w:u w:val="single" w:color="auto"/>
        </w:rPr>
        <w:t xml:space="preserve">             </w:t>
      </w:r>
      <w:r>
        <w:rPr>
          <w:rFonts w:ascii="新宋体" w:hAnsi="新宋体" w:eastAsia="新宋体" w:cs="新宋体"/>
          <w:spacing w:val="-9"/>
          <w:sz w:val="24"/>
          <w:szCs w:val="24"/>
        </w:rPr>
        <w:t xml:space="preserve"> 元)。</w:t>
      </w:r>
    </w:p>
    <w:p w14:paraId="2C847C74">
      <w:pPr>
        <w:pStyle w:val="2"/>
        <w:spacing w:line="443" w:lineRule="auto"/>
      </w:pPr>
    </w:p>
    <w:p w14:paraId="654C92E7">
      <w:pPr>
        <w:spacing w:before="78" w:line="218" w:lineRule="auto"/>
        <w:ind w:left="478"/>
        <w:rPr>
          <w:rFonts w:ascii="新宋体" w:hAnsi="新宋体" w:eastAsia="新宋体" w:cs="新宋体"/>
          <w:sz w:val="24"/>
          <w:szCs w:val="24"/>
        </w:rPr>
      </w:pPr>
      <w:r>
        <w:rPr>
          <w:rFonts w:ascii="新宋体" w:hAnsi="新宋体" w:eastAsia="新宋体" w:cs="新宋体"/>
          <w:sz w:val="24"/>
          <w:szCs w:val="24"/>
        </w:rPr>
        <w:t>2.合同价格形式：</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79A70BE7">
      <w:pPr>
        <w:pStyle w:val="2"/>
        <w:spacing w:line="442" w:lineRule="auto"/>
      </w:pPr>
    </w:p>
    <w:p w14:paraId="28771685">
      <w:pPr>
        <w:spacing w:before="79" w:line="220" w:lineRule="auto"/>
        <w:ind w:left="481"/>
        <w:rPr>
          <w:rFonts w:ascii="新宋体" w:hAnsi="新宋体" w:eastAsia="新宋体" w:cs="新宋体"/>
          <w:sz w:val="24"/>
          <w:szCs w:val="24"/>
        </w:rPr>
      </w:pPr>
      <w:r>
        <w:rPr>
          <w:rFonts w:ascii="新宋体" w:hAnsi="新宋体" w:eastAsia="新宋体" w:cs="新宋体"/>
          <w:spacing w:val="-5"/>
          <w:sz w:val="24"/>
          <w:szCs w:val="24"/>
        </w:rPr>
        <w:t>五、项目经理</w:t>
      </w:r>
    </w:p>
    <w:p w14:paraId="2CDA0A0B">
      <w:pPr>
        <w:pStyle w:val="2"/>
        <w:spacing w:line="437" w:lineRule="auto"/>
      </w:pPr>
    </w:p>
    <w:p w14:paraId="0F5A28FA">
      <w:pPr>
        <w:spacing w:before="79" w:line="219" w:lineRule="auto"/>
        <w:ind w:left="470"/>
        <w:rPr>
          <w:rFonts w:ascii="新宋体" w:hAnsi="新宋体" w:eastAsia="新宋体" w:cs="新宋体"/>
          <w:sz w:val="24"/>
          <w:szCs w:val="24"/>
        </w:rPr>
      </w:pPr>
      <w:r>
        <w:rPr>
          <w:rFonts w:ascii="新宋体" w:hAnsi="新宋体" w:eastAsia="新宋体" w:cs="新宋体"/>
          <w:sz w:val="24"/>
          <w:szCs w:val="24"/>
        </w:rPr>
        <w:t>承包人项目经理：</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w:t>
      </w:r>
    </w:p>
    <w:p w14:paraId="54B16EF3">
      <w:pPr>
        <w:spacing w:line="219" w:lineRule="auto"/>
        <w:rPr>
          <w:rFonts w:ascii="新宋体" w:hAnsi="新宋体" w:eastAsia="新宋体" w:cs="新宋体"/>
          <w:sz w:val="24"/>
          <w:szCs w:val="24"/>
        </w:rPr>
        <w:sectPr>
          <w:footerReference r:id="rId56" w:type="default"/>
          <w:pgSz w:w="11905" w:h="16839"/>
          <w:pgMar w:top="1131" w:right="1172" w:bottom="1246" w:left="1156" w:header="0" w:footer="1001" w:gutter="0"/>
          <w:cols w:space="720" w:num="1"/>
        </w:sectPr>
      </w:pPr>
    </w:p>
    <w:p w14:paraId="7E0754AA">
      <w:pPr>
        <w:spacing w:before="48" w:line="219" w:lineRule="auto"/>
        <w:ind w:left="481"/>
        <w:rPr>
          <w:rFonts w:ascii="新宋体" w:hAnsi="新宋体" w:eastAsia="新宋体" w:cs="新宋体"/>
          <w:sz w:val="24"/>
          <w:szCs w:val="24"/>
        </w:rPr>
      </w:pPr>
      <w:r>
        <w:rPr>
          <w:rFonts w:ascii="新宋体" w:hAnsi="新宋体" w:eastAsia="新宋体" w:cs="新宋体"/>
          <w:spacing w:val="-3"/>
          <w:sz w:val="24"/>
          <w:szCs w:val="24"/>
        </w:rPr>
        <w:t>六、合同文件构成</w:t>
      </w:r>
    </w:p>
    <w:p w14:paraId="29CC003E">
      <w:pPr>
        <w:pStyle w:val="2"/>
        <w:spacing w:line="440" w:lineRule="auto"/>
      </w:pPr>
    </w:p>
    <w:p w14:paraId="6F26E63B">
      <w:pPr>
        <w:spacing w:before="78" w:line="219" w:lineRule="auto"/>
        <w:ind w:left="480"/>
        <w:rPr>
          <w:rFonts w:ascii="新宋体" w:hAnsi="新宋体" w:eastAsia="新宋体" w:cs="新宋体"/>
          <w:sz w:val="24"/>
          <w:szCs w:val="24"/>
        </w:rPr>
      </w:pPr>
      <w:r>
        <w:rPr>
          <w:rFonts w:ascii="新宋体" w:hAnsi="新宋体" w:eastAsia="新宋体" w:cs="新宋体"/>
          <w:spacing w:val="-2"/>
          <w:sz w:val="24"/>
          <w:szCs w:val="24"/>
        </w:rPr>
        <w:t>本协议书与下列文件一起构成合同文件：</w:t>
      </w:r>
    </w:p>
    <w:p w14:paraId="6F61DA36">
      <w:pPr>
        <w:pStyle w:val="2"/>
        <w:spacing w:line="441" w:lineRule="auto"/>
      </w:pPr>
    </w:p>
    <w:p w14:paraId="03521E4B">
      <w:pPr>
        <w:spacing w:before="78" w:line="219" w:lineRule="auto"/>
        <w:ind w:left="513"/>
        <w:rPr>
          <w:rFonts w:ascii="新宋体" w:hAnsi="新宋体" w:eastAsia="新宋体" w:cs="新宋体"/>
          <w:sz w:val="24"/>
          <w:szCs w:val="24"/>
        </w:rPr>
      </w:pPr>
      <w:r>
        <w:rPr>
          <w:rFonts w:ascii="新宋体" w:hAnsi="新宋体" w:eastAsia="新宋体" w:cs="新宋体"/>
          <w:spacing w:val="-4"/>
          <w:sz w:val="24"/>
          <w:szCs w:val="24"/>
        </w:rPr>
        <w:t>（1）中标通知书（如果有</w:t>
      </w:r>
      <w:r>
        <w:rPr>
          <w:rFonts w:ascii="新宋体" w:hAnsi="新宋体" w:eastAsia="新宋体" w:cs="新宋体"/>
          <w:spacing w:val="1"/>
          <w:sz w:val="24"/>
          <w:szCs w:val="24"/>
        </w:rPr>
        <w:t>）；</w:t>
      </w:r>
    </w:p>
    <w:p w14:paraId="1459280A">
      <w:pPr>
        <w:pStyle w:val="2"/>
        <w:spacing w:line="436" w:lineRule="auto"/>
      </w:pPr>
    </w:p>
    <w:p w14:paraId="4E022309">
      <w:pPr>
        <w:spacing w:before="78" w:line="219" w:lineRule="auto"/>
        <w:ind w:left="513"/>
        <w:rPr>
          <w:rFonts w:ascii="新宋体" w:hAnsi="新宋体" w:eastAsia="新宋体" w:cs="新宋体"/>
          <w:sz w:val="24"/>
          <w:szCs w:val="24"/>
        </w:rPr>
      </w:pPr>
      <w:r>
        <w:rPr>
          <w:rFonts w:ascii="新宋体" w:hAnsi="新宋体" w:eastAsia="新宋体" w:cs="新宋体"/>
          <w:spacing w:val="-4"/>
          <w:sz w:val="24"/>
          <w:szCs w:val="24"/>
        </w:rPr>
        <w:t>（2）磋商函及其附录（如果有</w:t>
      </w:r>
      <w:r>
        <w:rPr>
          <w:rFonts w:ascii="新宋体" w:hAnsi="新宋体" w:eastAsia="新宋体" w:cs="新宋体"/>
          <w:spacing w:val="2"/>
          <w:sz w:val="24"/>
          <w:szCs w:val="24"/>
        </w:rPr>
        <w:t>）；</w:t>
      </w:r>
    </w:p>
    <w:p w14:paraId="50A7AB9F">
      <w:pPr>
        <w:pStyle w:val="2"/>
        <w:spacing w:line="441" w:lineRule="auto"/>
      </w:pPr>
    </w:p>
    <w:p w14:paraId="1B495AEA">
      <w:pPr>
        <w:spacing w:before="78" w:line="219" w:lineRule="auto"/>
        <w:ind w:left="513"/>
        <w:rPr>
          <w:rFonts w:ascii="新宋体" w:hAnsi="新宋体" w:eastAsia="新宋体" w:cs="新宋体"/>
          <w:sz w:val="24"/>
          <w:szCs w:val="24"/>
        </w:rPr>
      </w:pPr>
      <w:r>
        <w:rPr>
          <w:rFonts w:ascii="新宋体" w:hAnsi="新宋体" w:eastAsia="新宋体" w:cs="新宋体"/>
          <w:spacing w:val="-4"/>
          <w:sz w:val="24"/>
          <w:szCs w:val="24"/>
        </w:rPr>
        <w:t>（3）专用合同条款及其附件；</w:t>
      </w:r>
    </w:p>
    <w:p w14:paraId="34A4E4E6">
      <w:pPr>
        <w:pStyle w:val="2"/>
        <w:spacing w:line="439" w:lineRule="auto"/>
      </w:pPr>
    </w:p>
    <w:p w14:paraId="58E31F44">
      <w:pPr>
        <w:spacing w:before="78" w:line="219" w:lineRule="auto"/>
        <w:ind w:left="513"/>
        <w:rPr>
          <w:rFonts w:ascii="新宋体" w:hAnsi="新宋体" w:eastAsia="新宋体" w:cs="新宋体"/>
          <w:sz w:val="24"/>
          <w:szCs w:val="24"/>
        </w:rPr>
      </w:pPr>
      <w:r>
        <w:rPr>
          <w:rFonts w:ascii="新宋体" w:hAnsi="新宋体" w:eastAsia="新宋体" w:cs="新宋体"/>
          <w:spacing w:val="-5"/>
          <w:sz w:val="24"/>
          <w:szCs w:val="24"/>
        </w:rPr>
        <w:t>（4）通用合同条款；</w:t>
      </w:r>
    </w:p>
    <w:p w14:paraId="59EC528E">
      <w:pPr>
        <w:pStyle w:val="2"/>
        <w:spacing w:line="440" w:lineRule="auto"/>
      </w:pPr>
    </w:p>
    <w:p w14:paraId="53604272">
      <w:pPr>
        <w:spacing w:before="78" w:line="219" w:lineRule="auto"/>
        <w:ind w:left="513"/>
        <w:rPr>
          <w:rFonts w:ascii="新宋体" w:hAnsi="新宋体" w:eastAsia="新宋体" w:cs="新宋体"/>
          <w:sz w:val="24"/>
          <w:szCs w:val="24"/>
        </w:rPr>
      </w:pPr>
      <w:r>
        <w:rPr>
          <w:rFonts w:ascii="新宋体" w:hAnsi="新宋体" w:eastAsia="新宋体" w:cs="新宋体"/>
          <w:spacing w:val="-4"/>
          <w:sz w:val="24"/>
          <w:szCs w:val="24"/>
        </w:rPr>
        <w:t>（5）技术标准和要求；</w:t>
      </w:r>
    </w:p>
    <w:p w14:paraId="6F440361">
      <w:pPr>
        <w:pStyle w:val="2"/>
        <w:spacing w:line="437" w:lineRule="auto"/>
      </w:pPr>
    </w:p>
    <w:p w14:paraId="29422ABD">
      <w:pPr>
        <w:spacing w:before="79" w:line="221" w:lineRule="auto"/>
        <w:ind w:left="513"/>
        <w:rPr>
          <w:rFonts w:ascii="新宋体" w:hAnsi="新宋体" w:eastAsia="新宋体" w:cs="新宋体"/>
          <w:sz w:val="24"/>
          <w:szCs w:val="24"/>
        </w:rPr>
      </w:pPr>
      <w:r>
        <w:rPr>
          <w:rFonts w:ascii="新宋体" w:hAnsi="新宋体" w:eastAsia="新宋体" w:cs="新宋体"/>
          <w:spacing w:val="-7"/>
          <w:sz w:val="24"/>
          <w:szCs w:val="24"/>
        </w:rPr>
        <w:t>（6）图纸；</w:t>
      </w:r>
    </w:p>
    <w:p w14:paraId="42136035">
      <w:pPr>
        <w:pStyle w:val="2"/>
        <w:spacing w:line="436" w:lineRule="auto"/>
      </w:pPr>
    </w:p>
    <w:p w14:paraId="30BD607E">
      <w:pPr>
        <w:spacing w:before="78" w:line="218" w:lineRule="auto"/>
        <w:ind w:left="513"/>
        <w:rPr>
          <w:rFonts w:ascii="新宋体" w:hAnsi="新宋体" w:eastAsia="新宋体" w:cs="新宋体"/>
          <w:sz w:val="24"/>
          <w:szCs w:val="24"/>
        </w:rPr>
      </w:pPr>
      <w:r>
        <w:rPr>
          <w:rFonts w:ascii="新宋体" w:hAnsi="新宋体" w:eastAsia="新宋体" w:cs="新宋体"/>
          <w:spacing w:val="-4"/>
          <w:sz w:val="24"/>
          <w:szCs w:val="24"/>
        </w:rPr>
        <w:t>（7）已标价工程量清单或预算书；</w:t>
      </w:r>
    </w:p>
    <w:p w14:paraId="2F0F920C">
      <w:pPr>
        <w:pStyle w:val="2"/>
        <w:spacing w:line="440" w:lineRule="auto"/>
      </w:pPr>
    </w:p>
    <w:p w14:paraId="79258A4B">
      <w:pPr>
        <w:spacing w:before="78" w:line="219" w:lineRule="auto"/>
        <w:ind w:left="513"/>
        <w:rPr>
          <w:rFonts w:ascii="新宋体" w:hAnsi="新宋体" w:eastAsia="新宋体" w:cs="新宋体"/>
          <w:sz w:val="24"/>
          <w:szCs w:val="24"/>
        </w:rPr>
      </w:pPr>
      <w:r>
        <w:rPr>
          <w:rFonts w:ascii="新宋体" w:hAnsi="新宋体" w:eastAsia="新宋体" w:cs="新宋体"/>
          <w:spacing w:val="-5"/>
          <w:sz w:val="24"/>
          <w:szCs w:val="24"/>
        </w:rPr>
        <w:t>（8）其他合同文件。</w:t>
      </w:r>
    </w:p>
    <w:p w14:paraId="5FB797CD">
      <w:pPr>
        <w:pStyle w:val="2"/>
        <w:spacing w:line="437" w:lineRule="auto"/>
      </w:pPr>
    </w:p>
    <w:p w14:paraId="23C0A0CC">
      <w:pPr>
        <w:spacing w:before="78" w:line="479" w:lineRule="auto"/>
        <w:ind w:left="477" w:right="2" w:hanging="1"/>
        <w:jc w:val="both"/>
        <w:rPr>
          <w:rFonts w:ascii="新宋体" w:hAnsi="新宋体" w:eastAsia="新宋体" w:cs="新宋体"/>
          <w:sz w:val="24"/>
          <w:szCs w:val="24"/>
        </w:rPr>
      </w:pPr>
      <w:r>
        <w:rPr>
          <w:rFonts w:ascii="新宋体" w:hAnsi="新宋体" w:eastAsia="新宋体" w:cs="新宋体"/>
          <w:sz w:val="24"/>
          <w:szCs w:val="24"/>
        </w:rPr>
        <w:t>在合同订立及履行过程中形成的与合同有关的文</w:t>
      </w:r>
      <w:r>
        <w:rPr>
          <w:rFonts w:ascii="新宋体" w:hAnsi="新宋体" w:eastAsia="新宋体" w:cs="新宋体"/>
          <w:spacing w:val="-1"/>
          <w:sz w:val="24"/>
          <w:szCs w:val="24"/>
        </w:rPr>
        <w:t>件均构成合同文件组成部分。上述各项</w:t>
      </w:r>
      <w:r>
        <w:rPr>
          <w:rFonts w:ascii="新宋体" w:hAnsi="新宋体" w:eastAsia="新宋体" w:cs="新宋体"/>
          <w:sz w:val="24"/>
          <w:szCs w:val="24"/>
        </w:rPr>
        <w:t xml:space="preserve"> </w:t>
      </w:r>
      <w:r>
        <w:rPr>
          <w:rFonts w:ascii="新宋体" w:hAnsi="新宋体" w:eastAsia="新宋体" w:cs="新宋体"/>
          <w:spacing w:val="-1"/>
          <w:sz w:val="24"/>
          <w:szCs w:val="24"/>
        </w:rPr>
        <w:t>合同文件包括合同当事人就该项合同文件所作出</w:t>
      </w:r>
      <w:r>
        <w:rPr>
          <w:rFonts w:ascii="新宋体" w:hAnsi="新宋体" w:eastAsia="新宋体" w:cs="新宋体"/>
          <w:spacing w:val="-2"/>
          <w:sz w:val="24"/>
          <w:szCs w:val="24"/>
        </w:rPr>
        <w:t>的补充和修改，属于同一类内容的文件</w:t>
      </w:r>
      <w:r>
        <w:rPr>
          <w:rFonts w:ascii="新宋体" w:hAnsi="新宋体" w:eastAsia="新宋体" w:cs="新宋体"/>
          <w:sz w:val="24"/>
          <w:szCs w:val="24"/>
        </w:rPr>
        <w:t xml:space="preserve"> </w:t>
      </w:r>
      <w:r>
        <w:rPr>
          <w:rFonts w:ascii="新宋体" w:hAnsi="新宋体" w:eastAsia="新宋体" w:cs="新宋体"/>
          <w:spacing w:val="-4"/>
          <w:sz w:val="24"/>
          <w:szCs w:val="24"/>
        </w:rPr>
        <w:t>,</w:t>
      </w:r>
      <w:r>
        <w:rPr>
          <w:rFonts w:ascii="新宋体" w:hAnsi="新宋体" w:eastAsia="新宋体" w:cs="新宋体"/>
          <w:spacing w:val="60"/>
          <w:sz w:val="24"/>
          <w:szCs w:val="24"/>
        </w:rPr>
        <w:t xml:space="preserve"> </w:t>
      </w:r>
      <w:r>
        <w:rPr>
          <w:rFonts w:ascii="新宋体" w:hAnsi="新宋体" w:eastAsia="新宋体" w:cs="新宋体"/>
          <w:spacing w:val="-4"/>
          <w:sz w:val="24"/>
          <w:szCs w:val="24"/>
        </w:rPr>
        <w:t>应以最新签署的为准。专用合同条款及其附件须经合同当事人签字或盖章。</w:t>
      </w:r>
    </w:p>
    <w:p w14:paraId="5F23D627">
      <w:pPr>
        <w:spacing w:before="1" w:line="219" w:lineRule="auto"/>
        <w:ind w:left="476"/>
        <w:rPr>
          <w:rFonts w:ascii="新宋体" w:hAnsi="新宋体" w:eastAsia="新宋体" w:cs="新宋体"/>
          <w:sz w:val="24"/>
          <w:szCs w:val="24"/>
        </w:rPr>
      </w:pPr>
      <w:r>
        <w:rPr>
          <w:rFonts w:ascii="新宋体" w:hAnsi="新宋体" w:eastAsia="新宋体" w:cs="新宋体"/>
          <w:spacing w:val="-4"/>
          <w:sz w:val="24"/>
          <w:szCs w:val="24"/>
        </w:rPr>
        <w:t>七、承诺</w:t>
      </w:r>
    </w:p>
    <w:p w14:paraId="5ED95006">
      <w:pPr>
        <w:pStyle w:val="2"/>
        <w:spacing w:line="438" w:lineRule="auto"/>
      </w:pPr>
    </w:p>
    <w:p w14:paraId="7C46BFC6">
      <w:pPr>
        <w:spacing w:before="78" w:line="348" w:lineRule="auto"/>
        <w:ind w:left="35" w:firstLine="492"/>
        <w:rPr>
          <w:rFonts w:ascii="新宋体" w:hAnsi="新宋体" w:eastAsia="新宋体" w:cs="新宋体"/>
          <w:sz w:val="24"/>
          <w:szCs w:val="24"/>
        </w:rPr>
      </w:pPr>
      <w:r>
        <w:rPr>
          <w:rFonts w:ascii="新宋体" w:hAnsi="新宋体" w:eastAsia="新宋体" w:cs="新宋体"/>
          <w:spacing w:val="-2"/>
          <w:sz w:val="24"/>
          <w:szCs w:val="24"/>
        </w:rPr>
        <w:t>1.发包人承诺按照法律规定履行项目审批手续、筹集工程建设资金并按照合同约定的期</w:t>
      </w:r>
      <w:r>
        <w:rPr>
          <w:rFonts w:ascii="新宋体" w:hAnsi="新宋体" w:eastAsia="新宋体" w:cs="新宋体"/>
          <w:spacing w:val="11"/>
          <w:sz w:val="24"/>
          <w:szCs w:val="24"/>
        </w:rPr>
        <w:t xml:space="preserve"> </w:t>
      </w:r>
      <w:r>
        <w:rPr>
          <w:rFonts w:ascii="新宋体" w:hAnsi="新宋体" w:eastAsia="新宋体" w:cs="新宋体"/>
          <w:spacing w:val="-5"/>
          <w:sz w:val="24"/>
          <w:szCs w:val="24"/>
        </w:rPr>
        <w:t>限和方式支付合同价款。</w:t>
      </w:r>
    </w:p>
    <w:p w14:paraId="70D8A17C">
      <w:pPr>
        <w:pStyle w:val="2"/>
        <w:spacing w:line="260" w:lineRule="auto"/>
      </w:pPr>
    </w:p>
    <w:p w14:paraId="4A5EC55E">
      <w:pPr>
        <w:spacing w:before="79" w:line="349" w:lineRule="auto"/>
        <w:ind w:right="7" w:firstLine="2"/>
        <w:rPr>
          <w:rFonts w:ascii="新宋体" w:hAnsi="新宋体" w:eastAsia="新宋体" w:cs="新宋体"/>
          <w:sz w:val="24"/>
          <w:szCs w:val="24"/>
        </w:rPr>
      </w:pPr>
      <w:r>
        <w:rPr>
          <w:rFonts w:ascii="新宋体" w:hAnsi="新宋体" w:eastAsia="新宋体" w:cs="新宋体"/>
          <w:spacing w:val="-1"/>
          <w:sz w:val="24"/>
          <w:szCs w:val="24"/>
        </w:rPr>
        <w:t>2.承包人承诺按照法律规定及合同约定组织完成工程施工，确保工程质量和安全，不进行转</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包及违法分包，并在缺陷责任期及保修期内承担相应的工程维修责任。</w:t>
      </w:r>
    </w:p>
    <w:p w14:paraId="100AB2BB">
      <w:pPr>
        <w:pStyle w:val="2"/>
        <w:spacing w:line="334" w:lineRule="auto"/>
      </w:pPr>
    </w:p>
    <w:p w14:paraId="6307C31F">
      <w:pPr>
        <w:spacing w:before="78" w:line="349" w:lineRule="auto"/>
        <w:ind w:left="2" w:right="2" w:firstLine="486"/>
        <w:rPr>
          <w:rFonts w:ascii="新宋体" w:hAnsi="新宋体" w:eastAsia="新宋体" w:cs="新宋体"/>
          <w:sz w:val="24"/>
          <w:szCs w:val="24"/>
        </w:rPr>
      </w:pPr>
      <w:r>
        <w:rPr>
          <w:rFonts w:ascii="新宋体" w:hAnsi="新宋体" w:eastAsia="新宋体" w:cs="新宋体"/>
          <w:spacing w:val="-1"/>
          <w:sz w:val="24"/>
          <w:szCs w:val="24"/>
        </w:rPr>
        <w:t>3.发包人和承包人通过招磋商形式签订合同的，双方理解并承诺不再就同一工程另行签</w:t>
      </w:r>
      <w:r>
        <w:rPr>
          <w:rFonts w:ascii="新宋体" w:hAnsi="新宋体" w:eastAsia="新宋体" w:cs="新宋体"/>
          <w:spacing w:val="9"/>
          <w:sz w:val="24"/>
          <w:szCs w:val="24"/>
        </w:rPr>
        <w:t xml:space="preserve"> </w:t>
      </w:r>
      <w:r>
        <w:rPr>
          <w:rFonts w:ascii="新宋体" w:hAnsi="新宋体" w:eastAsia="新宋体" w:cs="新宋体"/>
          <w:spacing w:val="-2"/>
          <w:sz w:val="24"/>
          <w:szCs w:val="24"/>
        </w:rPr>
        <w:t>订与合同实质性内容相背离的协议。</w:t>
      </w:r>
    </w:p>
    <w:p w14:paraId="78289C8B">
      <w:pPr>
        <w:spacing w:line="349" w:lineRule="auto"/>
        <w:rPr>
          <w:rFonts w:ascii="新宋体" w:hAnsi="新宋体" w:eastAsia="新宋体" w:cs="新宋体"/>
          <w:sz w:val="24"/>
          <w:szCs w:val="24"/>
        </w:rPr>
        <w:sectPr>
          <w:footerReference r:id="rId57" w:type="default"/>
          <w:pgSz w:w="11905" w:h="16839"/>
          <w:pgMar w:top="1131" w:right="1172" w:bottom="1246" w:left="1149" w:header="0" w:footer="1001" w:gutter="0"/>
          <w:cols w:space="720" w:num="1"/>
        </w:sectPr>
      </w:pPr>
    </w:p>
    <w:p w14:paraId="03A56726">
      <w:pPr>
        <w:spacing w:before="48" w:line="219" w:lineRule="auto"/>
        <w:ind w:left="14"/>
        <w:rPr>
          <w:rFonts w:ascii="新宋体" w:hAnsi="新宋体" w:eastAsia="新宋体" w:cs="新宋体"/>
          <w:sz w:val="24"/>
          <w:szCs w:val="24"/>
        </w:rPr>
      </w:pPr>
      <w:r>
        <w:rPr>
          <w:rFonts w:ascii="新宋体" w:hAnsi="新宋体" w:eastAsia="新宋体" w:cs="新宋体"/>
          <w:spacing w:val="-5"/>
          <w:sz w:val="24"/>
          <w:szCs w:val="24"/>
        </w:rPr>
        <w:t>八、词语含义</w:t>
      </w:r>
    </w:p>
    <w:p w14:paraId="2A7C0C6C">
      <w:pPr>
        <w:pStyle w:val="2"/>
        <w:spacing w:line="435" w:lineRule="auto"/>
      </w:pPr>
    </w:p>
    <w:p w14:paraId="3856A7E5">
      <w:pPr>
        <w:spacing w:before="78" w:line="219" w:lineRule="auto"/>
        <w:ind w:left="4"/>
        <w:rPr>
          <w:rFonts w:ascii="新宋体" w:hAnsi="新宋体" w:eastAsia="新宋体" w:cs="新宋体"/>
          <w:sz w:val="24"/>
          <w:szCs w:val="24"/>
        </w:rPr>
      </w:pPr>
      <w:r>
        <w:rPr>
          <w:rFonts w:ascii="新宋体" w:hAnsi="新宋体" w:eastAsia="新宋体" w:cs="新宋体"/>
          <w:spacing w:val="-1"/>
          <w:sz w:val="24"/>
          <w:szCs w:val="24"/>
        </w:rPr>
        <w:t>本协议书中词语含义与第二部分通用合同条款</w:t>
      </w:r>
      <w:r>
        <w:rPr>
          <w:rFonts w:ascii="新宋体" w:hAnsi="新宋体" w:eastAsia="新宋体" w:cs="新宋体"/>
          <w:spacing w:val="-2"/>
          <w:sz w:val="24"/>
          <w:szCs w:val="24"/>
        </w:rPr>
        <w:t>中赋予的含义相同。</w:t>
      </w:r>
    </w:p>
    <w:p w14:paraId="0357ACBB">
      <w:pPr>
        <w:pStyle w:val="2"/>
        <w:spacing w:line="442" w:lineRule="auto"/>
      </w:pPr>
    </w:p>
    <w:p w14:paraId="47B89C8F">
      <w:pPr>
        <w:spacing w:before="78" w:line="221" w:lineRule="auto"/>
        <w:ind w:left="18"/>
        <w:rPr>
          <w:rFonts w:ascii="新宋体" w:hAnsi="新宋体" w:eastAsia="新宋体" w:cs="新宋体"/>
          <w:sz w:val="24"/>
          <w:szCs w:val="24"/>
        </w:rPr>
      </w:pPr>
      <w:r>
        <w:rPr>
          <w:rFonts w:ascii="新宋体" w:hAnsi="新宋体" w:eastAsia="新宋体" w:cs="新宋体"/>
          <w:spacing w:val="-5"/>
          <w:sz w:val="24"/>
          <w:szCs w:val="24"/>
        </w:rPr>
        <w:t>九、签订时间</w:t>
      </w:r>
    </w:p>
    <w:p w14:paraId="15A632F6">
      <w:pPr>
        <w:pStyle w:val="2"/>
        <w:spacing w:line="430" w:lineRule="auto"/>
      </w:pPr>
    </w:p>
    <w:p w14:paraId="71D03EA8">
      <w:pPr>
        <w:spacing w:before="78" w:line="219" w:lineRule="auto"/>
        <w:ind w:left="4"/>
        <w:rPr>
          <w:rFonts w:ascii="新宋体" w:hAnsi="新宋体" w:eastAsia="新宋体" w:cs="新宋体"/>
          <w:sz w:val="24"/>
          <w:szCs w:val="24"/>
        </w:rPr>
      </w:pPr>
      <w:r>
        <w:rPr>
          <w:rFonts w:ascii="新宋体" w:hAnsi="新宋体" w:eastAsia="新宋体" w:cs="新宋体"/>
          <w:spacing w:val="-8"/>
          <w:sz w:val="24"/>
          <w:szCs w:val="24"/>
        </w:rPr>
        <w:t xml:space="preserve">本合同于 </w:t>
      </w:r>
      <w:r>
        <w:rPr>
          <w:rFonts w:ascii="新宋体" w:hAnsi="新宋体" w:eastAsia="新宋体" w:cs="新宋体"/>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8"/>
          <w:sz w:val="24"/>
          <w:szCs w:val="24"/>
        </w:rPr>
        <w:t>年</w:t>
      </w:r>
      <w:r>
        <w:rPr>
          <w:rFonts w:ascii="新宋体" w:hAnsi="新宋体" w:eastAsia="新宋体" w:cs="新宋体"/>
          <w:spacing w:val="-8"/>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8"/>
          <w:sz w:val="24"/>
          <w:szCs w:val="24"/>
        </w:rPr>
        <w:t>月</w:t>
      </w:r>
      <w:r>
        <w:rPr>
          <w:rFonts w:ascii="新宋体" w:hAnsi="新宋体" w:eastAsia="新宋体" w:cs="新宋体"/>
          <w:spacing w:val="11"/>
          <w:sz w:val="24"/>
          <w:szCs w:val="24"/>
          <w:u w:val="single" w:color="auto"/>
        </w:rPr>
        <w:t xml:space="preserve">          </w:t>
      </w:r>
      <w:r>
        <w:rPr>
          <w:rFonts w:ascii="新宋体" w:hAnsi="新宋体" w:eastAsia="新宋体" w:cs="新宋体"/>
          <w:spacing w:val="-65"/>
          <w:sz w:val="24"/>
          <w:szCs w:val="24"/>
        </w:rPr>
        <w:t xml:space="preserve"> </w:t>
      </w:r>
      <w:r>
        <w:rPr>
          <w:rFonts w:ascii="新宋体" w:hAnsi="新宋体" w:eastAsia="新宋体" w:cs="新宋体"/>
          <w:spacing w:val="-8"/>
          <w:sz w:val="24"/>
          <w:szCs w:val="24"/>
        </w:rPr>
        <w:t>日签订。</w:t>
      </w:r>
    </w:p>
    <w:p w14:paraId="392CD827">
      <w:pPr>
        <w:pStyle w:val="2"/>
        <w:spacing w:line="438" w:lineRule="auto"/>
      </w:pPr>
    </w:p>
    <w:p w14:paraId="53D815DA">
      <w:pPr>
        <w:spacing w:before="78" w:line="221" w:lineRule="auto"/>
        <w:ind w:left="4"/>
        <w:rPr>
          <w:rFonts w:ascii="新宋体" w:hAnsi="新宋体" w:eastAsia="新宋体" w:cs="新宋体"/>
          <w:sz w:val="24"/>
          <w:szCs w:val="24"/>
        </w:rPr>
      </w:pPr>
      <w:r>
        <w:rPr>
          <w:rFonts w:ascii="新宋体" w:hAnsi="新宋体" w:eastAsia="新宋体" w:cs="新宋体"/>
          <w:spacing w:val="-3"/>
          <w:sz w:val="24"/>
          <w:szCs w:val="24"/>
        </w:rPr>
        <w:t>十、签订地点</w:t>
      </w:r>
    </w:p>
    <w:p w14:paraId="28BBE36F">
      <w:pPr>
        <w:pStyle w:val="2"/>
        <w:spacing w:line="435" w:lineRule="auto"/>
      </w:pPr>
    </w:p>
    <w:p w14:paraId="4E21B865">
      <w:pPr>
        <w:spacing w:before="78" w:line="219" w:lineRule="auto"/>
        <w:ind w:left="4"/>
        <w:rPr>
          <w:rFonts w:ascii="新宋体" w:hAnsi="新宋体" w:eastAsia="新宋体" w:cs="新宋体"/>
          <w:sz w:val="24"/>
          <w:szCs w:val="24"/>
        </w:rPr>
      </w:pPr>
      <w:r>
        <w:rPr>
          <w:rFonts w:ascii="新宋体" w:hAnsi="新宋体" w:eastAsia="新宋体" w:cs="新宋体"/>
          <w:spacing w:val="-3"/>
          <w:sz w:val="24"/>
          <w:szCs w:val="24"/>
        </w:rPr>
        <w:t>本合同在</w:t>
      </w:r>
      <w:r>
        <w:rPr>
          <w:rFonts w:ascii="新宋体" w:hAnsi="新宋体" w:eastAsia="新宋体" w:cs="新宋体"/>
          <w:spacing w:val="2"/>
          <w:sz w:val="24"/>
          <w:szCs w:val="24"/>
          <w:u w:val="single" w:color="auto"/>
        </w:rPr>
        <w:t xml:space="preserve">                                                   </w:t>
      </w:r>
      <w:r>
        <w:rPr>
          <w:rFonts w:ascii="新宋体" w:hAnsi="新宋体" w:eastAsia="新宋体" w:cs="新宋体"/>
          <w:spacing w:val="-3"/>
          <w:sz w:val="24"/>
          <w:szCs w:val="24"/>
        </w:rPr>
        <w:t xml:space="preserve"> 签订。</w:t>
      </w:r>
    </w:p>
    <w:p w14:paraId="72E8467B">
      <w:pPr>
        <w:pStyle w:val="2"/>
        <w:spacing w:line="441" w:lineRule="auto"/>
      </w:pPr>
    </w:p>
    <w:p w14:paraId="75EFD4DE">
      <w:pPr>
        <w:spacing w:before="79" w:line="220" w:lineRule="auto"/>
        <w:ind w:left="4"/>
        <w:rPr>
          <w:rFonts w:ascii="新宋体" w:hAnsi="新宋体" w:eastAsia="新宋体" w:cs="新宋体"/>
          <w:sz w:val="24"/>
          <w:szCs w:val="24"/>
        </w:rPr>
      </w:pPr>
      <w:r>
        <w:rPr>
          <w:rFonts w:ascii="新宋体" w:hAnsi="新宋体" w:eastAsia="新宋体" w:cs="新宋体"/>
          <w:spacing w:val="-3"/>
          <w:sz w:val="24"/>
          <w:szCs w:val="24"/>
        </w:rPr>
        <w:t>十一、补充协议</w:t>
      </w:r>
    </w:p>
    <w:p w14:paraId="3B74D2D1">
      <w:pPr>
        <w:pStyle w:val="2"/>
        <w:spacing w:line="435" w:lineRule="auto"/>
      </w:pPr>
    </w:p>
    <w:p w14:paraId="53CAE94C">
      <w:pPr>
        <w:spacing w:before="78" w:line="219" w:lineRule="auto"/>
        <w:ind w:left="4"/>
        <w:rPr>
          <w:rFonts w:ascii="新宋体" w:hAnsi="新宋体" w:eastAsia="新宋体" w:cs="新宋体"/>
          <w:sz w:val="24"/>
          <w:szCs w:val="24"/>
        </w:rPr>
      </w:pPr>
      <w:r>
        <w:rPr>
          <w:rFonts w:ascii="新宋体" w:hAnsi="新宋体" w:eastAsia="新宋体" w:cs="新宋体"/>
          <w:spacing w:val="-1"/>
          <w:sz w:val="24"/>
          <w:szCs w:val="24"/>
        </w:rPr>
        <w:t>合同未尽事宜，合同当事人另行签订补充协议，补充协议是合同的组成部分。</w:t>
      </w:r>
    </w:p>
    <w:p w14:paraId="1CAF07C3">
      <w:pPr>
        <w:pStyle w:val="2"/>
        <w:spacing w:line="440" w:lineRule="auto"/>
      </w:pPr>
    </w:p>
    <w:p w14:paraId="6B5828B1">
      <w:pPr>
        <w:spacing w:before="78" w:line="220" w:lineRule="auto"/>
        <w:ind w:left="4"/>
        <w:rPr>
          <w:rFonts w:ascii="新宋体" w:hAnsi="新宋体" w:eastAsia="新宋体" w:cs="新宋体"/>
          <w:sz w:val="24"/>
          <w:szCs w:val="24"/>
        </w:rPr>
      </w:pPr>
      <w:r>
        <w:rPr>
          <w:rFonts w:ascii="新宋体" w:hAnsi="新宋体" w:eastAsia="新宋体" w:cs="新宋体"/>
          <w:spacing w:val="-3"/>
          <w:sz w:val="24"/>
          <w:szCs w:val="24"/>
        </w:rPr>
        <w:t>十二、合同生效</w:t>
      </w:r>
    </w:p>
    <w:p w14:paraId="7BA7009B">
      <w:pPr>
        <w:pStyle w:val="2"/>
        <w:spacing w:line="434" w:lineRule="auto"/>
      </w:pPr>
    </w:p>
    <w:p w14:paraId="3D498292">
      <w:pPr>
        <w:spacing w:before="79" w:line="219" w:lineRule="auto"/>
        <w:ind w:left="4"/>
        <w:rPr>
          <w:rFonts w:ascii="新宋体" w:hAnsi="新宋体" w:eastAsia="新宋体" w:cs="新宋体"/>
          <w:sz w:val="24"/>
          <w:szCs w:val="24"/>
        </w:rPr>
      </w:pPr>
      <w:r>
        <w:rPr>
          <w:rFonts w:ascii="新宋体" w:hAnsi="新宋体" w:eastAsia="新宋体" w:cs="新宋体"/>
          <w:spacing w:val="-3"/>
          <w:sz w:val="24"/>
          <w:szCs w:val="24"/>
        </w:rPr>
        <w:t>本合同自</w:t>
      </w:r>
      <w:r>
        <w:rPr>
          <w:rFonts w:ascii="新宋体" w:hAnsi="新宋体" w:eastAsia="新宋体" w:cs="新宋体"/>
          <w:spacing w:val="3"/>
          <w:sz w:val="24"/>
          <w:szCs w:val="24"/>
          <w:u w:val="single" w:color="auto"/>
        </w:rPr>
        <w:t xml:space="preserve">                                  </w:t>
      </w:r>
      <w:r>
        <w:rPr>
          <w:rFonts w:ascii="新宋体" w:hAnsi="新宋体" w:eastAsia="新宋体" w:cs="新宋体"/>
          <w:spacing w:val="-3"/>
          <w:sz w:val="24"/>
          <w:szCs w:val="24"/>
        </w:rPr>
        <w:t xml:space="preserve"> 生效。</w:t>
      </w:r>
    </w:p>
    <w:p w14:paraId="66534E8E">
      <w:pPr>
        <w:pStyle w:val="2"/>
        <w:spacing w:line="441" w:lineRule="auto"/>
      </w:pPr>
    </w:p>
    <w:p w14:paraId="6C43E62F">
      <w:pPr>
        <w:spacing w:before="79" w:line="219" w:lineRule="auto"/>
        <w:ind w:left="4"/>
        <w:rPr>
          <w:rFonts w:ascii="新宋体" w:hAnsi="新宋体" w:eastAsia="新宋体" w:cs="新宋体"/>
          <w:sz w:val="24"/>
          <w:szCs w:val="24"/>
        </w:rPr>
      </w:pPr>
      <w:r>
        <w:rPr>
          <w:rFonts w:ascii="新宋体" w:hAnsi="新宋体" w:eastAsia="新宋体" w:cs="新宋体"/>
          <w:spacing w:val="-3"/>
          <w:sz w:val="24"/>
          <w:szCs w:val="24"/>
        </w:rPr>
        <w:t>十三、合同份数</w:t>
      </w:r>
    </w:p>
    <w:p w14:paraId="1EE70810">
      <w:pPr>
        <w:pStyle w:val="2"/>
        <w:spacing w:line="435" w:lineRule="auto"/>
      </w:pPr>
    </w:p>
    <w:p w14:paraId="007228BF">
      <w:pPr>
        <w:spacing w:before="78" w:line="219" w:lineRule="auto"/>
        <w:jc w:val="right"/>
        <w:rPr>
          <w:rFonts w:ascii="新宋体" w:hAnsi="新宋体" w:eastAsia="新宋体" w:cs="新宋体"/>
          <w:sz w:val="24"/>
          <w:szCs w:val="24"/>
        </w:rPr>
      </w:pPr>
      <w:r>
        <w:rPr>
          <w:rFonts w:ascii="新宋体" w:hAnsi="新宋体" w:eastAsia="新宋体" w:cs="新宋体"/>
          <w:spacing w:val="-2"/>
          <w:sz w:val="24"/>
          <w:szCs w:val="24"/>
        </w:rPr>
        <w:t>本合同一式</w:t>
      </w:r>
      <w:r>
        <w:rPr>
          <w:rFonts w:ascii="新宋体" w:hAnsi="新宋体" w:eastAsia="新宋体" w:cs="新宋体"/>
          <w:spacing w:val="-2"/>
          <w:sz w:val="24"/>
          <w:szCs w:val="24"/>
          <w:u w:val="single" w:color="auto"/>
        </w:rPr>
        <w:t xml:space="preserve">       </w:t>
      </w:r>
      <w:r>
        <w:rPr>
          <w:rFonts w:ascii="新宋体" w:hAnsi="新宋体" w:eastAsia="新宋体" w:cs="新宋体"/>
          <w:spacing w:val="-105"/>
          <w:sz w:val="24"/>
          <w:szCs w:val="24"/>
        </w:rPr>
        <w:t xml:space="preserve"> </w:t>
      </w:r>
      <w:r>
        <w:rPr>
          <w:rFonts w:ascii="新宋体" w:hAnsi="新宋体" w:eastAsia="新宋体" w:cs="新宋体"/>
          <w:spacing w:val="-2"/>
          <w:sz w:val="24"/>
          <w:szCs w:val="24"/>
        </w:rPr>
        <w:t xml:space="preserve">份，均具有同等法律效力，发包人执 </w:t>
      </w:r>
      <w:r>
        <w:rPr>
          <w:rFonts w:ascii="新宋体" w:hAnsi="新宋体" w:eastAsia="新宋体" w:cs="新宋体"/>
          <w:spacing w:val="-2"/>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2"/>
          <w:sz w:val="24"/>
          <w:szCs w:val="24"/>
        </w:rPr>
        <w:t>份，承包人执份。</w:t>
      </w:r>
    </w:p>
    <w:p w14:paraId="36EB2DB7">
      <w:pPr>
        <w:pStyle w:val="2"/>
        <w:spacing w:line="440" w:lineRule="auto"/>
      </w:pPr>
    </w:p>
    <w:p w14:paraId="5C2E8FFF">
      <w:pPr>
        <w:spacing w:before="79" w:line="219" w:lineRule="auto"/>
        <w:ind w:left="14"/>
        <w:rPr>
          <w:rFonts w:ascii="新宋体" w:hAnsi="新宋体" w:eastAsia="新宋体" w:cs="新宋体"/>
          <w:sz w:val="24"/>
          <w:szCs w:val="24"/>
        </w:rPr>
      </w:pPr>
      <w:r>
        <w:rPr>
          <w:rFonts w:ascii="新宋体" w:hAnsi="新宋体" w:eastAsia="新宋体" w:cs="新宋体"/>
          <w:spacing w:val="-9"/>
          <w:sz w:val="24"/>
          <w:szCs w:val="24"/>
        </w:rPr>
        <w:t>发包人：</w:t>
      </w:r>
      <w:r>
        <w:rPr>
          <w:rFonts w:ascii="新宋体" w:hAnsi="新宋体" w:eastAsia="新宋体" w:cs="新宋体"/>
          <w:spacing w:val="108"/>
          <w:sz w:val="24"/>
          <w:szCs w:val="24"/>
        </w:rPr>
        <w:t xml:space="preserve"> </w:t>
      </w:r>
      <w:r>
        <w:rPr>
          <w:rFonts w:ascii="新宋体" w:hAnsi="新宋体" w:eastAsia="新宋体" w:cs="新宋体"/>
          <w:spacing w:val="-9"/>
          <w:sz w:val="24"/>
          <w:szCs w:val="24"/>
        </w:rPr>
        <w:t>(公章)                      承包人：  (公章)</w:t>
      </w:r>
    </w:p>
    <w:p w14:paraId="2883A424">
      <w:pPr>
        <w:pStyle w:val="2"/>
        <w:spacing w:line="439" w:lineRule="auto"/>
      </w:pPr>
    </w:p>
    <w:p w14:paraId="655E835F">
      <w:pPr>
        <w:spacing w:before="79" w:line="219" w:lineRule="auto"/>
        <w:ind w:left="4"/>
        <w:rPr>
          <w:rFonts w:ascii="新宋体" w:hAnsi="新宋体" w:eastAsia="新宋体" w:cs="新宋体"/>
          <w:sz w:val="24"/>
          <w:szCs w:val="24"/>
        </w:rPr>
      </w:pPr>
      <w:r>
        <w:rPr>
          <w:rFonts w:ascii="新宋体" w:hAnsi="新宋体" w:eastAsia="新宋体" w:cs="新宋体"/>
          <w:spacing w:val="-1"/>
          <w:sz w:val="24"/>
          <w:szCs w:val="24"/>
        </w:rPr>
        <w:t>法定代表人或其委托代理人：          法定代表人或其委托代理人：</w:t>
      </w:r>
    </w:p>
    <w:p w14:paraId="3B66406E">
      <w:pPr>
        <w:pStyle w:val="2"/>
        <w:spacing w:line="441" w:lineRule="auto"/>
      </w:pPr>
    </w:p>
    <w:p w14:paraId="074D28EA">
      <w:pPr>
        <w:spacing w:before="78" w:line="219" w:lineRule="auto"/>
        <w:ind w:left="36"/>
        <w:rPr>
          <w:rFonts w:ascii="新宋体" w:hAnsi="新宋体" w:eastAsia="新宋体" w:cs="新宋体"/>
          <w:sz w:val="24"/>
          <w:szCs w:val="24"/>
        </w:rPr>
      </w:pPr>
      <w:r>
        <w:rPr>
          <w:rFonts w:ascii="新宋体" w:hAnsi="新宋体" w:eastAsia="新宋体" w:cs="新宋体"/>
          <w:sz w:val="24"/>
          <w:szCs w:val="24"/>
        </w:rPr>
        <w:t>（签字</w:t>
      </w:r>
      <w:r>
        <w:rPr>
          <w:rFonts w:ascii="新宋体" w:hAnsi="新宋体" w:eastAsia="新宋体" w:cs="新宋体"/>
          <w:spacing w:val="-16"/>
          <w:sz w:val="24"/>
          <w:szCs w:val="24"/>
        </w:rPr>
        <w:t>）</w:t>
      </w:r>
      <w:r>
        <w:rPr>
          <w:rFonts w:ascii="新宋体" w:hAnsi="新宋体" w:eastAsia="新宋体" w:cs="新宋体"/>
          <w:spacing w:val="4"/>
          <w:sz w:val="24"/>
          <w:szCs w:val="24"/>
        </w:rPr>
        <w:t xml:space="preserve">                           </w:t>
      </w:r>
      <w:r>
        <w:rPr>
          <w:rFonts w:ascii="新宋体" w:hAnsi="新宋体" w:eastAsia="新宋体" w:cs="新宋体"/>
          <w:spacing w:val="-16"/>
          <w:sz w:val="24"/>
          <w:szCs w:val="24"/>
        </w:rPr>
        <w:t>（</w:t>
      </w:r>
      <w:r>
        <w:rPr>
          <w:rFonts w:ascii="新宋体" w:hAnsi="新宋体" w:eastAsia="新宋体" w:cs="新宋体"/>
          <w:sz w:val="24"/>
          <w:szCs w:val="24"/>
        </w:rPr>
        <w:t>签字）</w:t>
      </w:r>
    </w:p>
    <w:p w14:paraId="32CA8880">
      <w:pPr>
        <w:pStyle w:val="2"/>
        <w:spacing w:line="435" w:lineRule="auto"/>
      </w:pPr>
    </w:p>
    <w:p w14:paraId="47BB9C13">
      <w:pPr>
        <w:spacing w:before="78" w:line="229" w:lineRule="auto"/>
        <w:ind w:left="3"/>
        <w:rPr>
          <w:rFonts w:ascii="新宋体" w:hAnsi="新宋体" w:eastAsia="新宋体" w:cs="新宋体"/>
          <w:sz w:val="24"/>
          <w:szCs w:val="24"/>
        </w:rPr>
      </w:pPr>
      <w:r>
        <w:rPr>
          <w:rFonts w:ascii="新宋体" w:hAnsi="新宋体" w:eastAsia="新宋体" w:cs="新宋体"/>
          <w:spacing w:val="-12"/>
          <w:sz w:val="24"/>
          <w:szCs w:val="24"/>
        </w:rPr>
        <w:t>地</w:t>
      </w:r>
      <w:r>
        <w:rPr>
          <w:rFonts w:ascii="新宋体" w:hAnsi="新宋体" w:eastAsia="新宋体" w:cs="新宋体"/>
          <w:spacing w:val="12"/>
          <w:sz w:val="24"/>
          <w:szCs w:val="24"/>
        </w:rPr>
        <w:t xml:space="preserve"> </w:t>
      </w:r>
      <w:r>
        <w:rPr>
          <w:rFonts w:ascii="新宋体" w:hAnsi="新宋体" w:eastAsia="新宋体" w:cs="新宋体"/>
          <w:spacing w:val="-12"/>
          <w:sz w:val="24"/>
          <w:szCs w:val="24"/>
        </w:rPr>
        <w:t>址</w:t>
      </w:r>
      <w:r>
        <w:rPr>
          <w:rFonts w:ascii="新宋体" w:hAnsi="新宋体" w:eastAsia="新宋体" w:cs="新宋体"/>
          <w:spacing w:val="46"/>
          <w:sz w:val="24"/>
          <w:szCs w:val="24"/>
        </w:rPr>
        <w:t xml:space="preserve"> </w:t>
      </w:r>
      <w:r>
        <w:rPr>
          <w:rFonts w:ascii="新宋体" w:hAnsi="新宋体" w:eastAsia="新宋体" w:cs="新宋体"/>
          <w:spacing w:val="-12"/>
          <w:sz w:val="24"/>
          <w:szCs w:val="24"/>
        </w:rPr>
        <w:t>：</w:t>
      </w:r>
      <w:r>
        <w:rPr>
          <w:rFonts w:ascii="新宋体" w:hAnsi="新宋体" w:eastAsia="新宋体" w:cs="新宋体"/>
          <w:spacing w:val="4"/>
          <w:sz w:val="24"/>
          <w:szCs w:val="24"/>
        </w:rPr>
        <w:t xml:space="preserve">                            </w:t>
      </w:r>
      <w:r>
        <w:rPr>
          <w:rFonts w:ascii="新宋体" w:hAnsi="新宋体" w:eastAsia="新宋体" w:cs="新宋体"/>
          <w:spacing w:val="-12"/>
          <w:sz w:val="24"/>
          <w:szCs w:val="24"/>
        </w:rPr>
        <w:t>地</w:t>
      </w:r>
      <w:r>
        <w:rPr>
          <w:rFonts w:ascii="新宋体" w:hAnsi="新宋体" w:eastAsia="新宋体" w:cs="新宋体"/>
          <w:spacing w:val="23"/>
          <w:sz w:val="24"/>
          <w:szCs w:val="24"/>
        </w:rPr>
        <w:t xml:space="preserve"> </w:t>
      </w:r>
      <w:r>
        <w:rPr>
          <w:rFonts w:ascii="新宋体" w:hAnsi="新宋体" w:eastAsia="新宋体" w:cs="新宋体"/>
          <w:spacing w:val="-12"/>
          <w:sz w:val="24"/>
          <w:szCs w:val="24"/>
        </w:rPr>
        <w:t>址：</w:t>
      </w:r>
    </w:p>
    <w:p w14:paraId="120D2C99">
      <w:pPr>
        <w:pStyle w:val="2"/>
        <w:spacing w:line="416" w:lineRule="auto"/>
      </w:pPr>
    </w:p>
    <w:p w14:paraId="080047B1">
      <w:pPr>
        <w:spacing w:before="79" w:line="219" w:lineRule="auto"/>
        <w:ind w:left="4"/>
        <w:rPr>
          <w:rFonts w:ascii="新宋体" w:hAnsi="新宋体" w:eastAsia="新宋体" w:cs="新宋体"/>
          <w:sz w:val="24"/>
          <w:szCs w:val="24"/>
        </w:rPr>
      </w:pPr>
      <w:r>
        <w:rPr>
          <w:rFonts w:ascii="新宋体" w:hAnsi="新宋体" w:eastAsia="新宋体" w:cs="新宋体"/>
          <w:spacing w:val="-1"/>
          <w:sz w:val="24"/>
          <w:szCs w:val="24"/>
        </w:rPr>
        <w:t>法定代表人：                         法定代表人：</w:t>
      </w:r>
    </w:p>
    <w:p w14:paraId="316A06BC">
      <w:pPr>
        <w:pStyle w:val="2"/>
        <w:spacing w:line="438" w:lineRule="auto"/>
      </w:pPr>
    </w:p>
    <w:p w14:paraId="7F1C5D89">
      <w:pPr>
        <w:spacing w:before="78" w:line="219" w:lineRule="auto"/>
        <w:rPr>
          <w:rFonts w:ascii="新宋体" w:hAnsi="新宋体" w:eastAsia="新宋体" w:cs="新宋体"/>
          <w:sz w:val="24"/>
          <w:szCs w:val="24"/>
        </w:rPr>
      </w:pPr>
      <w:r>
        <w:rPr>
          <w:rFonts w:ascii="新宋体" w:hAnsi="新宋体" w:eastAsia="新宋体" w:cs="新宋体"/>
          <w:spacing w:val="-1"/>
          <w:sz w:val="24"/>
          <w:szCs w:val="24"/>
        </w:rPr>
        <w:t>委托代理人：                         委托代理人：</w:t>
      </w:r>
    </w:p>
    <w:p w14:paraId="2820AED6">
      <w:pPr>
        <w:spacing w:line="219" w:lineRule="auto"/>
        <w:rPr>
          <w:rFonts w:ascii="新宋体" w:hAnsi="新宋体" w:eastAsia="新宋体" w:cs="新宋体"/>
          <w:sz w:val="24"/>
          <w:szCs w:val="24"/>
        </w:rPr>
        <w:sectPr>
          <w:footerReference r:id="rId58" w:type="default"/>
          <w:pgSz w:w="11905" w:h="16839"/>
          <w:pgMar w:top="1131" w:right="1696" w:bottom="1246" w:left="1623" w:header="0" w:footer="1001" w:gutter="0"/>
          <w:cols w:space="720" w:num="1"/>
        </w:sectPr>
      </w:pPr>
    </w:p>
    <w:p w14:paraId="2BA4FCA8">
      <w:pPr>
        <w:spacing w:before="48" w:line="221" w:lineRule="auto"/>
        <w:ind w:left="82"/>
        <w:rPr>
          <w:rFonts w:ascii="新宋体" w:hAnsi="新宋体" w:eastAsia="新宋体" w:cs="新宋体"/>
          <w:sz w:val="24"/>
          <w:szCs w:val="24"/>
        </w:rPr>
      </w:pPr>
      <w:r>
        <w:rPr>
          <w:rFonts w:ascii="新宋体" w:hAnsi="新宋体" w:eastAsia="新宋体" w:cs="新宋体"/>
          <w:spacing w:val="-11"/>
          <w:sz w:val="24"/>
          <w:szCs w:val="24"/>
        </w:rPr>
        <w:t>电</w:t>
      </w:r>
      <w:r>
        <w:rPr>
          <w:rFonts w:ascii="新宋体" w:hAnsi="新宋体" w:eastAsia="新宋体" w:cs="新宋体"/>
          <w:spacing w:val="12"/>
          <w:sz w:val="24"/>
          <w:szCs w:val="24"/>
        </w:rPr>
        <w:t xml:space="preserve"> </w:t>
      </w:r>
      <w:r>
        <w:rPr>
          <w:rFonts w:ascii="新宋体" w:hAnsi="新宋体" w:eastAsia="新宋体" w:cs="新宋体"/>
          <w:spacing w:val="-11"/>
          <w:sz w:val="24"/>
          <w:szCs w:val="24"/>
        </w:rPr>
        <w:t>话</w:t>
      </w:r>
      <w:r>
        <w:rPr>
          <w:rFonts w:ascii="新宋体" w:hAnsi="新宋体" w:eastAsia="新宋体" w:cs="新宋体"/>
          <w:spacing w:val="49"/>
          <w:sz w:val="24"/>
          <w:szCs w:val="24"/>
        </w:rPr>
        <w:t xml:space="preserve"> </w:t>
      </w:r>
      <w:r>
        <w:rPr>
          <w:rFonts w:ascii="新宋体" w:hAnsi="新宋体" w:eastAsia="新宋体" w:cs="新宋体"/>
          <w:spacing w:val="-11"/>
          <w:sz w:val="24"/>
          <w:szCs w:val="24"/>
        </w:rPr>
        <w:t xml:space="preserve">：                      </w:t>
      </w:r>
      <w:r>
        <w:rPr>
          <w:rFonts w:ascii="新宋体" w:hAnsi="新宋体" w:eastAsia="新宋体" w:cs="新宋体"/>
          <w:spacing w:val="-12"/>
          <w:sz w:val="24"/>
          <w:szCs w:val="24"/>
        </w:rPr>
        <w:t xml:space="preserve">          电 话：</w:t>
      </w:r>
    </w:p>
    <w:p w14:paraId="5CA0D894">
      <w:pPr>
        <w:pStyle w:val="2"/>
        <w:spacing w:line="433" w:lineRule="auto"/>
      </w:pPr>
    </w:p>
    <w:p w14:paraId="7D6F49F1">
      <w:pPr>
        <w:spacing w:before="78" w:line="220" w:lineRule="auto"/>
        <w:rPr>
          <w:rFonts w:ascii="新宋体" w:hAnsi="新宋体" w:eastAsia="新宋体" w:cs="新宋体"/>
          <w:sz w:val="24"/>
          <w:szCs w:val="24"/>
        </w:rPr>
      </w:pPr>
      <w:r>
        <w:rPr>
          <w:rFonts w:ascii="新宋体" w:hAnsi="新宋体" w:eastAsia="新宋体" w:cs="新宋体"/>
          <w:spacing w:val="-1"/>
          <w:sz w:val="24"/>
          <w:szCs w:val="24"/>
        </w:rPr>
        <w:t>开户银行：                            开户银行：</w:t>
      </w:r>
    </w:p>
    <w:p w14:paraId="56FBE7F0">
      <w:pPr>
        <w:pStyle w:val="2"/>
        <w:spacing w:line="436" w:lineRule="auto"/>
      </w:pPr>
    </w:p>
    <w:p w14:paraId="27BE1618">
      <w:pPr>
        <w:spacing w:before="78" w:line="221" w:lineRule="auto"/>
        <w:ind w:left="10"/>
        <w:rPr>
          <w:rFonts w:ascii="新宋体" w:hAnsi="新宋体" w:eastAsia="新宋体" w:cs="新宋体"/>
          <w:sz w:val="24"/>
          <w:szCs w:val="24"/>
        </w:rPr>
      </w:pPr>
      <w:r>
        <w:rPr>
          <w:rFonts w:ascii="新宋体" w:hAnsi="新宋体" w:eastAsia="新宋体" w:cs="新宋体"/>
          <w:spacing w:val="-8"/>
          <w:sz w:val="24"/>
          <w:szCs w:val="24"/>
        </w:rPr>
        <w:t>账</w:t>
      </w:r>
      <w:r>
        <w:rPr>
          <w:rFonts w:ascii="新宋体" w:hAnsi="新宋体" w:eastAsia="新宋体" w:cs="新宋体"/>
          <w:spacing w:val="22"/>
          <w:sz w:val="24"/>
          <w:szCs w:val="24"/>
        </w:rPr>
        <w:t xml:space="preserve"> </w:t>
      </w:r>
      <w:r>
        <w:rPr>
          <w:rFonts w:ascii="新宋体" w:hAnsi="新宋体" w:eastAsia="新宋体" w:cs="新宋体"/>
          <w:spacing w:val="-8"/>
          <w:sz w:val="24"/>
          <w:szCs w:val="24"/>
        </w:rPr>
        <w:t>号</w:t>
      </w:r>
      <w:r>
        <w:rPr>
          <w:rFonts w:ascii="新宋体" w:hAnsi="新宋体" w:eastAsia="新宋体" w:cs="新宋体"/>
          <w:spacing w:val="54"/>
          <w:sz w:val="24"/>
          <w:szCs w:val="24"/>
        </w:rPr>
        <w:t xml:space="preserve"> </w:t>
      </w:r>
      <w:r>
        <w:rPr>
          <w:rFonts w:ascii="新宋体" w:hAnsi="新宋体" w:eastAsia="新宋体" w:cs="新宋体"/>
          <w:spacing w:val="-8"/>
          <w:sz w:val="24"/>
          <w:szCs w:val="24"/>
        </w:rPr>
        <w:t>：                                 账 号：</w:t>
      </w:r>
    </w:p>
    <w:p w14:paraId="414A1D33">
      <w:pPr>
        <w:pStyle w:val="2"/>
        <w:spacing w:line="253" w:lineRule="auto"/>
      </w:pPr>
    </w:p>
    <w:p w14:paraId="2807753B">
      <w:pPr>
        <w:pStyle w:val="2"/>
        <w:spacing w:line="253" w:lineRule="auto"/>
      </w:pPr>
    </w:p>
    <w:p w14:paraId="13139773">
      <w:pPr>
        <w:pStyle w:val="2"/>
        <w:spacing w:line="253" w:lineRule="auto"/>
      </w:pPr>
    </w:p>
    <w:p w14:paraId="6F42AD8F">
      <w:pPr>
        <w:pStyle w:val="2"/>
        <w:spacing w:line="253" w:lineRule="auto"/>
      </w:pPr>
    </w:p>
    <w:p w14:paraId="2D77266B">
      <w:pPr>
        <w:pStyle w:val="2"/>
        <w:spacing w:line="253" w:lineRule="auto"/>
      </w:pPr>
    </w:p>
    <w:p w14:paraId="2B45FE64">
      <w:pPr>
        <w:pStyle w:val="2"/>
        <w:spacing w:line="254" w:lineRule="auto"/>
      </w:pPr>
    </w:p>
    <w:p w14:paraId="4C3E62D4">
      <w:pPr>
        <w:pStyle w:val="2"/>
        <w:spacing w:line="254" w:lineRule="auto"/>
      </w:pPr>
    </w:p>
    <w:p w14:paraId="0027E698">
      <w:pPr>
        <w:spacing w:before="78" w:line="219" w:lineRule="auto"/>
        <w:rPr>
          <w:rFonts w:ascii="新宋体" w:hAnsi="新宋体" w:eastAsia="新宋体" w:cs="新宋体"/>
          <w:sz w:val="24"/>
          <w:szCs w:val="24"/>
        </w:rPr>
      </w:pPr>
      <w:r>
        <w:rPr>
          <w:rFonts w:ascii="新宋体" w:hAnsi="新宋体" w:eastAsia="新宋体" w:cs="新宋体"/>
          <w:spacing w:val="-4"/>
          <w:sz w:val="24"/>
          <w:szCs w:val="24"/>
        </w:rPr>
        <w:t>招标代理机构（盖章</w:t>
      </w:r>
      <w:r>
        <w:rPr>
          <w:rFonts w:ascii="新宋体" w:hAnsi="新宋体" w:eastAsia="新宋体" w:cs="新宋体"/>
          <w:spacing w:val="3"/>
          <w:sz w:val="24"/>
          <w:szCs w:val="24"/>
        </w:rPr>
        <w:t>）：</w:t>
      </w:r>
    </w:p>
    <w:p w14:paraId="7B358C56">
      <w:pPr>
        <w:pStyle w:val="2"/>
        <w:spacing w:line="441" w:lineRule="auto"/>
      </w:pPr>
    </w:p>
    <w:p w14:paraId="5A7960DD">
      <w:pPr>
        <w:spacing w:before="79" w:line="219" w:lineRule="auto"/>
        <w:ind w:left="27"/>
        <w:rPr>
          <w:rFonts w:ascii="新宋体" w:hAnsi="新宋体" w:eastAsia="新宋体" w:cs="新宋体"/>
          <w:sz w:val="24"/>
          <w:szCs w:val="24"/>
        </w:rPr>
      </w:pPr>
      <w:r>
        <w:rPr>
          <w:rFonts w:ascii="新宋体" w:hAnsi="新宋体" w:eastAsia="新宋体" w:cs="新宋体"/>
          <w:spacing w:val="-5"/>
          <w:sz w:val="24"/>
          <w:szCs w:val="24"/>
        </w:rPr>
        <w:t>负责人或经办人：</w:t>
      </w:r>
    </w:p>
    <w:p w14:paraId="009DECFC">
      <w:pPr>
        <w:pStyle w:val="2"/>
        <w:spacing w:line="438" w:lineRule="auto"/>
      </w:pPr>
    </w:p>
    <w:p w14:paraId="0AD067B0">
      <w:pPr>
        <w:spacing w:before="79" w:line="219" w:lineRule="auto"/>
        <w:rPr>
          <w:rFonts w:ascii="新宋体" w:hAnsi="新宋体" w:eastAsia="新宋体" w:cs="新宋体"/>
          <w:sz w:val="24"/>
          <w:szCs w:val="24"/>
        </w:rPr>
      </w:pPr>
      <w:r>
        <w:rPr>
          <w:rFonts w:ascii="新宋体" w:hAnsi="新宋体" w:eastAsia="新宋体" w:cs="新宋体"/>
          <w:spacing w:val="-5"/>
          <w:sz w:val="24"/>
          <w:szCs w:val="24"/>
        </w:rPr>
        <w:t>合同备案日期：  年</w:t>
      </w:r>
      <w:r>
        <w:rPr>
          <w:rFonts w:ascii="新宋体" w:hAnsi="新宋体" w:eastAsia="新宋体" w:cs="新宋体"/>
          <w:spacing w:val="21"/>
          <w:sz w:val="24"/>
          <w:szCs w:val="24"/>
        </w:rPr>
        <w:t xml:space="preserve">  </w:t>
      </w:r>
      <w:r>
        <w:rPr>
          <w:rFonts w:ascii="新宋体" w:hAnsi="新宋体" w:eastAsia="新宋体" w:cs="新宋体"/>
          <w:spacing w:val="-5"/>
          <w:sz w:val="24"/>
          <w:szCs w:val="24"/>
        </w:rPr>
        <w:t>月</w:t>
      </w:r>
      <w:r>
        <w:rPr>
          <w:rFonts w:ascii="新宋体" w:hAnsi="新宋体" w:eastAsia="新宋体" w:cs="新宋体"/>
          <w:spacing w:val="49"/>
          <w:sz w:val="24"/>
          <w:szCs w:val="24"/>
        </w:rPr>
        <w:t xml:space="preserve">  </w:t>
      </w:r>
      <w:r>
        <w:rPr>
          <w:rFonts w:ascii="新宋体" w:hAnsi="新宋体" w:eastAsia="新宋体" w:cs="新宋体"/>
          <w:spacing w:val="-5"/>
          <w:sz w:val="24"/>
          <w:szCs w:val="24"/>
        </w:rPr>
        <w:t>日</w:t>
      </w:r>
    </w:p>
    <w:p w14:paraId="176A4BB7">
      <w:pPr>
        <w:spacing w:line="219" w:lineRule="auto"/>
        <w:rPr>
          <w:rFonts w:ascii="新宋体" w:hAnsi="新宋体" w:eastAsia="新宋体" w:cs="新宋体"/>
          <w:sz w:val="24"/>
          <w:szCs w:val="24"/>
        </w:rPr>
        <w:sectPr>
          <w:footerReference r:id="rId59" w:type="default"/>
          <w:pgSz w:w="11905" w:h="16839"/>
          <w:pgMar w:top="1131" w:right="1785" w:bottom="1246" w:left="1627" w:header="0" w:footer="1001" w:gutter="0"/>
          <w:cols w:space="720" w:num="1"/>
        </w:sectPr>
      </w:pPr>
    </w:p>
    <w:p w14:paraId="72226539">
      <w:pPr>
        <w:spacing w:before="67" w:line="220" w:lineRule="auto"/>
        <w:ind w:left="1969"/>
        <w:outlineLvl w:val="0"/>
        <w:rPr>
          <w:rFonts w:ascii="新宋体" w:hAnsi="新宋体" w:eastAsia="新宋体" w:cs="新宋体"/>
          <w:sz w:val="34"/>
          <w:szCs w:val="34"/>
        </w:rPr>
      </w:pPr>
      <w:bookmarkStart w:id="18" w:name="bookmark16"/>
      <w:bookmarkEnd w:id="18"/>
      <w:r>
        <w:rPr>
          <w:rFonts w:ascii="新宋体" w:hAnsi="新宋体" w:eastAsia="新宋体" w:cs="新宋体"/>
          <w:b/>
          <w:bCs/>
          <w:spacing w:val="2"/>
          <w:sz w:val="34"/>
          <w:szCs w:val="34"/>
        </w:rPr>
        <w:t>第五部分</w:t>
      </w:r>
      <w:r>
        <w:rPr>
          <w:rFonts w:ascii="新宋体" w:hAnsi="新宋体" w:eastAsia="新宋体" w:cs="新宋体"/>
          <w:spacing w:val="2"/>
          <w:sz w:val="34"/>
          <w:szCs w:val="34"/>
        </w:rPr>
        <w:t xml:space="preserve">  </w:t>
      </w:r>
      <w:r>
        <w:rPr>
          <w:rFonts w:ascii="新宋体" w:hAnsi="新宋体" w:eastAsia="新宋体" w:cs="新宋体"/>
          <w:b/>
          <w:bCs/>
          <w:spacing w:val="2"/>
          <w:sz w:val="34"/>
          <w:szCs w:val="34"/>
        </w:rPr>
        <w:t>磋商响应文件格式</w:t>
      </w:r>
    </w:p>
    <w:p w14:paraId="7D555D80">
      <w:pPr>
        <w:pStyle w:val="2"/>
        <w:spacing w:line="243" w:lineRule="auto"/>
      </w:pPr>
    </w:p>
    <w:p w14:paraId="22D3010E">
      <w:pPr>
        <w:pStyle w:val="2"/>
        <w:spacing w:line="243" w:lineRule="auto"/>
      </w:pPr>
    </w:p>
    <w:p w14:paraId="201FD795">
      <w:pPr>
        <w:pStyle w:val="2"/>
        <w:spacing w:line="243" w:lineRule="auto"/>
      </w:pPr>
    </w:p>
    <w:p w14:paraId="7A096F06">
      <w:pPr>
        <w:pStyle w:val="2"/>
        <w:spacing w:line="244" w:lineRule="auto"/>
      </w:pPr>
    </w:p>
    <w:p w14:paraId="54F31DF7">
      <w:pPr>
        <w:pStyle w:val="2"/>
        <w:spacing w:line="244" w:lineRule="auto"/>
      </w:pPr>
    </w:p>
    <w:p w14:paraId="224EA3DB">
      <w:pPr>
        <w:pStyle w:val="2"/>
        <w:spacing w:line="244" w:lineRule="auto"/>
      </w:pPr>
    </w:p>
    <w:p w14:paraId="48D4E747">
      <w:pPr>
        <w:spacing w:before="91" w:line="363" w:lineRule="auto"/>
        <w:ind w:firstLine="560"/>
        <w:rPr>
          <w:rFonts w:ascii="新宋体" w:hAnsi="新宋体" w:eastAsia="新宋体" w:cs="新宋体"/>
          <w:sz w:val="28"/>
          <w:szCs w:val="28"/>
        </w:rPr>
      </w:pPr>
      <w:r>
        <w:rPr>
          <w:rFonts w:ascii="新宋体" w:hAnsi="新宋体" w:eastAsia="新宋体" w:cs="新宋体"/>
          <w:b/>
          <w:bCs/>
          <w:spacing w:val="-4"/>
          <w:sz w:val="28"/>
          <w:szCs w:val="28"/>
        </w:rPr>
        <w:t>供应商应严格按照本格式要求编制磋商响应</w:t>
      </w:r>
      <w:r>
        <w:rPr>
          <w:rFonts w:ascii="新宋体" w:hAnsi="新宋体" w:eastAsia="新宋体" w:cs="新宋体"/>
          <w:b/>
          <w:bCs/>
          <w:spacing w:val="-5"/>
          <w:sz w:val="28"/>
          <w:szCs w:val="28"/>
        </w:rPr>
        <w:t>文件，胶装成册并编制相应页</w:t>
      </w:r>
      <w:r>
        <w:rPr>
          <w:rFonts w:ascii="新宋体" w:hAnsi="新宋体" w:eastAsia="新宋体" w:cs="新宋体"/>
          <w:sz w:val="28"/>
          <w:szCs w:val="28"/>
        </w:rPr>
        <w:t xml:space="preserve"> </w:t>
      </w:r>
      <w:r>
        <w:rPr>
          <w:rFonts w:ascii="新宋体" w:hAnsi="新宋体" w:eastAsia="新宋体" w:cs="新宋体"/>
          <w:b/>
          <w:bCs/>
          <w:spacing w:val="-6"/>
          <w:sz w:val="28"/>
          <w:szCs w:val="28"/>
        </w:rPr>
        <w:t>码，否则其磋商响应文件将不予接受。</w:t>
      </w:r>
    </w:p>
    <w:p w14:paraId="0F54654D">
      <w:pPr>
        <w:spacing w:line="363" w:lineRule="auto"/>
        <w:rPr>
          <w:rFonts w:ascii="新宋体" w:hAnsi="新宋体" w:eastAsia="新宋体" w:cs="新宋体"/>
          <w:sz w:val="28"/>
          <w:szCs w:val="28"/>
        </w:rPr>
        <w:sectPr>
          <w:footerReference r:id="rId60" w:type="default"/>
          <w:pgSz w:w="11905" w:h="16839"/>
          <w:pgMar w:top="1214" w:right="1280" w:bottom="1172" w:left="1149" w:header="0" w:footer="926" w:gutter="0"/>
          <w:cols w:space="720" w:num="1"/>
        </w:sectPr>
      </w:pPr>
    </w:p>
    <w:p w14:paraId="0C2C5177">
      <w:pPr>
        <w:pStyle w:val="2"/>
        <w:spacing w:line="372" w:lineRule="auto"/>
      </w:pPr>
    </w:p>
    <w:p w14:paraId="6980FD76">
      <w:pPr>
        <w:spacing w:before="98" w:line="219" w:lineRule="auto"/>
        <w:rPr>
          <w:rFonts w:ascii="新宋体" w:hAnsi="新宋体" w:eastAsia="新宋体" w:cs="新宋体"/>
          <w:sz w:val="30"/>
          <w:szCs w:val="30"/>
        </w:rPr>
      </w:pPr>
      <w:r>
        <w:rPr>
          <w:rFonts w:ascii="新宋体" w:hAnsi="新宋体" w:eastAsia="新宋体" w:cs="新宋体"/>
          <w:b/>
          <w:bCs/>
          <w:spacing w:val="1"/>
          <w:sz w:val="30"/>
          <w:szCs w:val="30"/>
        </w:rPr>
        <w:t>磋商响应文件封面</w:t>
      </w:r>
    </w:p>
    <w:p w14:paraId="141193D4">
      <w:pPr>
        <w:spacing w:before="62" w:line="219" w:lineRule="auto"/>
        <w:jc w:val="right"/>
        <w:rPr>
          <w:rFonts w:ascii="新宋体" w:hAnsi="新宋体" w:eastAsia="新宋体" w:cs="新宋体"/>
          <w:sz w:val="34"/>
          <w:szCs w:val="34"/>
        </w:rPr>
      </w:pPr>
      <w:r>
        <w:rPr>
          <w:rFonts w:ascii="新宋体" w:hAnsi="新宋体" w:eastAsia="新宋体" w:cs="新宋体"/>
          <w:b/>
          <w:bCs/>
          <w:spacing w:val="-5"/>
          <w:sz w:val="34"/>
          <w:szCs w:val="34"/>
        </w:rPr>
        <w:t>正本/副本</w:t>
      </w:r>
    </w:p>
    <w:p w14:paraId="4F43F13A">
      <w:pPr>
        <w:pStyle w:val="2"/>
        <w:spacing w:line="261" w:lineRule="auto"/>
      </w:pPr>
    </w:p>
    <w:p w14:paraId="60842EDA">
      <w:pPr>
        <w:pStyle w:val="2"/>
        <w:spacing w:line="261" w:lineRule="auto"/>
      </w:pPr>
    </w:p>
    <w:p w14:paraId="0E05C4FA">
      <w:pPr>
        <w:pStyle w:val="2"/>
        <w:spacing w:line="261" w:lineRule="auto"/>
      </w:pPr>
    </w:p>
    <w:p w14:paraId="2D8F6348">
      <w:pPr>
        <w:pStyle w:val="2"/>
        <w:spacing w:line="261" w:lineRule="auto"/>
      </w:pPr>
    </w:p>
    <w:p w14:paraId="0035F07B">
      <w:pPr>
        <w:pStyle w:val="2"/>
        <w:spacing w:line="261" w:lineRule="auto"/>
      </w:pPr>
    </w:p>
    <w:p w14:paraId="40FD6EDB">
      <w:pPr>
        <w:pStyle w:val="2"/>
        <w:spacing w:line="262" w:lineRule="auto"/>
      </w:pPr>
    </w:p>
    <w:p w14:paraId="0AC689DF">
      <w:pPr>
        <w:spacing w:before="227" w:line="219" w:lineRule="auto"/>
        <w:ind w:left="1106"/>
        <w:rPr>
          <w:rFonts w:ascii="新宋体" w:hAnsi="新宋体" w:eastAsia="新宋体" w:cs="新宋体"/>
          <w:sz w:val="70"/>
          <w:szCs w:val="70"/>
        </w:rPr>
      </w:pPr>
      <w:r>
        <w:rPr>
          <w:rFonts w:ascii="新宋体" w:hAnsi="新宋体" w:eastAsia="新宋体" w:cs="新宋体"/>
          <w:b/>
          <w:bCs/>
          <w:spacing w:val="-7"/>
          <w:sz w:val="70"/>
          <w:szCs w:val="70"/>
        </w:rPr>
        <w:t>青海省政府采购项目</w:t>
      </w:r>
    </w:p>
    <w:p w14:paraId="35B27B96">
      <w:pPr>
        <w:pStyle w:val="2"/>
        <w:spacing w:line="246" w:lineRule="auto"/>
      </w:pPr>
    </w:p>
    <w:p w14:paraId="5FE1531F">
      <w:pPr>
        <w:pStyle w:val="2"/>
        <w:spacing w:line="246" w:lineRule="auto"/>
      </w:pPr>
    </w:p>
    <w:p w14:paraId="7E7D372D">
      <w:pPr>
        <w:pStyle w:val="2"/>
        <w:spacing w:line="246" w:lineRule="auto"/>
      </w:pPr>
    </w:p>
    <w:p w14:paraId="77FD9387">
      <w:pPr>
        <w:pStyle w:val="2"/>
        <w:spacing w:line="246" w:lineRule="auto"/>
      </w:pPr>
    </w:p>
    <w:p w14:paraId="0BA82E52">
      <w:pPr>
        <w:pStyle w:val="2"/>
        <w:spacing w:line="246" w:lineRule="auto"/>
      </w:pPr>
    </w:p>
    <w:p w14:paraId="6A0DB542">
      <w:pPr>
        <w:pStyle w:val="2"/>
        <w:spacing w:line="247" w:lineRule="auto"/>
      </w:pPr>
    </w:p>
    <w:p w14:paraId="7A09455D">
      <w:pPr>
        <w:pStyle w:val="2"/>
        <w:spacing w:line="247" w:lineRule="auto"/>
      </w:pPr>
    </w:p>
    <w:p w14:paraId="514A92AB">
      <w:pPr>
        <w:spacing w:before="169" w:line="220" w:lineRule="auto"/>
        <w:ind w:left="2765"/>
        <w:rPr>
          <w:rFonts w:ascii="新宋体" w:hAnsi="新宋体" w:eastAsia="新宋体" w:cs="新宋体"/>
          <w:sz w:val="52"/>
          <w:szCs w:val="52"/>
        </w:rPr>
      </w:pPr>
      <w:r>
        <w:rPr>
          <w:rFonts w:ascii="新宋体" w:hAnsi="新宋体" w:eastAsia="新宋体" w:cs="新宋体"/>
          <w:b/>
          <w:bCs/>
          <w:spacing w:val="-12"/>
          <w:sz w:val="52"/>
          <w:szCs w:val="52"/>
        </w:rPr>
        <w:t>磋商响应文件</w:t>
      </w:r>
    </w:p>
    <w:p w14:paraId="79582D44">
      <w:pPr>
        <w:pStyle w:val="2"/>
        <w:spacing w:line="266" w:lineRule="auto"/>
      </w:pPr>
    </w:p>
    <w:p w14:paraId="55EE5205">
      <w:pPr>
        <w:pStyle w:val="2"/>
        <w:spacing w:line="266" w:lineRule="auto"/>
      </w:pPr>
    </w:p>
    <w:p w14:paraId="758577A7">
      <w:pPr>
        <w:pStyle w:val="2"/>
        <w:spacing w:line="266" w:lineRule="auto"/>
      </w:pPr>
    </w:p>
    <w:p w14:paraId="39A488EC">
      <w:pPr>
        <w:pStyle w:val="2"/>
        <w:spacing w:line="266" w:lineRule="auto"/>
      </w:pPr>
    </w:p>
    <w:p w14:paraId="6CBC2336">
      <w:pPr>
        <w:pStyle w:val="2"/>
        <w:spacing w:line="266" w:lineRule="auto"/>
      </w:pPr>
    </w:p>
    <w:p w14:paraId="4783D0C1">
      <w:pPr>
        <w:pStyle w:val="2"/>
        <w:spacing w:line="267" w:lineRule="auto"/>
      </w:pPr>
    </w:p>
    <w:p w14:paraId="38454497">
      <w:pPr>
        <w:pStyle w:val="2"/>
        <w:spacing w:line="267" w:lineRule="auto"/>
      </w:pPr>
    </w:p>
    <w:p w14:paraId="0A73FEB3">
      <w:pPr>
        <w:pStyle w:val="2"/>
        <w:spacing w:line="267" w:lineRule="auto"/>
      </w:pPr>
    </w:p>
    <w:p w14:paraId="3639A035">
      <w:pPr>
        <w:pStyle w:val="2"/>
        <w:spacing w:line="267" w:lineRule="auto"/>
      </w:pPr>
    </w:p>
    <w:p w14:paraId="745D4EEF">
      <w:pPr>
        <w:spacing w:before="97" w:line="219" w:lineRule="auto"/>
        <w:ind w:left="640"/>
        <w:rPr>
          <w:rFonts w:ascii="新宋体" w:hAnsi="新宋体" w:eastAsia="新宋体" w:cs="新宋体"/>
          <w:sz w:val="30"/>
          <w:szCs w:val="30"/>
        </w:rPr>
      </w:pPr>
      <w:r>
        <w:rPr>
          <w:rFonts w:ascii="新宋体" w:hAnsi="新宋体" w:eastAsia="新宋体" w:cs="新宋体"/>
          <w:b/>
          <w:bCs/>
          <w:spacing w:val="2"/>
          <w:sz w:val="30"/>
          <w:szCs w:val="30"/>
        </w:rPr>
        <w:t>采购项目编号</w:t>
      </w:r>
      <w:r>
        <w:rPr>
          <w:rFonts w:ascii="新宋体" w:hAnsi="新宋体" w:eastAsia="新宋体" w:cs="新宋体"/>
          <w:spacing w:val="2"/>
          <w:sz w:val="30"/>
          <w:szCs w:val="30"/>
        </w:rPr>
        <w:t>：</w:t>
      </w:r>
      <w:r>
        <w:rPr>
          <w:rFonts w:ascii="新宋体" w:hAnsi="新宋体" w:eastAsia="新宋体" w:cs="新宋体"/>
          <w:sz w:val="30"/>
          <w:szCs w:val="30"/>
          <w:u w:val="single" w:color="auto"/>
        </w:rPr>
        <w:t xml:space="preserve">                                  </w:t>
      </w:r>
    </w:p>
    <w:p w14:paraId="0B624E31">
      <w:pPr>
        <w:pStyle w:val="2"/>
        <w:spacing w:line="289" w:lineRule="auto"/>
      </w:pPr>
    </w:p>
    <w:p w14:paraId="68DB3EE9">
      <w:pPr>
        <w:pStyle w:val="2"/>
        <w:spacing w:line="290" w:lineRule="auto"/>
      </w:pPr>
    </w:p>
    <w:p w14:paraId="3C510782">
      <w:pPr>
        <w:spacing w:before="98" w:line="219" w:lineRule="auto"/>
        <w:ind w:left="660"/>
        <w:rPr>
          <w:rFonts w:ascii="新宋体" w:hAnsi="新宋体" w:eastAsia="新宋体" w:cs="新宋体"/>
          <w:sz w:val="30"/>
          <w:szCs w:val="30"/>
        </w:rPr>
      </w:pPr>
      <w:r>
        <w:rPr>
          <w:rFonts w:ascii="新宋体" w:hAnsi="新宋体" w:eastAsia="新宋体" w:cs="新宋体"/>
          <w:b/>
          <w:bCs/>
          <w:spacing w:val="2"/>
          <w:sz w:val="30"/>
          <w:szCs w:val="30"/>
        </w:rPr>
        <w:t>采购项目名称：</w:t>
      </w:r>
      <w:r>
        <w:rPr>
          <w:rFonts w:ascii="新宋体" w:hAnsi="新宋体" w:eastAsia="新宋体" w:cs="新宋体"/>
          <w:sz w:val="30"/>
          <w:szCs w:val="30"/>
          <w:u w:val="single" w:color="auto"/>
        </w:rPr>
        <w:t xml:space="preserve">                                  </w:t>
      </w:r>
    </w:p>
    <w:p w14:paraId="735443EE">
      <w:pPr>
        <w:pStyle w:val="2"/>
        <w:spacing w:line="287" w:lineRule="auto"/>
      </w:pPr>
    </w:p>
    <w:p w14:paraId="6884BCF8">
      <w:pPr>
        <w:pStyle w:val="2"/>
        <w:spacing w:line="288" w:lineRule="auto"/>
      </w:pPr>
    </w:p>
    <w:p w14:paraId="74CCA6F8">
      <w:pPr>
        <w:spacing w:before="97" w:line="219" w:lineRule="auto"/>
        <w:ind w:left="655"/>
        <w:rPr>
          <w:rFonts w:ascii="新宋体" w:hAnsi="新宋体" w:eastAsia="新宋体" w:cs="新宋体"/>
          <w:sz w:val="30"/>
          <w:szCs w:val="30"/>
        </w:rPr>
      </w:pPr>
      <w:r>
        <w:rPr>
          <w:rFonts w:ascii="新宋体" w:hAnsi="新宋体" w:eastAsia="新宋体" w:cs="新宋体"/>
          <w:b/>
          <w:bCs/>
          <w:spacing w:val="-7"/>
          <w:sz w:val="30"/>
          <w:szCs w:val="30"/>
        </w:rPr>
        <w:t>投</w:t>
      </w:r>
      <w:r>
        <w:rPr>
          <w:rFonts w:ascii="新宋体" w:hAnsi="新宋体" w:eastAsia="新宋体" w:cs="新宋体"/>
          <w:spacing w:val="19"/>
          <w:sz w:val="30"/>
          <w:szCs w:val="30"/>
        </w:rPr>
        <w:t xml:space="preserve">   </w:t>
      </w:r>
      <w:r>
        <w:rPr>
          <w:rFonts w:ascii="新宋体" w:hAnsi="新宋体" w:eastAsia="新宋体" w:cs="新宋体"/>
          <w:b/>
          <w:bCs/>
          <w:spacing w:val="-7"/>
          <w:sz w:val="30"/>
          <w:szCs w:val="30"/>
        </w:rPr>
        <w:t>标</w:t>
      </w:r>
      <w:r>
        <w:rPr>
          <w:rFonts w:ascii="新宋体" w:hAnsi="新宋体" w:eastAsia="新宋体" w:cs="新宋体"/>
          <w:spacing w:val="19"/>
          <w:sz w:val="30"/>
          <w:szCs w:val="30"/>
        </w:rPr>
        <w:t xml:space="preserve">   </w:t>
      </w:r>
      <w:r>
        <w:rPr>
          <w:rFonts w:ascii="新宋体" w:hAnsi="新宋体" w:eastAsia="新宋体" w:cs="新宋体"/>
          <w:b/>
          <w:bCs/>
          <w:spacing w:val="-7"/>
          <w:sz w:val="30"/>
          <w:szCs w:val="30"/>
        </w:rPr>
        <w:t>人</w:t>
      </w:r>
      <w:r>
        <w:rPr>
          <w:rFonts w:ascii="新宋体" w:hAnsi="新宋体" w:eastAsia="新宋体" w:cs="新宋体"/>
          <w:b/>
          <w:bCs/>
          <w:spacing w:val="-36"/>
          <w:sz w:val="30"/>
          <w:szCs w:val="30"/>
        </w:rPr>
        <w:t>：</w:t>
      </w:r>
      <w:r>
        <w:rPr>
          <w:rFonts w:ascii="新宋体" w:hAnsi="新宋体" w:eastAsia="新宋体" w:cs="新宋体"/>
          <w:spacing w:val="5"/>
          <w:sz w:val="30"/>
          <w:szCs w:val="30"/>
          <w:u w:val="single" w:color="auto"/>
        </w:rPr>
        <w:t xml:space="preserve">                       </w:t>
      </w:r>
      <w:r>
        <w:rPr>
          <w:rFonts w:ascii="新宋体" w:hAnsi="新宋体" w:eastAsia="新宋体" w:cs="新宋体"/>
          <w:b/>
          <w:bCs/>
          <w:spacing w:val="-36"/>
          <w:sz w:val="30"/>
          <w:szCs w:val="30"/>
        </w:rPr>
        <w:t>（</w:t>
      </w:r>
      <w:r>
        <w:rPr>
          <w:rFonts w:ascii="新宋体" w:hAnsi="新宋体" w:eastAsia="新宋体" w:cs="新宋体"/>
          <w:b/>
          <w:bCs/>
          <w:spacing w:val="-7"/>
          <w:sz w:val="30"/>
          <w:szCs w:val="30"/>
        </w:rPr>
        <w:t>公章）</w:t>
      </w:r>
    </w:p>
    <w:p w14:paraId="7176FBCB">
      <w:pPr>
        <w:pStyle w:val="2"/>
        <w:spacing w:line="288" w:lineRule="auto"/>
      </w:pPr>
    </w:p>
    <w:p w14:paraId="53290DB6">
      <w:pPr>
        <w:pStyle w:val="2"/>
        <w:spacing w:line="289" w:lineRule="auto"/>
      </w:pPr>
    </w:p>
    <w:p w14:paraId="57481839">
      <w:pPr>
        <w:spacing w:before="98" w:line="219" w:lineRule="auto"/>
        <w:ind w:left="647"/>
        <w:rPr>
          <w:rFonts w:ascii="新宋体" w:hAnsi="新宋体" w:eastAsia="新宋体" w:cs="新宋体"/>
          <w:sz w:val="30"/>
          <w:szCs w:val="30"/>
        </w:rPr>
      </w:pPr>
      <w:r>
        <w:rPr>
          <w:rFonts w:ascii="新宋体" w:hAnsi="新宋体" w:eastAsia="新宋体" w:cs="新宋体"/>
          <w:b/>
          <w:bCs/>
          <w:spacing w:val="6"/>
          <w:sz w:val="30"/>
          <w:szCs w:val="30"/>
        </w:rPr>
        <w:t>法定代表人或委托代理人</w:t>
      </w:r>
      <w:r>
        <w:rPr>
          <w:rFonts w:ascii="新宋体" w:hAnsi="新宋体" w:eastAsia="新宋体" w:cs="新宋体"/>
          <w:b/>
          <w:bCs/>
          <w:spacing w:val="-26"/>
          <w:sz w:val="30"/>
          <w:szCs w:val="30"/>
        </w:rPr>
        <w:t>：</w:t>
      </w:r>
      <w:r>
        <w:rPr>
          <w:rFonts w:ascii="新宋体" w:hAnsi="新宋体" w:eastAsia="新宋体" w:cs="新宋体"/>
          <w:spacing w:val="4"/>
          <w:sz w:val="30"/>
          <w:szCs w:val="30"/>
          <w:u w:val="single" w:color="auto"/>
        </w:rPr>
        <w:t xml:space="preserve">        </w:t>
      </w:r>
      <w:r>
        <w:rPr>
          <w:rFonts w:ascii="新宋体" w:hAnsi="新宋体" w:eastAsia="新宋体" w:cs="新宋体"/>
          <w:b/>
          <w:bCs/>
          <w:spacing w:val="-26"/>
          <w:sz w:val="30"/>
          <w:szCs w:val="30"/>
        </w:rPr>
        <w:t>（</w:t>
      </w:r>
      <w:r>
        <w:rPr>
          <w:rFonts w:ascii="新宋体" w:hAnsi="新宋体" w:eastAsia="新宋体" w:cs="新宋体"/>
          <w:b/>
          <w:bCs/>
          <w:spacing w:val="6"/>
          <w:sz w:val="30"/>
          <w:szCs w:val="30"/>
        </w:rPr>
        <w:t>签字或盖章）</w:t>
      </w:r>
    </w:p>
    <w:p w14:paraId="5D57DA75">
      <w:pPr>
        <w:pStyle w:val="2"/>
        <w:spacing w:line="255" w:lineRule="auto"/>
      </w:pPr>
    </w:p>
    <w:p w14:paraId="7A713DD4">
      <w:pPr>
        <w:pStyle w:val="2"/>
        <w:spacing w:line="255" w:lineRule="auto"/>
      </w:pPr>
    </w:p>
    <w:p w14:paraId="6291A9C6">
      <w:pPr>
        <w:pStyle w:val="2"/>
        <w:spacing w:line="255" w:lineRule="auto"/>
      </w:pPr>
    </w:p>
    <w:p w14:paraId="60F5E353">
      <w:pPr>
        <w:pStyle w:val="2"/>
        <w:spacing w:line="256" w:lineRule="auto"/>
      </w:pPr>
    </w:p>
    <w:p w14:paraId="0BE94128">
      <w:pPr>
        <w:pStyle w:val="2"/>
        <w:spacing w:line="256" w:lineRule="auto"/>
      </w:pPr>
    </w:p>
    <w:p w14:paraId="2A9D3DDB">
      <w:pPr>
        <w:spacing w:before="98" w:line="213" w:lineRule="auto"/>
        <w:ind w:left="3432"/>
        <w:rPr>
          <w:rFonts w:ascii="新宋体" w:hAnsi="新宋体" w:eastAsia="新宋体" w:cs="新宋体"/>
          <w:sz w:val="30"/>
          <w:szCs w:val="30"/>
        </w:rPr>
      </w:pPr>
      <w:r>
        <w:rPr>
          <w:rFonts w:ascii="新宋体" w:hAnsi="新宋体" w:eastAsia="新宋体" w:cs="新宋体"/>
          <w:b/>
          <w:bCs/>
          <w:spacing w:val="-14"/>
          <w:sz w:val="30"/>
          <w:szCs w:val="30"/>
        </w:rPr>
        <w:t>年</w:t>
      </w:r>
      <w:r>
        <w:rPr>
          <w:rFonts w:ascii="新宋体" w:hAnsi="新宋体" w:eastAsia="新宋体" w:cs="新宋体"/>
          <w:spacing w:val="11"/>
          <w:sz w:val="30"/>
          <w:szCs w:val="30"/>
        </w:rPr>
        <w:t xml:space="preserve">     </w:t>
      </w:r>
      <w:r>
        <w:rPr>
          <w:rFonts w:ascii="新宋体" w:hAnsi="新宋体" w:eastAsia="新宋体" w:cs="新宋体"/>
          <w:b/>
          <w:bCs/>
          <w:spacing w:val="-14"/>
          <w:sz w:val="30"/>
          <w:szCs w:val="30"/>
        </w:rPr>
        <w:t>月</w:t>
      </w:r>
      <w:r>
        <w:rPr>
          <w:rFonts w:ascii="新宋体" w:hAnsi="新宋体" w:eastAsia="新宋体" w:cs="新宋体"/>
          <w:spacing w:val="29"/>
          <w:sz w:val="30"/>
          <w:szCs w:val="30"/>
        </w:rPr>
        <w:t xml:space="preserve">     </w:t>
      </w:r>
      <w:r>
        <w:rPr>
          <w:rFonts w:ascii="新宋体" w:hAnsi="新宋体" w:eastAsia="新宋体" w:cs="新宋体"/>
          <w:b/>
          <w:bCs/>
          <w:spacing w:val="-14"/>
          <w:sz w:val="30"/>
          <w:szCs w:val="30"/>
        </w:rPr>
        <w:t>日</w:t>
      </w:r>
    </w:p>
    <w:p w14:paraId="68EB1B55">
      <w:pPr>
        <w:spacing w:line="213" w:lineRule="auto"/>
        <w:rPr>
          <w:rFonts w:ascii="新宋体" w:hAnsi="新宋体" w:eastAsia="新宋体" w:cs="新宋体"/>
          <w:sz w:val="30"/>
          <w:szCs w:val="30"/>
        </w:rPr>
        <w:sectPr>
          <w:footerReference r:id="rId61" w:type="default"/>
          <w:pgSz w:w="11905" w:h="16839"/>
          <w:pgMar w:top="1431" w:right="1138" w:bottom="1246" w:left="1150" w:header="0" w:footer="1001" w:gutter="0"/>
          <w:cols w:space="720" w:num="1"/>
        </w:sectPr>
      </w:pPr>
    </w:p>
    <w:p w14:paraId="48AA5EBA">
      <w:pPr>
        <w:spacing w:before="60" w:line="219" w:lineRule="auto"/>
        <w:ind w:left="2473"/>
        <w:rPr>
          <w:rFonts w:ascii="新宋体" w:hAnsi="新宋体" w:eastAsia="新宋体" w:cs="新宋体"/>
          <w:sz w:val="30"/>
          <w:szCs w:val="30"/>
        </w:rPr>
      </w:pPr>
      <w:r>
        <w:rPr>
          <w:rFonts w:ascii="新宋体" w:hAnsi="新宋体" w:eastAsia="新宋体" w:cs="新宋体"/>
          <w:b/>
          <w:bCs/>
          <w:spacing w:val="1"/>
          <w:sz w:val="30"/>
          <w:szCs w:val="30"/>
        </w:rPr>
        <w:t>磋商响应文件目录</w:t>
      </w:r>
    </w:p>
    <w:p w14:paraId="0DA44C5D">
      <w:pPr>
        <w:spacing w:before="256" w:line="220" w:lineRule="auto"/>
        <w:ind w:left="11"/>
        <w:rPr>
          <w:rFonts w:ascii="新宋体" w:hAnsi="新宋体" w:eastAsia="新宋体" w:cs="新宋体"/>
          <w:sz w:val="24"/>
          <w:szCs w:val="24"/>
        </w:rPr>
      </w:pPr>
      <w:r>
        <w:rPr>
          <w:rFonts w:ascii="新宋体" w:hAnsi="新宋体" w:eastAsia="新宋体" w:cs="新宋体"/>
          <w:spacing w:val="-2"/>
          <w:sz w:val="24"/>
          <w:szCs w:val="24"/>
        </w:rPr>
        <w:t>（1）磋商函…………………………………………………………………所在页码</w:t>
      </w:r>
    </w:p>
    <w:p w14:paraId="236A01C1">
      <w:pPr>
        <w:spacing w:before="200" w:line="218" w:lineRule="auto"/>
        <w:ind w:left="11"/>
        <w:rPr>
          <w:rFonts w:ascii="新宋体" w:hAnsi="新宋体" w:eastAsia="新宋体" w:cs="新宋体"/>
          <w:sz w:val="24"/>
          <w:szCs w:val="24"/>
        </w:rPr>
      </w:pPr>
      <w:r>
        <w:rPr>
          <w:rFonts w:ascii="新宋体" w:hAnsi="新宋体" w:eastAsia="新宋体" w:cs="新宋体"/>
          <w:spacing w:val="-2"/>
          <w:sz w:val="24"/>
          <w:szCs w:val="24"/>
        </w:rPr>
        <w:t>（2）竞争性磋商首次报价表………………………………………………所在页码</w:t>
      </w:r>
    </w:p>
    <w:p w14:paraId="1BE50EA1">
      <w:pPr>
        <w:pStyle w:val="2"/>
        <w:spacing w:line="441" w:lineRule="auto"/>
      </w:pPr>
    </w:p>
    <w:p w14:paraId="540235C3">
      <w:pPr>
        <w:spacing w:before="79" w:line="219" w:lineRule="auto"/>
        <w:ind w:left="11"/>
        <w:rPr>
          <w:rFonts w:ascii="新宋体" w:hAnsi="新宋体" w:eastAsia="新宋体" w:cs="新宋体"/>
          <w:sz w:val="24"/>
          <w:szCs w:val="24"/>
        </w:rPr>
      </w:pPr>
      <w:r>
        <w:rPr>
          <w:rFonts w:ascii="新宋体" w:hAnsi="新宋体" w:eastAsia="新宋体" w:cs="新宋体"/>
          <w:spacing w:val="-2"/>
          <w:sz w:val="24"/>
          <w:szCs w:val="24"/>
        </w:rPr>
        <w:t>（3）法定代表人证明书……………………………………………………所在页码</w:t>
      </w:r>
    </w:p>
    <w:p w14:paraId="614E812B">
      <w:pPr>
        <w:pStyle w:val="2"/>
        <w:spacing w:line="436" w:lineRule="auto"/>
      </w:pPr>
    </w:p>
    <w:p w14:paraId="77D81EAC">
      <w:pPr>
        <w:spacing w:before="78" w:line="219" w:lineRule="auto"/>
        <w:ind w:left="11"/>
        <w:rPr>
          <w:rFonts w:ascii="新宋体" w:hAnsi="新宋体" w:eastAsia="新宋体" w:cs="新宋体"/>
          <w:sz w:val="24"/>
          <w:szCs w:val="24"/>
        </w:rPr>
      </w:pPr>
      <w:r>
        <w:rPr>
          <w:rFonts w:ascii="新宋体" w:hAnsi="新宋体" w:eastAsia="新宋体" w:cs="新宋体"/>
          <w:spacing w:val="-2"/>
          <w:sz w:val="24"/>
          <w:szCs w:val="24"/>
        </w:rPr>
        <w:t>（4）法定代表人授权书……………………………………………………所在页码</w:t>
      </w:r>
    </w:p>
    <w:p w14:paraId="65AFF045">
      <w:pPr>
        <w:pStyle w:val="2"/>
        <w:spacing w:line="438" w:lineRule="auto"/>
      </w:pPr>
    </w:p>
    <w:p w14:paraId="54758FFB">
      <w:pPr>
        <w:spacing w:before="79" w:line="219" w:lineRule="auto"/>
        <w:ind w:left="11"/>
        <w:rPr>
          <w:rFonts w:ascii="新宋体" w:hAnsi="新宋体" w:eastAsia="新宋体" w:cs="新宋体"/>
          <w:sz w:val="24"/>
          <w:szCs w:val="24"/>
        </w:rPr>
      </w:pPr>
      <w:r>
        <w:rPr>
          <w:rFonts w:ascii="新宋体" w:hAnsi="新宋体" w:eastAsia="新宋体" w:cs="新宋体"/>
          <w:spacing w:val="-2"/>
          <w:sz w:val="24"/>
          <w:szCs w:val="24"/>
        </w:rPr>
        <w:t>（5）供应商承诺书…………………………………………………………所在页码</w:t>
      </w:r>
    </w:p>
    <w:p w14:paraId="35FA3A9A">
      <w:pPr>
        <w:pStyle w:val="2"/>
        <w:spacing w:line="440" w:lineRule="auto"/>
      </w:pPr>
    </w:p>
    <w:p w14:paraId="0966DCDE">
      <w:pPr>
        <w:spacing w:before="78" w:line="219" w:lineRule="auto"/>
        <w:ind w:left="11"/>
        <w:rPr>
          <w:rFonts w:ascii="新宋体" w:hAnsi="新宋体" w:eastAsia="新宋体" w:cs="新宋体"/>
          <w:sz w:val="24"/>
          <w:szCs w:val="24"/>
        </w:rPr>
      </w:pPr>
      <w:r>
        <w:rPr>
          <w:rFonts w:ascii="新宋体" w:hAnsi="新宋体" w:eastAsia="新宋体" w:cs="新宋体"/>
          <w:spacing w:val="-2"/>
          <w:sz w:val="24"/>
          <w:szCs w:val="24"/>
        </w:rPr>
        <w:t>（6）供应商诚信承诺书……………………………………………………所在页码</w:t>
      </w:r>
    </w:p>
    <w:p w14:paraId="073432B1">
      <w:pPr>
        <w:pStyle w:val="2"/>
        <w:spacing w:line="436" w:lineRule="auto"/>
      </w:pPr>
    </w:p>
    <w:p w14:paraId="08CD3477">
      <w:pPr>
        <w:spacing w:before="79" w:line="219" w:lineRule="auto"/>
        <w:ind w:left="11"/>
        <w:rPr>
          <w:rFonts w:ascii="新宋体" w:hAnsi="新宋体" w:eastAsia="新宋体" w:cs="新宋体"/>
          <w:sz w:val="24"/>
          <w:szCs w:val="24"/>
        </w:rPr>
      </w:pPr>
      <w:r>
        <w:rPr>
          <w:rFonts w:ascii="新宋体" w:hAnsi="新宋体" w:eastAsia="新宋体" w:cs="新宋体"/>
          <w:spacing w:val="-2"/>
          <w:sz w:val="24"/>
          <w:szCs w:val="24"/>
        </w:rPr>
        <w:t>（7）资格证明材料…………………………………………………………所在页码</w:t>
      </w:r>
    </w:p>
    <w:p w14:paraId="2E036F1F">
      <w:pPr>
        <w:pStyle w:val="2"/>
        <w:spacing w:line="438" w:lineRule="auto"/>
      </w:pPr>
    </w:p>
    <w:p w14:paraId="6140A3A7">
      <w:pPr>
        <w:spacing w:before="78" w:line="219" w:lineRule="auto"/>
        <w:ind w:left="11"/>
        <w:rPr>
          <w:rFonts w:ascii="新宋体" w:hAnsi="新宋体" w:eastAsia="新宋体" w:cs="新宋体"/>
          <w:sz w:val="24"/>
          <w:szCs w:val="24"/>
        </w:rPr>
      </w:pPr>
      <w:r>
        <w:rPr>
          <w:rFonts w:ascii="新宋体" w:hAnsi="新宋体" w:eastAsia="新宋体" w:cs="新宋体"/>
          <w:spacing w:val="-2"/>
          <w:sz w:val="24"/>
          <w:szCs w:val="24"/>
        </w:rPr>
        <w:t>（8）财务状况、缴纳税收和社会保障资金证明…………………………所在页码</w:t>
      </w:r>
    </w:p>
    <w:p w14:paraId="4B20EB84">
      <w:pPr>
        <w:pStyle w:val="2"/>
        <w:spacing w:line="441" w:lineRule="auto"/>
      </w:pPr>
    </w:p>
    <w:p w14:paraId="0AC72043">
      <w:pPr>
        <w:spacing w:before="79" w:line="219" w:lineRule="auto"/>
        <w:ind w:left="11"/>
        <w:rPr>
          <w:rFonts w:ascii="新宋体" w:hAnsi="新宋体" w:eastAsia="新宋体" w:cs="新宋体"/>
          <w:sz w:val="24"/>
          <w:szCs w:val="24"/>
        </w:rPr>
      </w:pPr>
      <w:r>
        <w:rPr>
          <w:rFonts w:ascii="新宋体" w:hAnsi="新宋体" w:eastAsia="新宋体" w:cs="新宋体"/>
          <w:spacing w:val="-2"/>
          <w:sz w:val="24"/>
          <w:szCs w:val="24"/>
        </w:rPr>
        <w:t>（9）具备履行合同所必须的设备和专业技术能力证明…………………所在页码</w:t>
      </w:r>
    </w:p>
    <w:p w14:paraId="282E0457">
      <w:pPr>
        <w:pStyle w:val="2"/>
        <w:spacing w:line="441" w:lineRule="auto"/>
      </w:pPr>
    </w:p>
    <w:p w14:paraId="7D3DC68B">
      <w:pPr>
        <w:spacing w:before="78" w:line="219" w:lineRule="auto"/>
        <w:ind w:left="11"/>
        <w:rPr>
          <w:rFonts w:ascii="新宋体" w:hAnsi="新宋体" w:eastAsia="新宋体" w:cs="新宋体"/>
          <w:sz w:val="24"/>
          <w:szCs w:val="24"/>
        </w:rPr>
      </w:pPr>
      <w:r>
        <w:rPr>
          <w:rFonts w:ascii="新宋体" w:hAnsi="新宋体" w:eastAsia="新宋体" w:cs="新宋体"/>
          <w:spacing w:val="-2"/>
          <w:sz w:val="24"/>
          <w:szCs w:val="24"/>
        </w:rPr>
        <w:t>（10）磋商保证金证明……………………… ……………………………所在页码</w:t>
      </w:r>
    </w:p>
    <w:p w14:paraId="164BD9E7">
      <w:pPr>
        <w:pStyle w:val="2"/>
        <w:spacing w:line="436" w:lineRule="auto"/>
      </w:pPr>
    </w:p>
    <w:p w14:paraId="25FE171B">
      <w:pPr>
        <w:spacing w:before="78" w:line="219" w:lineRule="auto"/>
        <w:rPr>
          <w:rFonts w:ascii="新宋体" w:hAnsi="新宋体" w:eastAsia="新宋体" w:cs="新宋体"/>
          <w:sz w:val="24"/>
          <w:szCs w:val="24"/>
        </w:rPr>
      </w:pPr>
      <w:r>
        <w:rPr>
          <w:rFonts w:ascii="新宋体" w:hAnsi="新宋体" w:eastAsia="新宋体" w:cs="新宋体"/>
          <w:spacing w:val="-2"/>
          <w:sz w:val="24"/>
          <w:szCs w:val="24"/>
        </w:rPr>
        <w:t>（11）无重大违法记录声明 ………………………………………………所在页码</w:t>
      </w:r>
    </w:p>
    <w:p w14:paraId="6F6DA116">
      <w:pPr>
        <w:pStyle w:val="2"/>
        <w:spacing w:line="440" w:lineRule="auto"/>
      </w:pPr>
    </w:p>
    <w:p w14:paraId="32D884E2">
      <w:pPr>
        <w:spacing w:before="79" w:line="220" w:lineRule="auto"/>
        <w:ind w:left="11"/>
        <w:rPr>
          <w:rFonts w:ascii="新宋体" w:hAnsi="新宋体" w:eastAsia="新宋体" w:cs="新宋体"/>
          <w:sz w:val="24"/>
          <w:szCs w:val="24"/>
        </w:rPr>
      </w:pPr>
      <w:r>
        <w:rPr>
          <w:rFonts w:ascii="新宋体" w:hAnsi="新宋体" w:eastAsia="新宋体" w:cs="新宋体"/>
          <w:spacing w:val="-2"/>
          <w:sz w:val="24"/>
          <w:szCs w:val="24"/>
        </w:rPr>
        <w:t>（12）施工组织设计……………………………………………………… 所在页码</w:t>
      </w:r>
    </w:p>
    <w:p w14:paraId="2B9D3EE7">
      <w:pPr>
        <w:pStyle w:val="2"/>
        <w:spacing w:line="431" w:lineRule="auto"/>
      </w:pPr>
    </w:p>
    <w:p w14:paraId="31CCE73B">
      <w:pPr>
        <w:spacing w:before="79" w:line="219" w:lineRule="auto"/>
        <w:rPr>
          <w:rFonts w:ascii="新宋体" w:hAnsi="新宋体" w:eastAsia="新宋体" w:cs="新宋体"/>
          <w:sz w:val="24"/>
          <w:szCs w:val="24"/>
        </w:rPr>
      </w:pPr>
      <w:r>
        <w:rPr>
          <w:rFonts w:ascii="新宋体" w:hAnsi="新宋体" w:eastAsia="新宋体" w:cs="新宋体"/>
          <w:spacing w:val="-2"/>
          <w:sz w:val="24"/>
          <w:szCs w:val="24"/>
        </w:rPr>
        <w:t>（13）项目管理机构……………………………………………………… 所在页码</w:t>
      </w:r>
    </w:p>
    <w:p w14:paraId="78FB5DDA">
      <w:pPr>
        <w:pStyle w:val="2"/>
        <w:spacing w:line="436" w:lineRule="auto"/>
      </w:pPr>
    </w:p>
    <w:p w14:paraId="686A7FCB">
      <w:pPr>
        <w:spacing w:before="78" w:line="219" w:lineRule="auto"/>
        <w:ind w:left="11"/>
        <w:rPr>
          <w:rFonts w:ascii="新宋体" w:hAnsi="新宋体" w:eastAsia="新宋体" w:cs="新宋体"/>
          <w:sz w:val="24"/>
          <w:szCs w:val="24"/>
        </w:rPr>
      </w:pPr>
      <w:r>
        <w:rPr>
          <w:rFonts w:ascii="新宋体" w:hAnsi="新宋体" w:eastAsia="新宋体" w:cs="新宋体"/>
          <w:spacing w:val="-2"/>
          <w:sz w:val="24"/>
          <w:szCs w:val="24"/>
        </w:rPr>
        <w:t>（14）供应商的类似业绩证明材料……………………………………… 所在页码</w:t>
      </w:r>
    </w:p>
    <w:p w14:paraId="7613CB8D">
      <w:pPr>
        <w:pStyle w:val="2"/>
        <w:spacing w:line="441" w:lineRule="auto"/>
      </w:pPr>
    </w:p>
    <w:p w14:paraId="56E94983">
      <w:pPr>
        <w:spacing w:before="79" w:line="219" w:lineRule="auto"/>
        <w:ind w:left="11"/>
        <w:rPr>
          <w:rFonts w:ascii="新宋体" w:hAnsi="新宋体" w:eastAsia="新宋体" w:cs="新宋体"/>
          <w:sz w:val="24"/>
          <w:szCs w:val="24"/>
        </w:rPr>
      </w:pPr>
      <w:r>
        <w:rPr>
          <w:rFonts w:ascii="新宋体" w:hAnsi="新宋体" w:eastAsia="新宋体" w:cs="新宋体"/>
          <w:spacing w:val="-2"/>
          <w:sz w:val="24"/>
          <w:szCs w:val="24"/>
        </w:rPr>
        <w:t>（15）中小企业声明函…………………………………………………… 所在页码</w:t>
      </w:r>
    </w:p>
    <w:p w14:paraId="71FE65AB">
      <w:pPr>
        <w:pStyle w:val="2"/>
        <w:spacing w:line="432" w:lineRule="auto"/>
      </w:pPr>
    </w:p>
    <w:p w14:paraId="0FDA83E8">
      <w:pPr>
        <w:spacing w:before="79" w:line="219" w:lineRule="auto"/>
        <w:ind w:left="11"/>
        <w:rPr>
          <w:rFonts w:ascii="新宋体" w:hAnsi="新宋体" w:eastAsia="新宋体" w:cs="新宋体"/>
          <w:sz w:val="24"/>
          <w:szCs w:val="24"/>
        </w:rPr>
      </w:pPr>
      <w:r>
        <w:rPr>
          <w:rFonts w:ascii="新宋体" w:hAnsi="新宋体" w:eastAsia="新宋体" w:cs="新宋体"/>
          <w:spacing w:val="-2"/>
          <w:sz w:val="24"/>
          <w:szCs w:val="24"/>
        </w:rPr>
        <w:t>（16）供应商认为在其他方面有必要说明的事项……………………… 所在页码</w:t>
      </w:r>
    </w:p>
    <w:p w14:paraId="4F97BBF1">
      <w:pPr>
        <w:pStyle w:val="2"/>
        <w:spacing w:line="438" w:lineRule="auto"/>
      </w:pPr>
    </w:p>
    <w:p w14:paraId="64963845">
      <w:pPr>
        <w:spacing w:before="79" w:line="218" w:lineRule="auto"/>
        <w:ind w:left="11"/>
        <w:rPr>
          <w:rFonts w:ascii="新宋体" w:hAnsi="新宋体" w:eastAsia="新宋体" w:cs="新宋体"/>
          <w:sz w:val="24"/>
          <w:szCs w:val="24"/>
        </w:rPr>
      </w:pPr>
      <w:r>
        <w:rPr>
          <w:rFonts w:ascii="新宋体" w:hAnsi="新宋体" w:eastAsia="新宋体" w:cs="新宋体"/>
          <w:spacing w:val="-2"/>
          <w:sz w:val="24"/>
          <w:szCs w:val="24"/>
        </w:rPr>
        <w:t>（17）磋商最终报价表…………………………………………………… 所在页码</w:t>
      </w:r>
    </w:p>
    <w:p w14:paraId="6471F866">
      <w:pPr>
        <w:pStyle w:val="2"/>
        <w:spacing w:line="444" w:lineRule="auto"/>
      </w:pPr>
    </w:p>
    <w:p w14:paraId="1072A780">
      <w:pPr>
        <w:spacing w:before="79" w:line="220" w:lineRule="auto"/>
        <w:ind w:left="11"/>
        <w:rPr>
          <w:rFonts w:ascii="新宋体" w:hAnsi="新宋体" w:eastAsia="新宋体" w:cs="新宋体"/>
          <w:sz w:val="24"/>
          <w:szCs w:val="24"/>
        </w:rPr>
      </w:pPr>
      <w:r>
        <w:rPr>
          <w:rFonts w:ascii="新宋体" w:hAnsi="新宋体" w:eastAsia="新宋体" w:cs="新宋体"/>
          <w:spacing w:val="-2"/>
          <w:sz w:val="24"/>
          <w:szCs w:val="24"/>
        </w:rPr>
        <w:t>（18）工程量清单………………………………………………………… 所在页码</w:t>
      </w:r>
    </w:p>
    <w:p w14:paraId="6864E419">
      <w:pPr>
        <w:spacing w:line="220" w:lineRule="auto"/>
        <w:rPr>
          <w:rFonts w:ascii="新宋体" w:hAnsi="新宋体" w:eastAsia="新宋体" w:cs="新宋体"/>
          <w:sz w:val="24"/>
          <w:szCs w:val="24"/>
        </w:rPr>
        <w:sectPr>
          <w:footerReference r:id="rId62" w:type="default"/>
          <w:pgSz w:w="11905" w:h="16839"/>
          <w:pgMar w:top="1226" w:right="1785" w:bottom="1246" w:left="1194" w:header="0" w:footer="1001" w:gutter="0"/>
          <w:cols w:space="720" w:num="1"/>
        </w:sectPr>
      </w:pPr>
    </w:p>
    <w:p w14:paraId="024DA4FB">
      <w:pPr>
        <w:spacing w:before="60" w:line="219" w:lineRule="auto"/>
        <w:ind w:left="5"/>
        <w:outlineLvl w:val="1"/>
        <w:rPr>
          <w:rFonts w:ascii="新宋体" w:hAnsi="新宋体" w:eastAsia="新宋体" w:cs="新宋体"/>
          <w:sz w:val="30"/>
          <w:szCs w:val="30"/>
        </w:rPr>
      </w:pPr>
      <w:bookmarkStart w:id="19" w:name="bookmark17"/>
      <w:bookmarkEnd w:id="19"/>
      <w:r>
        <w:rPr>
          <w:rFonts w:ascii="新宋体" w:hAnsi="新宋体" w:eastAsia="新宋体" w:cs="新宋体"/>
          <w:b/>
          <w:bCs/>
          <w:spacing w:val="-9"/>
          <w:sz w:val="30"/>
          <w:szCs w:val="30"/>
        </w:rPr>
        <w:t>格式1：磋商函</w:t>
      </w:r>
    </w:p>
    <w:p w14:paraId="640BA2CC">
      <w:pPr>
        <w:pStyle w:val="2"/>
        <w:spacing w:line="286" w:lineRule="auto"/>
      </w:pPr>
    </w:p>
    <w:p w14:paraId="735AA131">
      <w:pPr>
        <w:pStyle w:val="2"/>
        <w:spacing w:line="286" w:lineRule="auto"/>
      </w:pPr>
    </w:p>
    <w:p w14:paraId="77317211">
      <w:pPr>
        <w:spacing w:before="97" w:line="220" w:lineRule="auto"/>
        <w:ind w:left="3671"/>
        <w:rPr>
          <w:rFonts w:ascii="新宋体" w:hAnsi="新宋体" w:eastAsia="新宋体" w:cs="新宋体"/>
          <w:sz w:val="30"/>
          <w:szCs w:val="30"/>
        </w:rPr>
      </w:pPr>
      <w:r>
        <w:rPr>
          <w:rFonts w:ascii="新宋体" w:hAnsi="新宋体" w:eastAsia="新宋体" w:cs="新宋体"/>
          <w:b/>
          <w:bCs/>
          <w:spacing w:val="-13"/>
          <w:sz w:val="30"/>
          <w:szCs w:val="30"/>
        </w:rPr>
        <w:t>磋</w:t>
      </w:r>
      <w:r>
        <w:rPr>
          <w:rFonts w:ascii="新宋体" w:hAnsi="新宋体" w:eastAsia="新宋体" w:cs="新宋体"/>
          <w:spacing w:val="36"/>
          <w:sz w:val="30"/>
          <w:szCs w:val="30"/>
        </w:rPr>
        <w:t xml:space="preserve"> </w:t>
      </w:r>
      <w:r>
        <w:rPr>
          <w:rFonts w:ascii="新宋体" w:hAnsi="新宋体" w:eastAsia="新宋体" w:cs="新宋体"/>
          <w:b/>
          <w:bCs/>
          <w:spacing w:val="-13"/>
          <w:sz w:val="30"/>
          <w:szCs w:val="30"/>
        </w:rPr>
        <w:t>商</w:t>
      </w:r>
      <w:r>
        <w:rPr>
          <w:rFonts w:ascii="新宋体" w:hAnsi="新宋体" w:eastAsia="新宋体" w:cs="新宋体"/>
          <w:spacing w:val="63"/>
          <w:sz w:val="30"/>
          <w:szCs w:val="30"/>
        </w:rPr>
        <w:t xml:space="preserve"> </w:t>
      </w:r>
      <w:r>
        <w:rPr>
          <w:rFonts w:ascii="新宋体" w:hAnsi="新宋体" w:eastAsia="新宋体" w:cs="新宋体"/>
          <w:b/>
          <w:bCs/>
          <w:spacing w:val="-13"/>
          <w:sz w:val="30"/>
          <w:szCs w:val="30"/>
        </w:rPr>
        <w:t>函</w:t>
      </w:r>
    </w:p>
    <w:p w14:paraId="57F09F6C">
      <w:pPr>
        <w:pStyle w:val="2"/>
        <w:spacing w:line="245" w:lineRule="auto"/>
      </w:pPr>
    </w:p>
    <w:p w14:paraId="50271928">
      <w:pPr>
        <w:pStyle w:val="2"/>
        <w:spacing w:line="245" w:lineRule="auto"/>
      </w:pPr>
    </w:p>
    <w:p w14:paraId="571CA546">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5408F130">
      <w:pPr>
        <w:pStyle w:val="2"/>
        <w:spacing w:line="274" w:lineRule="auto"/>
      </w:pPr>
    </w:p>
    <w:p w14:paraId="60396578">
      <w:pPr>
        <w:pStyle w:val="2"/>
        <w:spacing w:line="275" w:lineRule="auto"/>
      </w:pPr>
    </w:p>
    <w:p w14:paraId="60DCC4D4">
      <w:pPr>
        <w:pStyle w:val="2"/>
        <w:spacing w:line="275" w:lineRule="auto"/>
      </w:pPr>
    </w:p>
    <w:p w14:paraId="5B90AE75">
      <w:pPr>
        <w:spacing w:before="78" w:line="479" w:lineRule="auto"/>
        <w:ind w:firstLine="487"/>
        <w:jc w:val="both"/>
        <w:rPr>
          <w:rFonts w:ascii="新宋体" w:hAnsi="新宋体" w:eastAsia="新宋体" w:cs="新宋体"/>
          <w:sz w:val="24"/>
          <w:szCs w:val="24"/>
        </w:rPr>
      </w:pPr>
      <w:r>
        <w:rPr>
          <w:rFonts w:ascii="新宋体" w:hAnsi="新宋体" w:eastAsia="新宋体" w:cs="新宋体"/>
          <w:spacing w:val="2"/>
          <w:sz w:val="24"/>
          <w:szCs w:val="24"/>
        </w:rPr>
        <w:t xml:space="preserve">我们收到 </w:t>
      </w:r>
      <w:r>
        <w:rPr>
          <w:rFonts w:ascii="新宋体" w:hAnsi="新宋体" w:eastAsia="新宋体" w:cs="新宋体"/>
          <w:spacing w:val="4"/>
          <w:sz w:val="24"/>
          <w:szCs w:val="24"/>
          <w:u w:val="single" w:color="auto"/>
        </w:rPr>
        <w:t xml:space="preserve">                  </w:t>
      </w:r>
      <w:r>
        <w:rPr>
          <w:rFonts w:ascii="新宋体" w:hAnsi="新宋体" w:eastAsia="新宋体" w:cs="新宋体"/>
          <w:spacing w:val="2"/>
          <w:sz w:val="24"/>
          <w:szCs w:val="24"/>
        </w:rPr>
        <w:t>（项目名称</w:t>
      </w:r>
      <w:r>
        <w:rPr>
          <w:rFonts w:ascii="新宋体" w:hAnsi="新宋体" w:eastAsia="新宋体" w:cs="新宋体"/>
          <w:spacing w:val="-14"/>
          <w:sz w:val="24"/>
          <w:szCs w:val="24"/>
        </w:rPr>
        <w:t>）</w:t>
      </w:r>
      <w:r>
        <w:rPr>
          <w:rFonts w:ascii="新宋体" w:hAnsi="新宋体" w:eastAsia="新宋体" w:cs="新宋体"/>
          <w:spacing w:val="5"/>
          <w:sz w:val="24"/>
          <w:szCs w:val="24"/>
          <w:u w:val="single" w:color="auto"/>
        </w:rPr>
        <w:t xml:space="preserve">             </w:t>
      </w:r>
      <w:r>
        <w:rPr>
          <w:rFonts w:ascii="新宋体" w:hAnsi="新宋体" w:eastAsia="新宋体" w:cs="新宋体"/>
          <w:spacing w:val="-14"/>
          <w:sz w:val="24"/>
          <w:szCs w:val="24"/>
          <w:u w:val="single" w:color="auto"/>
        </w:rPr>
        <w:t>（</w:t>
      </w:r>
      <w:r>
        <w:rPr>
          <w:rFonts w:ascii="新宋体" w:hAnsi="新宋体" w:eastAsia="新宋体" w:cs="新宋体"/>
          <w:spacing w:val="-15"/>
          <w:sz w:val="24"/>
          <w:szCs w:val="24"/>
          <w:u w:val="single" w:color="auto"/>
        </w:rPr>
        <w:t xml:space="preserve"> </w:t>
      </w:r>
      <w:r>
        <w:rPr>
          <w:rFonts w:ascii="新宋体" w:hAnsi="新宋体" w:eastAsia="新宋体" w:cs="新宋体"/>
          <w:spacing w:val="2"/>
          <w:sz w:val="24"/>
          <w:szCs w:val="24"/>
        </w:rPr>
        <w:t>项目编号）磋商文件，</w:t>
      </w:r>
      <w:r>
        <w:rPr>
          <w:rFonts w:ascii="新宋体" w:hAnsi="新宋体" w:eastAsia="新宋体" w:cs="新宋体"/>
          <w:sz w:val="24"/>
          <w:szCs w:val="24"/>
        </w:rPr>
        <w:t xml:space="preserve"> 经研究，法定代表人</w:t>
      </w:r>
      <w:r>
        <w:rPr>
          <w:rFonts w:ascii="新宋体" w:hAnsi="新宋体" w:eastAsia="新宋体" w:cs="新宋体"/>
          <w:sz w:val="24"/>
          <w:szCs w:val="24"/>
          <w:u w:val="single" w:color="auto"/>
        </w:rPr>
        <w:t xml:space="preserve">       </w:t>
      </w:r>
      <w:r>
        <w:rPr>
          <w:rFonts w:ascii="新宋体" w:hAnsi="新宋体" w:eastAsia="新宋体" w:cs="新宋体"/>
          <w:sz w:val="24"/>
          <w:szCs w:val="24"/>
        </w:rPr>
        <w:t>（姓名、职务）正式授权</w:t>
      </w:r>
      <w:r>
        <w:rPr>
          <w:rFonts w:ascii="新宋体" w:hAnsi="新宋体" w:eastAsia="新宋体" w:cs="新宋体"/>
          <w:spacing w:val="-99"/>
          <w:sz w:val="24"/>
          <w:szCs w:val="24"/>
        </w:rPr>
        <w:t xml:space="preserve"> </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（委托代理人姓名、职务）代 </w:t>
      </w:r>
      <w:r>
        <w:rPr>
          <w:rFonts w:ascii="新宋体" w:hAnsi="新宋体" w:eastAsia="新宋体" w:cs="新宋体"/>
          <w:spacing w:val="-2"/>
          <w:sz w:val="24"/>
          <w:szCs w:val="24"/>
        </w:rPr>
        <w:t>表供应商</w:t>
      </w:r>
      <w:r>
        <w:rPr>
          <w:rFonts w:ascii="新宋体" w:hAnsi="新宋体" w:eastAsia="新宋体" w:cs="新宋体"/>
          <w:spacing w:val="21"/>
          <w:sz w:val="24"/>
          <w:szCs w:val="24"/>
          <w:u w:val="single" w:color="auto"/>
        </w:rPr>
        <w:t xml:space="preserve">      </w:t>
      </w:r>
      <w:r>
        <w:rPr>
          <w:rFonts w:ascii="新宋体" w:hAnsi="新宋体" w:eastAsia="新宋体" w:cs="新宋体"/>
          <w:spacing w:val="-2"/>
          <w:sz w:val="24"/>
          <w:szCs w:val="24"/>
        </w:rPr>
        <w:t>（供应商名称、地址）提交磋商响应文件。</w:t>
      </w:r>
    </w:p>
    <w:p w14:paraId="3E0C053A">
      <w:pPr>
        <w:spacing w:before="1" w:line="218" w:lineRule="auto"/>
        <w:ind w:left="480"/>
        <w:rPr>
          <w:rFonts w:ascii="新宋体" w:hAnsi="新宋体" w:eastAsia="新宋体" w:cs="新宋体"/>
          <w:sz w:val="24"/>
          <w:szCs w:val="24"/>
        </w:rPr>
      </w:pPr>
      <w:r>
        <w:rPr>
          <w:rFonts w:ascii="新宋体" w:hAnsi="新宋体" w:eastAsia="新宋体" w:cs="新宋体"/>
          <w:spacing w:val="-2"/>
          <w:sz w:val="24"/>
          <w:szCs w:val="24"/>
        </w:rPr>
        <w:t>据此函，签字代表宣布同意如下：</w:t>
      </w:r>
    </w:p>
    <w:p w14:paraId="59D6D77E">
      <w:pPr>
        <w:pStyle w:val="2"/>
        <w:spacing w:line="256" w:lineRule="auto"/>
      </w:pPr>
    </w:p>
    <w:p w14:paraId="19AE38CB">
      <w:pPr>
        <w:spacing w:before="79" w:line="350" w:lineRule="auto"/>
        <w:ind w:left="6" w:right="276" w:firstLine="526"/>
        <w:rPr>
          <w:rFonts w:ascii="新宋体" w:hAnsi="新宋体" w:eastAsia="新宋体" w:cs="新宋体"/>
          <w:sz w:val="24"/>
          <w:szCs w:val="24"/>
        </w:rPr>
      </w:pPr>
      <w:r>
        <w:rPr>
          <w:rFonts w:ascii="新宋体" w:hAnsi="新宋体" w:eastAsia="新宋体" w:cs="新宋体"/>
          <w:spacing w:val="-2"/>
          <w:sz w:val="24"/>
          <w:szCs w:val="24"/>
        </w:rPr>
        <w:t>1.我方已详阅磋商文件的全部内容，包括澄清、修改条款等有关附件，承诺对其完全</w:t>
      </w:r>
      <w:r>
        <w:rPr>
          <w:rFonts w:ascii="新宋体" w:hAnsi="新宋体" w:eastAsia="新宋体" w:cs="新宋体"/>
          <w:spacing w:val="9"/>
          <w:sz w:val="24"/>
          <w:szCs w:val="24"/>
        </w:rPr>
        <w:t xml:space="preserve"> </w:t>
      </w:r>
      <w:r>
        <w:rPr>
          <w:rFonts w:ascii="新宋体" w:hAnsi="新宋体" w:eastAsia="新宋体" w:cs="新宋体"/>
          <w:spacing w:val="-5"/>
          <w:sz w:val="24"/>
          <w:szCs w:val="24"/>
        </w:rPr>
        <w:t>理解并接受。</w:t>
      </w:r>
    </w:p>
    <w:p w14:paraId="25A5BF00">
      <w:pPr>
        <w:pStyle w:val="2"/>
        <w:spacing w:line="256" w:lineRule="auto"/>
      </w:pPr>
    </w:p>
    <w:p w14:paraId="42848A6C">
      <w:pPr>
        <w:spacing w:before="78" w:line="349" w:lineRule="auto"/>
        <w:ind w:left="11" w:right="158" w:firstLine="477"/>
        <w:rPr>
          <w:rFonts w:ascii="新宋体" w:hAnsi="新宋体" w:eastAsia="新宋体" w:cs="新宋体"/>
          <w:sz w:val="24"/>
          <w:szCs w:val="24"/>
        </w:rPr>
      </w:pPr>
      <w:r>
        <w:rPr>
          <w:rFonts w:ascii="新宋体" w:hAnsi="新宋体" w:eastAsia="新宋体" w:cs="新宋体"/>
          <w:spacing w:val="-1"/>
          <w:sz w:val="24"/>
          <w:szCs w:val="24"/>
        </w:rPr>
        <w:t>2.磋商有效期自开标之日起</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天内有效。如果在规定的开标时间后，我方在磋商有</w:t>
      </w:r>
      <w:r>
        <w:rPr>
          <w:rFonts w:ascii="新宋体" w:hAnsi="新宋体" w:eastAsia="新宋体" w:cs="新宋体"/>
          <w:spacing w:val="15"/>
          <w:sz w:val="24"/>
          <w:szCs w:val="24"/>
        </w:rPr>
        <w:t xml:space="preserve"> </w:t>
      </w:r>
      <w:r>
        <w:rPr>
          <w:rFonts w:ascii="新宋体" w:hAnsi="新宋体" w:eastAsia="新宋体" w:cs="新宋体"/>
          <w:spacing w:val="-2"/>
          <w:sz w:val="24"/>
          <w:szCs w:val="24"/>
        </w:rPr>
        <w:t>效期内撤回磋商或中标后不签约的，磋商保证金将被贵方没收。</w:t>
      </w:r>
    </w:p>
    <w:p w14:paraId="60221F44">
      <w:pPr>
        <w:pStyle w:val="2"/>
        <w:spacing w:line="258" w:lineRule="auto"/>
      </w:pPr>
    </w:p>
    <w:p w14:paraId="57E93270">
      <w:pPr>
        <w:spacing w:before="79" w:line="349" w:lineRule="auto"/>
        <w:ind w:right="276" w:firstLine="495"/>
        <w:rPr>
          <w:rFonts w:ascii="新宋体" w:hAnsi="新宋体" w:eastAsia="新宋体" w:cs="新宋体"/>
          <w:sz w:val="24"/>
          <w:szCs w:val="24"/>
        </w:rPr>
      </w:pPr>
      <w:r>
        <w:rPr>
          <w:rFonts w:ascii="新宋体" w:hAnsi="新宋体" w:eastAsia="新宋体" w:cs="新宋体"/>
          <w:spacing w:val="-1"/>
          <w:sz w:val="24"/>
          <w:szCs w:val="24"/>
        </w:rPr>
        <w:t>3.我方同意按照贵方要求提供与磋商有关的一切数据或资料，理解并接受贵方制定的</w:t>
      </w:r>
      <w:r>
        <w:rPr>
          <w:rFonts w:ascii="新宋体" w:hAnsi="新宋体" w:eastAsia="新宋体" w:cs="新宋体"/>
          <w:spacing w:val="8"/>
          <w:sz w:val="24"/>
          <w:szCs w:val="24"/>
        </w:rPr>
        <w:t xml:space="preserve"> </w:t>
      </w:r>
      <w:r>
        <w:rPr>
          <w:rFonts w:ascii="新宋体" w:hAnsi="新宋体" w:eastAsia="新宋体" w:cs="新宋体"/>
          <w:spacing w:val="-4"/>
          <w:sz w:val="24"/>
          <w:szCs w:val="24"/>
        </w:rPr>
        <w:t>评标办法。</w:t>
      </w:r>
    </w:p>
    <w:p w14:paraId="15994F76">
      <w:pPr>
        <w:pStyle w:val="2"/>
        <w:spacing w:line="258" w:lineRule="auto"/>
      </w:pPr>
    </w:p>
    <w:p w14:paraId="26B0ADAA">
      <w:pPr>
        <w:spacing w:before="79" w:line="219" w:lineRule="auto"/>
        <w:ind w:left="480"/>
        <w:rPr>
          <w:rFonts w:ascii="新宋体" w:hAnsi="新宋体" w:eastAsia="新宋体" w:cs="新宋体"/>
          <w:sz w:val="24"/>
          <w:szCs w:val="24"/>
        </w:rPr>
      </w:pPr>
      <w:r>
        <w:rPr>
          <w:rFonts w:ascii="新宋体" w:hAnsi="新宋体" w:eastAsia="新宋体" w:cs="新宋体"/>
          <w:spacing w:val="-2"/>
          <w:sz w:val="24"/>
          <w:szCs w:val="24"/>
        </w:rPr>
        <w:t>4.与本磋商有关的一切正式往来通讯请寄：</w:t>
      </w:r>
    </w:p>
    <w:p w14:paraId="63B9F4E5">
      <w:pPr>
        <w:pStyle w:val="2"/>
        <w:spacing w:line="309" w:lineRule="auto"/>
      </w:pPr>
    </w:p>
    <w:p w14:paraId="38921675">
      <w:pPr>
        <w:pStyle w:val="2"/>
        <w:spacing w:line="309" w:lineRule="auto"/>
      </w:pPr>
    </w:p>
    <w:p w14:paraId="61B34F84">
      <w:pPr>
        <w:spacing w:before="78" w:line="219" w:lineRule="auto"/>
        <w:rPr>
          <w:rFonts w:ascii="新宋体" w:hAnsi="新宋体" w:eastAsia="新宋体" w:cs="新宋体"/>
          <w:sz w:val="24"/>
          <w:szCs w:val="24"/>
        </w:rPr>
      </w:pPr>
      <w:r>
        <w:rPr>
          <w:rFonts w:ascii="新宋体" w:hAnsi="新宋体" w:eastAsia="新宋体" w:cs="新宋体"/>
          <w:spacing w:val="-7"/>
          <w:sz w:val="24"/>
          <w:szCs w:val="24"/>
        </w:rPr>
        <w:t>地址：</w:t>
      </w:r>
      <w:r>
        <w:rPr>
          <w:rFonts w:ascii="新宋体" w:hAnsi="新宋体" w:eastAsia="新宋体" w:cs="新宋体"/>
          <w:spacing w:val="-7"/>
          <w:sz w:val="24"/>
          <w:szCs w:val="24"/>
          <w:u w:val="single" w:color="auto"/>
        </w:rPr>
        <w:t xml:space="preserve">                   </w:t>
      </w:r>
      <w:r>
        <w:rPr>
          <w:rFonts w:ascii="新宋体" w:hAnsi="新宋体" w:eastAsia="新宋体" w:cs="新宋体"/>
          <w:spacing w:val="-8"/>
          <w:sz w:val="24"/>
          <w:szCs w:val="24"/>
          <w:u w:val="single" w:color="auto"/>
        </w:rPr>
        <w:t xml:space="preserve">   </w:t>
      </w:r>
      <w:r>
        <w:rPr>
          <w:rFonts w:ascii="新宋体" w:hAnsi="新宋体" w:eastAsia="新宋体" w:cs="新宋体"/>
          <w:spacing w:val="59"/>
          <w:sz w:val="24"/>
          <w:szCs w:val="24"/>
        </w:rPr>
        <w:t xml:space="preserve"> </w:t>
      </w:r>
      <w:r>
        <w:rPr>
          <w:rFonts w:ascii="新宋体" w:hAnsi="新宋体" w:eastAsia="新宋体" w:cs="新宋体"/>
          <w:spacing w:val="-8"/>
          <w:sz w:val="24"/>
          <w:szCs w:val="24"/>
        </w:rPr>
        <w:t>邮编：</w:t>
      </w:r>
      <w:r>
        <w:rPr>
          <w:rFonts w:ascii="新宋体" w:hAnsi="新宋体" w:eastAsia="新宋体" w:cs="新宋体"/>
          <w:sz w:val="24"/>
          <w:szCs w:val="24"/>
          <w:u w:val="single" w:color="auto"/>
        </w:rPr>
        <w:t xml:space="preserve">                     </w:t>
      </w:r>
    </w:p>
    <w:p w14:paraId="0742CC8F">
      <w:pPr>
        <w:spacing w:before="180" w:line="219" w:lineRule="auto"/>
        <w:ind w:left="29"/>
        <w:rPr>
          <w:rFonts w:ascii="新宋体" w:hAnsi="新宋体" w:eastAsia="新宋体" w:cs="新宋体"/>
          <w:sz w:val="24"/>
          <w:szCs w:val="24"/>
        </w:rPr>
      </w:pPr>
      <w:r>
        <w:rPr>
          <w:rFonts w:ascii="新宋体" w:hAnsi="新宋体" w:eastAsia="新宋体" w:cs="新宋体"/>
          <w:spacing w:val="-8"/>
          <w:sz w:val="24"/>
          <w:szCs w:val="24"/>
        </w:rPr>
        <w:t>电话：</w:t>
      </w:r>
      <w:r>
        <w:rPr>
          <w:rFonts w:ascii="新宋体" w:hAnsi="新宋体" w:eastAsia="新宋体" w:cs="新宋体"/>
          <w:spacing w:val="-8"/>
          <w:sz w:val="24"/>
          <w:szCs w:val="24"/>
          <w:u w:val="single" w:color="auto"/>
        </w:rPr>
        <w:t xml:space="preserve">                      </w:t>
      </w:r>
      <w:r>
        <w:rPr>
          <w:rFonts w:ascii="新宋体" w:hAnsi="新宋体" w:eastAsia="新宋体" w:cs="新宋体"/>
          <w:spacing w:val="21"/>
          <w:sz w:val="24"/>
          <w:szCs w:val="24"/>
        </w:rPr>
        <w:t xml:space="preserve"> </w:t>
      </w:r>
      <w:r>
        <w:rPr>
          <w:rFonts w:ascii="新宋体" w:hAnsi="新宋体" w:eastAsia="新宋体" w:cs="新宋体"/>
          <w:spacing w:val="-8"/>
          <w:sz w:val="24"/>
          <w:szCs w:val="24"/>
        </w:rPr>
        <w:t>传真：</w:t>
      </w:r>
      <w:r>
        <w:rPr>
          <w:rFonts w:ascii="新宋体" w:hAnsi="新宋体" w:eastAsia="新宋体" w:cs="新宋体"/>
          <w:sz w:val="24"/>
          <w:szCs w:val="24"/>
          <w:u w:val="single" w:color="auto"/>
        </w:rPr>
        <w:t xml:space="preserve">                     </w:t>
      </w:r>
    </w:p>
    <w:p w14:paraId="429022D8">
      <w:pPr>
        <w:spacing w:before="184" w:line="219" w:lineRule="auto"/>
        <w:ind w:left="1"/>
        <w:rPr>
          <w:rFonts w:ascii="新宋体" w:hAnsi="新宋体" w:eastAsia="新宋体" w:cs="新宋体"/>
          <w:sz w:val="24"/>
          <w:szCs w:val="24"/>
        </w:rPr>
      </w:pPr>
      <w:r>
        <w:rPr>
          <w:rFonts w:ascii="新宋体" w:hAnsi="新宋体" w:eastAsia="新宋体" w:cs="新宋体"/>
          <w:spacing w:val="-2"/>
          <w:sz w:val="24"/>
          <w:szCs w:val="24"/>
        </w:rPr>
        <w:t>法定代表人姓名：</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职务：</w:t>
      </w:r>
      <w:r>
        <w:rPr>
          <w:rFonts w:ascii="新宋体" w:hAnsi="新宋体" w:eastAsia="新宋体" w:cs="新宋体"/>
          <w:sz w:val="24"/>
          <w:szCs w:val="24"/>
          <w:u w:val="single" w:color="auto"/>
        </w:rPr>
        <w:t xml:space="preserve">                     </w:t>
      </w:r>
    </w:p>
    <w:p w14:paraId="2BBACB3A">
      <w:pPr>
        <w:pStyle w:val="2"/>
        <w:spacing w:line="270" w:lineRule="auto"/>
      </w:pPr>
    </w:p>
    <w:p w14:paraId="4EAE3012">
      <w:pPr>
        <w:pStyle w:val="2"/>
        <w:spacing w:line="270" w:lineRule="auto"/>
      </w:pPr>
    </w:p>
    <w:p w14:paraId="32696090">
      <w:pPr>
        <w:pStyle w:val="2"/>
        <w:spacing w:line="270" w:lineRule="auto"/>
      </w:pPr>
    </w:p>
    <w:p w14:paraId="2067F4EB">
      <w:pPr>
        <w:pStyle w:val="2"/>
        <w:spacing w:line="271" w:lineRule="auto"/>
      </w:pPr>
    </w:p>
    <w:p w14:paraId="216AB9A0">
      <w:pPr>
        <w:spacing w:before="79" w:line="219" w:lineRule="auto"/>
        <w:ind w:left="3108"/>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093FBF4E">
      <w:pPr>
        <w:pStyle w:val="2"/>
        <w:spacing w:line="257" w:lineRule="auto"/>
      </w:pPr>
    </w:p>
    <w:p w14:paraId="5B0C57B6">
      <w:pPr>
        <w:spacing w:before="78" w:line="219" w:lineRule="auto"/>
        <w:ind w:left="3102"/>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1"/>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1"/>
          <w:sz w:val="24"/>
          <w:szCs w:val="24"/>
        </w:rPr>
        <w:t>（</w:t>
      </w:r>
      <w:r>
        <w:rPr>
          <w:rFonts w:ascii="新宋体" w:hAnsi="新宋体" w:eastAsia="新宋体" w:cs="新宋体"/>
          <w:spacing w:val="1"/>
          <w:sz w:val="24"/>
          <w:szCs w:val="24"/>
        </w:rPr>
        <w:t>签字或盖章）</w:t>
      </w:r>
    </w:p>
    <w:p w14:paraId="629F1090">
      <w:pPr>
        <w:pStyle w:val="2"/>
        <w:spacing w:line="260" w:lineRule="auto"/>
      </w:pPr>
    </w:p>
    <w:p w14:paraId="222A241F">
      <w:pPr>
        <w:spacing w:before="79" w:line="219" w:lineRule="auto"/>
        <w:ind w:left="5509"/>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7"/>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1"/>
          <w:sz w:val="24"/>
          <w:szCs w:val="24"/>
        </w:rPr>
        <w:t xml:space="preserve">   </w:t>
      </w:r>
      <w:r>
        <w:rPr>
          <w:rFonts w:ascii="新宋体" w:hAnsi="新宋体" w:eastAsia="新宋体" w:cs="新宋体"/>
          <w:spacing w:val="-9"/>
          <w:sz w:val="24"/>
          <w:szCs w:val="24"/>
        </w:rPr>
        <w:t>日</w:t>
      </w:r>
    </w:p>
    <w:p w14:paraId="001C92D9">
      <w:pPr>
        <w:spacing w:line="219" w:lineRule="auto"/>
        <w:rPr>
          <w:rFonts w:ascii="新宋体" w:hAnsi="新宋体" w:eastAsia="新宋体" w:cs="新宋体"/>
          <w:sz w:val="24"/>
          <w:szCs w:val="24"/>
        </w:rPr>
        <w:sectPr>
          <w:footerReference r:id="rId63" w:type="default"/>
          <w:pgSz w:w="11905" w:h="16839"/>
          <w:pgMar w:top="1245" w:right="1133" w:bottom="1172" w:left="1148" w:header="0" w:footer="926" w:gutter="0"/>
          <w:cols w:space="720" w:num="1"/>
        </w:sectPr>
      </w:pPr>
    </w:p>
    <w:p w14:paraId="20D21838">
      <w:pPr>
        <w:spacing w:before="59" w:line="218" w:lineRule="auto"/>
        <w:ind w:left="24"/>
        <w:outlineLvl w:val="1"/>
        <w:rPr>
          <w:rFonts w:ascii="新宋体" w:hAnsi="新宋体" w:eastAsia="新宋体" w:cs="新宋体"/>
          <w:sz w:val="30"/>
          <w:szCs w:val="30"/>
        </w:rPr>
      </w:pPr>
      <w:bookmarkStart w:id="20" w:name="bookmark18"/>
      <w:bookmarkEnd w:id="20"/>
      <w:r>
        <w:rPr>
          <w:rFonts w:ascii="新宋体" w:hAnsi="新宋体" w:eastAsia="新宋体" w:cs="新宋体"/>
          <w:b/>
          <w:bCs/>
          <w:sz w:val="30"/>
          <w:szCs w:val="30"/>
        </w:rPr>
        <w:t>格式2：竞争性磋商首次报价表</w:t>
      </w:r>
    </w:p>
    <w:p w14:paraId="1F1BE7B2">
      <w:pPr>
        <w:pStyle w:val="2"/>
        <w:spacing w:line="327" w:lineRule="auto"/>
      </w:pPr>
    </w:p>
    <w:p w14:paraId="73D48F14">
      <w:pPr>
        <w:pStyle w:val="2"/>
        <w:spacing w:line="328" w:lineRule="auto"/>
      </w:pPr>
    </w:p>
    <w:p w14:paraId="48C59656">
      <w:pPr>
        <w:spacing w:before="97" w:line="218" w:lineRule="auto"/>
        <w:ind w:left="2917"/>
        <w:rPr>
          <w:rFonts w:ascii="新宋体" w:hAnsi="新宋体" w:eastAsia="新宋体" w:cs="新宋体"/>
          <w:sz w:val="30"/>
          <w:szCs w:val="30"/>
        </w:rPr>
      </w:pPr>
      <w:r>
        <w:rPr>
          <w:rFonts w:ascii="新宋体" w:hAnsi="新宋体" w:eastAsia="新宋体" w:cs="新宋体"/>
          <w:b/>
          <w:bCs/>
          <w:spacing w:val="1"/>
          <w:sz w:val="30"/>
          <w:szCs w:val="30"/>
        </w:rPr>
        <w:t>竞争性磋商首次报价表</w:t>
      </w:r>
    </w:p>
    <w:p w14:paraId="143234FB">
      <w:pPr>
        <w:pStyle w:val="2"/>
        <w:spacing w:line="346" w:lineRule="auto"/>
      </w:pPr>
    </w:p>
    <w:p w14:paraId="07D76B31">
      <w:pPr>
        <w:pStyle w:val="2"/>
        <w:spacing w:line="346" w:lineRule="auto"/>
      </w:pPr>
    </w:p>
    <w:p w14:paraId="760FA0FB">
      <w:pPr>
        <w:spacing w:before="78" w:line="219" w:lineRule="auto"/>
        <w:ind w:left="266"/>
        <w:rPr>
          <w:rFonts w:ascii="新宋体" w:hAnsi="新宋体" w:eastAsia="新宋体" w:cs="新宋体"/>
          <w:sz w:val="24"/>
          <w:szCs w:val="24"/>
        </w:rPr>
      </w:pPr>
      <w:r>
        <w:rPr>
          <w:rFonts w:ascii="新宋体" w:hAnsi="新宋体" w:eastAsia="新宋体" w:cs="新宋体"/>
          <w:b/>
          <w:bCs/>
          <w:spacing w:val="-1"/>
          <w:sz w:val="24"/>
          <w:szCs w:val="24"/>
        </w:rPr>
        <w:t>供应商名称：</w:t>
      </w:r>
      <w:r>
        <w:rPr>
          <w:rFonts w:ascii="新宋体" w:hAnsi="新宋体" w:eastAsia="新宋体" w:cs="新宋体"/>
          <w:spacing w:val="-1"/>
          <w:sz w:val="24"/>
          <w:szCs w:val="24"/>
        </w:rPr>
        <w:t xml:space="preserve">                                         单位：人民币（元）</w:t>
      </w:r>
    </w:p>
    <w:p w14:paraId="21C3BA3A">
      <w:pPr>
        <w:spacing w:line="118" w:lineRule="exact"/>
      </w:pPr>
    </w:p>
    <w:tbl>
      <w:tblPr>
        <w:tblStyle w:val="5"/>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2279"/>
        <w:gridCol w:w="1799"/>
        <w:gridCol w:w="1580"/>
        <w:gridCol w:w="1645"/>
      </w:tblGrid>
      <w:tr w14:paraId="24CB0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902" w:type="dxa"/>
            <w:vAlign w:val="top"/>
          </w:tcPr>
          <w:p w14:paraId="320E1ED6">
            <w:pPr>
              <w:pStyle w:val="6"/>
              <w:spacing w:before="189" w:line="220" w:lineRule="auto"/>
              <w:ind w:left="488"/>
            </w:pPr>
            <w:r>
              <w:rPr>
                <w:spacing w:val="-6"/>
              </w:rPr>
              <w:t>项目名称</w:t>
            </w:r>
          </w:p>
        </w:tc>
        <w:tc>
          <w:tcPr>
            <w:tcW w:w="2279" w:type="dxa"/>
            <w:vAlign w:val="top"/>
          </w:tcPr>
          <w:p w14:paraId="0BC3F2F2">
            <w:pPr>
              <w:pStyle w:val="6"/>
              <w:spacing w:before="184" w:line="218" w:lineRule="auto"/>
              <w:ind w:left="429"/>
            </w:pPr>
            <w:r>
              <w:rPr>
                <w:spacing w:val="-3"/>
              </w:rPr>
              <w:t>磋商首次报价</w:t>
            </w:r>
          </w:p>
        </w:tc>
        <w:tc>
          <w:tcPr>
            <w:tcW w:w="1799" w:type="dxa"/>
            <w:vAlign w:val="top"/>
          </w:tcPr>
          <w:p w14:paraId="3F07BB7B">
            <w:pPr>
              <w:pStyle w:val="6"/>
              <w:spacing w:before="189" w:line="220" w:lineRule="auto"/>
              <w:ind w:left="549"/>
            </w:pPr>
            <w:r>
              <w:rPr>
                <w:spacing w:val="-7"/>
              </w:rPr>
              <w:t>工</w:t>
            </w:r>
            <w:r>
              <w:rPr>
                <w:spacing w:val="8"/>
              </w:rPr>
              <w:t xml:space="preserve">  </w:t>
            </w:r>
            <w:r>
              <w:rPr>
                <w:spacing w:val="-7"/>
              </w:rPr>
              <w:t>期</w:t>
            </w:r>
          </w:p>
        </w:tc>
        <w:tc>
          <w:tcPr>
            <w:tcW w:w="1580" w:type="dxa"/>
            <w:vAlign w:val="top"/>
          </w:tcPr>
          <w:p w14:paraId="4578255E">
            <w:pPr>
              <w:pStyle w:val="6"/>
              <w:spacing w:before="189" w:line="220" w:lineRule="auto"/>
              <w:ind w:left="327"/>
            </w:pPr>
            <w:r>
              <w:rPr>
                <w:spacing w:val="-5"/>
              </w:rPr>
              <w:t>工程质量</w:t>
            </w:r>
          </w:p>
        </w:tc>
        <w:tc>
          <w:tcPr>
            <w:tcW w:w="1645" w:type="dxa"/>
            <w:vAlign w:val="top"/>
          </w:tcPr>
          <w:p w14:paraId="1AB16304">
            <w:pPr>
              <w:pStyle w:val="6"/>
              <w:spacing w:before="189" w:line="220" w:lineRule="auto"/>
              <w:ind w:left="361"/>
            </w:pPr>
            <w:r>
              <w:rPr>
                <w:spacing w:val="-6"/>
              </w:rPr>
              <w:t>项目经理</w:t>
            </w:r>
          </w:p>
        </w:tc>
      </w:tr>
      <w:tr w14:paraId="56B2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02" w:type="dxa"/>
            <w:vMerge w:val="restart"/>
            <w:tcBorders>
              <w:bottom w:val="nil"/>
            </w:tcBorders>
            <w:vAlign w:val="top"/>
          </w:tcPr>
          <w:p w14:paraId="66C0DBBF">
            <w:pPr>
              <w:rPr>
                <w:rFonts w:ascii="Arial"/>
                <w:sz w:val="21"/>
              </w:rPr>
            </w:pPr>
          </w:p>
        </w:tc>
        <w:tc>
          <w:tcPr>
            <w:tcW w:w="2279" w:type="dxa"/>
            <w:vAlign w:val="top"/>
          </w:tcPr>
          <w:p w14:paraId="434B0B21">
            <w:pPr>
              <w:pStyle w:val="6"/>
              <w:spacing w:before="105" w:line="220" w:lineRule="auto"/>
              <w:ind w:left="136"/>
            </w:pPr>
            <w:r>
              <w:rPr>
                <w:spacing w:val="-6"/>
              </w:rPr>
              <w:t>大写：</w:t>
            </w:r>
          </w:p>
        </w:tc>
        <w:tc>
          <w:tcPr>
            <w:tcW w:w="1799" w:type="dxa"/>
            <w:vMerge w:val="restart"/>
            <w:tcBorders>
              <w:bottom w:val="nil"/>
            </w:tcBorders>
            <w:vAlign w:val="top"/>
          </w:tcPr>
          <w:p w14:paraId="79F467F2">
            <w:pPr>
              <w:rPr>
                <w:rFonts w:ascii="Arial"/>
                <w:sz w:val="21"/>
              </w:rPr>
            </w:pPr>
          </w:p>
        </w:tc>
        <w:tc>
          <w:tcPr>
            <w:tcW w:w="1580" w:type="dxa"/>
            <w:vMerge w:val="restart"/>
            <w:tcBorders>
              <w:bottom w:val="nil"/>
            </w:tcBorders>
            <w:vAlign w:val="top"/>
          </w:tcPr>
          <w:p w14:paraId="1168097E">
            <w:pPr>
              <w:rPr>
                <w:rFonts w:ascii="Arial"/>
                <w:sz w:val="21"/>
              </w:rPr>
            </w:pPr>
          </w:p>
        </w:tc>
        <w:tc>
          <w:tcPr>
            <w:tcW w:w="1645" w:type="dxa"/>
            <w:vMerge w:val="restart"/>
            <w:tcBorders>
              <w:bottom w:val="nil"/>
            </w:tcBorders>
            <w:vAlign w:val="top"/>
          </w:tcPr>
          <w:p w14:paraId="0B0892E7">
            <w:pPr>
              <w:rPr>
                <w:rFonts w:ascii="Arial"/>
                <w:sz w:val="21"/>
              </w:rPr>
            </w:pPr>
          </w:p>
        </w:tc>
      </w:tr>
      <w:tr w14:paraId="59BDD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902" w:type="dxa"/>
            <w:vMerge w:val="continue"/>
            <w:tcBorders>
              <w:top w:val="nil"/>
            </w:tcBorders>
            <w:vAlign w:val="top"/>
          </w:tcPr>
          <w:p w14:paraId="0EFDACA0">
            <w:pPr>
              <w:rPr>
                <w:rFonts w:ascii="Arial"/>
                <w:sz w:val="21"/>
              </w:rPr>
            </w:pPr>
          </w:p>
        </w:tc>
        <w:tc>
          <w:tcPr>
            <w:tcW w:w="2279" w:type="dxa"/>
            <w:vAlign w:val="top"/>
          </w:tcPr>
          <w:p w14:paraId="6F0B3193">
            <w:pPr>
              <w:pStyle w:val="6"/>
              <w:spacing w:before="123" w:line="221" w:lineRule="auto"/>
              <w:ind w:left="146"/>
            </w:pPr>
            <w:r>
              <w:rPr>
                <w:spacing w:val="-8"/>
              </w:rPr>
              <w:t>小写：</w:t>
            </w:r>
          </w:p>
        </w:tc>
        <w:tc>
          <w:tcPr>
            <w:tcW w:w="1799" w:type="dxa"/>
            <w:vMerge w:val="continue"/>
            <w:tcBorders>
              <w:top w:val="nil"/>
            </w:tcBorders>
            <w:vAlign w:val="top"/>
          </w:tcPr>
          <w:p w14:paraId="2AB2FF84">
            <w:pPr>
              <w:rPr>
                <w:rFonts w:ascii="Arial"/>
                <w:sz w:val="21"/>
              </w:rPr>
            </w:pPr>
          </w:p>
        </w:tc>
        <w:tc>
          <w:tcPr>
            <w:tcW w:w="1580" w:type="dxa"/>
            <w:vMerge w:val="continue"/>
            <w:tcBorders>
              <w:top w:val="nil"/>
            </w:tcBorders>
            <w:vAlign w:val="top"/>
          </w:tcPr>
          <w:p w14:paraId="7AC08688">
            <w:pPr>
              <w:rPr>
                <w:rFonts w:ascii="Arial"/>
                <w:sz w:val="21"/>
              </w:rPr>
            </w:pPr>
          </w:p>
        </w:tc>
        <w:tc>
          <w:tcPr>
            <w:tcW w:w="1645" w:type="dxa"/>
            <w:vMerge w:val="continue"/>
            <w:tcBorders>
              <w:top w:val="nil"/>
            </w:tcBorders>
            <w:vAlign w:val="top"/>
          </w:tcPr>
          <w:p w14:paraId="7A18F603">
            <w:pPr>
              <w:rPr>
                <w:rFonts w:ascii="Arial"/>
                <w:sz w:val="21"/>
              </w:rPr>
            </w:pPr>
          </w:p>
        </w:tc>
      </w:tr>
      <w:tr w14:paraId="747E5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trPr>
        <w:tc>
          <w:tcPr>
            <w:tcW w:w="9205" w:type="dxa"/>
            <w:gridSpan w:val="5"/>
            <w:vAlign w:val="top"/>
          </w:tcPr>
          <w:p w14:paraId="463DF7BE">
            <w:pPr>
              <w:pStyle w:val="6"/>
              <w:spacing w:before="67" w:line="219" w:lineRule="auto"/>
              <w:ind w:left="133"/>
            </w:pPr>
            <w:r>
              <w:rPr>
                <w:spacing w:val="-3"/>
              </w:rPr>
              <w:t>优惠承诺及其他：</w:t>
            </w:r>
          </w:p>
        </w:tc>
      </w:tr>
    </w:tbl>
    <w:p w14:paraId="1C990278">
      <w:pPr>
        <w:spacing w:before="35" w:line="219" w:lineRule="auto"/>
        <w:ind w:left="194"/>
        <w:rPr>
          <w:rFonts w:ascii="新宋体" w:hAnsi="新宋体" w:eastAsia="新宋体" w:cs="新宋体"/>
          <w:sz w:val="24"/>
          <w:szCs w:val="24"/>
        </w:rPr>
      </w:pPr>
      <w:r>
        <w:rPr>
          <w:rFonts w:ascii="新宋体" w:hAnsi="新宋体" w:eastAsia="新宋体" w:cs="新宋体"/>
          <w:spacing w:val="-1"/>
          <w:sz w:val="24"/>
          <w:szCs w:val="24"/>
        </w:rPr>
        <w:t>注：1、填写此表时不得改变表格形式（可</w:t>
      </w:r>
      <w:r>
        <w:rPr>
          <w:rFonts w:ascii="新宋体" w:hAnsi="新宋体" w:eastAsia="新宋体" w:cs="新宋体"/>
          <w:spacing w:val="-2"/>
          <w:sz w:val="24"/>
          <w:szCs w:val="24"/>
        </w:rPr>
        <w:t>按所投包增加行）。</w:t>
      </w:r>
    </w:p>
    <w:p w14:paraId="6034C5C1">
      <w:pPr>
        <w:pStyle w:val="2"/>
        <w:spacing w:line="258" w:lineRule="auto"/>
      </w:pPr>
    </w:p>
    <w:p w14:paraId="26F07D55">
      <w:pPr>
        <w:spacing w:before="79" w:line="392" w:lineRule="auto"/>
        <w:ind w:left="202" w:firstLine="477"/>
        <w:rPr>
          <w:rFonts w:ascii="新宋体" w:hAnsi="新宋体" w:eastAsia="新宋体" w:cs="新宋体"/>
          <w:sz w:val="24"/>
          <w:szCs w:val="24"/>
        </w:rPr>
      </w:pPr>
      <w:r>
        <w:rPr>
          <w:rFonts w:ascii="新宋体" w:hAnsi="新宋体" w:eastAsia="新宋体" w:cs="新宋体"/>
          <w:spacing w:val="-2"/>
          <w:sz w:val="24"/>
          <w:szCs w:val="24"/>
        </w:rPr>
        <w:t>2、“磋商报价</w:t>
      </w:r>
      <w:r>
        <w:rPr>
          <w:rFonts w:ascii="新宋体" w:hAnsi="新宋体" w:eastAsia="新宋体" w:cs="新宋体"/>
          <w:spacing w:val="-91"/>
          <w:sz w:val="24"/>
          <w:szCs w:val="24"/>
        </w:rPr>
        <w:t xml:space="preserve"> </w:t>
      </w:r>
      <w:r>
        <w:rPr>
          <w:rFonts w:ascii="新宋体" w:hAnsi="新宋体" w:eastAsia="新宋体" w:cs="新宋体"/>
          <w:spacing w:val="-2"/>
          <w:sz w:val="24"/>
          <w:szCs w:val="24"/>
        </w:rPr>
        <w:t>”为磋商总价。磋商报价必须包括：完成本次提</w:t>
      </w:r>
      <w:r>
        <w:rPr>
          <w:rFonts w:ascii="新宋体" w:hAnsi="新宋体" w:eastAsia="新宋体" w:cs="新宋体"/>
          <w:spacing w:val="-3"/>
          <w:sz w:val="24"/>
          <w:szCs w:val="24"/>
        </w:rPr>
        <w:t>供工程内容可能发生的</w:t>
      </w:r>
      <w:r>
        <w:rPr>
          <w:rFonts w:ascii="新宋体" w:hAnsi="新宋体" w:eastAsia="新宋体" w:cs="新宋体"/>
          <w:sz w:val="24"/>
          <w:szCs w:val="24"/>
        </w:rPr>
        <w:t xml:space="preserve"> </w:t>
      </w:r>
      <w:r>
        <w:rPr>
          <w:rFonts w:ascii="新宋体" w:hAnsi="新宋体" w:eastAsia="新宋体" w:cs="新宋体"/>
          <w:spacing w:val="-1"/>
          <w:sz w:val="24"/>
          <w:szCs w:val="24"/>
        </w:rPr>
        <w:t>各项费用，如施工费、人工费、运输费、交通费、检验费、税费以及所有有关的管理成本</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和其他不可预见费等全部费用。</w:t>
      </w:r>
    </w:p>
    <w:p w14:paraId="659FCD6D">
      <w:pPr>
        <w:pStyle w:val="2"/>
        <w:spacing w:line="259" w:lineRule="auto"/>
      </w:pPr>
    </w:p>
    <w:p w14:paraId="7ECE8FB2">
      <w:pPr>
        <w:spacing w:before="79" w:line="219" w:lineRule="auto"/>
        <w:ind w:left="686"/>
        <w:rPr>
          <w:rFonts w:ascii="新宋体" w:hAnsi="新宋体" w:eastAsia="新宋体" w:cs="新宋体"/>
          <w:sz w:val="24"/>
          <w:szCs w:val="24"/>
        </w:rPr>
      </w:pPr>
      <w:r>
        <w:rPr>
          <w:rFonts w:ascii="新宋体" w:hAnsi="新宋体" w:eastAsia="新宋体" w:cs="新宋体"/>
          <w:spacing w:val="-4"/>
          <w:sz w:val="24"/>
          <w:szCs w:val="24"/>
        </w:rPr>
        <w:t>3、“工期</w:t>
      </w:r>
      <w:r>
        <w:rPr>
          <w:rFonts w:ascii="新宋体" w:hAnsi="新宋体" w:eastAsia="新宋体" w:cs="新宋体"/>
          <w:spacing w:val="-83"/>
          <w:sz w:val="24"/>
          <w:szCs w:val="24"/>
        </w:rPr>
        <w:t xml:space="preserve"> </w:t>
      </w:r>
      <w:r>
        <w:rPr>
          <w:rFonts w:ascii="新宋体" w:hAnsi="新宋体" w:eastAsia="新宋体" w:cs="新宋体"/>
          <w:spacing w:val="-4"/>
          <w:sz w:val="24"/>
          <w:szCs w:val="24"/>
        </w:rPr>
        <w:t>”是指建筑工程能够交付使用的具体时间。</w:t>
      </w:r>
    </w:p>
    <w:p w14:paraId="17D902F7">
      <w:pPr>
        <w:pStyle w:val="2"/>
        <w:spacing w:line="256" w:lineRule="auto"/>
      </w:pPr>
    </w:p>
    <w:p w14:paraId="59337402">
      <w:pPr>
        <w:spacing w:before="79" w:line="218" w:lineRule="auto"/>
        <w:ind w:left="668"/>
        <w:rPr>
          <w:rFonts w:ascii="新宋体" w:hAnsi="新宋体" w:eastAsia="新宋体" w:cs="新宋体"/>
          <w:sz w:val="24"/>
          <w:szCs w:val="24"/>
        </w:rPr>
      </w:pPr>
      <w:r>
        <w:rPr>
          <w:rFonts w:ascii="新宋体" w:hAnsi="新宋体" w:eastAsia="新宋体" w:cs="新宋体"/>
          <w:spacing w:val="-2"/>
          <w:sz w:val="24"/>
          <w:szCs w:val="24"/>
        </w:rPr>
        <w:t>4、磋商报价不能有两个或两个以上的报价方案。</w:t>
      </w:r>
    </w:p>
    <w:p w14:paraId="7274C5F9">
      <w:pPr>
        <w:pStyle w:val="2"/>
        <w:spacing w:line="282" w:lineRule="auto"/>
      </w:pPr>
    </w:p>
    <w:p w14:paraId="609136EF">
      <w:pPr>
        <w:pStyle w:val="2"/>
        <w:spacing w:line="283" w:lineRule="auto"/>
      </w:pPr>
    </w:p>
    <w:p w14:paraId="34FF80C4">
      <w:pPr>
        <w:pStyle w:val="2"/>
        <w:spacing w:line="283" w:lineRule="auto"/>
      </w:pPr>
    </w:p>
    <w:p w14:paraId="5AB0C776">
      <w:pPr>
        <w:pStyle w:val="2"/>
        <w:spacing w:line="283" w:lineRule="auto"/>
      </w:pPr>
    </w:p>
    <w:p w14:paraId="38758FA7">
      <w:pPr>
        <w:spacing w:before="78" w:line="219" w:lineRule="auto"/>
        <w:ind w:left="3295"/>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2636C99D">
      <w:pPr>
        <w:pStyle w:val="2"/>
        <w:spacing w:line="436" w:lineRule="auto"/>
      </w:pPr>
    </w:p>
    <w:p w14:paraId="63A4E659">
      <w:pPr>
        <w:spacing w:before="78" w:line="219" w:lineRule="auto"/>
        <w:ind w:left="3296"/>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2"/>
          <w:sz w:val="24"/>
          <w:szCs w:val="24"/>
        </w:rPr>
        <w:t>（</w:t>
      </w:r>
      <w:r>
        <w:rPr>
          <w:rFonts w:ascii="新宋体" w:hAnsi="新宋体" w:eastAsia="新宋体" w:cs="新宋体"/>
          <w:spacing w:val="1"/>
          <w:sz w:val="24"/>
          <w:szCs w:val="24"/>
        </w:rPr>
        <w:t>签字或盖章）</w:t>
      </w:r>
    </w:p>
    <w:p w14:paraId="63A92714">
      <w:pPr>
        <w:pStyle w:val="2"/>
        <w:spacing w:line="444" w:lineRule="auto"/>
      </w:pPr>
    </w:p>
    <w:p w14:paraId="4D8F3050">
      <w:pPr>
        <w:spacing w:before="78" w:line="219" w:lineRule="auto"/>
        <w:ind w:left="5588"/>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7"/>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1"/>
          <w:sz w:val="24"/>
          <w:szCs w:val="24"/>
        </w:rPr>
        <w:t xml:space="preserve">   </w:t>
      </w:r>
      <w:r>
        <w:rPr>
          <w:rFonts w:ascii="新宋体" w:hAnsi="新宋体" w:eastAsia="新宋体" w:cs="新宋体"/>
          <w:spacing w:val="-9"/>
          <w:sz w:val="24"/>
          <w:szCs w:val="24"/>
        </w:rPr>
        <w:t>日</w:t>
      </w:r>
    </w:p>
    <w:p w14:paraId="31239ACE">
      <w:pPr>
        <w:spacing w:line="219" w:lineRule="auto"/>
        <w:rPr>
          <w:rFonts w:ascii="新宋体" w:hAnsi="新宋体" w:eastAsia="新宋体" w:cs="新宋体"/>
          <w:sz w:val="24"/>
          <w:szCs w:val="24"/>
        </w:rPr>
        <w:sectPr>
          <w:footerReference r:id="rId64" w:type="default"/>
          <w:pgSz w:w="11905" w:h="16839"/>
          <w:pgMar w:top="1240" w:right="1140" w:bottom="1246" w:left="1139" w:header="0" w:footer="1001" w:gutter="0"/>
          <w:cols w:space="720" w:num="1"/>
        </w:sectPr>
      </w:pPr>
    </w:p>
    <w:p w14:paraId="3FBFEFF3">
      <w:pPr>
        <w:spacing w:before="59" w:line="219" w:lineRule="auto"/>
        <w:ind w:left="4"/>
        <w:outlineLvl w:val="1"/>
        <w:rPr>
          <w:rFonts w:ascii="新宋体" w:hAnsi="新宋体" w:eastAsia="新宋体" w:cs="新宋体"/>
          <w:sz w:val="30"/>
          <w:szCs w:val="30"/>
        </w:rPr>
      </w:pPr>
      <w:bookmarkStart w:id="21" w:name="bookmark19"/>
      <w:bookmarkEnd w:id="21"/>
      <w:r>
        <w:rPr>
          <w:rFonts w:ascii="新宋体" w:hAnsi="新宋体" w:eastAsia="新宋体" w:cs="新宋体"/>
          <w:b/>
          <w:bCs/>
          <w:spacing w:val="-1"/>
          <w:sz w:val="30"/>
          <w:szCs w:val="30"/>
        </w:rPr>
        <w:t>格式3：法定代表人证明书</w:t>
      </w:r>
    </w:p>
    <w:p w14:paraId="7358F9BC">
      <w:pPr>
        <w:pStyle w:val="2"/>
        <w:spacing w:line="393" w:lineRule="auto"/>
      </w:pPr>
    </w:p>
    <w:p w14:paraId="66F7341C">
      <w:pPr>
        <w:spacing w:before="98" w:line="219" w:lineRule="auto"/>
        <w:ind w:left="3111"/>
        <w:rPr>
          <w:rFonts w:ascii="新宋体" w:hAnsi="新宋体" w:eastAsia="新宋体" w:cs="新宋体"/>
          <w:sz w:val="30"/>
          <w:szCs w:val="30"/>
        </w:rPr>
      </w:pPr>
      <w:r>
        <w:rPr>
          <w:rFonts w:ascii="新宋体" w:hAnsi="新宋体" w:eastAsia="新宋体" w:cs="新宋体"/>
          <w:b/>
          <w:bCs/>
          <w:spacing w:val="-7"/>
          <w:sz w:val="30"/>
          <w:szCs w:val="30"/>
        </w:rPr>
        <w:t>法定代表人证明书</w:t>
      </w:r>
    </w:p>
    <w:p w14:paraId="12B7B789">
      <w:pPr>
        <w:pStyle w:val="2"/>
        <w:spacing w:line="322" w:lineRule="auto"/>
      </w:pPr>
    </w:p>
    <w:p w14:paraId="1C697306">
      <w:pPr>
        <w:pStyle w:val="2"/>
        <w:spacing w:line="323" w:lineRule="auto"/>
      </w:pPr>
    </w:p>
    <w:p w14:paraId="35A1A675">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39E668A5">
      <w:pPr>
        <w:pStyle w:val="2"/>
        <w:spacing w:line="274" w:lineRule="auto"/>
      </w:pPr>
    </w:p>
    <w:p w14:paraId="61A77286">
      <w:pPr>
        <w:pStyle w:val="2"/>
        <w:spacing w:line="274" w:lineRule="auto"/>
      </w:pPr>
    </w:p>
    <w:p w14:paraId="550157A9">
      <w:pPr>
        <w:pStyle w:val="2"/>
        <w:spacing w:line="275" w:lineRule="auto"/>
      </w:pPr>
    </w:p>
    <w:p w14:paraId="3BEBC182">
      <w:pPr>
        <w:tabs>
          <w:tab w:val="left" w:pos="855"/>
        </w:tabs>
        <w:spacing w:before="78" w:line="479" w:lineRule="auto"/>
        <w:ind w:firstLine="447"/>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7"/>
          <w:sz w:val="24"/>
          <w:szCs w:val="24"/>
          <w:u w:val="single" w:color="auto"/>
        </w:rPr>
        <w:t xml:space="preserve">（法定代表人姓名） </w:t>
      </w:r>
      <w:r>
        <w:rPr>
          <w:rFonts w:ascii="新宋体" w:hAnsi="新宋体" w:eastAsia="新宋体" w:cs="新宋体"/>
          <w:spacing w:val="-7"/>
          <w:sz w:val="24"/>
          <w:szCs w:val="24"/>
        </w:rPr>
        <w:t xml:space="preserve"> 现任我单位</w:t>
      </w:r>
      <w:r>
        <w:rPr>
          <w:rFonts w:ascii="新宋体" w:hAnsi="新宋体" w:eastAsia="新宋体" w:cs="新宋体"/>
          <w:spacing w:val="-7"/>
          <w:sz w:val="24"/>
          <w:szCs w:val="24"/>
          <w:u w:val="single" w:color="auto"/>
        </w:rPr>
        <w:t xml:space="preserve">         </w:t>
      </w:r>
      <w:r>
        <w:rPr>
          <w:rFonts w:ascii="新宋体" w:hAnsi="新宋体" w:eastAsia="新宋体" w:cs="新宋体"/>
          <w:spacing w:val="-8"/>
          <w:sz w:val="24"/>
          <w:szCs w:val="24"/>
          <w:u w:val="single" w:color="auto"/>
        </w:rPr>
        <w:t xml:space="preserve">     </w:t>
      </w:r>
      <w:r>
        <w:rPr>
          <w:rFonts w:ascii="新宋体" w:hAnsi="新宋体" w:eastAsia="新宋体" w:cs="新宋体"/>
          <w:spacing w:val="-8"/>
          <w:sz w:val="24"/>
          <w:szCs w:val="24"/>
        </w:rPr>
        <w:t xml:space="preserve"> 职务，为法定代表人，特此证明。</w:t>
      </w:r>
      <w:r>
        <w:rPr>
          <w:rFonts w:ascii="新宋体" w:hAnsi="新宋体" w:eastAsia="新宋体" w:cs="新宋体"/>
          <w:sz w:val="24"/>
          <w:szCs w:val="24"/>
        </w:rPr>
        <w:t xml:space="preserve"> </w:t>
      </w:r>
      <w:r>
        <w:rPr>
          <w:rFonts w:ascii="新宋体" w:hAnsi="新宋体" w:eastAsia="新宋体" w:cs="新宋体"/>
          <w:spacing w:val="-3"/>
          <w:sz w:val="24"/>
          <w:szCs w:val="24"/>
        </w:rPr>
        <w:t>法定代表人基本情况：</w:t>
      </w:r>
    </w:p>
    <w:p w14:paraId="59CB56B5">
      <w:pPr>
        <w:spacing w:line="219" w:lineRule="auto"/>
        <w:ind w:left="7"/>
        <w:rPr>
          <w:rFonts w:ascii="新宋体" w:hAnsi="新宋体" w:eastAsia="新宋体" w:cs="新宋体"/>
          <w:sz w:val="24"/>
          <w:szCs w:val="24"/>
        </w:rPr>
      </w:pPr>
      <w:r>
        <w:rPr>
          <w:rFonts w:ascii="新宋体" w:hAnsi="新宋体" w:eastAsia="新宋体" w:cs="新宋体"/>
          <w:spacing w:val="-10"/>
          <w:sz w:val="24"/>
          <w:szCs w:val="24"/>
        </w:rPr>
        <w:t>性别：</w:t>
      </w:r>
      <w:r>
        <w:rPr>
          <w:rFonts w:ascii="新宋体" w:hAnsi="新宋体" w:eastAsia="新宋体" w:cs="新宋体"/>
          <w:sz w:val="24"/>
          <w:szCs w:val="24"/>
          <w:u w:val="single" w:color="auto"/>
        </w:rPr>
        <w:t xml:space="preserve">           </w:t>
      </w:r>
      <w:r>
        <w:rPr>
          <w:rFonts w:ascii="新宋体" w:hAnsi="新宋体" w:eastAsia="新宋体" w:cs="新宋体"/>
          <w:spacing w:val="-10"/>
          <w:sz w:val="24"/>
          <w:szCs w:val="24"/>
        </w:rPr>
        <w:t xml:space="preserve"> 年龄：</w:t>
      </w:r>
      <w:r>
        <w:rPr>
          <w:rFonts w:ascii="新宋体" w:hAnsi="新宋体" w:eastAsia="新宋体" w:cs="新宋体"/>
          <w:sz w:val="24"/>
          <w:szCs w:val="24"/>
          <w:u w:val="single" w:color="auto"/>
        </w:rPr>
        <w:t xml:space="preserve">           </w:t>
      </w:r>
      <w:r>
        <w:rPr>
          <w:rFonts w:ascii="新宋体" w:hAnsi="新宋体" w:eastAsia="新宋体" w:cs="新宋体"/>
          <w:spacing w:val="71"/>
          <w:sz w:val="24"/>
          <w:szCs w:val="24"/>
        </w:rPr>
        <w:t xml:space="preserve"> </w:t>
      </w:r>
      <w:r>
        <w:rPr>
          <w:rFonts w:ascii="新宋体" w:hAnsi="新宋体" w:eastAsia="新宋体" w:cs="新宋体"/>
          <w:spacing w:val="-10"/>
          <w:sz w:val="24"/>
          <w:szCs w:val="24"/>
        </w:rPr>
        <w:t>民族：</w:t>
      </w:r>
      <w:r>
        <w:rPr>
          <w:rFonts w:ascii="新宋体" w:hAnsi="新宋体" w:eastAsia="新宋体" w:cs="新宋体"/>
          <w:sz w:val="24"/>
          <w:szCs w:val="24"/>
          <w:u w:val="single" w:color="auto"/>
        </w:rPr>
        <w:t xml:space="preserve">         </w:t>
      </w:r>
    </w:p>
    <w:p w14:paraId="419D22D7">
      <w:pPr>
        <w:pStyle w:val="2"/>
        <w:spacing w:line="256" w:lineRule="auto"/>
      </w:pPr>
    </w:p>
    <w:p w14:paraId="7CBF2015">
      <w:pPr>
        <w:spacing w:before="78" w:line="229" w:lineRule="auto"/>
        <w:rPr>
          <w:rFonts w:ascii="新宋体" w:hAnsi="新宋体" w:eastAsia="新宋体" w:cs="新宋体"/>
          <w:sz w:val="24"/>
          <w:szCs w:val="24"/>
        </w:rPr>
      </w:pPr>
      <w:r>
        <w:rPr>
          <w:rFonts w:ascii="新宋体" w:hAnsi="新宋体" w:eastAsia="新宋体" w:cs="新宋体"/>
          <w:spacing w:val="-7"/>
          <w:sz w:val="24"/>
          <w:szCs w:val="24"/>
        </w:rPr>
        <w:t>地址：</w:t>
      </w:r>
      <w:r>
        <w:rPr>
          <w:rFonts w:ascii="新宋体" w:hAnsi="新宋体" w:eastAsia="新宋体" w:cs="新宋体"/>
          <w:sz w:val="24"/>
          <w:szCs w:val="24"/>
          <w:u w:val="single" w:color="auto"/>
        </w:rPr>
        <w:t xml:space="preserve">                                             </w:t>
      </w:r>
    </w:p>
    <w:p w14:paraId="4D3EF49A">
      <w:pPr>
        <w:pStyle w:val="2"/>
        <w:spacing w:line="247" w:lineRule="auto"/>
      </w:pPr>
    </w:p>
    <w:p w14:paraId="241141B9">
      <w:pPr>
        <w:spacing w:before="79" w:line="219" w:lineRule="auto"/>
        <w:ind w:left="18"/>
        <w:rPr>
          <w:rFonts w:ascii="新宋体" w:hAnsi="新宋体" w:eastAsia="新宋体" w:cs="新宋体"/>
          <w:sz w:val="24"/>
          <w:szCs w:val="24"/>
        </w:rPr>
      </w:pPr>
      <w:r>
        <w:rPr>
          <w:rFonts w:ascii="新宋体" w:hAnsi="新宋体" w:eastAsia="新宋体" w:cs="新宋体"/>
          <w:spacing w:val="-6"/>
          <w:sz w:val="24"/>
          <w:szCs w:val="24"/>
        </w:rPr>
        <w:t>身份证号码：</w:t>
      </w:r>
      <w:r>
        <w:rPr>
          <w:rFonts w:ascii="新宋体" w:hAnsi="新宋体" w:eastAsia="新宋体" w:cs="新宋体"/>
          <w:sz w:val="24"/>
          <w:szCs w:val="24"/>
          <w:u w:val="single" w:color="auto"/>
        </w:rPr>
        <w:t xml:space="preserve">                                        </w:t>
      </w:r>
    </w:p>
    <w:p w14:paraId="4A54FB95">
      <w:pPr>
        <w:pStyle w:val="2"/>
        <w:spacing w:line="245" w:lineRule="auto"/>
      </w:pPr>
    </w:p>
    <w:p w14:paraId="52473BFB">
      <w:pPr>
        <w:pStyle w:val="2"/>
        <w:spacing w:line="245" w:lineRule="auto"/>
      </w:pPr>
    </w:p>
    <w:p w14:paraId="0962E9EC">
      <w:pPr>
        <w:pStyle w:val="2"/>
        <w:spacing w:line="245" w:lineRule="auto"/>
      </w:pPr>
    </w:p>
    <w:p w14:paraId="58CEECF3">
      <w:pPr>
        <w:spacing w:before="79" w:line="219" w:lineRule="auto"/>
        <w:ind w:left="54"/>
        <w:rPr>
          <w:rFonts w:ascii="新宋体" w:hAnsi="新宋体" w:eastAsia="新宋体" w:cs="新宋体"/>
          <w:sz w:val="24"/>
          <w:szCs w:val="24"/>
        </w:rPr>
      </w:pPr>
      <w:r>
        <w:rPr>
          <w:rFonts w:ascii="新宋体" w:hAnsi="新宋体" w:eastAsia="新宋体" w:cs="新宋体"/>
          <w:spacing w:val="-2"/>
          <w:sz w:val="24"/>
          <w:szCs w:val="24"/>
        </w:rPr>
        <w:t>附：法定代表人第二代身份证双面扫描（或复印）件</w:t>
      </w:r>
    </w:p>
    <w:p w14:paraId="4786199D">
      <w:pPr>
        <w:pStyle w:val="2"/>
        <w:spacing w:line="242" w:lineRule="auto"/>
      </w:pPr>
    </w:p>
    <w:p w14:paraId="3F37C840">
      <w:pPr>
        <w:pStyle w:val="2"/>
        <w:spacing w:line="242" w:lineRule="auto"/>
      </w:pPr>
    </w:p>
    <w:p w14:paraId="436BCE43">
      <w:pPr>
        <w:pStyle w:val="2"/>
        <w:spacing w:line="242" w:lineRule="auto"/>
      </w:pPr>
    </w:p>
    <w:p w14:paraId="06491945">
      <w:pPr>
        <w:pStyle w:val="2"/>
        <w:spacing w:line="242" w:lineRule="auto"/>
      </w:pPr>
    </w:p>
    <w:p w14:paraId="7052E98B">
      <w:pPr>
        <w:pStyle w:val="2"/>
        <w:spacing w:line="242" w:lineRule="auto"/>
      </w:pPr>
    </w:p>
    <w:p w14:paraId="78FD57BB">
      <w:pPr>
        <w:pStyle w:val="2"/>
        <w:spacing w:line="242" w:lineRule="auto"/>
      </w:pPr>
    </w:p>
    <w:p w14:paraId="21430E7F">
      <w:pPr>
        <w:pStyle w:val="2"/>
        <w:spacing w:line="242" w:lineRule="auto"/>
      </w:pPr>
    </w:p>
    <w:p w14:paraId="5EE1E6D9">
      <w:pPr>
        <w:pStyle w:val="2"/>
        <w:spacing w:line="242" w:lineRule="auto"/>
      </w:pPr>
    </w:p>
    <w:p w14:paraId="1E671E58">
      <w:pPr>
        <w:pStyle w:val="2"/>
        <w:spacing w:line="243" w:lineRule="auto"/>
      </w:pPr>
    </w:p>
    <w:p w14:paraId="0F0F2D22">
      <w:pPr>
        <w:spacing w:before="78" w:line="219" w:lineRule="auto"/>
        <w:ind w:left="3407"/>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0B3DCBB0">
      <w:pPr>
        <w:pStyle w:val="2"/>
        <w:spacing w:line="257" w:lineRule="auto"/>
      </w:pPr>
    </w:p>
    <w:p w14:paraId="78EA9999">
      <w:pPr>
        <w:spacing w:before="79" w:line="219" w:lineRule="auto"/>
        <w:ind w:left="3360"/>
        <w:rPr>
          <w:rFonts w:ascii="新宋体" w:hAnsi="新宋体" w:eastAsia="新宋体" w:cs="新宋体"/>
          <w:sz w:val="24"/>
          <w:szCs w:val="24"/>
        </w:rPr>
      </w:pPr>
      <w:r>
        <w:rPr>
          <w:rFonts w:ascii="新宋体" w:hAnsi="新宋体" w:eastAsia="新宋体" w:cs="新宋体"/>
          <w:spacing w:val="2"/>
          <w:sz w:val="24"/>
          <w:szCs w:val="24"/>
        </w:rPr>
        <w:t>法定代表人</w:t>
      </w:r>
      <w:r>
        <w:rPr>
          <w:rFonts w:ascii="新宋体" w:hAnsi="新宋体" w:eastAsia="新宋体" w:cs="新宋体"/>
          <w:spacing w:val="-25"/>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5"/>
          <w:sz w:val="24"/>
          <w:szCs w:val="24"/>
        </w:rPr>
        <w:t>（</w:t>
      </w:r>
      <w:r>
        <w:rPr>
          <w:rFonts w:ascii="新宋体" w:hAnsi="新宋体" w:eastAsia="新宋体" w:cs="新宋体"/>
          <w:spacing w:val="2"/>
          <w:sz w:val="24"/>
          <w:szCs w:val="24"/>
        </w:rPr>
        <w:t>签字或盖章）</w:t>
      </w:r>
    </w:p>
    <w:p w14:paraId="621A3DBB">
      <w:pPr>
        <w:pStyle w:val="2"/>
        <w:spacing w:line="258" w:lineRule="auto"/>
      </w:pPr>
    </w:p>
    <w:p w14:paraId="52BA88D0">
      <w:pPr>
        <w:spacing w:before="78" w:line="219" w:lineRule="auto"/>
        <w:ind w:left="5160"/>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6"/>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2"/>
          <w:sz w:val="24"/>
          <w:szCs w:val="24"/>
        </w:rPr>
        <w:t xml:space="preserve">   </w:t>
      </w:r>
      <w:r>
        <w:rPr>
          <w:rFonts w:ascii="新宋体" w:hAnsi="新宋体" w:eastAsia="新宋体" w:cs="新宋体"/>
          <w:spacing w:val="-9"/>
          <w:sz w:val="24"/>
          <w:szCs w:val="24"/>
        </w:rPr>
        <w:t>日</w:t>
      </w:r>
    </w:p>
    <w:p w14:paraId="4BCF35CE">
      <w:pPr>
        <w:spacing w:line="219" w:lineRule="auto"/>
        <w:rPr>
          <w:rFonts w:ascii="新宋体" w:hAnsi="新宋体" w:eastAsia="新宋体" w:cs="新宋体"/>
          <w:sz w:val="24"/>
          <w:szCs w:val="24"/>
        </w:rPr>
        <w:sectPr>
          <w:footerReference r:id="rId65" w:type="default"/>
          <w:pgSz w:w="11905" w:h="16839"/>
          <w:pgMar w:top="1240" w:right="1240" w:bottom="1246" w:left="1149" w:header="0" w:footer="1001" w:gutter="0"/>
          <w:cols w:space="720" w:num="1"/>
        </w:sectPr>
      </w:pPr>
    </w:p>
    <w:p w14:paraId="6C74C891">
      <w:pPr>
        <w:spacing w:before="59" w:line="219" w:lineRule="auto"/>
        <w:ind w:left="4"/>
        <w:outlineLvl w:val="1"/>
        <w:rPr>
          <w:rFonts w:ascii="新宋体" w:hAnsi="新宋体" w:eastAsia="新宋体" w:cs="新宋体"/>
          <w:sz w:val="30"/>
          <w:szCs w:val="30"/>
        </w:rPr>
      </w:pPr>
      <w:bookmarkStart w:id="22" w:name="bookmark20"/>
      <w:bookmarkEnd w:id="22"/>
      <w:r>
        <w:rPr>
          <w:rFonts w:ascii="新宋体" w:hAnsi="新宋体" w:eastAsia="新宋体" w:cs="新宋体"/>
          <w:b/>
          <w:bCs/>
          <w:spacing w:val="-1"/>
          <w:sz w:val="30"/>
          <w:szCs w:val="30"/>
        </w:rPr>
        <w:t>格式4：法定代表人授权书</w:t>
      </w:r>
    </w:p>
    <w:p w14:paraId="421EBA71">
      <w:pPr>
        <w:pStyle w:val="2"/>
        <w:spacing w:line="306" w:lineRule="auto"/>
      </w:pPr>
    </w:p>
    <w:p w14:paraId="3F9A86E6">
      <w:pPr>
        <w:pStyle w:val="2"/>
        <w:spacing w:line="306" w:lineRule="auto"/>
      </w:pPr>
    </w:p>
    <w:p w14:paraId="0290995E">
      <w:pPr>
        <w:pStyle w:val="2"/>
        <w:spacing w:line="306" w:lineRule="auto"/>
      </w:pPr>
    </w:p>
    <w:p w14:paraId="3290C6A9">
      <w:pPr>
        <w:spacing w:before="98" w:line="219" w:lineRule="auto"/>
        <w:ind w:left="3034"/>
        <w:rPr>
          <w:rFonts w:ascii="新宋体" w:hAnsi="新宋体" w:eastAsia="新宋体" w:cs="新宋体"/>
          <w:sz w:val="30"/>
          <w:szCs w:val="30"/>
        </w:rPr>
      </w:pPr>
      <w:r>
        <w:rPr>
          <w:rFonts w:ascii="新宋体" w:hAnsi="新宋体" w:eastAsia="新宋体" w:cs="新宋体"/>
          <w:b/>
          <w:bCs/>
          <w:spacing w:val="1"/>
          <w:sz w:val="30"/>
          <w:szCs w:val="30"/>
        </w:rPr>
        <w:t>法定代表人授权书</w:t>
      </w:r>
    </w:p>
    <w:p w14:paraId="36DAB18B">
      <w:pPr>
        <w:pStyle w:val="2"/>
        <w:spacing w:line="334" w:lineRule="auto"/>
      </w:pPr>
    </w:p>
    <w:p w14:paraId="0FD245CB">
      <w:pPr>
        <w:pStyle w:val="2"/>
        <w:spacing w:line="335" w:lineRule="auto"/>
      </w:pPr>
    </w:p>
    <w:p w14:paraId="0181CBFA">
      <w:pPr>
        <w:spacing w:before="78" w:line="219" w:lineRule="auto"/>
        <w:rPr>
          <w:rFonts w:ascii="新宋体" w:hAnsi="新宋体" w:eastAsia="新宋体" w:cs="新宋体"/>
          <w:sz w:val="24"/>
          <w:szCs w:val="24"/>
        </w:rPr>
      </w:pPr>
      <w:r>
        <w:rPr>
          <w:rFonts w:ascii="新宋体" w:hAnsi="新宋体" w:eastAsia="新宋体" w:cs="新宋体"/>
          <w:b/>
          <w:bCs/>
          <w:spacing w:val="-3"/>
          <w:sz w:val="24"/>
          <w:szCs w:val="24"/>
        </w:rPr>
        <w:t>致：</w:t>
      </w:r>
      <w:r>
        <w:rPr>
          <w:rFonts w:ascii="新宋体" w:hAnsi="新宋体" w:eastAsia="新宋体" w:cs="新宋体"/>
          <w:spacing w:val="-3"/>
          <w:sz w:val="24"/>
          <w:szCs w:val="24"/>
          <w:u w:val="single" w:color="auto"/>
        </w:rPr>
        <w:t xml:space="preserve">             </w:t>
      </w:r>
      <w:r>
        <w:rPr>
          <w:rFonts w:ascii="新宋体" w:hAnsi="新宋体" w:eastAsia="新宋体" w:cs="新宋体"/>
          <w:b/>
          <w:bCs/>
          <w:spacing w:val="-3"/>
          <w:sz w:val="24"/>
          <w:szCs w:val="24"/>
          <w:u w:val="single" w:color="auto"/>
        </w:rPr>
        <w:t>采购人名称</w:t>
      </w:r>
    </w:p>
    <w:p w14:paraId="23937454">
      <w:pPr>
        <w:pStyle w:val="2"/>
        <w:spacing w:line="274" w:lineRule="auto"/>
      </w:pPr>
    </w:p>
    <w:p w14:paraId="25B594A5">
      <w:pPr>
        <w:pStyle w:val="2"/>
        <w:spacing w:line="274" w:lineRule="auto"/>
      </w:pPr>
    </w:p>
    <w:p w14:paraId="4FD2921F">
      <w:pPr>
        <w:pStyle w:val="2"/>
        <w:spacing w:line="274" w:lineRule="auto"/>
      </w:pPr>
    </w:p>
    <w:p w14:paraId="755BF9AC">
      <w:pPr>
        <w:tabs>
          <w:tab w:val="left" w:pos="1095"/>
        </w:tabs>
        <w:spacing w:before="78" w:line="219" w:lineRule="auto"/>
        <w:ind w:left="451"/>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7"/>
          <w:sz w:val="24"/>
          <w:szCs w:val="24"/>
          <w:u w:val="single" w:color="auto"/>
        </w:rPr>
        <w:t>（供应商名称）</w:t>
      </w:r>
      <w:r>
        <w:rPr>
          <w:rFonts w:ascii="新宋体" w:hAnsi="新宋体" w:eastAsia="新宋体" w:cs="新宋体"/>
          <w:spacing w:val="-7"/>
          <w:sz w:val="24"/>
          <w:szCs w:val="24"/>
        </w:rPr>
        <w:t xml:space="preserve">系中华人民共和国合法企业，法定地址 </w:t>
      </w:r>
      <w:r>
        <w:rPr>
          <w:rFonts w:ascii="新宋体" w:hAnsi="新宋体" w:eastAsia="新宋体" w:cs="新宋体"/>
          <w:spacing w:val="-7"/>
          <w:sz w:val="24"/>
          <w:szCs w:val="24"/>
          <w:u w:val="single" w:color="auto"/>
        </w:rPr>
        <w:t xml:space="preserve">              </w:t>
      </w:r>
      <w:r>
        <w:rPr>
          <w:rFonts w:ascii="新宋体" w:hAnsi="新宋体" w:eastAsia="新宋体" w:cs="新宋体"/>
          <w:spacing w:val="-7"/>
          <w:sz w:val="24"/>
          <w:szCs w:val="24"/>
        </w:rPr>
        <w:t>。</w:t>
      </w:r>
    </w:p>
    <w:p w14:paraId="0BA0F6DD">
      <w:pPr>
        <w:pStyle w:val="2"/>
        <w:spacing w:line="260" w:lineRule="auto"/>
      </w:pPr>
    </w:p>
    <w:p w14:paraId="685F0428">
      <w:pPr>
        <w:tabs>
          <w:tab w:val="left" w:pos="1095"/>
        </w:tabs>
        <w:spacing w:before="78" w:line="478" w:lineRule="auto"/>
        <w:ind w:left="10" w:right="148" w:firstLine="450"/>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8"/>
          <w:sz w:val="24"/>
          <w:szCs w:val="24"/>
          <w:u w:val="single" w:color="auto"/>
        </w:rPr>
        <w:t>（法定代表人姓名）</w:t>
      </w:r>
      <w:r>
        <w:rPr>
          <w:rFonts w:ascii="新宋体" w:hAnsi="新宋体" w:eastAsia="新宋体" w:cs="新宋体"/>
          <w:spacing w:val="108"/>
          <w:sz w:val="24"/>
          <w:szCs w:val="24"/>
          <w:u w:val="single" w:color="auto"/>
        </w:rPr>
        <w:t xml:space="preserve"> </w:t>
      </w:r>
      <w:r>
        <w:rPr>
          <w:rFonts w:ascii="新宋体" w:hAnsi="新宋体" w:eastAsia="新宋体" w:cs="新宋体"/>
          <w:spacing w:val="-8"/>
          <w:sz w:val="24"/>
          <w:szCs w:val="24"/>
        </w:rPr>
        <w:t xml:space="preserve"> 特授权</w:t>
      </w:r>
      <w:r>
        <w:rPr>
          <w:rFonts w:ascii="新宋体" w:hAnsi="新宋体" w:eastAsia="新宋体" w:cs="新宋体"/>
          <w:spacing w:val="-8"/>
          <w:sz w:val="24"/>
          <w:szCs w:val="24"/>
          <w:u w:val="single" w:color="auto"/>
        </w:rPr>
        <w:t xml:space="preserve">（被授权人姓名） </w:t>
      </w:r>
      <w:r>
        <w:rPr>
          <w:rFonts w:ascii="新宋体" w:hAnsi="新宋体" w:eastAsia="新宋体" w:cs="新宋体"/>
          <w:spacing w:val="-102"/>
          <w:sz w:val="24"/>
          <w:szCs w:val="24"/>
        </w:rPr>
        <w:t xml:space="preserve"> </w:t>
      </w:r>
      <w:r>
        <w:rPr>
          <w:rFonts w:ascii="新宋体" w:hAnsi="新宋体" w:eastAsia="新宋体" w:cs="新宋体"/>
          <w:spacing w:val="-8"/>
          <w:sz w:val="24"/>
          <w:szCs w:val="24"/>
        </w:rPr>
        <w:t>代表我单位全权办理</w:t>
      </w:r>
      <w:r>
        <w:rPr>
          <w:rFonts w:ascii="新宋体" w:hAnsi="新宋体" w:eastAsia="新宋体" w:cs="新宋体"/>
          <w:spacing w:val="-8"/>
          <w:sz w:val="24"/>
          <w:szCs w:val="24"/>
          <w:u w:val="single" w:color="auto"/>
        </w:rPr>
        <w:t xml:space="preserve">    </w:t>
      </w:r>
      <w:r>
        <w:rPr>
          <w:rFonts w:ascii="新宋体" w:hAnsi="新宋体" w:eastAsia="新宋体" w:cs="新宋体"/>
          <w:spacing w:val="-9"/>
          <w:sz w:val="24"/>
          <w:szCs w:val="24"/>
          <w:u w:val="single" w:color="auto"/>
        </w:rPr>
        <w:t xml:space="preserve">  </w:t>
      </w:r>
      <w:r>
        <w:rPr>
          <w:rFonts w:ascii="新宋体" w:hAnsi="新宋体" w:eastAsia="新宋体" w:cs="新宋体"/>
          <w:spacing w:val="-74"/>
          <w:sz w:val="24"/>
          <w:szCs w:val="24"/>
        </w:rPr>
        <w:t xml:space="preserve"> </w:t>
      </w:r>
      <w:r>
        <w:rPr>
          <w:rFonts w:ascii="新宋体" w:hAnsi="新宋体" w:eastAsia="新宋体" w:cs="新宋体"/>
          <w:spacing w:val="-9"/>
          <w:sz w:val="24"/>
          <w:szCs w:val="24"/>
        </w:rPr>
        <w:t>项目</w:t>
      </w:r>
      <w:r>
        <w:rPr>
          <w:rFonts w:ascii="新宋体" w:hAnsi="新宋体" w:eastAsia="新宋体" w:cs="新宋体"/>
          <w:sz w:val="24"/>
          <w:szCs w:val="24"/>
        </w:rPr>
        <w:t xml:space="preserve"> </w:t>
      </w:r>
      <w:r>
        <w:rPr>
          <w:rFonts w:ascii="新宋体" w:hAnsi="新宋体" w:eastAsia="新宋体" w:cs="新宋体"/>
          <w:spacing w:val="-2"/>
          <w:sz w:val="24"/>
          <w:szCs w:val="24"/>
        </w:rPr>
        <w:t>的磋商、答疑等具体工作，并签署全部有关的文件、协议及合同。</w:t>
      </w:r>
    </w:p>
    <w:p w14:paraId="64558029">
      <w:pPr>
        <w:spacing w:line="219" w:lineRule="auto"/>
        <w:ind w:left="484"/>
        <w:rPr>
          <w:rFonts w:ascii="新宋体" w:hAnsi="新宋体" w:eastAsia="新宋体" w:cs="新宋体"/>
          <w:sz w:val="24"/>
          <w:szCs w:val="24"/>
        </w:rPr>
      </w:pPr>
      <w:r>
        <w:rPr>
          <w:rFonts w:ascii="新宋体" w:hAnsi="新宋体" w:eastAsia="新宋体" w:cs="新宋体"/>
          <w:spacing w:val="-2"/>
          <w:sz w:val="24"/>
          <w:szCs w:val="24"/>
        </w:rPr>
        <w:t>我单位对被授权人的签名负全部责任。</w:t>
      </w:r>
    </w:p>
    <w:p w14:paraId="2F2140F7">
      <w:pPr>
        <w:pStyle w:val="2"/>
        <w:spacing w:line="259" w:lineRule="auto"/>
      </w:pPr>
    </w:p>
    <w:p w14:paraId="60AFFF5F">
      <w:pPr>
        <w:spacing w:before="79" w:line="480" w:lineRule="auto"/>
        <w:ind w:right="40" w:firstLine="475"/>
        <w:rPr>
          <w:rFonts w:ascii="新宋体" w:hAnsi="新宋体" w:eastAsia="新宋体" w:cs="新宋体"/>
          <w:sz w:val="24"/>
          <w:szCs w:val="24"/>
        </w:rPr>
      </w:pPr>
      <w:r>
        <w:rPr>
          <w:rFonts w:ascii="新宋体" w:hAnsi="新宋体" w:eastAsia="新宋体" w:cs="新宋体"/>
          <w:sz w:val="24"/>
          <w:szCs w:val="24"/>
        </w:rPr>
        <w:t>在撤销授权的书面通知以前，本授权书一直有效</w:t>
      </w:r>
      <w:r>
        <w:rPr>
          <w:rFonts w:ascii="新宋体" w:hAnsi="新宋体" w:eastAsia="新宋体" w:cs="新宋体"/>
          <w:spacing w:val="-1"/>
          <w:sz w:val="24"/>
          <w:szCs w:val="24"/>
        </w:rPr>
        <w:t>。被授权人签署的所有文件（在授权书</w:t>
      </w:r>
      <w:r>
        <w:rPr>
          <w:rFonts w:ascii="新宋体" w:hAnsi="新宋体" w:eastAsia="新宋体" w:cs="新宋体"/>
          <w:sz w:val="24"/>
          <w:szCs w:val="24"/>
        </w:rPr>
        <w:t xml:space="preserve"> </w:t>
      </w:r>
      <w:r>
        <w:rPr>
          <w:rFonts w:ascii="新宋体" w:hAnsi="新宋体" w:eastAsia="新宋体" w:cs="新宋体"/>
          <w:spacing w:val="-2"/>
          <w:sz w:val="24"/>
          <w:szCs w:val="24"/>
        </w:rPr>
        <w:t>有效期内签署的）不因授权的撤销而失效。</w:t>
      </w:r>
    </w:p>
    <w:p w14:paraId="4A012D34">
      <w:pPr>
        <w:pStyle w:val="2"/>
        <w:spacing w:line="249" w:lineRule="auto"/>
      </w:pPr>
    </w:p>
    <w:p w14:paraId="48331002">
      <w:pPr>
        <w:pStyle w:val="2"/>
        <w:spacing w:line="249" w:lineRule="auto"/>
      </w:pPr>
    </w:p>
    <w:p w14:paraId="71E7E27D">
      <w:pPr>
        <w:pStyle w:val="2"/>
        <w:spacing w:line="250" w:lineRule="auto"/>
      </w:pPr>
    </w:p>
    <w:p w14:paraId="4E68C053">
      <w:pPr>
        <w:pStyle w:val="2"/>
        <w:spacing w:line="250" w:lineRule="auto"/>
      </w:pPr>
    </w:p>
    <w:p w14:paraId="674146FE">
      <w:pPr>
        <w:spacing w:before="78" w:line="219" w:lineRule="auto"/>
        <w:rPr>
          <w:rFonts w:ascii="新宋体" w:hAnsi="新宋体" w:eastAsia="新宋体" w:cs="新宋体"/>
          <w:sz w:val="24"/>
          <w:szCs w:val="24"/>
        </w:rPr>
      </w:pPr>
      <w:r>
        <w:rPr>
          <w:rFonts w:ascii="新宋体" w:hAnsi="新宋体" w:eastAsia="新宋体" w:cs="新宋体"/>
          <w:spacing w:val="-4"/>
          <w:sz w:val="24"/>
          <w:szCs w:val="24"/>
        </w:rPr>
        <w:t>被授权人联系电话：</w:t>
      </w:r>
      <w:r>
        <w:rPr>
          <w:rFonts w:ascii="新宋体" w:hAnsi="新宋体" w:eastAsia="新宋体" w:cs="新宋体"/>
          <w:sz w:val="24"/>
          <w:szCs w:val="24"/>
          <w:u w:val="single" w:color="auto"/>
        </w:rPr>
        <w:t xml:space="preserve">                </w:t>
      </w:r>
    </w:p>
    <w:p w14:paraId="3E6E5F0E">
      <w:pPr>
        <w:pStyle w:val="2"/>
        <w:spacing w:line="259" w:lineRule="auto"/>
      </w:pPr>
    </w:p>
    <w:p w14:paraId="2FF14667">
      <w:pPr>
        <w:spacing w:before="79" w:line="219" w:lineRule="auto"/>
        <w:rPr>
          <w:rFonts w:ascii="新宋体" w:hAnsi="新宋体" w:eastAsia="新宋体" w:cs="新宋体"/>
          <w:sz w:val="24"/>
          <w:szCs w:val="24"/>
        </w:rPr>
      </w:pPr>
      <w:r>
        <w:rPr>
          <w:rFonts w:ascii="新宋体" w:hAnsi="新宋体" w:eastAsia="新宋体" w:cs="新宋体"/>
          <w:spacing w:val="-1"/>
          <w:sz w:val="24"/>
          <w:szCs w:val="24"/>
        </w:rPr>
        <w:t>被授权人（委托代理人）签字：</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授权人（法定代表人）签字：</w:t>
      </w:r>
      <w:r>
        <w:rPr>
          <w:rFonts w:ascii="新宋体" w:hAnsi="新宋体" w:eastAsia="新宋体" w:cs="新宋体"/>
          <w:spacing w:val="1"/>
          <w:sz w:val="24"/>
          <w:szCs w:val="24"/>
          <w:u w:val="single" w:color="auto"/>
        </w:rPr>
        <w:t xml:space="preserve">        </w:t>
      </w:r>
    </w:p>
    <w:p w14:paraId="6BB96475">
      <w:pPr>
        <w:pStyle w:val="2"/>
        <w:spacing w:line="257" w:lineRule="auto"/>
      </w:pPr>
    </w:p>
    <w:p w14:paraId="038B7582">
      <w:pPr>
        <w:spacing w:before="78" w:line="219" w:lineRule="auto"/>
        <w:rPr>
          <w:rFonts w:ascii="新宋体" w:hAnsi="新宋体" w:eastAsia="新宋体" w:cs="新宋体"/>
          <w:sz w:val="24"/>
          <w:szCs w:val="24"/>
        </w:rPr>
      </w:pPr>
      <w:r>
        <w:rPr>
          <w:rFonts w:ascii="新宋体" w:hAnsi="新宋体" w:eastAsia="新宋体" w:cs="新宋体"/>
          <w:spacing w:val="-4"/>
          <w:sz w:val="24"/>
          <w:szCs w:val="24"/>
        </w:rPr>
        <w:t>职务：</w:t>
      </w:r>
      <w:r>
        <w:rPr>
          <w:rFonts w:ascii="新宋体" w:hAnsi="新宋体" w:eastAsia="新宋体" w:cs="新宋体"/>
          <w:spacing w:val="-4"/>
          <w:sz w:val="24"/>
          <w:szCs w:val="24"/>
          <w:u w:val="single" w:color="auto"/>
        </w:rPr>
        <w:t xml:space="preserve">            </w:t>
      </w:r>
      <w:r>
        <w:rPr>
          <w:rFonts w:ascii="新宋体" w:hAnsi="新宋体" w:eastAsia="新宋体" w:cs="新宋体"/>
          <w:spacing w:val="2"/>
          <w:sz w:val="24"/>
          <w:szCs w:val="24"/>
        </w:rPr>
        <w:t xml:space="preserve">                     </w:t>
      </w:r>
      <w:r>
        <w:rPr>
          <w:rFonts w:ascii="新宋体" w:hAnsi="新宋体" w:eastAsia="新宋体" w:cs="新宋体"/>
          <w:spacing w:val="-4"/>
          <w:sz w:val="24"/>
          <w:szCs w:val="24"/>
        </w:rPr>
        <w:t>职务：</w:t>
      </w:r>
      <w:r>
        <w:rPr>
          <w:rFonts w:ascii="新宋体" w:hAnsi="新宋体" w:eastAsia="新宋体" w:cs="新宋体"/>
          <w:sz w:val="24"/>
          <w:szCs w:val="24"/>
          <w:u w:val="single" w:color="auto"/>
        </w:rPr>
        <w:t xml:space="preserve">            </w:t>
      </w:r>
    </w:p>
    <w:p w14:paraId="5F246A02">
      <w:pPr>
        <w:pStyle w:val="2"/>
        <w:spacing w:line="258" w:lineRule="auto"/>
      </w:pPr>
    </w:p>
    <w:p w14:paraId="3A148833">
      <w:pPr>
        <w:spacing w:before="79" w:line="219" w:lineRule="auto"/>
        <w:ind w:left="57"/>
        <w:rPr>
          <w:rFonts w:ascii="新宋体" w:hAnsi="新宋体" w:eastAsia="新宋体" w:cs="新宋体"/>
          <w:sz w:val="24"/>
          <w:szCs w:val="24"/>
        </w:rPr>
      </w:pPr>
      <w:r>
        <w:rPr>
          <w:rFonts w:ascii="新宋体" w:hAnsi="新宋体" w:eastAsia="新宋体" w:cs="新宋体"/>
          <w:spacing w:val="-2"/>
          <w:sz w:val="24"/>
          <w:szCs w:val="24"/>
        </w:rPr>
        <w:t>附：被授权人身份证正、反面扫描（或复印）件</w:t>
      </w:r>
    </w:p>
    <w:p w14:paraId="601CB495">
      <w:pPr>
        <w:pStyle w:val="2"/>
        <w:spacing w:line="267" w:lineRule="auto"/>
      </w:pPr>
    </w:p>
    <w:p w14:paraId="3A5360B0">
      <w:pPr>
        <w:pStyle w:val="2"/>
        <w:spacing w:line="267" w:lineRule="auto"/>
      </w:pPr>
    </w:p>
    <w:p w14:paraId="18E37B4F">
      <w:pPr>
        <w:pStyle w:val="2"/>
        <w:spacing w:line="267" w:lineRule="auto"/>
      </w:pPr>
    </w:p>
    <w:p w14:paraId="63AF28D7">
      <w:pPr>
        <w:pStyle w:val="2"/>
        <w:spacing w:line="268" w:lineRule="auto"/>
      </w:pPr>
    </w:p>
    <w:p w14:paraId="1810FBBF">
      <w:pPr>
        <w:pStyle w:val="2"/>
        <w:spacing w:line="268" w:lineRule="auto"/>
      </w:pPr>
    </w:p>
    <w:p w14:paraId="1C432F5A">
      <w:pPr>
        <w:spacing w:before="79" w:line="219" w:lineRule="auto"/>
        <w:ind w:right="9"/>
        <w:jc w:val="right"/>
        <w:rPr>
          <w:rFonts w:ascii="新宋体" w:hAnsi="新宋体" w:eastAsia="新宋体" w:cs="新宋体"/>
          <w:sz w:val="24"/>
          <w:szCs w:val="24"/>
        </w:rPr>
      </w:pPr>
      <w:r>
        <w:rPr>
          <w:rFonts w:ascii="新宋体" w:hAnsi="新宋体" w:eastAsia="新宋体" w:cs="新宋体"/>
          <w:spacing w:val="1"/>
          <w:sz w:val="24"/>
          <w:szCs w:val="24"/>
        </w:rPr>
        <w:t>供应商</w:t>
      </w:r>
      <w:r>
        <w:rPr>
          <w:rFonts w:ascii="新宋体" w:hAnsi="新宋体" w:eastAsia="新宋体" w:cs="新宋体"/>
          <w:spacing w:val="-2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1"/>
          <w:sz w:val="24"/>
          <w:szCs w:val="24"/>
        </w:rPr>
        <w:t>公章）</w:t>
      </w:r>
    </w:p>
    <w:p w14:paraId="273C91E9">
      <w:pPr>
        <w:pStyle w:val="2"/>
        <w:spacing w:line="257" w:lineRule="auto"/>
      </w:pPr>
    </w:p>
    <w:p w14:paraId="27DE0C5E">
      <w:pPr>
        <w:spacing w:before="78" w:line="219" w:lineRule="auto"/>
        <w:ind w:right="14"/>
        <w:jc w:val="right"/>
        <w:rPr>
          <w:rFonts w:ascii="新宋体" w:hAnsi="新宋体" w:eastAsia="新宋体" w:cs="新宋体"/>
          <w:sz w:val="24"/>
          <w:szCs w:val="24"/>
        </w:rPr>
      </w:pPr>
      <w:r>
        <w:rPr>
          <w:rFonts w:ascii="新宋体" w:hAnsi="新宋体" w:eastAsia="新宋体" w:cs="新宋体"/>
          <w:spacing w:val="2"/>
          <w:sz w:val="24"/>
          <w:szCs w:val="24"/>
        </w:rPr>
        <w:t>法定代表人</w:t>
      </w:r>
      <w:r>
        <w:rPr>
          <w:rFonts w:ascii="新宋体" w:hAnsi="新宋体" w:eastAsia="新宋体" w:cs="新宋体"/>
          <w:spacing w:val="-25"/>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5"/>
          <w:sz w:val="24"/>
          <w:szCs w:val="24"/>
        </w:rPr>
        <w:t>（</w:t>
      </w:r>
      <w:r>
        <w:rPr>
          <w:rFonts w:ascii="新宋体" w:hAnsi="新宋体" w:eastAsia="新宋体" w:cs="新宋体"/>
          <w:spacing w:val="2"/>
          <w:sz w:val="24"/>
          <w:szCs w:val="24"/>
        </w:rPr>
        <w:t>签字或盖章）</w:t>
      </w:r>
    </w:p>
    <w:p w14:paraId="58268473">
      <w:pPr>
        <w:pStyle w:val="2"/>
        <w:spacing w:line="258" w:lineRule="auto"/>
      </w:pPr>
    </w:p>
    <w:p w14:paraId="2CE8114D">
      <w:pPr>
        <w:spacing w:before="78" w:line="219" w:lineRule="auto"/>
        <w:jc w:val="right"/>
        <w:rPr>
          <w:rFonts w:ascii="新宋体" w:hAnsi="新宋体" w:eastAsia="新宋体" w:cs="新宋体"/>
          <w:sz w:val="24"/>
          <w:szCs w:val="24"/>
        </w:rPr>
      </w:pPr>
      <w:r>
        <w:rPr>
          <w:rFonts w:ascii="新宋体" w:hAnsi="新宋体" w:eastAsia="新宋体" w:cs="新宋体"/>
          <w:spacing w:val="-26"/>
          <w:sz w:val="24"/>
          <w:szCs w:val="24"/>
        </w:rPr>
        <w:t>年</w:t>
      </w:r>
      <w:r>
        <w:rPr>
          <w:rFonts w:ascii="新宋体" w:hAnsi="新宋体" w:eastAsia="新宋体" w:cs="新宋体"/>
          <w:spacing w:val="6"/>
          <w:sz w:val="24"/>
          <w:szCs w:val="24"/>
        </w:rPr>
        <w:t xml:space="preserve">   </w:t>
      </w:r>
      <w:r>
        <w:rPr>
          <w:rFonts w:ascii="新宋体" w:hAnsi="新宋体" w:eastAsia="新宋体" w:cs="新宋体"/>
          <w:spacing w:val="-26"/>
          <w:sz w:val="24"/>
          <w:szCs w:val="24"/>
        </w:rPr>
        <w:t>月</w:t>
      </w:r>
      <w:r>
        <w:rPr>
          <w:rFonts w:ascii="新宋体" w:hAnsi="新宋体" w:eastAsia="新宋体" w:cs="新宋体"/>
          <w:spacing w:val="32"/>
          <w:sz w:val="24"/>
          <w:szCs w:val="24"/>
        </w:rPr>
        <w:t xml:space="preserve">   </w:t>
      </w:r>
      <w:r>
        <w:rPr>
          <w:rFonts w:ascii="新宋体" w:hAnsi="新宋体" w:eastAsia="新宋体" w:cs="新宋体"/>
          <w:spacing w:val="-26"/>
          <w:sz w:val="24"/>
          <w:szCs w:val="24"/>
        </w:rPr>
        <w:t>日</w:t>
      </w:r>
    </w:p>
    <w:p w14:paraId="0588A732">
      <w:pPr>
        <w:spacing w:line="219" w:lineRule="auto"/>
        <w:rPr>
          <w:rFonts w:ascii="新宋体" w:hAnsi="新宋体" w:eastAsia="新宋体" w:cs="新宋体"/>
          <w:sz w:val="24"/>
          <w:szCs w:val="24"/>
        </w:rPr>
        <w:sectPr>
          <w:footerReference r:id="rId66" w:type="default"/>
          <w:pgSz w:w="11905" w:h="16839"/>
          <w:pgMar w:top="1240" w:right="1124" w:bottom="1246" w:left="1158" w:header="0" w:footer="1001" w:gutter="0"/>
          <w:cols w:space="720" w:num="1"/>
        </w:sectPr>
      </w:pPr>
    </w:p>
    <w:p w14:paraId="7F5E8633">
      <w:pPr>
        <w:spacing w:before="59" w:line="219" w:lineRule="auto"/>
        <w:ind w:left="4"/>
        <w:outlineLvl w:val="1"/>
        <w:rPr>
          <w:rFonts w:ascii="新宋体" w:hAnsi="新宋体" w:eastAsia="新宋体" w:cs="新宋体"/>
          <w:sz w:val="30"/>
          <w:szCs w:val="30"/>
        </w:rPr>
      </w:pPr>
      <w:bookmarkStart w:id="23" w:name="bookmark21"/>
      <w:bookmarkEnd w:id="23"/>
      <w:r>
        <w:rPr>
          <w:rFonts w:ascii="新宋体" w:hAnsi="新宋体" w:eastAsia="新宋体" w:cs="新宋体"/>
          <w:b/>
          <w:bCs/>
          <w:spacing w:val="-2"/>
          <w:sz w:val="30"/>
          <w:szCs w:val="30"/>
        </w:rPr>
        <w:t>格式5：供应商承诺书</w:t>
      </w:r>
    </w:p>
    <w:p w14:paraId="36BEFF02">
      <w:pPr>
        <w:pStyle w:val="2"/>
        <w:spacing w:line="324" w:lineRule="auto"/>
      </w:pPr>
    </w:p>
    <w:p w14:paraId="151924B6">
      <w:pPr>
        <w:pStyle w:val="2"/>
        <w:spacing w:line="325" w:lineRule="auto"/>
      </w:pPr>
    </w:p>
    <w:p w14:paraId="1997C58C">
      <w:pPr>
        <w:spacing w:before="97" w:line="219" w:lineRule="auto"/>
        <w:ind w:left="3352"/>
        <w:rPr>
          <w:rFonts w:ascii="新宋体" w:hAnsi="新宋体" w:eastAsia="新宋体" w:cs="新宋体"/>
          <w:sz w:val="30"/>
          <w:szCs w:val="30"/>
        </w:rPr>
      </w:pPr>
      <w:r>
        <w:rPr>
          <w:rFonts w:ascii="新宋体" w:hAnsi="新宋体" w:eastAsia="新宋体" w:cs="新宋体"/>
          <w:b/>
          <w:bCs/>
          <w:sz w:val="30"/>
          <w:szCs w:val="30"/>
        </w:rPr>
        <w:t>供应商承诺书</w:t>
      </w:r>
    </w:p>
    <w:p w14:paraId="32426BEE">
      <w:pPr>
        <w:pStyle w:val="2"/>
        <w:spacing w:line="335" w:lineRule="auto"/>
      </w:pPr>
    </w:p>
    <w:p w14:paraId="7FA24B5A">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66379CBE">
      <w:pPr>
        <w:pStyle w:val="2"/>
        <w:spacing w:line="450" w:lineRule="auto"/>
      </w:pPr>
    </w:p>
    <w:p w14:paraId="16D4F703">
      <w:pPr>
        <w:spacing w:before="78" w:line="479" w:lineRule="auto"/>
        <w:ind w:right="232" w:firstLine="491"/>
        <w:jc w:val="both"/>
        <w:rPr>
          <w:rFonts w:ascii="新宋体" w:hAnsi="新宋体" w:eastAsia="新宋体" w:cs="新宋体"/>
          <w:sz w:val="24"/>
          <w:szCs w:val="24"/>
        </w:rPr>
      </w:pPr>
      <w:r>
        <w:rPr>
          <w:rFonts w:ascii="新宋体" w:hAnsi="新宋体" w:eastAsia="新宋体" w:cs="新宋体"/>
          <w:spacing w:val="-5"/>
          <w:sz w:val="24"/>
          <w:szCs w:val="24"/>
        </w:rPr>
        <w:t>关于贵方2025年</w:t>
      </w:r>
      <w:r>
        <w:rPr>
          <w:rFonts w:ascii="新宋体" w:hAnsi="新宋体" w:eastAsia="新宋体" w:cs="新宋体"/>
          <w:spacing w:val="54"/>
          <w:sz w:val="24"/>
          <w:szCs w:val="24"/>
          <w:u w:val="single" w:color="auto"/>
        </w:rPr>
        <w:t xml:space="preserve">  </w:t>
      </w:r>
      <w:r>
        <w:rPr>
          <w:rFonts w:ascii="新宋体" w:hAnsi="新宋体" w:eastAsia="新宋体" w:cs="新宋体"/>
          <w:spacing w:val="-105"/>
          <w:sz w:val="24"/>
          <w:szCs w:val="24"/>
        </w:rPr>
        <w:t xml:space="preserve"> </w:t>
      </w:r>
      <w:r>
        <w:rPr>
          <w:rFonts w:ascii="新宋体" w:hAnsi="新宋体" w:eastAsia="新宋体" w:cs="新宋体"/>
          <w:spacing w:val="-5"/>
          <w:sz w:val="24"/>
          <w:szCs w:val="24"/>
        </w:rPr>
        <w:t>月</w:t>
      </w:r>
      <w:r>
        <w:rPr>
          <w:rFonts w:ascii="新宋体" w:hAnsi="新宋体" w:eastAsia="新宋体" w:cs="新宋体"/>
          <w:spacing w:val="54"/>
          <w:sz w:val="24"/>
          <w:szCs w:val="24"/>
          <w:u w:val="single" w:color="auto"/>
        </w:rPr>
        <w:t xml:space="preserve">  </w:t>
      </w:r>
      <w:r>
        <w:rPr>
          <w:rFonts w:ascii="新宋体" w:hAnsi="新宋体" w:eastAsia="新宋体" w:cs="新宋体"/>
          <w:spacing w:val="-69"/>
          <w:sz w:val="24"/>
          <w:szCs w:val="24"/>
        </w:rPr>
        <w:t xml:space="preserve"> </w:t>
      </w:r>
      <w:r>
        <w:rPr>
          <w:rFonts w:ascii="新宋体" w:hAnsi="新宋体" w:eastAsia="新宋体" w:cs="新宋体"/>
          <w:spacing w:val="-5"/>
          <w:sz w:val="24"/>
          <w:szCs w:val="24"/>
        </w:rPr>
        <w:t>日</w:t>
      </w:r>
      <w:r>
        <w:rPr>
          <w:rFonts w:ascii="新宋体" w:hAnsi="新宋体" w:eastAsia="新宋体" w:cs="新宋体"/>
          <w:spacing w:val="-5"/>
          <w:sz w:val="24"/>
          <w:szCs w:val="24"/>
          <w:u w:val="single" w:color="auto"/>
        </w:rPr>
        <w:t xml:space="preserve">           (项目名称)</w:t>
      </w:r>
      <w:r>
        <w:rPr>
          <w:rFonts w:ascii="新宋体" w:hAnsi="新宋体" w:eastAsia="新宋体" w:cs="新宋体"/>
          <w:spacing w:val="-5"/>
          <w:sz w:val="24"/>
          <w:szCs w:val="24"/>
        </w:rPr>
        <w:t>采购项</w:t>
      </w:r>
      <w:r>
        <w:rPr>
          <w:rFonts w:ascii="新宋体" w:hAnsi="新宋体" w:eastAsia="新宋体" w:cs="新宋体"/>
          <w:spacing w:val="-6"/>
          <w:sz w:val="24"/>
          <w:szCs w:val="24"/>
        </w:rPr>
        <w:t>目，本签字人愿意参加磋商</w:t>
      </w:r>
      <w:r>
        <w:rPr>
          <w:rFonts w:ascii="新宋体" w:hAnsi="新宋体" w:eastAsia="新宋体" w:cs="新宋体"/>
          <w:sz w:val="24"/>
          <w:szCs w:val="24"/>
        </w:rPr>
        <w:t xml:space="preserve"> </w:t>
      </w:r>
      <w:r>
        <w:rPr>
          <w:rFonts w:ascii="新宋体" w:hAnsi="新宋体" w:eastAsia="新宋体" w:cs="新宋体"/>
          <w:spacing w:val="-3"/>
          <w:sz w:val="24"/>
          <w:szCs w:val="24"/>
        </w:rPr>
        <w:t>,</w:t>
      </w:r>
      <w:r>
        <w:rPr>
          <w:rFonts w:ascii="新宋体" w:hAnsi="新宋体" w:eastAsia="新宋体" w:cs="新宋体"/>
          <w:spacing w:val="63"/>
          <w:sz w:val="24"/>
          <w:szCs w:val="24"/>
        </w:rPr>
        <w:t xml:space="preserve"> </w:t>
      </w:r>
      <w:r>
        <w:rPr>
          <w:rFonts w:ascii="新宋体" w:hAnsi="新宋体" w:eastAsia="新宋体" w:cs="新宋体"/>
          <w:spacing w:val="-3"/>
          <w:sz w:val="24"/>
          <w:szCs w:val="24"/>
        </w:rPr>
        <w:t>提供服务要求的所有服务，并证实提交的所有资</w:t>
      </w:r>
      <w:r>
        <w:rPr>
          <w:rFonts w:ascii="新宋体" w:hAnsi="新宋体" w:eastAsia="新宋体" w:cs="新宋体"/>
          <w:spacing w:val="-4"/>
          <w:sz w:val="24"/>
          <w:szCs w:val="24"/>
        </w:rPr>
        <w:t>料是准确的和真实的。同时，我代表 (</w:t>
      </w:r>
      <w:r>
        <w:rPr>
          <w:rFonts w:ascii="新宋体" w:hAnsi="新宋体" w:eastAsia="新宋体" w:cs="新宋体"/>
          <w:sz w:val="24"/>
          <w:szCs w:val="24"/>
        </w:rPr>
        <w:t xml:space="preserve"> </w:t>
      </w:r>
      <w:r>
        <w:rPr>
          <w:rFonts w:ascii="新宋体" w:hAnsi="新宋体" w:eastAsia="新宋体" w:cs="新宋体"/>
          <w:spacing w:val="-4"/>
          <w:sz w:val="24"/>
          <w:szCs w:val="24"/>
        </w:rPr>
        <w:t>供应商名称</w:t>
      </w:r>
      <w:r>
        <w:rPr>
          <w:rFonts w:ascii="新宋体" w:hAnsi="新宋体" w:eastAsia="新宋体" w:cs="新宋体"/>
          <w:spacing w:val="17"/>
          <w:sz w:val="24"/>
          <w:szCs w:val="24"/>
        </w:rPr>
        <w:t>），</w:t>
      </w:r>
      <w:r>
        <w:rPr>
          <w:rFonts w:ascii="新宋体" w:hAnsi="新宋体" w:eastAsia="新宋体" w:cs="新宋体"/>
          <w:spacing w:val="-4"/>
          <w:sz w:val="24"/>
          <w:szCs w:val="24"/>
        </w:rPr>
        <w:t>在此作如下承诺：</w:t>
      </w:r>
    </w:p>
    <w:p w14:paraId="2060C697">
      <w:pPr>
        <w:spacing w:line="219" w:lineRule="auto"/>
        <w:ind w:left="533"/>
        <w:rPr>
          <w:rFonts w:ascii="新宋体" w:hAnsi="新宋体" w:eastAsia="新宋体" w:cs="新宋体"/>
          <w:sz w:val="24"/>
          <w:szCs w:val="24"/>
        </w:rPr>
      </w:pPr>
      <w:r>
        <w:rPr>
          <w:rFonts w:ascii="新宋体" w:hAnsi="新宋体" w:eastAsia="新宋体" w:cs="新宋体"/>
          <w:spacing w:val="-4"/>
          <w:sz w:val="24"/>
          <w:szCs w:val="24"/>
        </w:rPr>
        <w:t>1、完全理解和接受磋商文件的一切规定和要求；</w:t>
      </w:r>
    </w:p>
    <w:p w14:paraId="51016E26">
      <w:pPr>
        <w:pStyle w:val="2"/>
        <w:spacing w:line="258" w:lineRule="auto"/>
      </w:pPr>
    </w:p>
    <w:p w14:paraId="3F816F41">
      <w:pPr>
        <w:spacing w:before="78" w:line="479" w:lineRule="auto"/>
        <w:ind w:left="5" w:firstLine="481"/>
        <w:jc w:val="both"/>
        <w:rPr>
          <w:rFonts w:ascii="新宋体" w:hAnsi="新宋体" w:eastAsia="新宋体" w:cs="新宋体"/>
          <w:sz w:val="24"/>
          <w:szCs w:val="24"/>
        </w:rPr>
      </w:pPr>
      <w:r>
        <w:rPr>
          <w:rFonts w:ascii="新宋体" w:hAnsi="新宋体" w:eastAsia="新宋体" w:cs="新宋体"/>
          <w:spacing w:val="1"/>
          <w:sz w:val="24"/>
          <w:szCs w:val="24"/>
        </w:rPr>
        <w:t>2、若中标，我方将按照磋商文件的具体规定与采购单位签订合同，并且严格履行合同</w:t>
      </w:r>
      <w:r>
        <w:rPr>
          <w:rFonts w:ascii="新宋体" w:hAnsi="新宋体" w:eastAsia="新宋体" w:cs="新宋体"/>
          <w:spacing w:val="13"/>
          <w:sz w:val="24"/>
          <w:szCs w:val="24"/>
        </w:rPr>
        <w:t xml:space="preserve"> </w:t>
      </w:r>
      <w:r>
        <w:rPr>
          <w:rFonts w:ascii="新宋体" w:hAnsi="新宋体" w:eastAsia="新宋体" w:cs="新宋体"/>
          <w:spacing w:val="3"/>
          <w:sz w:val="24"/>
          <w:szCs w:val="24"/>
        </w:rPr>
        <w:t>义务，提供优质的售后服务。如果在合同执行过程中，发现工程质量出现问题，我方一定</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尽快解决，并承担相应的经济责任；</w:t>
      </w:r>
    </w:p>
    <w:p w14:paraId="2A5D543B">
      <w:pPr>
        <w:spacing w:before="1" w:line="349" w:lineRule="auto"/>
        <w:ind w:right="76" w:firstLine="491"/>
        <w:rPr>
          <w:rFonts w:ascii="新宋体" w:hAnsi="新宋体" w:eastAsia="新宋体" w:cs="新宋体"/>
          <w:sz w:val="24"/>
          <w:szCs w:val="24"/>
        </w:rPr>
      </w:pPr>
      <w:r>
        <w:rPr>
          <w:rFonts w:ascii="新宋体" w:hAnsi="新宋体" w:eastAsia="新宋体" w:cs="新宋体"/>
          <w:spacing w:val="-1"/>
          <w:sz w:val="24"/>
          <w:szCs w:val="24"/>
        </w:rPr>
        <w:t>3、在整个磋商过程中我方若有违规行为，贵方可按磋商文件之规定给予惩罚，我方完</w:t>
      </w:r>
      <w:r>
        <w:rPr>
          <w:rFonts w:ascii="新宋体" w:hAnsi="新宋体" w:eastAsia="新宋体" w:cs="新宋体"/>
          <w:spacing w:val="8"/>
          <w:sz w:val="24"/>
          <w:szCs w:val="24"/>
        </w:rPr>
        <w:t xml:space="preserve"> </w:t>
      </w:r>
      <w:r>
        <w:rPr>
          <w:rFonts w:ascii="新宋体" w:hAnsi="新宋体" w:eastAsia="新宋体" w:cs="新宋体"/>
          <w:spacing w:val="-5"/>
          <w:sz w:val="24"/>
          <w:szCs w:val="24"/>
        </w:rPr>
        <w:t>全接受。</w:t>
      </w:r>
    </w:p>
    <w:p w14:paraId="2A5846E8">
      <w:pPr>
        <w:pStyle w:val="2"/>
        <w:spacing w:line="256" w:lineRule="auto"/>
      </w:pPr>
    </w:p>
    <w:p w14:paraId="0D6B53B9">
      <w:pPr>
        <w:spacing w:before="79" w:line="219" w:lineRule="auto"/>
        <w:ind w:left="476"/>
        <w:rPr>
          <w:rFonts w:ascii="新宋体" w:hAnsi="新宋体" w:eastAsia="新宋体" w:cs="新宋体"/>
          <w:sz w:val="24"/>
          <w:szCs w:val="24"/>
        </w:rPr>
      </w:pPr>
      <w:r>
        <w:rPr>
          <w:rFonts w:ascii="新宋体" w:hAnsi="新宋体" w:eastAsia="新宋体" w:cs="新宋体"/>
          <w:sz w:val="24"/>
          <w:szCs w:val="24"/>
        </w:rPr>
        <w:t>4、若中标，本承诺将成为合同不可分割的</w:t>
      </w:r>
      <w:r>
        <w:rPr>
          <w:rFonts w:ascii="新宋体" w:hAnsi="新宋体" w:eastAsia="新宋体" w:cs="新宋体"/>
          <w:spacing w:val="-1"/>
          <w:sz w:val="24"/>
          <w:szCs w:val="24"/>
        </w:rPr>
        <w:t>一部分，与合同具有同等的法律效力。</w:t>
      </w:r>
    </w:p>
    <w:p w14:paraId="779E4D90">
      <w:pPr>
        <w:pStyle w:val="2"/>
        <w:spacing w:line="244" w:lineRule="auto"/>
      </w:pPr>
    </w:p>
    <w:p w14:paraId="2C0DF669">
      <w:pPr>
        <w:pStyle w:val="2"/>
        <w:spacing w:line="244" w:lineRule="auto"/>
      </w:pPr>
    </w:p>
    <w:p w14:paraId="2BE068A3">
      <w:pPr>
        <w:pStyle w:val="2"/>
        <w:spacing w:line="244" w:lineRule="auto"/>
      </w:pPr>
    </w:p>
    <w:p w14:paraId="0C06C874">
      <w:pPr>
        <w:pStyle w:val="2"/>
        <w:spacing w:line="245" w:lineRule="auto"/>
      </w:pPr>
    </w:p>
    <w:p w14:paraId="64391E38">
      <w:pPr>
        <w:spacing w:before="79" w:line="219" w:lineRule="auto"/>
        <w:ind w:left="2978"/>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pacing w:val="4"/>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279F2C1B">
      <w:pPr>
        <w:pStyle w:val="2"/>
        <w:spacing w:line="257" w:lineRule="auto"/>
      </w:pPr>
    </w:p>
    <w:p w14:paraId="5313D1A2">
      <w:pPr>
        <w:spacing w:before="78" w:line="219" w:lineRule="auto"/>
        <w:ind w:left="3012"/>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2"/>
          <w:sz w:val="24"/>
          <w:szCs w:val="24"/>
        </w:rPr>
        <w:t>（</w:t>
      </w:r>
      <w:r>
        <w:rPr>
          <w:rFonts w:ascii="新宋体" w:hAnsi="新宋体" w:eastAsia="新宋体" w:cs="新宋体"/>
          <w:spacing w:val="1"/>
          <w:sz w:val="24"/>
          <w:szCs w:val="24"/>
        </w:rPr>
        <w:t>签字或盖章）</w:t>
      </w:r>
    </w:p>
    <w:p w14:paraId="08939DFF">
      <w:pPr>
        <w:pStyle w:val="2"/>
        <w:spacing w:line="260" w:lineRule="auto"/>
      </w:pPr>
    </w:p>
    <w:p w14:paraId="3A977798">
      <w:pPr>
        <w:spacing w:before="79" w:line="219" w:lineRule="auto"/>
        <w:ind w:left="5268"/>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7"/>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1"/>
          <w:sz w:val="24"/>
          <w:szCs w:val="24"/>
        </w:rPr>
        <w:t xml:space="preserve">   </w:t>
      </w:r>
      <w:r>
        <w:rPr>
          <w:rFonts w:ascii="新宋体" w:hAnsi="新宋体" w:eastAsia="新宋体" w:cs="新宋体"/>
          <w:spacing w:val="-9"/>
          <w:sz w:val="24"/>
          <w:szCs w:val="24"/>
        </w:rPr>
        <w:t>日</w:t>
      </w:r>
    </w:p>
    <w:p w14:paraId="2BF7252B">
      <w:pPr>
        <w:spacing w:line="219" w:lineRule="auto"/>
        <w:rPr>
          <w:rFonts w:ascii="新宋体" w:hAnsi="新宋体" w:eastAsia="新宋体" w:cs="新宋体"/>
          <w:sz w:val="24"/>
          <w:szCs w:val="24"/>
        </w:rPr>
        <w:sectPr>
          <w:footerReference r:id="rId67" w:type="default"/>
          <w:pgSz w:w="11905" w:h="16839"/>
          <w:pgMar w:top="1240" w:right="1215" w:bottom="1246" w:left="1149" w:header="0" w:footer="1001" w:gutter="0"/>
          <w:cols w:space="720" w:num="1"/>
        </w:sectPr>
      </w:pPr>
    </w:p>
    <w:p w14:paraId="676153CD">
      <w:pPr>
        <w:spacing w:before="59" w:line="219" w:lineRule="auto"/>
        <w:ind w:left="4"/>
        <w:outlineLvl w:val="1"/>
        <w:rPr>
          <w:rFonts w:ascii="新宋体" w:hAnsi="新宋体" w:eastAsia="新宋体" w:cs="新宋体"/>
          <w:sz w:val="30"/>
          <w:szCs w:val="30"/>
        </w:rPr>
      </w:pPr>
      <w:bookmarkStart w:id="24" w:name="bookmark22"/>
      <w:bookmarkEnd w:id="24"/>
      <w:r>
        <w:rPr>
          <w:rFonts w:ascii="新宋体" w:hAnsi="新宋体" w:eastAsia="新宋体" w:cs="新宋体"/>
          <w:b/>
          <w:bCs/>
          <w:spacing w:val="2"/>
          <w:sz w:val="30"/>
          <w:szCs w:val="30"/>
        </w:rPr>
        <w:t>格式6:供应商诚信承诺书</w:t>
      </w:r>
    </w:p>
    <w:p w14:paraId="19B20C5C">
      <w:pPr>
        <w:pStyle w:val="2"/>
        <w:spacing w:line="329" w:lineRule="auto"/>
      </w:pPr>
    </w:p>
    <w:p w14:paraId="0A21E350">
      <w:pPr>
        <w:spacing w:before="97" w:line="219" w:lineRule="auto"/>
        <w:ind w:left="3033"/>
        <w:rPr>
          <w:rFonts w:ascii="新宋体" w:hAnsi="新宋体" w:eastAsia="新宋体" w:cs="新宋体"/>
          <w:sz w:val="30"/>
          <w:szCs w:val="30"/>
        </w:rPr>
      </w:pPr>
      <w:r>
        <w:rPr>
          <w:rFonts w:ascii="新宋体" w:hAnsi="新宋体" w:eastAsia="新宋体" w:cs="新宋体"/>
          <w:b/>
          <w:bCs/>
          <w:spacing w:val="1"/>
          <w:sz w:val="30"/>
          <w:szCs w:val="30"/>
        </w:rPr>
        <w:t>供应商诚信承诺书</w:t>
      </w:r>
    </w:p>
    <w:p w14:paraId="6E4E1C20">
      <w:pPr>
        <w:spacing w:before="262"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4D8A92D8">
      <w:pPr>
        <w:pStyle w:val="2"/>
        <w:spacing w:line="464" w:lineRule="auto"/>
      </w:pPr>
    </w:p>
    <w:p w14:paraId="4FF299F5">
      <w:pPr>
        <w:spacing w:before="78" w:line="219" w:lineRule="auto"/>
        <w:ind w:left="977"/>
        <w:rPr>
          <w:rFonts w:ascii="新宋体" w:hAnsi="新宋体" w:eastAsia="新宋体" w:cs="新宋体"/>
          <w:sz w:val="24"/>
          <w:szCs w:val="24"/>
        </w:rPr>
      </w:pPr>
      <w:r>
        <w:rPr>
          <w:rFonts w:ascii="新宋体" w:hAnsi="新宋体" w:eastAsia="新宋体" w:cs="新宋体"/>
          <w:spacing w:val="-1"/>
          <w:sz w:val="24"/>
          <w:szCs w:val="24"/>
        </w:rPr>
        <w:t>为了诚实、客观、有序地参与青海省政府采购活动，愿就以下内容做出承诺：</w:t>
      </w:r>
    </w:p>
    <w:p w14:paraId="69EE6DDC">
      <w:pPr>
        <w:pStyle w:val="2"/>
        <w:spacing w:line="258" w:lineRule="auto"/>
      </w:pPr>
    </w:p>
    <w:p w14:paraId="041C5610">
      <w:pPr>
        <w:spacing w:before="78" w:line="349" w:lineRule="auto"/>
        <w:ind w:left="19" w:right="55" w:firstLine="452"/>
        <w:rPr>
          <w:rFonts w:ascii="新宋体" w:hAnsi="新宋体" w:eastAsia="新宋体" w:cs="新宋体"/>
          <w:sz w:val="24"/>
          <w:szCs w:val="24"/>
        </w:rPr>
      </w:pPr>
      <w:r>
        <w:rPr>
          <w:rFonts w:ascii="新宋体" w:hAnsi="新宋体" w:eastAsia="新宋体" w:cs="新宋体"/>
          <w:spacing w:val="-5"/>
          <w:sz w:val="24"/>
          <w:szCs w:val="24"/>
        </w:rPr>
        <w:t>一、 自觉遵守各项法律、法规、规章、制度以及社会公德，维护廉洁环境，与同场竞争</w:t>
      </w:r>
      <w:r>
        <w:rPr>
          <w:rFonts w:ascii="新宋体" w:hAnsi="新宋体" w:eastAsia="新宋体" w:cs="新宋体"/>
          <w:spacing w:val="12"/>
          <w:sz w:val="24"/>
          <w:szCs w:val="24"/>
        </w:rPr>
        <w:t xml:space="preserve"> </w:t>
      </w:r>
      <w:r>
        <w:rPr>
          <w:rFonts w:ascii="新宋体" w:hAnsi="新宋体" w:eastAsia="新宋体" w:cs="新宋体"/>
          <w:spacing w:val="-3"/>
          <w:sz w:val="24"/>
          <w:szCs w:val="24"/>
        </w:rPr>
        <w:t>的供应商平等参加政府采购活动。</w:t>
      </w:r>
    </w:p>
    <w:p w14:paraId="603CC88E">
      <w:pPr>
        <w:pStyle w:val="2"/>
        <w:spacing w:line="258" w:lineRule="auto"/>
      </w:pPr>
    </w:p>
    <w:p w14:paraId="58BA303E">
      <w:pPr>
        <w:spacing w:before="79" w:line="349" w:lineRule="auto"/>
        <w:ind w:left="4" w:right="240" w:firstLine="486"/>
        <w:rPr>
          <w:rFonts w:ascii="新宋体" w:hAnsi="新宋体" w:eastAsia="新宋体" w:cs="新宋体"/>
          <w:sz w:val="24"/>
          <w:szCs w:val="24"/>
        </w:rPr>
      </w:pPr>
      <w:r>
        <w:rPr>
          <w:rFonts w:ascii="新宋体" w:hAnsi="新宋体" w:eastAsia="新宋体" w:cs="新宋体"/>
          <w:spacing w:val="-1"/>
          <w:sz w:val="24"/>
          <w:szCs w:val="24"/>
        </w:rPr>
        <w:t>二、参加本招标代理机构组织的政府采购活动时，严格按照磋商文件的规定和要求提</w:t>
      </w:r>
      <w:r>
        <w:rPr>
          <w:rFonts w:ascii="新宋体" w:hAnsi="新宋体" w:eastAsia="新宋体" w:cs="新宋体"/>
          <w:spacing w:val="10"/>
          <w:sz w:val="24"/>
          <w:szCs w:val="24"/>
        </w:rPr>
        <w:t xml:space="preserve"> </w:t>
      </w:r>
      <w:r>
        <w:rPr>
          <w:rFonts w:ascii="新宋体" w:hAnsi="新宋体" w:eastAsia="新宋体" w:cs="新宋体"/>
          <w:spacing w:val="-1"/>
          <w:sz w:val="24"/>
          <w:szCs w:val="24"/>
        </w:rPr>
        <w:t>供所需的相关材料，并对所提供的各类资料的真实性负责，不虚假应标，不虚列业绩。</w:t>
      </w:r>
    </w:p>
    <w:p w14:paraId="3B737A2A">
      <w:pPr>
        <w:pStyle w:val="2"/>
        <w:spacing w:line="257" w:lineRule="auto"/>
      </w:pPr>
    </w:p>
    <w:p w14:paraId="3F4BCC08">
      <w:pPr>
        <w:spacing w:before="79" w:line="350" w:lineRule="auto"/>
        <w:ind w:left="21" w:right="237" w:firstLine="465"/>
        <w:rPr>
          <w:rFonts w:ascii="新宋体" w:hAnsi="新宋体" w:eastAsia="新宋体" w:cs="新宋体"/>
          <w:sz w:val="24"/>
          <w:szCs w:val="24"/>
        </w:rPr>
      </w:pPr>
      <w:r>
        <w:rPr>
          <w:rFonts w:ascii="新宋体" w:hAnsi="新宋体" w:eastAsia="新宋体" w:cs="新宋体"/>
          <w:spacing w:val="-1"/>
          <w:sz w:val="24"/>
          <w:szCs w:val="24"/>
        </w:rPr>
        <w:t>三、尊重参与政府采购活动各相关方的合法行为，接受政府采购活动依法形成的意见</w:t>
      </w:r>
      <w:r>
        <w:rPr>
          <w:rFonts w:ascii="新宋体" w:hAnsi="新宋体" w:eastAsia="新宋体" w:cs="新宋体"/>
          <w:spacing w:val="17"/>
          <w:sz w:val="24"/>
          <w:szCs w:val="24"/>
        </w:rPr>
        <w:t xml:space="preserve"> </w:t>
      </w:r>
      <w:r>
        <w:rPr>
          <w:rFonts w:ascii="新宋体" w:hAnsi="新宋体" w:eastAsia="新宋体" w:cs="新宋体"/>
          <w:spacing w:val="-11"/>
          <w:sz w:val="24"/>
          <w:szCs w:val="24"/>
        </w:rPr>
        <w:t>、结果。</w:t>
      </w:r>
    </w:p>
    <w:p w14:paraId="7AE05361">
      <w:pPr>
        <w:pStyle w:val="2"/>
        <w:spacing w:line="255" w:lineRule="auto"/>
      </w:pPr>
    </w:p>
    <w:p w14:paraId="6BD0D555">
      <w:pPr>
        <w:spacing w:before="78" w:line="219" w:lineRule="auto"/>
        <w:ind w:left="548"/>
        <w:rPr>
          <w:rFonts w:ascii="新宋体" w:hAnsi="新宋体" w:eastAsia="新宋体" w:cs="新宋体"/>
          <w:sz w:val="24"/>
          <w:szCs w:val="24"/>
        </w:rPr>
      </w:pPr>
      <w:r>
        <w:rPr>
          <w:rFonts w:ascii="新宋体" w:hAnsi="新宋体" w:eastAsia="新宋体" w:cs="新宋体"/>
          <w:spacing w:val="-2"/>
          <w:sz w:val="24"/>
          <w:szCs w:val="24"/>
        </w:rPr>
        <w:t>四、依法参加政府采购活动，不围标、串标</w:t>
      </w:r>
      <w:r>
        <w:rPr>
          <w:rFonts w:ascii="新宋体" w:hAnsi="新宋体" w:eastAsia="新宋体" w:cs="新宋体"/>
          <w:spacing w:val="-3"/>
          <w:sz w:val="24"/>
          <w:szCs w:val="24"/>
        </w:rPr>
        <w:t>，维护市场秩序。</w:t>
      </w:r>
    </w:p>
    <w:p w14:paraId="440F3F5A">
      <w:pPr>
        <w:pStyle w:val="2"/>
        <w:spacing w:line="258" w:lineRule="auto"/>
      </w:pPr>
    </w:p>
    <w:p w14:paraId="61359F6F">
      <w:pPr>
        <w:spacing w:before="79" w:line="348" w:lineRule="auto"/>
        <w:ind w:left="15" w:firstLine="475"/>
        <w:rPr>
          <w:rFonts w:ascii="新宋体" w:hAnsi="新宋体" w:eastAsia="新宋体" w:cs="新宋体"/>
          <w:sz w:val="24"/>
          <w:szCs w:val="24"/>
        </w:rPr>
      </w:pPr>
      <w:r>
        <w:rPr>
          <w:rFonts w:ascii="新宋体" w:hAnsi="新宋体" w:eastAsia="新宋体" w:cs="新宋体"/>
          <w:spacing w:val="-1"/>
          <w:sz w:val="24"/>
          <w:szCs w:val="24"/>
        </w:rPr>
        <w:t>五、积极推动政府采购活动健康开展，对采购活动有疑问、异议时，按法律规定的程序</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实名（加盖单位章和法定代表人签名）反映情况，不恶意中伤、无事生非，以和谐、平等的</w:t>
      </w:r>
    </w:p>
    <w:p w14:paraId="31737F22">
      <w:pPr>
        <w:pStyle w:val="2"/>
        <w:spacing w:line="259" w:lineRule="auto"/>
      </w:pPr>
    </w:p>
    <w:p w14:paraId="54213CD9">
      <w:pPr>
        <w:spacing w:before="79" w:line="219" w:lineRule="auto"/>
        <w:ind w:left="18"/>
        <w:rPr>
          <w:rFonts w:ascii="新宋体" w:hAnsi="新宋体" w:eastAsia="新宋体" w:cs="新宋体"/>
          <w:sz w:val="24"/>
          <w:szCs w:val="24"/>
        </w:rPr>
      </w:pPr>
      <w:r>
        <w:rPr>
          <w:rFonts w:ascii="新宋体" w:hAnsi="新宋体" w:eastAsia="新宋体" w:cs="新宋体"/>
          <w:spacing w:val="-4"/>
          <w:sz w:val="24"/>
          <w:szCs w:val="24"/>
        </w:rPr>
        <w:t>心态参加政府采购活动。</w:t>
      </w:r>
    </w:p>
    <w:p w14:paraId="4B6B6EE3">
      <w:pPr>
        <w:pStyle w:val="2"/>
        <w:spacing w:line="258" w:lineRule="auto"/>
      </w:pPr>
    </w:p>
    <w:p w14:paraId="6FEE8328">
      <w:pPr>
        <w:spacing w:before="78" w:line="479" w:lineRule="auto"/>
        <w:ind w:right="7" w:firstLine="481"/>
        <w:rPr>
          <w:rFonts w:ascii="新宋体" w:hAnsi="新宋体" w:eastAsia="新宋体" w:cs="新宋体"/>
          <w:sz w:val="24"/>
          <w:szCs w:val="24"/>
        </w:rPr>
      </w:pPr>
      <w:r>
        <w:rPr>
          <w:rFonts w:ascii="新宋体" w:hAnsi="新宋体" w:eastAsia="新宋体" w:cs="新宋体"/>
          <w:spacing w:val="-1"/>
          <w:sz w:val="24"/>
          <w:szCs w:val="24"/>
        </w:rPr>
        <w:t>六、认真履行中标人应承担的责任和义务，全面执行采购合同规定的各项内容，保质保</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量地按时提供采购服务。</w:t>
      </w:r>
    </w:p>
    <w:p w14:paraId="47ACADB0">
      <w:pPr>
        <w:spacing w:line="479" w:lineRule="auto"/>
        <w:ind w:right="244" w:firstLine="480"/>
        <w:rPr>
          <w:rFonts w:ascii="新宋体" w:hAnsi="新宋体" w:eastAsia="新宋体" w:cs="新宋体"/>
          <w:sz w:val="24"/>
          <w:szCs w:val="24"/>
        </w:rPr>
      </w:pPr>
      <w:r>
        <w:rPr>
          <w:rFonts w:ascii="新宋体" w:hAnsi="新宋体" w:eastAsia="新宋体" w:cs="新宋体"/>
          <w:spacing w:val="-1"/>
          <w:sz w:val="24"/>
          <w:szCs w:val="24"/>
        </w:rPr>
        <w:t>若本企业（单位）发生有悖于上述承诺的行为，愿意接受《中华人民共和国政府采购</w:t>
      </w:r>
      <w:r>
        <w:rPr>
          <w:rFonts w:ascii="新宋体" w:hAnsi="新宋体" w:eastAsia="新宋体" w:cs="新宋体"/>
          <w:spacing w:val="16"/>
          <w:sz w:val="24"/>
          <w:szCs w:val="24"/>
        </w:rPr>
        <w:t xml:space="preserve"> </w:t>
      </w:r>
      <w:r>
        <w:rPr>
          <w:rFonts w:ascii="新宋体" w:hAnsi="新宋体" w:eastAsia="新宋体" w:cs="新宋体"/>
          <w:spacing w:val="-2"/>
          <w:sz w:val="24"/>
          <w:szCs w:val="24"/>
        </w:rPr>
        <w:t>法》和《政府采购法实施条例》中对供应商的相关处理。</w:t>
      </w:r>
    </w:p>
    <w:p w14:paraId="18BDDD6B">
      <w:pPr>
        <w:spacing w:before="1" w:line="218" w:lineRule="auto"/>
        <w:rPr>
          <w:rFonts w:ascii="新宋体" w:hAnsi="新宋体" w:eastAsia="新宋体" w:cs="新宋体"/>
          <w:sz w:val="24"/>
          <w:szCs w:val="24"/>
        </w:rPr>
      </w:pPr>
      <w:r>
        <w:rPr>
          <w:rFonts w:ascii="新宋体" w:hAnsi="新宋体" w:eastAsia="新宋体" w:cs="新宋体"/>
          <w:spacing w:val="-2"/>
          <w:sz w:val="24"/>
          <w:szCs w:val="24"/>
        </w:rPr>
        <w:t>本承诺是采购项目磋商文件的组成部分。</w:t>
      </w:r>
    </w:p>
    <w:p w14:paraId="2668FA82">
      <w:pPr>
        <w:pStyle w:val="2"/>
        <w:spacing w:line="308" w:lineRule="auto"/>
      </w:pPr>
    </w:p>
    <w:p w14:paraId="168D78EF">
      <w:pPr>
        <w:pStyle w:val="2"/>
        <w:spacing w:line="309" w:lineRule="auto"/>
      </w:pPr>
    </w:p>
    <w:p w14:paraId="019CAEF4">
      <w:pPr>
        <w:spacing w:before="78" w:line="219" w:lineRule="auto"/>
        <w:ind w:left="2978"/>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pacing w:val="4"/>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6604665F">
      <w:pPr>
        <w:pStyle w:val="2"/>
        <w:spacing w:line="257" w:lineRule="auto"/>
      </w:pPr>
    </w:p>
    <w:p w14:paraId="3D44A31B">
      <w:pPr>
        <w:spacing w:before="79" w:line="219" w:lineRule="auto"/>
        <w:ind w:left="3012"/>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2"/>
          <w:sz w:val="24"/>
          <w:szCs w:val="24"/>
        </w:rPr>
        <w:t>（</w:t>
      </w:r>
      <w:r>
        <w:rPr>
          <w:rFonts w:ascii="新宋体" w:hAnsi="新宋体" w:eastAsia="新宋体" w:cs="新宋体"/>
          <w:spacing w:val="1"/>
          <w:sz w:val="24"/>
          <w:szCs w:val="24"/>
        </w:rPr>
        <w:t>签字或盖章）</w:t>
      </w:r>
    </w:p>
    <w:p w14:paraId="103482C7">
      <w:pPr>
        <w:pStyle w:val="2"/>
        <w:spacing w:line="260" w:lineRule="auto"/>
      </w:pPr>
    </w:p>
    <w:p w14:paraId="1EF59EA5">
      <w:pPr>
        <w:spacing w:before="78" w:line="219" w:lineRule="auto"/>
        <w:ind w:left="5268"/>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6"/>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2"/>
          <w:sz w:val="24"/>
          <w:szCs w:val="24"/>
        </w:rPr>
        <w:t xml:space="preserve">   </w:t>
      </w:r>
      <w:r>
        <w:rPr>
          <w:rFonts w:ascii="新宋体" w:hAnsi="新宋体" w:eastAsia="新宋体" w:cs="新宋体"/>
          <w:spacing w:val="-9"/>
          <w:sz w:val="24"/>
          <w:szCs w:val="24"/>
        </w:rPr>
        <w:t>日</w:t>
      </w:r>
    </w:p>
    <w:p w14:paraId="4FACD117">
      <w:pPr>
        <w:spacing w:line="219" w:lineRule="auto"/>
        <w:rPr>
          <w:rFonts w:ascii="新宋体" w:hAnsi="新宋体" w:eastAsia="新宋体" w:cs="新宋体"/>
          <w:sz w:val="24"/>
          <w:szCs w:val="24"/>
        </w:rPr>
        <w:sectPr>
          <w:footerReference r:id="rId68" w:type="default"/>
          <w:pgSz w:w="11905" w:h="16839"/>
          <w:pgMar w:top="1240" w:right="1169" w:bottom="1246" w:left="1149" w:header="0" w:footer="1001" w:gutter="0"/>
          <w:cols w:space="720" w:num="1"/>
        </w:sectPr>
      </w:pPr>
    </w:p>
    <w:p w14:paraId="5F0C7324">
      <w:pPr>
        <w:spacing w:before="59" w:line="219" w:lineRule="auto"/>
        <w:outlineLvl w:val="1"/>
        <w:rPr>
          <w:rFonts w:ascii="新宋体" w:hAnsi="新宋体" w:eastAsia="新宋体" w:cs="新宋体"/>
          <w:sz w:val="30"/>
          <w:szCs w:val="30"/>
        </w:rPr>
      </w:pPr>
      <w:bookmarkStart w:id="25" w:name="bookmark23"/>
      <w:bookmarkEnd w:id="25"/>
      <w:r>
        <w:rPr>
          <w:rFonts w:ascii="新宋体" w:hAnsi="新宋体" w:eastAsia="新宋体" w:cs="新宋体"/>
          <w:b/>
          <w:bCs/>
          <w:spacing w:val="1"/>
          <w:sz w:val="30"/>
          <w:szCs w:val="30"/>
        </w:rPr>
        <w:t>格式7:资格证明材料</w:t>
      </w:r>
    </w:p>
    <w:p w14:paraId="0F931E80">
      <w:pPr>
        <w:pStyle w:val="2"/>
        <w:spacing w:line="405" w:lineRule="auto"/>
      </w:pPr>
    </w:p>
    <w:p w14:paraId="4AB9185C">
      <w:pPr>
        <w:spacing w:before="98" w:line="219" w:lineRule="auto"/>
        <w:ind w:left="3384"/>
        <w:rPr>
          <w:rFonts w:ascii="新宋体" w:hAnsi="新宋体" w:eastAsia="新宋体" w:cs="新宋体"/>
          <w:sz w:val="30"/>
          <w:szCs w:val="30"/>
        </w:rPr>
      </w:pPr>
      <w:r>
        <w:rPr>
          <w:rFonts w:ascii="新宋体" w:hAnsi="新宋体" w:eastAsia="新宋体" w:cs="新宋体"/>
          <w:b/>
          <w:bCs/>
          <w:spacing w:val="-4"/>
          <w:sz w:val="30"/>
          <w:szCs w:val="30"/>
        </w:rPr>
        <w:t>资格证明材料</w:t>
      </w:r>
    </w:p>
    <w:p w14:paraId="395630D3">
      <w:pPr>
        <w:spacing w:before="19" w:line="219" w:lineRule="auto"/>
        <w:ind w:left="447"/>
        <w:rPr>
          <w:rFonts w:ascii="新宋体" w:hAnsi="新宋体" w:eastAsia="新宋体" w:cs="新宋体"/>
          <w:sz w:val="24"/>
          <w:szCs w:val="24"/>
        </w:rPr>
      </w:pPr>
      <w:r>
        <w:rPr>
          <w:rFonts w:ascii="新宋体" w:hAnsi="新宋体" w:eastAsia="新宋体" w:cs="新宋体"/>
          <w:spacing w:val="-5"/>
          <w:sz w:val="24"/>
          <w:szCs w:val="24"/>
        </w:rPr>
        <w:t>资格证明材料包括：</w:t>
      </w:r>
    </w:p>
    <w:p w14:paraId="56B54C30">
      <w:pPr>
        <w:pStyle w:val="2"/>
        <w:spacing w:line="256" w:lineRule="auto"/>
      </w:pPr>
    </w:p>
    <w:p w14:paraId="6862CF74">
      <w:pPr>
        <w:spacing w:before="78" w:line="350" w:lineRule="auto"/>
        <w:ind w:left="947" w:hanging="499"/>
        <w:rPr>
          <w:rFonts w:ascii="新宋体" w:hAnsi="新宋体" w:eastAsia="新宋体" w:cs="新宋体"/>
          <w:sz w:val="24"/>
          <w:szCs w:val="24"/>
        </w:rPr>
      </w:pPr>
      <w:r>
        <w:rPr>
          <w:rFonts w:ascii="新宋体" w:hAnsi="新宋体" w:eastAsia="新宋体" w:cs="新宋体"/>
          <w:spacing w:val="-2"/>
          <w:sz w:val="24"/>
          <w:szCs w:val="24"/>
        </w:rPr>
        <w:t>（1）供有效的营业执照、税务登记证、机构代码证或三证（五证）合一统一社会代码</w:t>
      </w:r>
      <w:r>
        <w:rPr>
          <w:rFonts w:ascii="新宋体" w:hAnsi="新宋体" w:eastAsia="新宋体" w:cs="新宋体"/>
          <w:spacing w:val="15"/>
          <w:sz w:val="24"/>
          <w:szCs w:val="24"/>
        </w:rPr>
        <w:t xml:space="preserve"> </w:t>
      </w:r>
      <w:r>
        <w:rPr>
          <w:rFonts w:ascii="新宋体" w:hAnsi="新宋体" w:eastAsia="新宋体" w:cs="新宋体"/>
          <w:spacing w:val="-2"/>
          <w:sz w:val="24"/>
          <w:szCs w:val="24"/>
        </w:rPr>
        <w:t>证及其他资格证明文件（扫描或复印件</w:t>
      </w:r>
      <w:r>
        <w:rPr>
          <w:rFonts w:ascii="新宋体" w:hAnsi="新宋体" w:eastAsia="新宋体" w:cs="新宋体"/>
          <w:spacing w:val="3"/>
          <w:sz w:val="24"/>
          <w:szCs w:val="24"/>
        </w:rPr>
        <w:t>）；</w:t>
      </w:r>
    </w:p>
    <w:p w14:paraId="71745FAA">
      <w:pPr>
        <w:pStyle w:val="2"/>
        <w:spacing w:line="256" w:lineRule="auto"/>
      </w:pPr>
    </w:p>
    <w:p w14:paraId="008FC95A">
      <w:pPr>
        <w:spacing w:before="78" w:line="219" w:lineRule="auto"/>
        <w:ind w:left="448"/>
        <w:rPr>
          <w:rFonts w:ascii="新宋体" w:hAnsi="新宋体" w:eastAsia="新宋体" w:cs="新宋体"/>
          <w:sz w:val="24"/>
          <w:szCs w:val="24"/>
        </w:rPr>
      </w:pPr>
      <w:r>
        <w:rPr>
          <w:rFonts w:ascii="新宋体" w:hAnsi="新宋体" w:eastAsia="新宋体" w:cs="新宋体"/>
          <w:spacing w:val="-2"/>
          <w:sz w:val="24"/>
          <w:szCs w:val="24"/>
        </w:rPr>
        <w:t>（2）磋商文件规定的有关资格证书、许可证书、认证等；</w:t>
      </w:r>
    </w:p>
    <w:p w14:paraId="6E78EB8D">
      <w:pPr>
        <w:pStyle w:val="2"/>
        <w:spacing w:line="257" w:lineRule="auto"/>
      </w:pPr>
    </w:p>
    <w:p w14:paraId="40C17981">
      <w:pPr>
        <w:spacing w:before="78" w:line="219" w:lineRule="auto"/>
        <w:ind w:left="448"/>
        <w:rPr>
          <w:rFonts w:ascii="新宋体" w:hAnsi="新宋体" w:eastAsia="新宋体" w:cs="新宋体"/>
          <w:sz w:val="24"/>
          <w:szCs w:val="24"/>
        </w:rPr>
      </w:pPr>
      <w:r>
        <w:rPr>
          <w:rFonts w:ascii="新宋体" w:hAnsi="新宋体" w:eastAsia="新宋体" w:cs="新宋体"/>
          <w:spacing w:val="-2"/>
          <w:sz w:val="24"/>
          <w:szCs w:val="24"/>
        </w:rPr>
        <w:t>（3）供应商认为有必要提供的其他资格证明文件。</w:t>
      </w:r>
    </w:p>
    <w:p w14:paraId="06F83EA8">
      <w:pPr>
        <w:pStyle w:val="2"/>
        <w:spacing w:line="259" w:lineRule="auto"/>
      </w:pPr>
    </w:p>
    <w:p w14:paraId="4338BAF1">
      <w:pPr>
        <w:spacing w:before="79" w:line="219" w:lineRule="auto"/>
        <w:ind w:left="448"/>
        <w:rPr>
          <w:rFonts w:ascii="新宋体" w:hAnsi="新宋体" w:eastAsia="新宋体" w:cs="新宋体"/>
          <w:sz w:val="24"/>
          <w:szCs w:val="24"/>
        </w:rPr>
      </w:pPr>
      <w:r>
        <w:rPr>
          <w:rFonts w:ascii="新宋体" w:hAnsi="新宋体" w:eastAsia="新宋体" w:cs="新宋体"/>
          <w:spacing w:val="-2"/>
          <w:sz w:val="24"/>
          <w:szCs w:val="24"/>
        </w:rPr>
        <w:t>（4）如果是非法人资格的供应商，须提供身份证明。</w:t>
      </w:r>
    </w:p>
    <w:p w14:paraId="196D6526">
      <w:pPr>
        <w:spacing w:line="219" w:lineRule="auto"/>
        <w:rPr>
          <w:rFonts w:ascii="新宋体" w:hAnsi="新宋体" w:eastAsia="新宋体" w:cs="新宋体"/>
          <w:sz w:val="24"/>
          <w:szCs w:val="24"/>
        </w:rPr>
        <w:sectPr>
          <w:footerReference r:id="rId69" w:type="default"/>
          <w:pgSz w:w="11905" w:h="16839"/>
          <w:pgMar w:top="1240" w:right="1364" w:bottom="1246" w:left="1151" w:header="0" w:footer="1001" w:gutter="0"/>
          <w:cols w:space="720" w:num="1"/>
        </w:sectPr>
      </w:pPr>
    </w:p>
    <w:p w14:paraId="15933E36">
      <w:pPr>
        <w:spacing w:before="59" w:line="219" w:lineRule="auto"/>
        <w:ind w:left="3160"/>
        <w:rPr>
          <w:rFonts w:ascii="新宋体" w:hAnsi="新宋体" w:eastAsia="新宋体" w:cs="新宋体"/>
          <w:sz w:val="30"/>
          <w:szCs w:val="30"/>
        </w:rPr>
      </w:pPr>
      <w:r>
        <w:rPr>
          <w:rFonts w:ascii="新宋体" w:hAnsi="新宋体" w:eastAsia="新宋体" w:cs="新宋体"/>
          <w:b/>
          <w:bCs/>
          <w:spacing w:val="1"/>
          <w:sz w:val="30"/>
          <w:szCs w:val="30"/>
        </w:rPr>
        <w:t>供应商基本情况表</w:t>
      </w:r>
    </w:p>
    <w:p w14:paraId="5370BAD4">
      <w:pPr>
        <w:spacing w:line="169" w:lineRule="exact"/>
      </w:pPr>
    </w:p>
    <w:tbl>
      <w:tblPr>
        <w:tblStyle w:val="5"/>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026"/>
        <w:gridCol w:w="1383"/>
        <w:gridCol w:w="1200"/>
        <w:gridCol w:w="1108"/>
        <w:gridCol w:w="691"/>
        <w:gridCol w:w="480"/>
        <w:gridCol w:w="2066"/>
      </w:tblGrid>
      <w:tr w14:paraId="49E8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4" w:type="dxa"/>
            <w:vAlign w:val="top"/>
          </w:tcPr>
          <w:p w14:paraId="10928299">
            <w:pPr>
              <w:pStyle w:val="6"/>
              <w:spacing w:before="159" w:line="219" w:lineRule="auto"/>
              <w:ind w:left="232"/>
            </w:pPr>
            <w:r>
              <w:rPr>
                <w:spacing w:val="-4"/>
              </w:rPr>
              <w:t>供应商名称</w:t>
            </w:r>
          </w:p>
        </w:tc>
        <w:tc>
          <w:tcPr>
            <w:tcW w:w="7954" w:type="dxa"/>
            <w:gridSpan w:val="7"/>
            <w:vAlign w:val="top"/>
          </w:tcPr>
          <w:p w14:paraId="25A63DB2">
            <w:pPr>
              <w:rPr>
                <w:rFonts w:ascii="Arial"/>
                <w:sz w:val="21"/>
              </w:rPr>
            </w:pPr>
          </w:p>
        </w:tc>
      </w:tr>
      <w:tr w14:paraId="1AACE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624" w:type="dxa"/>
            <w:vAlign w:val="top"/>
          </w:tcPr>
          <w:p w14:paraId="42A66620">
            <w:pPr>
              <w:pStyle w:val="6"/>
              <w:spacing w:before="180" w:line="221" w:lineRule="auto"/>
              <w:ind w:left="352"/>
            </w:pPr>
            <w:r>
              <w:rPr>
                <w:spacing w:val="-5"/>
              </w:rPr>
              <w:t>注册地址</w:t>
            </w:r>
          </w:p>
        </w:tc>
        <w:tc>
          <w:tcPr>
            <w:tcW w:w="3609" w:type="dxa"/>
            <w:gridSpan w:val="3"/>
            <w:vAlign w:val="top"/>
          </w:tcPr>
          <w:p w14:paraId="7776EC0A">
            <w:pPr>
              <w:rPr>
                <w:rFonts w:ascii="Arial"/>
                <w:sz w:val="21"/>
              </w:rPr>
            </w:pPr>
          </w:p>
        </w:tc>
        <w:tc>
          <w:tcPr>
            <w:tcW w:w="1799" w:type="dxa"/>
            <w:gridSpan w:val="2"/>
            <w:vAlign w:val="top"/>
          </w:tcPr>
          <w:p w14:paraId="051EB9BD">
            <w:pPr>
              <w:pStyle w:val="6"/>
              <w:spacing w:before="179" w:line="219" w:lineRule="auto"/>
              <w:ind w:left="501"/>
            </w:pPr>
            <w:r>
              <w:rPr>
                <w:spacing w:val="-11"/>
              </w:rPr>
              <w:t>邮政编码</w:t>
            </w:r>
          </w:p>
        </w:tc>
        <w:tc>
          <w:tcPr>
            <w:tcW w:w="2546" w:type="dxa"/>
            <w:gridSpan w:val="2"/>
            <w:vAlign w:val="top"/>
          </w:tcPr>
          <w:p w14:paraId="4156C24D">
            <w:pPr>
              <w:rPr>
                <w:rFonts w:ascii="Arial"/>
                <w:sz w:val="21"/>
              </w:rPr>
            </w:pPr>
          </w:p>
        </w:tc>
      </w:tr>
      <w:tr w14:paraId="1306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624" w:type="dxa"/>
            <w:vAlign w:val="top"/>
          </w:tcPr>
          <w:p w14:paraId="7BBC8EDB">
            <w:pPr>
              <w:pStyle w:val="6"/>
              <w:spacing w:before="191" w:line="221" w:lineRule="auto"/>
              <w:ind w:left="356"/>
            </w:pPr>
            <w:r>
              <w:rPr>
                <w:spacing w:val="-5"/>
              </w:rPr>
              <w:t>联系方式</w:t>
            </w:r>
          </w:p>
        </w:tc>
        <w:tc>
          <w:tcPr>
            <w:tcW w:w="1026" w:type="dxa"/>
            <w:vAlign w:val="top"/>
          </w:tcPr>
          <w:p w14:paraId="5D9483E9">
            <w:pPr>
              <w:pStyle w:val="6"/>
              <w:spacing w:before="194" w:line="221" w:lineRule="auto"/>
              <w:ind w:left="174"/>
            </w:pPr>
            <w:r>
              <w:rPr>
                <w:spacing w:val="-6"/>
              </w:rPr>
              <w:t>联系人</w:t>
            </w:r>
          </w:p>
        </w:tc>
        <w:tc>
          <w:tcPr>
            <w:tcW w:w="2583" w:type="dxa"/>
            <w:gridSpan w:val="2"/>
            <w:vAlign w:val="top"/>
          </w:tcPr>
          <w:p w14:paraId="57E1961F">
            <w:pPr>
              <w:rPr>
                <w:rFonts w:ascii="Arial"/>
                <w:sz w:val="21"/>
              </w:rPr>
            </w:pPr>
          </w:p>
        </w:tc>
        <w:tc>
          <w:tcPr>
            <w:tcW w:w="1799" w:type="dxa"/>
            <w:gridSpan w:val="2"/>
            <w:vAlign w:val="top"/>
          </w:tcPr>
          <w:p w14:paraId="59155F35">
            <w:pPr>
              <w:pStyle w:val="6"/>
              <w:spacing w:before="194" w:line="221" w:lineRule="auto"/>
              <w:ind w:left="711"/>
            </w:pPr>
            <w:r>
              <w:rPr>
                <w:spacing w:val="-19"/>
              </w:rPr>
              <w:t>电</w:t>
            </w:r>
            <w:r>
              <w:rPr>
                <w:spacing w:val="-1"/>
              </w:rPr>
              <w:t xml:space="preserve"> </w:t>
            </w:r>
            <w:r>
              <w:rPr>
                <w:spacing w:val="-19"/>
              </w:rPr>
              <w:t>话</w:t>
            </w:r>
          </w:p>
        </w:tc>
        <w:tc>
          <w:tcPr>
            <w:tcW w:w="2546" w:type="dxa"/>
            <w:gridSpan w:val="2"/>
            <w:vAlign w:val="top"/>
          </w:tcPr>
          <w:p w14:paraId="4F249A75">
            <w:pPr>
              <w:rPr>
                <w:rFonts w:ascii="Arial"/>
                <w:sz w:val="21"/>
              </w:rPr>
            </w:pPr>
          </w:p>
        </w:tc>
      </w:tr>
      <w:tr w14:paraId="45F9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24" w:type="dxa"/>
            <w:vAlign w:val="top"/>
          </w:tcPr>
          <w:p w14:paraId="75CA7879">
            <w:pPr>
              <w:rPr>
                <w:rFonts w:ascii="Arial"/>
                <w:sz w:val="21"/>
              </w:rPr>
            </w:pPr>
          </w:p>
        </w:tc>
        <w:tc>
          <w:tcPr>
            <w:tcW w:w="1026" w:type="dxa"/>
            <w:vAlign w:val="top"/>
          </w:tcPr>
          <w:p w14:paraId="7C01C3A0">
            <w:pPr>
              <w:pStyle w:val="6"/>
              <w:spacing w:before="180" w:line="219" w:lineRule="auto"/>
              <w:ind w:left="226"/>
            </w:pPr>
            <w:r>
              <w:rPr>
                <w:spacing w:val="-4"/>
              </w:rPr>
              <w:t>传</w:t>
            </w:r>
            <w:r>
              <w:rPr>
                <w:spacing w:val="21"/>
              </w:rPr>
              <w:t xml:space="preserve"> </w:t>
            </w:r>
            <w:r>
              <w:rPr>
                <w:spacing w:val="-4"/>
              </w:rPr>
              <w:t>真</w:t>
            </w:r>
          </w:p>
        </w:tc>
        <w:tc>
          <w:tcPr>
            <w:tcW w:w="2583" w:type="dxa"/>
            <w:gridSpan w:val="2"/>
            <w:vAlign w:val="top"/>
          </w:tcPr>
          <w:p w14:paraId="51ED5B39">
            <w:pPr>
              <w:rPr>
                <w:rFonts w:ascii="Arial"/>
                <w:sz w:val="21"/>
              </w:rPr>
            </w:pPr>
          </w:p>
        </w:tc>
        <w:tc>
          <w:tcPr>
            <w:tcW w:w="1799" w:type="dxa"/>
            <w:gridSpan w:val="2"/>
            <w:vAlign w:val="top"/>
          </w:tcPr>
          <w:p w14:paraId="257DCD98">
            <w:pPr>
              <w:pStyle w:val="6"/>
              <w:spacing w:before="193" w:line="224" w:lineRule="auto"/>
              <w:ind w:left="682"/>
            </w:pPr>
            <w:r>
              <w:rPr>
                <w:spacing w:val="-15"/>
              </w:rPr>
              <w:t>网</w:t>
            </w:r>
            <w:r>
              <w:rPr>
                <w:spacing w:val="6"/>
              </w:rPr>
              <w:t xml:space="preserve"> </w:t>
            </w:r>
            <w:r>
              <w:rPr>
                <w:spacing w:val="-15"/>
              </w:rPr>
              <w:t>址</w:t>
            </w:r>
          </w:p>
        </w:tc>
        <w:tc>
          <w:tcPr>
            <w:tcW w:w="2546" w:type="dxa"/>
            <w:gridSpan w:val="2"/>
            <w:vAlign w:val="top"/>
          </w:tcPr>
          <w:p w14:paraId="4390AD1E">
            <w:pPr>
              <w:rPr>
                <w:rFonts w:ascii="Arial"/>
                <w:sz w:val="21"/>
              </w:rPr>
            </w:pPr>
          </w:p>
        </w:tc>
      </w:tr>
      <w:tr w14:paraId="19D79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624" w:type="dxa"/>
            <w:vAlign w:val="top"/>
          </w:tcPr>
          <w:p w14:paraId="54DB2A7A">
            <w:pPr>
              <w:pStyle w:val="6"/>
              <w:spacing w:before="189" w:line="220" w:lineRule="auto"/>
              <w:ind w:left="360"/>
            </w:pPr>
            <w:r>
              <w:rPr>
                <w:spacing w:val="-5"/>
              </w:rPr>
              <w:t>组织结构</w:t>
            </w:r>
          </w:p>
        </w:tc>
        <w:tc>
          <w:tcPr>
            <w:tcW w:w="7954" w:type="dxa"/>
            <w:gridSpan w:val="7"/>
            <w:vAlign w:val="top"/>
          </w:tcPr>
          <w:p w14:paraId="64CB4056">
            <w:pPr>
              <w:rPr>
                <w:rFonts w:ascii="Arial"/>
                <w:sz w:val="21"/>
              </w:rPr>
            </w:pPr>
          </w:p>
        </w:tc>
      </w:tr>
      <w:tr w14:paraId="28DB8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624" w:type="dxa"/>
            <w:vAlign w:val="top"/>
          </w:tcPr>
          <w:p w14:paraId="57155BC8">
            <w:pPr>
              <w:pStyle w:val="6"/>
              <w:spacing w:before="187" w:line="219" w:lineRule="auto"/>
              <w:ind w:left="236"/>
            </w:pPr>
            <w:r>
              <w:rPr>
                <w:spacing w:val="-4"/>
              </w:rPr>
              <w:t>法定代表人</w:t>
            </w:r>
          </w:p>
        </w:tc>
        <w:tc>
          <w:tcPr>
            <w:tcW w:w="1026" w:type="dxa"/>
            <w:vAlign w:val="top"/>
          </w:tcPr>
          <w:p w14:paraId="208CDBEC">
            <w:pPr>
              <w:pStyle w:val="6"/>
              <w:spacing w:before="187" w:line="219" w:lineRule="auto"/>
              <w:ind w:left="291"/>
            </w:pPr>
            <w:r>
              <w:rPr>
                <w:spacing w:val="-5"/>
              </w:rPr>
              <w:t>姓名</w:t>
            </w:r>
          </w:p>
        </w:tc>
        <w:tc>
          <w:tcPr>
            <w:tcW w:w="1383" w:type="dxa"/>
            <w:vAlign w:val="top"/>
          </w:tcPr>
          <w:p w14:paraId="7167E49D">
            <w:pPr>
              <w:rPr>
                <w:rFonts w:ascii="Arial"/>
                <w:sz w:val="21"/>
              </w:rPr>
            </w:pPr>
          </w:p>
        </w:tc>
        <w:tc>
          <w:tcPr>
            <w:tcW w:w="1200" w:type="dxa"/>
            <w:vAlign w:val="top"/>
          </w:tcPr>
          <w:p w14:paraId="594BC487">
            <w:pPr>
              <w:pStyle w:val="6"/>
              <w:spacing w:before="187" w:line="219" w:lineRule="auto"/>
              <w:ind w:left="148"/>
            </w:pPr>
            <w:r>
              <w:rPr>
                <w:spacing w:val="-5"/>
              </w:rPr>
              <w:t>技术职称</w:t>
            </w:r>
          </w:p>
        </w:tc>
        <w:tc>
          <w:tcPr>
            <w:tcW w:w="1108" w:type="dxa"/>
            <w:vAlign w:val="top"/>
          </w:tcPr>
          <w:p w14:paraId="0BCC5B82">
            <w:pPr>
              <w:rPr>
                <w:rFonts w:ascii="Arial"/>
                <w:sz w:val="21"/>
              </w:rPr>
            </w:pPr>
          </w:p>
        </w:tc>
        <w:tc>
          <w:tcPr>
            <w:tcW w:w="1171" w:type="dxa"/>
            <w:gridSpan w:val="2"/>
            <w:vAlign w:val="top"/>
          </w:tcPr>
          <w:p w14:paraId="3DE9D0DC">
            <w:pPr>
              <w:pStyle w:val="6"/>
              <w:spacing w:before="187" w:line="221" w:lineRule="auto"/>
              <w:ind w:left="459"/>
            </w:pPr>
            <w:r>
              <w:rPr>
                <w:spacing w:val="-19"/>
              </w:rPr>
              <w:t>电话</w:t>
            </w:r>
          </w:p>
        </w:tc>
        <w:tc>
          <w:tcPr>
            <w:tcW w:w="2066" w:type="dxa"/>
            <w:vAlign w:val="top"/>
          </w:tcPr>
          <w:p w14:paraId="09BD0AE3">
            <w:pPr>
              <w:rPr>
                <w:rFonts w:ascii="Arial"/>
                <w:sz w:val="21"/>
              </w:rPr>
            </w:pPr>
          </w:p>
        </w:tc>
      </w:tr>
      <w:tr w14:paraId="29EBC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624" w:type="dxa"/>
            <w:vAlign w:val="top"/>
          </w:tcPr>
          <w:p w14:paraId="33A9004E">
            <w:pPr>
              <w:pStyle w:val="6"/>
              <w:spacing w:before="187" w:line="219" w:lineRule="auto"/>
              <w:ind w:left="236"/>
            </w:pPr>
            <w:r>
              <w:rPr>
                <w:spacing w:val="-4"/>
              </w:rPr>
              <w:t>技术负责人</w:t>
            </w:r>
          </w:p>
        </w:tc>
        <w:tc>
          <w:tcPr>
            <w:tcW w:w="1026" w:type="dxa"/>
            <w:vAlign w:val="top"/>
          </w:tcPr>
          <w:p w14:paraId="696E28B3">
            <w:pPr>
              <w:pStyle w:val="6"/>
              <w:spacing w:before="187" w:line="219" w:lineRule="auto"/>
              <w:ind w:left="291"/>
            </w:pPr>
            <w:r>
              <w:rPr>
                <w:spacing w:val="-5"/>
              </w:rPr>
              <w:t>姓名</w:t>
            </w:r>
          </w:p>
        </w:tc>
        <w:tc>
          <w:tcPr>
            <w:tcW w:w="1383" w:type="dxa"/>
            <w:vAlign w:val="top"/>
          </w:tcPr>
          <w:p w14:paraId="37F7A396">
            <w:pPr>
              <w:rPr>
                <w:rFonts w:ascii="Arial"/>
                <w:sz w:val="21"/>
              </w:rPr>
            </w:pPr>
          </w:p>
        </w:tc>
        <w:tc>
          <w:tcPr>
            <w:tcW w:w="1200" w:type="dxa"/>
            <w:vAlign w:val="top"/>
          </w:tcPr>
          <w:p w14:paraId="7A1F80DA">
            <w:pPr>
              <w:pStyle w:val="6"/>
              <w:spacing w:before="187" w:line="219" w:lineRule="auto"/>
              <w:ind w:left="148"/>
            </w:pPr>
            <w:r>
              <w:rPr>
                <w:spacing w:val="-5"/>
              </w:rPr>
              <w:t>技术职称</w:t>
            </w:r>
          </w:p>
        </w:tc>
        <w:tc>
          <w:tcPr>
            <w:tcW w:w="1108" w:type="dxa"/>
            <w:vAlign w:val="top"/>
          </w:tcPr>
          <w:p w14:paraId="361C5694">
            <w:pPr>
              <w:rPr>
                <w:rFonts w:ascii="Arial"/>
                <w:sz w:val="21"/>
              </w:rPr>
            </w:pPr>
          </w:p>
        </w:tc>
        <w:tc>
          <w:tcPr>
            <w:tcW w:w="1171" w:type="dxa"/>
            <w:gridSpan w:val="2"/>
            <w:vAlign w:val="top"/>
          </w:tcPr>
          <w:p w14:paraId="6B6B5B84">
            <w:pPr>
              <w:pStyle w:val="6"/>
              <w:spacing w:before="190" w:line="221" w:lineRule="auto"/>
              <w:ind w:left="459"/>
            </w:pPr>
            <w:r>
              <w:rPr>
                <w:spacing w:val="-19"/>
              </w:rPr>
              <w:t>电话</w:t>
            </w:r>
          </w:p>
        </w:tc>
        <w:tc>
          <w:tcPr>
            <w:tcW w:w="2066" w:type="dxa"/>
            <w:vAlign w:val="top"/>
          </w:tcPr>
          <w:p w14:paraId="29847F45">
            <w:pPr>
              <w:rPr>
                <w:rFonts w:ascii="Arial"/>
                <w:sz w:val="21"/>
              </w:rPr>
            </w:pPr>
          </w:p>
        </w:tc>
      </w:tr>
      <w:tr w14:paraId="57D12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624" w:type="dxa"/>
            <w:vAlign w:val="top"/>
          </w:tcPr>
          <w:p w14:paraId="236DBD1C">
            <w:pPr>
              <w:pStyle w:val="6"/>
              <w:spacing w:before="193" w:line="221" w:lineRule="auto"/>
              <w:ind w:left="357"/>
            </w:pPr>
            <w:r>
              <w:rPr>
                <w:spacing w:val="-5"/>
              </w:rPr>
              <w:t>成立时间</w:t>
            </w:r>
          </w:p>
        </w:tc>
        <w:tc>
          <w:tcPr>
            <w:tcW w:w="2409" w:type="dxa"/>
            <w:gridSpan w:val="2"/>
            <w:vAlign w:val="top"/>
          </w:tcPr>
          <w:p w14:paraId="3570E9D4">
            <w:pPr>
              <w:rPr>
                <w:rFonts w:ascii="Arial"/>
                <w:sz w:val="21"/>
              </w:rPr>
            </w:pPr>
          </w:p>
        </w:tc>
        <w:tc>
          <w:tcPr>
            <w:tcW w:w="5545" w:type="dxa"/>
            <w:gridSpan w:val="5"/>
            <w:vAlign w:val="top"/>
          </w:tcPr>
          <w:p w14:paraId="21CF873D">
            <w:pPr>
              <w:pStyle w:val="6"/>
              <w:spacing w:before="191" w:line="219" w:lineRule="auto"/>
              <w:ind w:left="1695"/>
            </w:pPr>
            <w:r>
              <w:rPr>
                <w:spacing w:val="-6"/>
              </w:rPr>
              <w:t>员工总人数：</w:t>
            </w:r>
          </w:p>
        </w:tc>
      </w:tr>
      <w:tr w14:paraId="143B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24" w:type="dxa"/>
            <w:vAlign w:val="top"/>
          </w:tcPr>
          <w:p w14:paraId="30A92BEF">
            <w:pPr>
              <w:pStyle w:val="6"/>
              <w:spacing w:before="65" w:line="216" w:lineRule="auto"/>
              <w:ind w:left="243"/>
            </w:pPr>
            <w:r>
              <w:rPr>
                <w:spacing w:val="-5"/>
              </w:rPr>
              <w:t>企业资质等</w:t>
            </w:r>
          </w:p>
          <w:p w14:paraId="3FF7B108">
            <w:pPr>
              <w:pStyle w:val="6"/>
              <w:spacing w:line="221" w:lineRule="auto"/>
              <w:ind w:left="723"/>
            </w:pPr>
            <w:r>
              <w:t>级</w:t>
            </w:r>
          </w:p>
        </w:tc>
        <w:tc>
          <w:tcPr>
            <w:tcW w:w="2409" w:type="dxa"/>
            <w:gridSpan w:val="2"/>
            <w:vAlign w:val="top"/>
          </w:tcPr>
          <w:p w14:paraId="21DA6140">
            <w:pPr>
              <w:rPr>
                <w:rFonts w:ascii="Arial"/>
                <w:sz w:val="21"/>
              </w:rPr>
            </w:pPr>
          </w:p>
        </w:tc>
        <w:tc>
          <w:tcPr>
            <w:tcW w:w="1200" w:type="dxa"/>
            <w:vMerge w:val="restart"/>
            <w:tcBorders>
              <w:bottom w:val="nil"/>
            </w:tcBorders>
            <w:vAlign w:val="top"/>
          </w:tcPr>
          <w:p w14:paraId="329F9CA0">
            <w:pPr>
              <w:spacing w:line="285" w:lineRule="auto"/>
              <w:rPr>
                <w:rFonts w:ascii="Arial"/>
                <w:sz w:val="21"/>
              </w:rPr>
            </w:pPr>
          </w:p>
          <w:p w14:paraId="03197C62">
            <w:pPr>
              <w:spacing w:line="285" w:lineRule="auto"/>
              <w:rPr>
                <w:rFonts w:ascii="Arial"/>
                <w:sz w:val="21"/>
              </w:rPr>
            </w:pPr>
          </w:p>
          <w:p w14:paraId="75F5EE76">
            <w:pPr>
              <w:spacing w:line="286" w:lineRule="auto"/>
              <w:rPr>
                <w:rFonts w:ascii="Arial"/>
                <w:sz w:val="21"/>
              </w:rPr>
            </w:pPr>
          </w:p>
          <w:p w14:paraId="065CECAE">
            <w:pPr>
              <w:spacing w:line="286" w:lineRule="auto"/>
              <w:rPr>
                <w:rFonts w:ascii="Arial"/>
                <w:sz w:val="21"/>
              </w:rPr>
            </w:pPr>
          </w:p>
          <w:p w14:paraId="5D30D76B">
            <w:pPr>
              <w:spacing w:line="286" w:lineRule="auto"/>
              <w:rPr>
                <w:rFonts w:ascii="Arial"/>
                <w:sz w:val="21"/>
              </w:rPr>
            </w:pPr>
          </w:p>
          <w:p w14:paraId="1C4BA429">
            <w:pPr>
              <w:pStyle w:val="6"/>
              <w:spacing w:before="78" w:line="220" w:lineRule="auto"/>
              <w:ind w:left="388"/>
            </w:pPr>
            <w:r>
              <w:rPr>
                <w:spacing w:val="-6"/>
              </w:rPr>
              <w:t>其中</w:t>
            </w:r>
          </w:p>
        </w:tc>
        <w:tc>
          <w:tcPr>
            <w:tcW w:w="1799" w:type="dxa"/>
            <w:gridSpan w:val="2"/>
            <w:vAlign w:val="top"/>
          </w:tcPr>
          <w:p w14:paraId="5567CFC3">
            <w:pPr>
              <w:pStyle w:val="6"/>
              <w:spacing w:before="221" w:line="220" w:lineRule="auto"/>
              <w:ind w:left="458"/>
            </w:pPr>
            <w:r>
              <w:rPr>
                <w:spacing w:val="-6"/>
              </w:rPr>
              <w:t>项目经理</w:t>
            </w:r>
          </w:p>
        </w:tc>
        <w:tc>
          <w:tcPr>
            <w:tcW w:w="2546" w:type="dxa"/>
            <w:gridSpan w:val="2"/>
            <w:vAlign w:val="top"/>
          </w:tcPr>
          <w:p w14:paraId="7BC2B058">
            <w:pPr>
              <w:rPr>
                <w:rFonts w:ascii="Arial"/>
                <w:sz w:val="21"/>
              </w:rPr>
            </w:pPr>
          </w:p>
        </w:tc>
      </w:tr>
      <w:tr w14:paraId="5CAE1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624" w:type="dxa"/>
            <w:vAlign w:val="top"/>
          </w:tcPr>
          <w:p w14:paraId="0B1B0DCC">
            <w:pPr>
              <w:pStyle w:val="6"/>
              <w:spacing w:before="190" w:line="219" w:lineRule="auto"/>
              <w:ind w:left="256"/>
            </w:pPr>
            <w:r>
              <w:rPr>
                <w:spacing w:val="-6"/>
              </w:rPr>
              <w:t>营业执照号</w:t>
            </w:r>
          </w:p>
        </w:tc>
        <w:tc>
          <w:tcPr>
            <w:tcW w:w="2409" w:type="dxa"/>
            <w:gridSpan w:val="2"/>
            <w:vAlign w:val="top"/>
          </w:tcPr>
          <w:p w14:paraId="64D9DD3D">
            <w:pPr>
              <w:rPr>
                <w:rFonts w:ascii="Arial"/>
                <w:sz w:val="21"/>
              </w:rPr>
            </w:pPr>
          </w:p>
        </w:tc>
        <w:tc>
          <w:tcPr>
            <w:tcW w:w="1200" w:type="dxa"/>
            <w:vMerge w:val="continue"/>
            <w:tcBorders>
              <w:top w:val="nil"/>
              <w:bottom w:val="nil"/>
            </w:tcBorders>
            <w:vAlign w:val="top"/>
          </w:tcPr>
          <w:p w14:paraId="6DBF6067">
            <w:pPr>
              <w:rPr>
                <w:rFonts w:ascii="Arial"/>
                <w:sz w:val="21"/>
              </w:rPr>
            </w:pPr>
          </w:p>
        </w:tc>
        <w:tc>
          <w:tcPr>
            <w:tcW w:w="1799" w:type="dxa"/>
            <w:gridSpan w:val="2"/>
            <w:vAlign w:val="top"/>
          </w:tcPr>
          <w:p w14:paraId="5DF4C4B1">
            <w:pPr>
              <w:pStyle w:val="6"/>
              <w:spacing w:before="190" w:line="219" w:lineRule="auto"/>
              <w:ind w:left="226"/>
            </w:pPr>
            <w:r>
              <w:rPr>
                <w:spacing w:val="-5"/>
              </w:rPr>
              <w:t>高级职称人员</w:t>
            </w:r>
          </w:p>
        </w:tc>
        <w:tc>
          <w:tcPr>
            <w:tcW w:w="2546" w:type="dxa"/>
            <w:gridSpan w:val="2"/>
            <w:vAlign w:val="top"/>
          </w:tcPr>
          <w:p w14:paraId="2B0B8D78">
            <w:pPr>
              <w:rPr>
                <w:rFonts w:ascii="Arial"/>
                <w:sz w:val="21"/>
              </w:rPr>
            </w:pPr>
          </w:p>
        </w:tc>
      </w:tr>
      <w:tr w14:paraId="61DF5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24" w:type="dxa"/>
            <w:vAlign w:val="top"/>
          </w:tcPr>
          <w:p w14:paraId="35573E16">
            <w:pPr>
              <w:pStyle w:val="6"/>
              <w:spacing w:before="189" w:line="221" w:lineRule="auto"/>
              <w:ind w:left="352"/>
            </w:pPr>
            <w:r>
              <w:rPr>
                <w:spacing w:val="-5"/>
              </w:rPr>
              <w:t>注册资金</w:t>
            </w:r>
          </w:p>
        </w:tc>
        <w:tc>
          <w:tcPr>
            <w:tcW w:w="2409" w:type="dxa"/>
            <w:gridSpan w:val="2"/>
            <w:vAlign w:val="top"/>
          </w:tcPr>
          <w:p w14:paraId="20C4DBA7">
            <w:pPr>
              <w:rPr>
                <w:rFonts w:ascii="Arial"/>
                <w:sz w:val="21"/>
              </w:rPr>
            </w:pPr>
          </w:p>
        </w:tc>
        <w:tc>
          <w:tcPr>
            <w:tcW w:w="1200" w:type="dxa"/>
            <w:vMerge w:val="continue"/>
            <w:tcBorders>
              <w:top w:val="nil"/>
              <w:bottom w:val="nil"/>
            </w:tcBorders>
            <w:vAlign w:val="top"/>
          </w:tcPr>
          <w:p w14:paraId="546E29CC">
            <w:pPr>
              <w:rPr>
                <w:rFonts w:ascii="Arial"/>
                <w:sz w:val="21"/>
              </w:rPr>
            </w:pPr>
          </w:p>
        </w:tc>
        <w:tc>
          <w:tcPr>
            <w:tcW w:w="1799" w:type="dxa"/>
            <w:gridSpan w:val="2"/>
            <w:vAlign w:val="top"/>
          </w:tcPr>
          <w:p w14:paraId="1AA96E08">
            <w:pPr>
              <w:pStyle w:val="6"/>
              <w:spacing w:before="187" w:line="220" w:lineRule="auto"/>
              <w:ind w:left="275"/>
            </w:pPr>
            <w:r>
              <w:rPr>
                <w:spacing w:val="-10"/>
              </w:rPr>
              <w:t>中级职称人员</w:t>
            </w:r>
          </w:p>
        </w:tc>
        <w:tc>
          <w:tcPr>
            <w:tcW w:w="2546" w:type="dxa"/>
            <w:gridSpan w:val="2"/>
            <w:vAlign w:val="top"/>
          </w:tcPr>
          <w:p w14:paraId="121D08CD">
            <w:pPr>
              <w:rPr>
                <w:rFonts w:ascii="Arial"/>
                <w:sz w:val="21"/>
              </w:rPr>
            </w:pPr>
          </w:p>
        </w:tc>
      </w:tr>
      <w:tr w14:paraId="63517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624" w:type="dxa"/>
            <w:vAlign w:val="top"/>
          </w:tcPr>
          <w:p w14:paraId="7DC7868F">
            <w:pPr>
              <w:pStyle w:val="6"/>
              <w:spacing w:before="191" w:line="220" w:lineRule="auto"/>
              <w:ind w:left="356"/>
            </w:pPr>
            <w:r>
              <w:rPr>
                <w:spacing w:val="-5"/>
              </w:rPr>
              <w:t>开户银行</w:t>
            </w:r>
          </w:p>
        </w:tc>
        <w:tc>
          <w:tcPr>
            <w:tcW w:w="2409" w:type="dxa"/>
            <w:gridSpan w:val="2"/>
            <w:vAlign w:val="top"/>
          </w:tcPr>
          <w:p w14:paraId="50D4EE64">
            <w:pPr>
              <w:rPr>
                <w:rFonts w:ascii="Arial"/>
                <w:sz w:val="21"/>
              </w:rPr>
            </w:pPr>
          </w:p>
        </w:tc>
        <w:tc>
          <w:tcPr>
            <w:tcW w:w="1200" w:type="dxa"/>
            <w:vMerge w:val="continue"/>
            <w:tcBorders>
              <w:top w:val="nil"/>
              <w:bottom w:val="nil"/>
            </w:tcBorders>
            <w:vAlign w:val="top"/>
          </w:tcPr>
          <w:p w14:paraId="7D7B96BD">
            <w:pPr>
              <w:rPr>
                <w:rFonts w:ascii="Arial"/>
                <w:sz w:val="21"/>
              </w:rPr>
            </w:pPr>
          </w:p>
        </w:tc>
        <w:tc>
          <w:tcPr>
            <w:tcW w:w="1799" w:type="dxa"/>
            <w:gridSpan w:val="2"/>
            <w:vAlign w:val="top"/>
          </w:tcPr>
          <w:p w14:paraId="250B85C7">
            <w:pPr>
              <w:pStyle w:val="6"/>
              <w:spacing w:before="193" w:line="221" w:lineRule="auto"/>
              <w:ind w:left="204"/>
            </w:pPr>
            <w:r>
              <w:rPr>
                <w:spacing w:val="-3"/>
              </w:rPr>
              <w:t>初级职称人员</w:t>
            </w:r>
          </w:p>
        </w:tc>
        <w:tc>
          <w:tcPr>
            <w:tcW w:w="2546" w:type="dxa"/>
            <w:gridSpan w:val="2"/>
            <w:vAlign w:val="top"/>
          </w:tcPr>
          <w:p w14:paraId="09A63E95">
            <w:pPr>
              <w:rPr>
                <w:rFonts w:ascii="Arial"/>
                <w:sz w:val="21"/>
              </w:rPr>
            </w:pPr>
          </w:p>
        </w:tc>
      </w:tr>
      <w:tr w14:paraId="0722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624" w:type="dxa"/>
            <w:vAlign w:val="top"/>
          </w:tcPr>
          <w:p w14:paraId="47A246AF">
            <w:pPr>
              <w:pStyle w:val="6"/>
              <w:spacing w:before="195" w:line="221" w:lineRule="auto"/>
              <w:ind w:left="603"/>
            </w:pPr>
            <w:r>
              <w:rPr>
                <w:spacing w:val="-7"/>
              </w:rPr>
              <w:t>账号</w:t>
            </w:r>
          </w:p>
        </w:tc>
        <w:tc>
          <w:tcPr>
            <w:tcW w:w="2409" w:type="dxa"/>
            <w:gridSpan w:val="2"/>
            <w:vAlign w:val="top"/>
          </w:tcPr>
          <w:p w14:paraId="4A4182FB">
            <w:pPr>
              <w:rPr>
                <w:rFonts w:ascii="Arial"/>
                <w:sz w:val="21"/>
              </w:rPr>
            </w:pPr>
          </w:p>
        </w:tc>
        <w:tc>
          <w:tcPr>
            <w:tcW w:w="1200" w:type="dxa"/>
            <w:vMerge w:val="continue"/>
            <w:tcBorders>
              <w:top w:val="nil"/>
            </w:tcBorders>
            <w:vAlign w:val="top"/>
          </w:tcPr>
          <w:p w14:paraId="49058753">
            <w:pPr>
              <w:rPr>
                <w:rFonts w:ascii="Arial"/>
                <w:sz w:val="21"/>
              </w:rPr>
            </w:pPr>
          </w:p>
        </w:tc>
        <w:tc>
          <w:tcPr>
            <w:tcW w:w="1799" w:type="dxa"/>
            <w:gridSpan w:val="2"/>
            <w:vAlign w:val="top"/>
          </w:tcPr>
          <w:p w14:paraId="38822B66">
            <w:pPr>
              <w:pStyle w:val="6"/>
              <w:spacing w:before="195" w:line="221" w:lineRule="auto"/>
              <w:ind w:left="631"/>
            </w:pPr>
            <w:r>
              <w:rPr>
                <w:spacing w:val="-6"/>
              </w:rPr>
              <w:t>技</w:t>
            </w:r>
            <w:r>
              <w:rPr>
                <w:spacing w:val="17"/>
              </w:rPr>
              <w:t xml:space="preserve"> </w:t>
            </w:r>
            <w:r>
              <w:rPr>
                <w:spacing w:val="-6"/>
              </w:rPr>
              <w:t>工</w:t>
            </w:r>
          </w:p>
        </w:tc>
        <w:tc>
          <w:tcPr>
            <w:tcW w:w="2546" w:type="dxa"/>
            <w:gridSpan w:val="2"/>
            <w:vAlign w:val="top"/>
          </w:tcPr>
          <w:p w14:paraId="4B745E9C">
            <w:pPr>
              <w:rPr>
                <w:rFonts w:ascii="Arial"/>
                <w:sz w:val="21"/>
              </w:rPr>
            </w:pPr>
          </w:p>
        </w:tc>
      </w:tr>
      <w:tr w14:paraId="1C912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1624" w:type="dxa"/>
            <w:vAlign w:val="top"/>
          </w:tcPr>
          <w:p w14:paraId="6D822794">
            <w:pPr>
              <w:spacing w:line="317" w:lineRule="auto"/>
              <w:rPr>
                <w:rFonts w:ascii="Arial"/>
                <w:sz w:val="21"/>
              </w:rPr>
            </w:pPr>
          </w:p>
          <w:p w14:paraId="23082662">
            <w:pPr>
              <w:spacing w:line="317" w:lineRule="auto"/>
              <w:rPr>
                <w:rFonts w:ascii="Arial"/>
                <w:sz w:val="21"/>
              </w:rPr>
            </w:pPr>
          </w:p>
          <w:p w14:paraId="06794840">
            <w:pPr>
              <w:pStyle w:val="6"/>
              <w:spacing w:before="78" w:line="220" w:lineRule="auto"/>
              <w:ind w:left="357"/>
            </w:pPr>
            <w:r>
              <w:rPr>
                <w:spacing w:val="-5"/>
              </w:rPr>
              <w:t>经营范围</w:t>
            </w:r>
          </w:p>
        </w:tc>
        <w:tc>
          <w:tcPr>
            <w:tcW w:w="7954" w:type="dxa"/>
            <w:gridSpan w:val="7"/>
            <w:vAlign w:val="top"/>
          </w:tcPr>
          <w:p w14:paraId="41C9384F">
            <w:pPr>
              <w:rPr>
                <w:rFonts w:ascii="Arial"/>
                <w:sz w:val="21"/>
              </w:rPr>
            </w:pPr>
          </w:p>
        </w:tc>
      </w:tr>
      <w:tr w14:paraId="49850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624" w:type="dxa"/>
            <w:vAlign w:val="top"/>
          </w:tcPr>
          <w:p w14:paraId="1BD5C800">
            <w:pPr>
              <w:spacing w:line="319" w:lineRule="auto"/>
              <w:rPr>
                <w:rFonts w:ascii="Arial"/>
                <w:sz w:val="21"/>
              </w:rPr>
            </w:pPr>
          </w:p>
          <w:p w14:paraId="6868C16D">
            <w:pPr>
              <w:pStyle w:val="6"/>
              <w:spacing w:before="78" w:line="221" w:lineRule="auto"/>
              <w:ind w:left="600"/>
            </w:pPr>
            <w:r>
              <w:rPr>
                <w:spacing w:val="-7"/>
              </w:rPr>
              <w:t>备注</w:t>
            </w:r>
          </w:p>
        </w:tc>
        <w:tc>
          <w:tcPr>
            <w:tcW w:w="7954" w:type="dxa"/>
            <w:gridSpan w:val="7"/>
            <w:vAlign w:val="top"/>
          </w:tcPr>
          <w:p w14:paraId="3373BB90">
            <w:pPr>
              <w:rPr>
                <w:rFonts w:ascii="Arial"/>
                <w:sz w:val="21"/>
              </w:rPr>
            </w:pPr>
          </w:p>
        </w:tc>
      </w:tr>
    </w:tbl>
    <w:p w14:paraId="4A9616C6">
      <w:pPr>
        <w:pStyle w:val="2"/>
      </w:pPr>
    </w:p>
    <w:p w14:paraId="500D09A9">
      <w:pPr>
        <w:sectPr>
          <w:footerReference r:id="rId70" w:type="default"/>
          <w:pgSz w:w="11905" w:h="16839"/>
          <w:pgMar w:top="1240" w:right="1181" w:bottom="1246" w:left="1139" w:header="0" w:footer="1001" w:gutter="0"/>
          <w:cols w:space="720" w:num="1"/>
        </w:sectPr>
      </w:pPr>
    </w:p>
    <w:p w14:paraId="24582DED">
      <w:pPr>
        <w:spacing w:before="59" w:line="219" w:lineRule="auto"/>
        <w:ind w:left="3"/>
        <w:outlineLvl w:val="1"/>
        <w:rPr>
          <w:rFonts w:ascii="新宋体" w:hAnsi="新宋体" w:eastAsia="新宋体" w:cs="新宋体"/>
          <w:sz w:val="30"/>
          <w:szCs w:val="30"/>
        </w:rPr>
      </w:pPr>
      <w:bookmarkStart w:id="26" w:name="bookmark24"/>
      <w:bookmarkEnd w:id="26"/>
      <w:r>
        <w:rPr>
          <w:rFonts w:ascii="新宋体" w:hAnsi="新宋体" w:eastAsia="新宋体" w:cs="新宋体"/>
          <w:b/>
          <w:bCs/>
          <w:spacing w:val="3"/>
          <w:sz w:val="30"/>
          <w:szCs w:val="30"/>
        </w:rPr>
        <w:t>格式8:财务状况、缴纳税收和社会保障资金证明</w:t>
      </w:r>
    </w:p>
    <w:p w14:paraId="49B36D19">
      <w:pPr>
        <w:pStyle w:val="2"/>
        <w:spacing w:line="408" w:lineRule="auto"/>
      </w:pPr>
    </w:p>
    <w:p w14:paraId="05E29672">
      <w:pPr>
        <w:spacing w:before="97" w:line="219" w:lineRule="auto"/>
        <w:ind w:left="1425"/>
        <w:rPr>
          <w:rFonts w:ascii="新宋体" w:hAnsi="新宋体" w:eastAsia="新宋体" w:cs="新宋体"/>
          <w:sz w:val="30"/>
          <w:szCs w:val="30"/>
        </w:rPr>
      </w:pPr>
      <w:r>
        <w:rPr>
          <w:rFonts w:ascii="新宋体" w:hAnsi="新宋体" w:eastAsia="新宋体" w:cs="新宋体"/>
          <w:b/>
          <w:bCs/>
          <w:spacing w:val="3"/>
          <w:sz w:val="30"/>
          <w:szCs w:val="30"/>
        </w:rPr>
        <w:t>财务状况、缴纳税收和社会保障资金证明</w:t>
      </w:r>
    </w:p>
    <w:p w14:paraId="4C224C5D">
      <w:pPr>
        <w:pStyle w:val="2"/>
        <w:spacing w:line="452" w:lineRule="auto"/>
      </w:pPr>
    </w:p>
    <w:p w14:paraId="762C3450">
      <w:pPr>
        <w:spacing w:before="78" w:line="219" w:lineRule="auto"/>
        <w:ind w:left="430"/>
        <w:rPr>
          <w:rFonts w:ascii="新宋体" w:hAnsi="新宋体" w:eastAsia="新宋体" w:cs="新宋体"/>
          <w:sz w:val="24"/>
          <w:szCs w:val="24"/>
        </w:rPr>
      </w:pPr>
      <w:r>
        <w:rPr>
          <w:rFonts w:ascii="新宋体" w:hAnsi="新宋体" w:eastAsia="新宋体" w:cs="新宋体"/>
          <w:spacing w:val="-1"/>
          <w:sz w:val="24"/>
          <w:szCs w:val="24"/>
        </w:rPr>
        <w:t>按照磋商文件第 2.2 款（1）中第&lt;2&gt;条规定提供以下相关材料。</w:t>
      </w:r>
    </w:p>
    <w:p w14:paraId="2FAA5DDF">
      <w:pPr>
        <w:pStyle w:val="2"/>
        <w:spacing w:line="258" w:lineRule="auto"/>
      </w:pPr>
    </w:p>
    <w:p w14:paraId="2092EBBE">
      <w:pPr>
        <w:spacing w:before="78" w:line="479" w:lineRule="auto"/>
        <w:ind w:firstLine="475"/>
        <w:rPr>
          <w:rFonts w:ascii="新宋体" w:hAnsi="新宋体" w:eastAsia="新宋体" w:cs="新宋体"/>
          <w:sz w:val="24"/>
          <w:szCs w:val="24"/>
        </w:rPr>
      </w:pPr>
      <w:r>
        <w:rPr>
          <w:rFonts w:ascii="新宋体" w:hAnsi="新宋体" w:eastAsia="新宋体" w:cs="新宋体"/>
          <w:spacing w:val="-2"/>
          <w:sz w:val="24"/>
          <w:szCs w:val="24"/>
        </w:rPr>
        <w:t>1、供应商是法人的，提供基本开户银行近三个月内出具的资信证明（同时提供基本存</w:t>
      </w:r>
      <w:r>
        <w:rPr>
          <w:rFonts w:ascii="新宋体" w:hAnsi="新宋体" w:eastAsia="新宋体" w:cs="新宋体"/>
          <w:spacing w:val="5"/>
          <w:sz w:val="24"/>
          <w:szCs w:val="24"/>
        </w:rPr>
        <w:t xml:space="preserve">  </w:t>
      </w:r>
      <w:r>
        <w:rPr>
          <w:rFonts w:ascii="新宋体" w:hAnsi="新宋体" w:eastAsia="新宋体" w:cs="新宋体"/>
          <w:sz w:val="24"/>
          <w:szCs w:val="24"/>
        </w:rPr>
        <w:t>款账户开户许可证）或2023或2024年度经第</w:t>
      </w:r>
      <w:r>
        <w:rPr>
          <w:rFonts w:ascii="新宋体" w:hAnsi="新宋体" w:eastAsia="新宋体" w:cs="新宋体"/>
          <w:spacing w:val="-1"/>
          <w:sz w:val="24"/>
          <w:szCs w:val="24"/>
        </w:rPr>
        <w:t>三方审计的财务状况报告（扫描或复印件应全面</w:t>
      </w:r>
      <w:r>
        <w:rPr>
          <w:rFonts w:ascii="新宋体" w:hAnsi="新宋体" w:eastAsia="新宋体" w:cs="新宋体"/>
          <w:sz w:val="24"/>
          <w:szCs w:val="24"/>
        </w:rPr>
        <w:t xml:space="preserve"> </w:t>
      </w:r>
      <w:r>
        <w:rPr>
          <w:rFonts w:ascii="新宋体" w:hAnsi="新宋体" w:eastAsia="新宋体" w:cs="新宋体"/>
          <w:spacing w:val="-1"/>
          <w:sz w:val="24"/>
          <w:szCs w:val="24"/>
        </w:rPr>
        <w:t>、完整、清晰</w:t>
      </w:r>
      <w:r>
        <w:rPr>
          <w:rFonts w:ascii="新宋体" w:hAnsi="新宋体" w:eastAsia="新宋体" w:cs="新宋体"/>
          <w:spacing w:val="8"/>
          <w:sz w:val="24"/>
          <w:szCs w:val="24"/>
        </w:rPr>
        <w:t>），</w:t>
      </w:r>
      <w:r>
        <w:rPr>
          <w:rFonts w:ascii="新宋体" w:hAnsi="新宋体" w:eastAsia="新宋体" w:cs="新宋体"/>
          <w:spacing w:val="-1"/>
          <w:sz w:val="24"/>
          <w:szCs w:val="24"/>
        </w:rPr>
        <w:t>包括资产负债表、现金流量表、利润表和财务（会计）报表附注（所</w:t>
      </w:r>
      <w:r>
        <w:rPr>
          <w:rFonts w:ascii="新宋体" w:hAnsi="新宋体" w:eastAsia="新宋体" w:cs="新宋体"/>
          <w:spacing w:val="-2"/>
          <w:sz w:val="24"/>
          <w:szCs w:val="24"/>
        </w:rPr>
        <w:t>有签</w:t>
      </w:r>
      <w:r>
        <w:rPr>
          <w:rFonts w:ascii="新宋体" w:hAnsi="新宋体" w:eastAsia="新宋体" w:cs="新宋体"/>
          <w:sz w:val="24"/>
          <w:szCs w:val="24"/>
        </w:rPr>
        <w:t xml:space="preserve"> </w:t>
      </w:r>
      <w:r>
        <w:rPr>
          <w:rFonts w:ascii="新宋体" w:hAnsi="新宋体" w:eastAsia="新宋体" w:cs="新宋体"/>
          <w:spacing w:val="-2"/>
          <w:sz w:val="24"/>
          <w:szCs w:val="24"/>
        </w:rPr>
        <w:t>字须齐全完整</w:t>
      </w:r>
      <w:r>
        <w:rPr>
          <w:rFonts w:ascii="新宋体" w:hAnsi="新宋体" w:eastAsia="新宋体" w:cs="新宋体"/>
          <w:spacing w:val="27"/>
          <w:sz w:val="24"/>
          <w:szCs w:val="24"/>
        </w:rPr>
        <w:t>），</w:t>
      </w:r>
      <w:r>
        <w:rPr>
          <w:rFonts w:ascii="新宋体" w:hAnsi="新宋体" w:eastAsia="新宋体" w:cs="新宋体"/>
          <w:spacing w:val="-2"/>
          <w:sz w:val="24"/>
          <w:szCs w:val="24"/>
        </w:rPr>
        <w:t>并提供第三方机构的营业执照、执业证书。供应商是其他组织和自然人，</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没有经审计的财务报告，可以提供基本开户银行出具的资信证明（同时提供基本存款账户开</w:t>
      </w:r>
      <w:r>
        <w:rPr>
          <w:rFonts w:ascii="新宋体" w:hAnsi="新宋体" w:eastAsia="新宋体" w:cs="新宋体"/>
          <w:spacing w:val="14"/>
          <w:sz w:val="24"/>
          <w:szCs w:val="24"/>
        </w:rPr>
        <w:t xml:space="preserve"> </w:t>
      </w:r>
      <w:r>
        <w:rPr>
          <w:rFonts w:ascii="新宋体" w:hAnsi="新宋体" w:eastAsia="新宋体" w:cs="新宋体"/>
          <w:spacing w:val="-3"/>
          <w:sz w:val="24"/>
          <w:szCs w:val="24"/>
        </w:rPr>
        <w:t>户许可证）。</w:t>
      </w:r>
    </w:p>
    <w:p w14:paraId="26EB0AEF">
      <w:pPr>
        <w:spacing w:before="2" w:line="391" w:lineRule="auto"/>
        <w:ind w:firstLine="431"/>
        <w:rPr>
          <w:rFonts w:ascii="新宋体" w:hAnsi="新宋体" w:eastAsia="新宋体" w:cs="新宋体"/>
          <w:sz w:val="24"/>
          <w:szCs w:val="24"/>
        </w:rPr>
      </w:pPr>
      <w:r>
        <w:rPr>
          <w:rFonts w:ascii="新宋体" w:hAnsi="新宋体" w:eastAsia="新宋体" w:cs="新宋体"/>
          <w:spacing w:val="-1"/>
          <w:sz w:val="24"/>
          <w:szCs w:val="24"/>
        </w:rPr>
        <w:t>2、近半年内任意3个月依法缴纳税收和社会保障资金记录的证明材料；依法免税的供应</w:t>
      </w:r>
      <w:r>
        <w:rPr>
          <w:rFonts w:ascii="新宋体" w:hAnsi="新宋体" w:eastAsia="新宋体" w:cs="新宋体"/>
          <w:spacing w:val="13"/>
          <w:sz w:val="24"/>
          <w:szCs w:val="24"/>
        </w:rPr>
        <w:t xml:space="preserve"> </w:t>
      </w:r>
      <w:r>
        <w:rPr>
          <w:rFonts w:ascii="新宋体" w:hAnsi="新宋体" w:eastAsia="新宋体" w:cs="新宋体"/>
          <w:sz w:val="24"/>
          <w:szCs w:val="24"/>
        </w:rPr>
        <w:t>商须提供相应文件证明；依法免税或不需要</w:t>
      </w:r>
      <w:r>
        <w:rPr>
          <w:rFonts w:ascii="新宋体" w:hAnsi="新宋体" w:eastAsia="新宋体" w:cs="新宋体"/>
          <w:spacing w:val="-1"/>
          <w:sz w:val="24"/>
          <w:szCs w:val="24"/>
        </w:rPr>
        <w:t>缴纳社会保障资金的供应商须提供相应文件证明</w:t>
      </w:r>
      <w:r>
        <w:rPr>
          <w:rFonts w:ascii="新宋体" w:hAnsi="新宋体" w:eastAsia="新宋体" w:cs="新宋体"/>
          <w:sz w:val="24"/>
          <w:szCs w:val="24"/>
        </w:rPr>
        <w:t xml:space="preserve"> </w:t>
      </w:r>
      <w:r>
        <w:rPr>
          <w:rFonts w:ascii="新宋体" w:hAnsi="新宋体" w:eastAsia="新宋体" w:cs="新宋体"/>
          <w:spacing w:val="-2"/>
          <w:sz w:val="24"/>
          <w:szCs w:val="24"/>
        </w:rPr>
        <w:t>其依法免税或不需要缴纳社会保障资金。</w:t>
      </w:r>
    </w:p>
    <w:p w14:paraId="37814CA1">
      <w:pPr>
        <w:pStyle w:val="2"/>
        <w:spacing w:line="259" w:lineRule="auto"/>
      </w:pPr>
    </w:p>
    <w:p w14:paraId="3CE8503F">
      <w:pPr>
        <w:spacing w:before="79" w:line="219" w:lineRule="auto"/>
        <w:ind w:left="438"/>
        <w:rPr>
          <w:rFonts w:ascii="新宋体" w:hAnsi="新宋体" w:eastAsia="新宋体" w:cs="新宋体"/>
          <w:sz w:val="24"/>
          <w:szCs w:val="24"/>
        </w:rPr>
      </w:pPr>
      <w:r>
        <w:rPr>
          <w:rFonts w:ascii="新宋体" w:hAnsi="新宋体" w:eastAsia="新宋体" w:cs="新宋体"/>
          <w:spacing w:val="-2"/>
          <w:sz w:val="24"/>
          <w:szCs w:val="24"/>
        </w:rPr>
        <w:t>3、扫描（或复印）件应全面、完整、清晰并加盖供应商公章；</w:t>
      </w:r>
    </w:p>
    <w:p w14:paraId="522C8F09">
      <w:pPr>
        <w:spacing w:line="219" w:lineRule="auto"/>
        <w:rPr>
          <w:rFonts w:ascii="新宋体" w:hAnsi="新宋体" w:eastAsia="新宋体" w:cs="新宋体"/>
          <w:sz w:val="24"/>
          <w:szCs w:val="24"/>
        </w:rPr>
        <w:sectPr>
          <w:footerReference r:id="rId71" w:type="default"/>
          <w:pgSz w:w="11905" w:h="16839"/>
          <w:pgMar w:top="1171" w:right="1174" w:bottom="1246" w:left="1150" w:header="0" w:footer="1001" w:gutter="0"/>
          <w:cols w:space="720" w:num="1"/>
        </w:sectPr>
      </w:pPr>
    </w:p>
    <w:p w14:paraId="432F8137">
      <w:pPr>
        <w:spacing w:before="60" w:line="219" w:lineRule="auto"/>
        <w:ind w:left="4"/>
        <w:outlineLvl w:val="1"/>
        <w:rPr>
          <w:rFonts w:ascii="新宋体" w:hAnsi="新宋体" w:eastAsia="新宋体" w:cs="新宋体"/>
          <w:sz w:val="30"/>
          <w:szCs w:val="30"/>
        </w:rPr>
      </w:pPr>
      <w:bookmarkStart w:id="27" w:name="bookmark25"/>
      <w:bookmarkEnd w:id="27"/>
      <w:r>
        <w:rPr>
          <w:rFonts w:ascii="新宋体" w:hAnsi="新宋体" w:eastAsia="新宋体" w:cs="新宋体"/>
          <w:b/>
          <w:bCs/>
          <w:spacing w:val="4"/>
          <w:sz w:val="30"/>
          <w:szCs w:val="30"/>
        </w:rPr>
        <w:t>格式9:具备履行合同所必须的设备和专业技术能力证明</w:t>
      </w:r>
    </w:p>
    <w:p w14:paraId="3DCB9BD8">
      <w:pPr>
        <w:pStyle w:val="2"/>
        <w:spacing w:line="324" w:lineRule="auto"/>
      </w:pPr>
    </w:p>
    <w:p w14:paraId="48B31006">
      <w:pPr>
        <w:pStyle w:val="2"/>
        <w:spacing w:line="325" w:lineRule="auto"/>
      </w:pPr>
    </w:p>
    <w:p w14:paraId="07C5DDC4">
      <w:pPr>
        <w:spacing w:before="97" w:line="219" w:lineRule="auto"/>
        <w:ind w:left="800"/>
        <w:rPr>
          <w:rFonts w:ascii="新宋体" w:hAnsi="新宋体" w:eastAsia="新宋体" w:cs="新宋体"/>
          <w:sz w:val="30"/>
          <w:szCs w:val="30"/>
        </w:rPr>
      </w:pPr>
      <w:r>
        <w:rPr>
          <w:rFonts w:ascii="新宋体" w:hAnsi="新宋体" w:eastAsia="新宋体" w:cs="新宋体"/>
          <w:b/>
          <w:bCs/>
          <w:spacing w:val="3"/>
          <w:sz w:val="30"/>
          <w:szCs w:val="30"/>
        </w:rPr>
        <w:t>具备履行合同所必须的设备和专业技术能力承诺函</w:t>
      </w:r>
    </w:p>
    <w:p w14:paraId="06CBC9B9">
      <w:pPr>
        <w:pStyle w:val="2"/>
        <w:spacing w:line="285" w:lineRule="auto"/>
      </w:pPr>
    </w:p>
    <w:p w14:paraId="16A5306B">
      <w:pPr>
        <w:pStyle w:val="2"/>
        <w:spacing w:line="286" w:lineRule="auto"/>
      </w:pPr>
    </w:p>
    <w:p w14:paraId="03C7335F">
      <w:pPr>
        <w:pStyle w:val="2"/>
        <w:spacing w:line="286" w:lineRule="auto"/>
      </w:pPr>
    </w:p>
    <w:p w14:paraId="6908A095">
      <w:pPr>
        <w:pStyle w:val="2"/>
        <w:spacing w:line="286" w:lineRule="auto"/>
      </w:pPr>
    </w:p>
    <w:p w14:paraId="7D7E73FA">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69E9C0C7">
      <w:pPr>
        <w:pStyle w:val="2"/>
        <w:spacing w:line="464" w:lineRule="auto"/>
      </w:pPr>
    </w:p>
    <w:p w14:paraId="21041D4D">
      <w:pPr>
        <w:spacing w:before="78" w:line="479" w:lineRule="auto"/>
        <w:ind w:left="6" w:firstLine="478"/>
        <w:jc w:val="both"/>
        <w:rPr>
          <w:rFonts w:ascii="新宋体" w:hAnsi="新宋体" w:eastAsia="新宋体" w:cs="新宋体"/>
          <w:sz w:val="24"/>
          <w:szCs w:val="24"/>
        </w:rPr>
      </w:pPr>
      <w:r>
        <w:rPr>
          <w:rFonts w:ascii="新宋体" w:hAnsi="新宋体" w:eastAsia="新宋体" w:cs="新宋体"/>
          <w:sz w:val="24"/>
          <w:szCs w:val="24"/>
        </w:rPr>
        <w:t>我代表</w:t>
      </w:r>
      <w:r>
        <w:rPr>
          <w:rFonts w:ascii="新宋体" w:hAnsi="新宋体" w:eastAsia="新宋体" w:cs="新宋体"/>
          <w:sz w:val="24"/>
          <w:szCs w:val="24"/>
          <w:u w:val="single" w:color="auto"/>
        </w:rPr>
        <w:t xml:space="preserve"> （供应商名称） </w:t>
      </w:r>
      <w:r>
        <w:rPr>
          <w:rFonts w:ascii="新宋体" w:hAnsi="新宋体" w:eastAsia="新宋体" w:cs="新宋体"/>
          <w:sz w:val="24"/>
          <w:szCs w:val="24"/>
        </w:rPr>
        <w:t xml:space="preserve"> 承诺，我公司参与投标的</w:t>
      </w:r>
      <w:r>
        <w:rPr>
          <w:rFonts w:ascii="新宋体" w:hAnsi="新宋体" w:eastAsia="新宋体" w:cs="新宋体"/>
          <w:sz w:val="24"/>
          <w:szCs w:val="24"/>
          <w:u w:val="single" w:color="auto"/>
        </w:rPr>
        <w:t xml:space="preserve"> （项目名称）   </w:t>
      </w:r>
      <w:r>
        <w:rPr>
          <w:rFonts w:ascii="新宋体" w:hAnsi="新宋体" w:eastAsia="新宋体" w:cs="新宋体"/>
          <w:sz w:val="24"/>
          <w:szCs w:val="24"/>
        </w:rPr>
        <w:t xml:space="preserve"> 项目中，具备履</w:t>
      </w:r>
      <w:r>
        <w:rPr>
          <w:rFonts w:ascii="新宋体" w:hAnsi="新宋体" w:eastAsia="新宋体" w:cs="新宋体"/>
          <w:spacing w:val="16"/>
          <w:sz w:val="24"/>
          <w:szCs w:val="24"/>
        </w:rPr>
        <w:t xml:space="preserve"> </w:t>
      </w:r>
      <w:r>
        <w:rPr>
          <w:rFonts w:ascii="新宋体" w:hAnsi="新宋体" w:eastAsia="新宋体" w:cs="新宋体"/>
          <w:sz w:val="24"/>
          <w:szCs w:val="24"/>
        </w:rPr>
        <w:t>行合同所必须的设备和专业技术能力，能按磋商文件要求完成本次项目招标采购活动。我公</w:t>
      </w:r>
      <w:r>
        <w:rPr>
          <w:rFonts w:ascii="新宋体" w:hAnsi="新宋体" w:eastAsia="新宋体" w:cs="新宋体"/>
          <w:spacing w:val="14"/>
          <w:sz w:val="24"/>
          <w:szCs w:val="24"/>
        </w:rPr>
        <w:t xml:space="preserve"> </w:t>
      </w:r>
      <w:r>
        <w:rPr>
          <w:rFonts w:ascii="新宋体" w:hAnsi="新宋体" w:eastAsia="新宋体" w:cs="新宋体"/>
          <w:spacing w:val="-3"/>
          <w:sz w:val="24"/>
          <w:szCs w:val="24"/>
        </w:rPr>
        <w:t>司愿为以上承诺事项负责！</w:t>
      </w:r>
    </w:p>
    <w:p w14:paraId="4D4C0E39">
      <w:pPr>
        <w:spacing w:line="219" w:lineRule="auto"/>
        <w:ind w:left="1320"/>
        <w:rPr>
          <w:rFonts w:ascii="新宋体" w:hAnsi="新宋体" w:eastAsia="新宋体" w:cs="新宋体"/>
          <w:sz w:val="24"/>
          <w:szCs w:val="24"/>
        </w:rPr>
      </w:pPr>
      <w:r>
        <w:rPr>
          <w:rFonts w:ascii="新宋体" w:hAnsi="新宋体" w:eastAsia="新宋体" w:cs="新宋体"/>
          <w:spacing w:val="-4"/>
          <w:sz w:val="24"/>
          <w:szCs w:val="24"/>
        </w:rPr>
        <w:t>特此承诺！</w:t>
      </w:r>
    </w:p>
    <w:p w14:paraId="3847AB7B">
      <w:pPr>
        <w:pStyle w:val="2"/>
        <w:spacing w:line="241" w:lineRule="auto"/>
      </w:pPr>
    </w:p>
    <w:p w14:paraId="0FCEB089">
      <w:pPr>
        <w:pStyle w:val="2"/>
        <w:spacing w:line="241" w:lineRule="auto"/>
      </w:pPr>
    </w:p>
    <w:p w14:paraId="4AAD7D14">
      <w:pPr>
        <w:pStyle w:val="2"/>
        <w:spacing w:line="241" w:lineRule="auto"/>
      </w:pPr>
    </w:p>
    <w:p w14:paraId="27B8052B">
      <w:pPr>
        <w:pStyle w:val="2"/>
        <w:spacing w:line="241" w:lineRule="auto"/>
      </w:pPr>
    </w:p>
    <w:p w14:paraId="2883E4DB">
      <w:pPr>
        <w:pStyle w:val="2"/>
        <w:spacing w:line="241" w:lineRule="auto"/>
      </w:pPr>
    </w:p>
    <w:p w14:paraId="53FAA37B">
      <w:pPr>
        <w:pStyle w:val="2"/>
        <w:spacing w:line="241" w:lineRule="auto"/>
      </w:pPr>
    </w:p>
    <w:p w14:paraId="2D32E0B1">
      <w:pPr>
        <w:pStyle w:val="2"/>
        <w:spacing w:line="241" w:lineRule="auto"/>
      </w:pPr>
    </w:p>
    <w:p w14:paraId="0BA61779">
      <w:pPr>
        <w:pStyle w:val="2"/>
        <w:spacing w:line="241" w:lineRule="auto"/>
      </w:pPr>
    </w:p>
    <w:p w14:paraId="0B9CD945">
      <w:pPr>
        <w:pStyle w:val="2"/>
        <w:spacing w:line="241" w:lineRule="auto"/>
      </w:pPr>
    </w:p>
    <w:p w14:paraId="794F8BCE">
      <w:pPr>
        <w:pStyle w:val="2"/>
        <w:spacing w:line="241" w:lineRule="auto"/>
      </w:pPr>
    </w:p>
    <w:p w14:paraId="1764B6DE">
      <w:pPr>
        <w:pStyle w:val="2"/>
        <w:spacing w:line="241" w:lineRule="auto"/>
      </w:pPr>
    </w:p>
    <w:p w14:paraId="545C9CAB">
      <w:pPr>
        <w:pStyle w:val="2"/>
        <w:spacing w:line="241" w:lineRule="auto"/>
      </w:pPr>
    </w:p>
    <w:p w14:paraId="6301744A">
      <w:pPr>
        <w:pStyle w:val="2"/>
        <w:spacing w:line="241" w:lineRule="auto"/>
      </w:pPr>
    </w:p>
    <w:p w14:paraId="5908958D">
      <w:pPr>
        <w:pStyle w:val="2"/>
        <w:spacing w:line="242" w:lineRule="auto"/>
      </w:pPr>
    </w:p>
    <w:p w14:paraId="437EA2B8">
      <w:pPr>
        <w:pStyle w:val="2"/>
        <w:spacing w:line="242" w:lineRule="auto"/>
      </w:pPr>
    </w:p>
    <w:p w14:paraId="7AC51264">
      <w:pPr>
        <w:spacing w:before="78" w:line="219" w:lineRule="auto"/>
        <w:ind w:left="2978"/>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pacing w:val="4"/>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15F1F9E4">
      <w:pPr>
        <w:pStyle w:val="2"/>
        <w:spacing w:line="257" w:lineRule="auto"/>
      </w:pPr>
    </w:p>
    <w:p w14:paraId="7D13135C">
      <w:pPr>
        <w:spacing w:before="78" w:line="219" w:lineRule="auto"/>
        <w:ind w:left="3012"/>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2"/>
          <w:sz w:val="24"/>
          <w:szCs w:val="24"/>
        </w:rPr>
        <w:t>（</w:t>
      </w:r>
      <w:r>
        <w:rPr>
          <w:rFonts w:ascii="新宋体" w:hAnsi="新宋体" w:eastAsia="新宋体" w:cs="新宋体"/>
          <w:spacing w:val="1"/>
          <w:sz w:val="24"/>
          <w:szCs w:val="24"/>
        </w:rPr>
        <w:t>签字或盖章）</w:t>
      </w:r>
    </w:p>
    <w:p w14:paraId="03E6D60E">
      <w:pPr>
        <w:pStyle w:val="2"/>
        <w:spacing w:line="260" w:lineRule="auto"/>
      </w:pPr>
    </w:p>
    <w:p w14:paraId="4813EE7F">
      <w:pPr>
        <w:spacing w:before="79" w:line="219" w:lineRule="auto"/>
        <w:ind w:left="5268"/>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6"/>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2"/>
          <w:sz w:val="24"/>
          <w:szCs w:val="24"/>
        </w:rPr>
        <w:t xml:space="preserve">   </w:t>
      </w:r>
      <w:r>
        <w:rPr>
          <w:rFonts w:ascii="新宋体" w:hAnsi="新宋体" w:eastAsia="新宋体" w:cs="新宋体"/>
          <w:spacing w:val="-9"/>
          <w:sz w:val="24"/>
          <w:szCs w:val="24"/>
        </w:rPr>
        <w:t>日</w:t>
      </w:r>
    </w:p>
    <w:p w14:paraId="0E6C2F40">
      <w:pPr>
        <w:spacing w:line="219" w:lineRule="auto"/>
        <w:rPr>
          <w:rFonts w:ascii="新宋体" w:hAnsi="新宋体" w:eastAsia="新宋体" w:cs="新宋体"/>
          <w:sz w:val="24"/>
          <w:szCs w:val="24"/>
        </w:rPr>
        <w:sectPr>
          <w:footerReference r:id="rId72" w:type="default"/>
          <w:pgSz w:w="11905" w:h="16839"/>
          <w:pgMar w:top="1245" w:right="1133" w:bottom="1246" w:left="1149" w:header="0" w:footer="1001" w:gutter="0"/>
          <w:cols w:space="720" w:num="1"/>
        </w:sectPr>
      </w:pPr>
    </w:p>
    <w:p w14:paraId="7AA25090">
      <w:pPr>
        <w:spacing w:before="60" w:line="219" w:lineRule="auto"/>
        <w:ind w:left="4"/>
        <w:outlineLvl w:val="1"/>
        <w:rPr>
          <w:rFonts w:ascii="新宋体" w:hAnsi="新宋体" w:eastAsia="新宋体" w:cs="新宋体"/>
          <w:sz w:val="30"/>
          <w:szCs w:val="30"/>
        </w:rPr>
      </w:pPr>
      <w:bookmarkStart w:id="28" w:name="bookmark26"/>
      <w:bookmarkEnd w:id="28"/>
      <w:r>
        <w:rPr>
          <w:rFonts w:ascii="新宋体" w:hAnsi="新宋体" w:eastAsia="新宋体" w:cs="新宋体"/>
          <w:b/>
          <w:bCs/>
          <w:spacing w:val="-2"/>
          <w:sz w:val="30"/>
          <w:szCs w:val="30"/>
        </w:rPr>
        <w:t>格式10:磋商保证金证明</w:t>
      </w:r>
    </w:p>
    <w:p w14:paraId="0BCB563C">
      <w:pPr>
        <w:pStyle w:val="2"/>
        <w:spacing w:line="429" w:lineRule="auto"/>
      </w:pPr>
    </w:p>
    <w:p w14:paraId="4CE8C3AB">
      <w:pPr>
        <w:spacing w:before="98" w:line="219" w:lineRule="auto"/>
        <w:ind w:left="3185"/>
        <w:rPr>
          <w:rFonts w:ascii="新宋体" w:hAnsi="新宋体" w:eastAsia="新宋体" w:cs="新宋体"/>
          <w:sz w:val="30"/>
          <w:szCs w:val="30"/>
        </w:rPr>
      </w:pPr>
      <w:r>
        <w:rPr>
          <w:rFonts w:ascii="新宋体" w:hAnsi="新宋体" w:eastAsia="新宋体" w:cs="新宋体"/>
          <w:b/>
          <w:bCs/>
          <w:spacing w:val="1"/>
          <w:sz w:val="30"/>
          <w:szCs w:val="30"/>
        </w:rPr>
        <w:t>磋商保证金证明</w:t>
      </w:r>
    </w:p>
    <w:p w14:paraId="75E6DB0B">
      <w:pPr>
        <w:pStyle w:val="2"/>
        <w:spacing w:line="334" w:lineRule="auto"/>
      </w:pPr>
    </w:p>
    <w:p w14:paraId="2601B680">
      <w:pPr>
        <w:pStyle w:val="2"/>
        <w:spacing w:line="334" w:lineRule="auto"/>
      </w:pPr>
    </w:p>
    <w:p w14:paraId="10FF5456">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6D7399DD">
      <w:pPr>
        <w:pStyle w:val="2"/>
        <w:spacing w:line="275" w:lineRule="auto"/>
      </w:pPr>
    </w:p>
    <w:p w14:paraId="4F18A4D1">
      <w:pPr>
        <w:pStyle w:val="2"/>
        <w:spacing w:line="275" w:lineRule="auto"/>
      </w:pPr>
    </w:p>
    <w:p w14:paraId="600EB3DD">
      <w:pPr>
        <w:pStyle w:val="2"/>
        <w:spacing w:line="275" w:lineRule="auto"/>
      </w:pPr>
    </w:p>
    <w:p w14:paraId="5ECE248B">
      <w:pPr>
        <w:spacing w:before="78" w:line="478" w:lineRule="auto"/>
        <w:ind w:left="5" w:right="46" w:firstLine="356"/>
        <w:rPr>
          <w:rFonts w:ascii="新宋体" w:hAnsi="新宋体" w:eastAsia="新宋体" w:cs="新宋体"/>
          <w:sz w:val="24"/>
          <w:szCs w:val="24"/>
        </w:rPr>
      </w:pPr>
      <w:r>
        <w:rPr>
          <w:rFonts w:ascii="新宋体" w:hAnsi="新宋体" w:eastAsia="新宋体" w:cs="新宋体"/>
          <w:spacing w:val="3"/>
          <w:sz w:val="24"/>
          <w:szCs w:val="24"/>
        </w:rPr>
        <w:t>我方为</w:t>
      </w:r>
      <w:r>
        <w:rPr>
          <w:rFonts w:ascii="新宋体" w:hAnsi="新宋体" w:eastAsia="新宋体" w:cs="新宋体"/>
          <w:spacing w:val="-105"/>
          <w:sz w:val="24"/>
          <w:szCs w:val="24"/>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3"/>
          <w:sz w:val="24"/>
          <w:szCs w:val="24"/>
        </w:rPr>
        <w:t>（项目名称）项目（采购编号为</w:t>
      </w:r>
      <w:r>
        <w:rPr>
          <w:rFonts w:ascii="新宋体" w:hAnsi="新宋体" w:eastAsia="新宋体" w:cs="新宋体"/>
          <w:spacing w:val="-9"/>
          <w:sz w:val="24"/>
          <w:szCs w:val="24"/>
        </w:rPr>
        <w:t>：</w:t>
      </w:r>
      <w:r>
        <w:rPr>
          <w:rFonts w:ascii="新宋体" w:hAnsi="新宋体" w:eastAsia="新宋体" w:cs="新宋体"/>
          <w:spacing w:val="8"/>
          <w:sz w:val="24"/>
          <w:szCs w:val="24"/>
          <w:u w:val="single" w:color="auto"/>
        </w:rPr>
        <w:t xml:space="preserve">           </w:t>
      </w:r>
      <w:r>
        <w:rPr>
          <w:rFonts w:ascii="新宋体" w:hAnsi="新宋体" w:eastAsia="新宋体" w:cs="新宋体"/>
          <w:spacing w:val="-84"/>
          <w:sz w:val="24"/>
          <w:szCs w:val="24"/>
        </w:rPr>
        <w:t xml:space="preserve"> </w:t>
      </w:r>
      <w:r>
        <w:rPr>
          <w:rFonts w:ascii="新宋体" w:hAnsi="新宋体" w:eastAsia="新宋体" w:cs="新宋体"/>
          <w:spacing w:val="-9"/>
          <w:sz w:val="24"/>
          <w:szCs w:val="24"/>
        </w:rPr>
        <w:t>）</w:t>
      </w:r>
      <w:r>
        <w:rPr>
          <w:rFonts w:ascii="新宋体" w:hAnsi="新宋体" w:eastAsia="新宋体" w:cs="新宋体"/>
          <w:spacing w:val="3"/>
          <w:sz w:val="24"/>
          <w:szCs w:val="24"/>
        </w:rPr>
        <w:t>递交保证金</w:t>
      </w:r>
      <w:r>
        <w:rPr>
          <w:rFonts w:ascii="新宋体" w:hAnsi="新宋体" w:eastAsia="新宋体" w:cs="新宋体"/>
          <w:spacing w:val="2"/>
          <w:sz w:val="24"/>
          <w:szCs w:val="24"/>
        </w:rPr>
        <w:t>人民币 (</w:t>
      </w:r>
      <w:r>
        <w:rPr>
          <w:rFonts w:ascii="新宋体" w:hAnsi="新宋体" w:eastAsia="新宋体" w:cs="新宋体"/>
          <w:sz w:val="24"/>
          <w:szCs w:val="24"/>
        </w:rPr>
        <w:t xml:space="preserve"> </w:t>
      </w:r>
      <w:r>
        <w:rPr>
          <w:rFonts w:ascii="新宋体" w:hAnsi="新宋体" w:eastAsia="新宋体" w:cs="新宋体"/>
          <w:spacing w:val="-1"/>
          <w:sz w:val="24"/>
          <w:szCs w:val="24"/>
        </w:rPr>
        <w:t xml:space="preserve">大写：人民币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元）已于</w:t>
      </w:r>
      <w:r>
        <w:rPr>
          <w:rFonts w:ascii="新宋体" w:hAnsi="新宋体" w:eastAsia="新宋体" w:cs="新宋体"/>
          <w:spacing w:val="-1"/>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1"/>
          <w:sz w:val="24"/>
          <w:szCs w:val="24"/>
        </w:rPr>
        <w:t>年</w:t>
      </w:r>
      <w:r>
        <w:rPr>
          <w:rFonts w:ascii="新宋体" w:hAnsi="新宋体" w:eastAsia="新宋体" w:cs="新宋体"/>
          <w:spacing w:val="-1"/>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2"/>
          <w:sz w:val="24"/>
          <w:szCs w:val="24"/>
        </w:rPr>
        <w:t>月</w:t>
      </w:r>
      <w:r>
        <w:rPr>
          <w:rFonts w:ascii="新宋体" w:hAnsi="新宋体" w:eastAsia="新宋体" w:cs="新宋体"/>
          <w:spacing w:val="2"/>
          <w:sz w:val="24"/>
          <w:szCs w:val="24"/>
          <w:u w:val="single" w:color="auto"/>
        </w:rPr>
        <w:t xml:space="preserve">    </w:t>
      </w:r>
      <w:r>
        <w:rPr>
          <w:rFonts w:ascii="新宋体" w:hAnsi="新宋体" w:eastAsia="新宋体" w:cs="新宋体"/>
          <w:spacing w:val="-65"/>
          <w:sz w:val="24"/>
          <w:szCs w:val="24"/>
        </w:rPr>
        <w:t xml:space="preserve"> </w:t>
      </w:r>
      <w:r>
        <w:rPr>
          <w:rFonts w:ascii="新宋体" w:hAnsi="新宋体" w:eastAsia="新宋体" w:cs="新宋体"/>
          <w:spacing w:val="-2"/>
          <w:sz w:val="24"/>
          <w:szCs w:val="24"/>
        </w:rPr>
        <w:t>日以基本户转账方式汇入你方账户。</w:t>
      </w:r>
    </w:p>
    <w:p w14:paraId="537AB676">
      <w:pPr>
        <w:spacing w:line="479" w:lineRule="auto"/>
        <w:ind w:right="151" w:firstLine="414"/>
        <w:rPr>
          <w:rFonts w:ascii="新宋体" w:hAnsi="新宋体" w:eastAsia="新宋体" w:cs="新宋体"/>
          <w:sz w:val="24"/>
          <w:szCs w:val="24"/>
        </w:rPr>
      </w:pPr>
      <w:r>
        <w:rPr>
          <w:rFonts w:ascii="新宋体" w:hAnsi="新宋体" w:eastAsia="新宋体" w:cs="新宋体"/>
          <w:spacing w:val="-3"/>
          <w:sz w:val="24"/>
          <w:szCs w:val="24"/>
        </w:rPr>
        <w:t>附件：保证金交款证明保证金交款证明复印件（加盖公章</w:t>
      </w:r>
      <w:r>
        <w:rPr>
          <w:rFonts w:ascii="新宋体" w:hAnsi="新宋体" w:eastAsia="新宋体" w:cs="新宋体"/>
          <w:spacing w:val="26"/>
          <w:sz w:val="24"/>
          <w:szCs w:val="24"/>
        </w:rPr>
        <w:t>），</w:t>
      </w:r>
      <w:r>
        <w:rPr>
          <w:rFonts w:ascii="新宋体" w:hAnsi="新宋体" w:eastAsia="新宋体" w:cs="新宋体"/>
          <w:spacing w:val="-3"/>
          <w:sz w:val="24"/>
          <w:szCs w:val="24"/>
        </w:rPr>
        <w:t>需附银行基本户开户许可</w:t>
      </w:r>
      <w:r>
        <w:rPr>
          <w:rFonts w:ascii="新宋体" w:hAnsi="新宋体" w:eastAsia="新宋体" w:cs="新宋体"/>
          <w:sz w:val="24"/>
          <w:szCs w:val="24"/>
        </w:rPr>
        <w:t xml:space="preserve"> </w:t>
      </w:r>
      <w:r>
        <w:rPr>
          <w:rFonts w:ascii="新宋体" w:hAnsi="新宋体" w:eastAsia="新宋体" w:cs="新宋体"/>
          <w:spacing w:val="-2"/>
          <w:sz w:val="24"/>
          <w:szCs w:val="24"/>
        </w:rPr>
        <w:t>证或基本户信息证明材料。</w:t>
      </w:r>
    </w:p>
    <w:p w14:paraId="5A4980AF">
      <w:pPr>
        <w:spacing w:before="3" w:line="478" w:lineRule="auto"/>
        <w:ind w:right="9" w:firstLine="360"/>
        <w:jc w:val="both"/>
        <w:rPr>
          <w:rFonts w:ascii="新宋体" w:hAnsi="新宋体" w:eastAsia="新宋体" w:cs="新宋体"/>
          <w:sz w:val="24"/>
          <w:szCs w:val="24"/>
        </w:rPr>
      </w:pPr>
      <w:r>
        <w:rPr>
          <w:rFonts w:ascii="新宋体" w:hAnsi="新宋体" w:eastAsia="新宋体" w:cs="新宋体"/>
          <w:spacing w:val="4"/>
          <w:sz w:val="24"/>
          <w:szCs w:val="24"/>
        </w:rPr>
        <w:t>退还保证金时请按以下内容汇入至我方账户（同递交</w:t>
      </w:r>
      <w:r>
        <w:rPr>
          <w:rFonts w:ascii="新宋体" w:hAnsi="新宋体" w:eastAsia="新宋体" w:cs="新宋体"/>
          <w:spacing w:val="3"/>
          <w:sz w:val="24"/>
          <w:szCs w:val="24"/>
        </w:rPr>
        <w:t>保证金账户）。若因提供内容不全</w:t>
      </w:r>
      <w:r>
        <w:rPr>
          <w:rFonts w:ascii="新宋体" w:hAnsi="新宋体" w:eastAsia="新宋体" w:cs="新宋体"/>
          <w:sz w:val="24"/>
          <w:szCs w:val="24"/>
        </w:rPr>
        <w:t xml:space="preserve"> </w:t>
      </w:r>
      <w:r>
        <w:rPr>
          <w:rFonts w:ascii="新宋体" w:hAnsi="新宋体" w:eastAsia="新宋体" w:cs="新宋体"/>
          <w:spacing w:val="1"/>
          <w:sz w:val="24"/>
          <w:szCs w:val="24"/>
        </w:rPr>
        <w:t>、错误等原因导致该项目保证金未能及时退</w:t>
      </w:r>
      <w:r>
        <w:rPr>
          <w:rFonts w:ascii="新宋体" w:hAnsi="新宋体" w:eastAsia="新宋体" w:cs="新宋体"/>
          <w:sz w:val="24"/>
          <w:szCs w:val="24"/>
        </w:rPr>
        <w:t xml:space="preserve">还或退还过程中发生错误，我方将承担全部责任 </w:t>
      </w:r>
      <w:r>
        <w:rPr>
          <w:rFonts w:ascii="新宋体" w:hAnsi="新宋体" w:eastAsia="新宋体" w:cs="新宋体"/>
          <w:spacing w:val="-7"/>
          <w:sz w:val="24"/>
          <w:szCs w:val="24"/>
        </w:rPr>
        <w:t>和损失。</w:t>
      </w:r>
    </w:p>
    <w:p w14:paraId="5355AB09">
      <w:pPr>
        <w:spacing w:line="220" w:lineRule="auto"/>
        <w:ind w:left="360"/>
        <w:rPr>
          <w:rFonts w:ascii="新宋体" w:hAnsi="新宋体" w:eastAsia="新宋体" w:cs="新宋体"/>
          <w:sz w:val="24"/>
          <w:szCs w:val="24"/>
        </w:rPr>
      </w:pPr>
      <w:r>
        <w:rPr>
          <w:rFonts w:ascii="新宋体" w:hAnsi="新宋体" w:eastAsia="新宋体" w:cs="新宋体"/>
          <w:spacing w:val="-8"/>
          <w:sz w:val="24"/>
          <w:szCs w:val="24"/>
        </w:rPr>
        <w:t>户</w:t>
      </w:r>
      <w:r>
        <w:rPr>
          <w:rFonts w:ascii="新宋体" w:hAnsi="新宋体" w:eastAsia="新宋体" w:cs="新宋体"/>
          <w:spacing w:val="4"/>
          <w:sz w:val="24"/>
          <w:szCs w:val="24"/>
        </w:rPr>
        <w:t xml:space="preserve">    </w:t>
      </w:r>
      <w:r>
        <w:rPr>
          <w:rFonts w:ascii="新宋体" w:hAnsi="新宋体" w:eastAsia="新宋体" w:cs="新宋体"/>
          <w:spacing w:val="-8"/>
          <w:sz w:val="24"/>
          <w:szCs w:val="24"/>
        </w:rPr>
        <w:t>名：</w:t>
      </w:r>
    </w:p>
    <w:p w14:paraId="004F8A74">
      <w:pPr>
        <w:pStyle w:val="2"/>
        <w:spacing w:line="258" w:lineRule="auto"/>
      </w:pPr>
    </w:p>
    <w:p w14:paraId="3034B745">
      <w:pPr>
        <w:spacing w:before="78" w:line="220" w:lineRule="auto"/>
        <w:ind w:left="360"/>
        <w:rPr>
          <w:rFonts w:ascii="新宋体" w:hAnsi="新宋体" w:eastAsia="新宋体" w:cs="新宋体"/>
          <w:sz w:val="24"/>
          <w:szCs w:val="24"/>
        </w:rPr>
      </w:pPr>
      <w:r>
        <w:rPr>
          <w:rFonts w:ascii="新宋体" w:hAnsi="新宋体" w:eastAsia="新宋体" w:cs="新宋体"/>
          <w:spacing w:val="-4"/>
          <w:sz w:val="24"/>
          <w:szCs w:val="24"/>
        </w:rPr>
        <w:t>开户银行：</w:t>
      </w:r>
    </w:p>
    <w:p w14:paraId="6AA7FBC6">
      <w:pPr>
        <w:pStyle w:val="2"/>
        <w:spacing w:line="256" w:lineRule="auto"/>
      </w:pPr>
    </w:p>
    <w:p w14:paraId="4DBB2628">
      <w:pPr>
        <w:spacing w:before="78" w:line="220" w:lineRule="auto"/>
        <w:ind w:left="360"/>
        <w:rPr>
          <w:rFonts w:ascii="新宋体" w:hAnsi="新宋体" w:eastAsia="新宋体" w:cs="新宋体"/>
          <w:sz w:val="24"/>
          <w:szCs w:val="24"/>
        </w:rPr>
      </w:pPr>
      <w:r>
        <w:rPr>
          <w:rFonts w:ascii="新宋体" w:hAnsi="新宋体" w:eastAsia="新宋体" w:cs="新宋体"/>
          <w:spacing w:val="-4"/>
          <w:sz w:val="24"/>
          <w:szCs w:val="24"/>
        </w:rPr>
        <w:t>开户帐号：</w:t>
      </w:r>
    </w:p>
    <w:p w14:paraId="255234E7">
      <w:pPr>
        <w:pStyle w:val="2"/>
        <w:spacing w:line="243" w:lineRule="auto"/>
      </w:pPr>
    </w:p>
    <w:p w14:paraId="1ED0C290">
      <w:pPr>
        <w:pStyle w:val="2"/>
        <w:spacing w:line="243" w:lineRule="auto"/>
      </w:pPr>
    </w:p>
    <w:p w14:paraId="17A6A1F2">
      <w:pPr>
        <w:pStyle w:val="2"/>
        <w:spacing w:line="243" w:lineRule="auto"/>
      </w:pPr>
    </w:p>
    <w:p w14:paraId="1931DBD3">
      <w:pPr>
        <w:pStyle w:val="2"/>
        <w:spacing w:line="243" w:lineRule="auto"/>
      </w:pPr>
    </w:p>
    <w:p w14:paraId="66208E21">
      <w:pPr>
        <w:pStyle w:val="2"/>
        <w:spacing w:line="244" w:lineRule="auto"/>
      </w:pPr>
    </w:p>
    <w:p w14:paraId="565D65A1">
      <w:pPr>
        <w:spacing w:before="79" w:line="219" w:lineRule="auto"/>
        <w:ind w:right="28"/>
        <w:jc w:val="right"/>
        <w:rPr>
          <w:rFonts w:ascii="新宋体" w:hAnsi="新宋体" w:eastAsia="新宋体" w:cs="新宋体"/>
          <w:sz w:val="24"/>
          <w:szCs w:val="24"/>
        </w:rPr>
      </w:pPr>
      <w:r>
        <w:rPr>
          <w:rFonts w:ascii="新宋体" w:hAnsi="新宋体" w:eastAsia="新宋体" w:cs="新宋体"/>
          <w:spacing w:val="1"/>
          <w:sz w:val="24"/>
          <w:szCs w:val="24"/>
        </w:rPr>
        <w:t>供应商</w:t>
      </w:r>
      <w:r>
        <w:rPr>
          <w:rFonts w:ascii="新宋体" w:hAnsi="新宋体" w:eastAsia="新宋体" w:cs="新宋体"/>
          <w:spacing w:val="-2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1"/>
          <w:sz w:val="24"/>
          <w:szCs w:val="24"/>
        </w:rPr>
        <w:t>公章）</w:t>
      </w:r>
    </w:p>
    <w:p w14:paraId="6615FC49">
      <w:pPr>
        <w:pStyle w:val="2"/>
        <w:spacing w:line="257" w:lineRule="auto"/>
      </w:pPr>
    </w:p>
    <w:p w14:paraId="33C73409">
      <w:pPr>
        <w:spacing w:before="78" w:line="219" w:lineRule="auto"/>
        <w:ind w:right="31"/>
        <w:jc w:val="right"/>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2"/>
          <w:sz w:val="24"/>
          <w:szCs w:val="24"/>
        </w:rPr>
        <w:t>（</w:t>
      </w:r>
      <w:r>
        <w:rPr>
          <w:rFonts w:ascii="新宋体" w:hAnsi="新宋体" w:eastAsia="新宋体" w:cs="新宋体"/>
          <w:spacing w:val="1"/>
          <w:sz w:val="24"/>
          <w:szCs w:val="24"/>
        </w:rPr>
        <w:t>签字或盖章）</w:t>
      </w:r>
    </w:p>
    <w:p w14:paraId="07358897">
      <w:pPr>
        <w:pStyle w:val="2"/>
        <w:spacing w:line="260" w:lineRule="auto"/>
      </w:pPr>
    </w:p>
    <w:p w14:paraId="1CEF214E">
      <w:pPr>
        <w:spacing w:before="79" w:line="219" w:lineRule="auto"/>
        <w:jc w:val="right"/>
        <w:rPr>
          <w:rFonts w:ascii="新宋体" w:hAnsi="新宋体" w:eastAsia="新宋体" w:cs="新宋体"/>
          <w:sz w:val="24"/>
          <w:szCs w:val="24"/>
        </w:rPr>
      </w:pPr>
      <w:r>
        <w:rPr>
          <w:rFonts w:ascii="新宋体" w:hAnsi="新宋体" w:eastAsia="新宋体" w:cs="新宋体"/>
          <w:spacing w:val="-26"/>
          <w:sz w:val="24"/>
          <w:szCs w:val="24"/>
        </w:rPr>
        <w:t>年</w:t>
      </w:r>
      <w:r>
        <w:rPr>
          <w:rFonts w:ascii="新宋体" w:hAnsi="新宋体" w:eastAsia="新宋体" w:cs="新宋体"/>
          <w:spacing w:val="6"/>
          <w:sz w:val="24"/>
          <w:szCs w:val="24"/>
        </w:rPr>
        <w:t xml:space="preserve">   </w:t>
      </w:r>
      <w:r>
        <w:rPr>
          <w:rFonts w:ascii="新宋体" w:hAnsi="新宋体" w:eastAsia="新宋体" w:cs="新宋体"/>
          <w:spacing w:val="-26"/>
          <w:sz w:val="24"/>
          <w:szCs w:val="24"/>
        </w:rPr>
        <w:t>月</w:t>
      </w:r>
      <w:r>
        <w:rPr>
          <w:rFonts w:ascii="新宋体" w:hAnsi="新宋体" w:eastAsia="新宋体" w:cs="新宋体"/>
          <w:spacing w:val="32"/>
          <w:sz w:val="24"/>
          <w:szCs w:val="24"/>
        </w:rPr>
        <w:t xml:space="preserve">   </w:t>
      </w:r>
      <w:r>
        <w:rPr>
          <w:rFonts w:ascii="新宋体" w:hAnsi="新宋体" w:eastAsia="新宋体" w:cs="新宋体"/>
          <w:spacing w:val="-26"/>
          <w:sz w:val="24"/>
          <w:szCs w:val="24"/>
        </w:rPr>
        <w:t>日</w:t>
      </w:r>
    </w:p>
    <w:p w14:paraId="44B70DA4">
      <w:pPr>
        <w:spacing w:line="219" w:lineRule="auto"/>
        <w:rPr>
          <w:rFonts w:ascii="新宋体" w:hAnsi="新宋体" w:eastAsia="新宋体" w:cs="新宋体"/>
          <w:sz w:val="24"/>
          <w:szCs w:val="24"/>
        </w:rPr>
        <w:sectPr>
          <w:footerReference r:id="rId73" w:type="default"/>
          <w:pgSz w:w="11905" w:h="16839"/>
          <w:pgMar w:top="1245" w:right="1124" w:bottom="1190" w:left="1149" w:header="0" w:footer="1021" w:gutter="0"/>
          <w:cols w:space="720" w:num="1"/>
        </w:sectPr>
      </w:pPr>
    </w:p>
    <w:p w14:paraId="7768B77F">
      <w:pPr>
        <w:spacing w:before="60" w:line="219" w:lineRule="auto"/>
        <w:ind w:left="4"/>
        <w:outlineLvl w:val="1"/>
        <w:rPr>
          <w:rFonts w:ascii="新宋体" w:hAnsi="新宋体" w:eastAsia="新宋体" w:cs="新宋体"/>
          <w:sz w:val="30"/>
          <w:szCs w:val="30"/>
        </w:rPr>
      </w:pPr>
      <w:bookmarkStart w:id="29" w:name="bookmark27"/>
      <w:bookmarkEnd w:id="29"/>
      <w:r>
        <w:rPr>
          <w:rFonts w:ascii="新宋体" w:hAnsi="新宋体" w:eastAsia="新宋体" w:cs="新宋体"/>
          <w:b/>
          <w:bCs/>
          <w:spacing w:val="-1"/>
          <w:sz w:val="30"/>
          <w:szCs w:val="30"/>
        </w:rPr>
        <w:t>格式11：无重大违法记录声明</w:t>
      </w:r>
    </w:p>
    <w:p w14:paraId="3A4F0DDE">
      <w:pPr>
        <w:pStyle w:val="2"/>
        <w:spacing w:line="472" w:lineRule="auto"/>
      </w:pPr>
    </w:p>
    <w:p w14:paraId="7A112A3B">
      <w:pPr>
        <w:spacing w:before="97" w:line="219" w:lineRule="auto"/>
        <w:ind w:left="2877"/>
        <w:rPr>
          <w:rFonts w:ascii="新宋体" w:hAnsi="新宋体" w:eastAsia="新宋体" w:cs="新宋体"/>
          <w:sz w:val="30"/>
          <w:szCs w:val="30"/>
        </w:rPr>
      </w:pPr>
      <w:r>
        <w:rPr>
          <w:rFonts w:ascii="新宋体" w:hAnsi="新宋体" w:eastAsia="新宋体" w:cs="新宋体"/>
          <w:b/>
          <w:bCs/>
          <w:spacing w:val="1"/>
          <w:sz w:val="30"/>
          <w:szCs w:val="30"/>
        </w:rPr>
        <w:t>无重大违法记录声明</w:t>
      </w:r>
    </w:p>
    <w:p w14:paraId="09E43CAE">
      <w:pPr>
        <w:pStyle w:val="2"/>
        <w:spacing w:line="310" w:lineRule="auto"/>
      </w:pPr>
    </w:p>
    <w:p w14:paraId="6636745D">
      <w:pPr>
        <w:pStyle w:val="2"/>
        <w:spacing w:line="310" w:lineRule="auto"/>
      </w:pPr>
    </w:p>
    <w:p w14:paraId="2945A62B">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5A9EA085">
      <w:pPr>
        <w:pStyle w:val="2"/>
        <w:spacing w:line="275" w:lineRule="auto"/>
      </w:pPr>
    </w:p>
    <w:p w14:paraId="3918CA56">
      <w:pPr>
        <w:pStyle w:val="2"/>
        <w:spacing w:line="275" w:lineRule="auto"/>
      </w:pPr>
    </w:p>
    <w:p w14:paraId="77F31212">
      <w:pPr>
        <w:pStyle w:val="2"/>
        <w:spacing w:line="276" w:lineRule="auto"/>
      </w:pPr>
    </w:p>
    <w:p w14:paraId="6475FB19">
      <w:pPr>
        <w:spacing w:before="78" w:line="480" w:lineRule="auto"/>
        <w:ind w:left="11" w:right="235" w:firstLine="639"/>
        <w:rPr>
          <w:rFonts w:ascii="新宋体" w:hAnsi="新宋体" w:eastAsia="新宋体" w:cs="新宋体"/>
          <w:sz w:val="24"/>
          <w:szCs w:val="24"/>
        </w:rPr>
      </w:pPr>
      <w:r>
        <w:rPr>
          <w:rFonts w:ascii="新宋体" w:hAnsi="新宋体" w:eastAsia="新宋体" w:cs="新宋体"/>
          <w:spacing w:val="-1"/>
          <w:sz w:val="24"/>
          <w:szCs w:val="24"/>
        </w:rPr>
        <w:t>提供参加政府采购活动前3年内在经营活动中没有重大违法记录的书面声明。（提供</w:t>
      </w:r>
      <w:r>
        <w:rPr>
          <w:rFonts w:ascii="新宋体" w:hAnsi="新宋体" w:eastAsia="新宋体" w:cs="新宋体"/>
          <w:spacing w:val="16"/>
          <w:sz w:val="24"/>
          <w:szCs w:val="24"/>
        </w:rPr>
        <w:t xml:space="preserve"> </w:t>
      </w:r>
      <w:r>
        <w:rPr>
          <w:rFonts w:ascii="新宋体" w:hAnsi="新宋体" w:eastAsia="新宋体" w:cs="新宋体"/>
          <w:spacing w:val="-2"/>
          <w:sz w:val="24"/>
          <w:szCs w:val="24"/>
        </w:rPr>
        <w:t>承诺函，格式可自定）</w:t>
      </w:r>
    </w:p>
    <w:p w14:paraId="708EEE12">
      <w:pPr>
        <w:pStyle w:val="2"/>
        <w:spacing w:line="363" w:lineRule="auto"/>
      </w:pPr>
    </w:p>
    <w:p w14:paraId="2168E9FE">
      <w:pPr>
        <w:spacing w:before="78" w:line="477" w:lineRule="auto"/>
        <w:ind w:firstLine="656"/>
        <w:jc w:val="both"/>
        <w:rPr>
          <w:rFonts w:ascii="新宋体" w:hAnsi="新宋体" w:eastAsia="新宋体" w:cs="新宋体"/>
          <w:sz w:val="24"/>
          <w:szCs w:val="24"/>
        </w:rPr>
      </w:pPr>
      <w:r>
        <w:rPr>
          <w:rFonts w:ascii="新宋体" w:hAnsi="新宋体" w:eastAsia="新宋体" w:cs="新宋体"/>
          <w:spacing w:val="-5"/>
          <w:sz w:val="24"/>
          <w:szCs w:val="24"/>
        </w:rPr>
        <w:t>后附：经信用中国（</w:t>
      </w:r>
      <w:r>
        <w:fldChar w:fldCharType="begin"/>
      </w:r>
      <w:r>
        <w:instrText xml:space="preserve"> HYPERLINK "https://www.creditchina.gov.cn" </w:instrText>
      </w:r>
      <w:r>
        <w:fldChar w:fldCharType="separate"/>
      </w:r>
      <w:r>
        <w:rPr>
          <w:rFonts w:ascii="新宋体" w:hAnsi="新宋体" w:eastAsia="新宋体" w:cs="新宋体"/>
          <w:spacing w:val="-5"/>
          <w:sz w:val="24"/>
          <w:szCs w:val="24"/>
        </w:rPr>
        <w:t>www.creditchina.gov.cn</w:t>
      </w:r>
      <w:r>
        <w:rPr>
          <w:rFonts w:ascii="新宋体" w:hAnsi="新宋体" w:eastAsia="新宋体" w:cs="新宋体"/>
          <w:spacing w:val="-5"/>
          <w:sz w:val="24"/>
          <w:szCs w:val="24"/>
        </w:rPr>
        <w:fldChar w:fldCharType="end"/>
      </w:r>
      <w:r>
        <w:rPr>
          <w:rFonts w:ascii="新宋体" w:hAnsi="新宋体" w:eastAsia="新宋体" w:cs="新宋体"/>
          <w:spacing w:val="-5"/>
          <w:sz w:val="24"/>
          <w:szCs w:val="24"/>
        </w:rPr>
        <w:t>）、中国政府采购网（</w:t>
      </w:r>
      <w:r>
        <w:fldChar w:fldCharType="begin"/>
      </w:r>
      <w:r>
        <w:instrText xml:space="preserve"> HYPERLINK "https://www.ccgp.gov.cn" </w:instrText>
      </w:r>
      <w:r>
        <w:fldChar w:fldCharType="separate"/>
      </w:r>
      <w:r>
        <w:rPr>
          <w:rFonts w:ascii="新宋体" w:hAnsi="新宋体" w:eastAsia="新宋体" w:cs="新宋体"/>
          <w:spacing w:val="-5"/>
          <w:sz w:val="24"/>
          <w:szCs w:val="24"/>
        </w:rPr>
        <w:t>www.ccgp.gov.cn</w:t>
      </w:r>
      <w:r>
        <w:rPr>
          <w:rFonts w:ascii="新宋体" w:hAnsi="新宋体" w:eastAsia="新宋体" w:cs="新宋体"/>
          <w:spacing w:val="-5"/>
          <w:sz w:val="24"/>
          <w:szCs w:val="24"/>
        </w:rPr>
        <w:fldChar w:fldCharType="end"/>
      </w:r>
      <w:r>
        <w:rPr>
          <w:rFonts w:ascii="新宋体" w:hAnsi="新宋体" w:eastAsia="新宋体" w:cs="新宋体"/>
          <w:spacing w:val="-5"/>
          <w:sz w:val="24"/>
          <w:szCs w:val="24"/>
        </w:rPr>
        <w:t>）</w:t>
      </w:r>
      <w:r>
        <w:rPr>
          <w:rFonts w:ascii="新宋体" w:hAnsi="新宋体" w:eastAsia="新宋体" w:cs="新宋体"/>
          <w:spacing w:val="3"/>
          <w:sz w:val="24"/>
          <w:szCs w:val="24"/>
        </w:rPr>
        <w:t xml:space="preserve"> </w:t>
      </w:r>
      <w:r>
        <w:rPr>
          <w:rFonts w:ascii="新宋体" w:hAnsi="新宋体" w:eastAsia="新宋体" w:cs="新宋体"/>
          <w:spacing w:val="1"/>
          <w:sz w:val="24"/>
          <w:szCs w:val="24"/>
        </w:rPr>
        <w:t>查询后，列入失信被执行人、重大税收违法</w:t>
      </w:r>
      <w:r>
        <w:rPr>
          <w:rFonts w:ascii="新宋体" w:hAnsi="新宋体" w:eastAsia="新宋体" w:cs="新宋体"/>
          <w:sz w:val="24"/>
          <w:szCs w:val="24"/>
        </w:rPr>
        <w:t xml:space="preserve">案件当事人名单、政府采购严重违法失信行为记 </w:t>
      </w:r>
      <w:r>
        <w:rPr>
          <w:rFonts w:ascii="新宋体" w:hAnsi="新宋体" w:eastAsia="新宋体" w:cs="新宋体"/>
          <w:spacing w:val="4"/>
          <w:sz w:val="24"/>
          <w:szCs w:val="24"/>
        </w:rPr>
        <w:t>录名单的，取消投标资格。（提供网站无任何不良记录</w:t>
      </w:r>
      <w:r>
        <w:rPr>
          <w:rFonts w:ascii="新宋体" w:hAnsi="新宋体" w:eastAsia="新宋体" w:cs="新宋体"/>
          <w:spacing w:val="3"/>
          <w:sz w:val="24"/>
          <w:szCs w:val="24"/>
        </w:rPr>
        <w:t>的查询截图,时间为投标截止时间前</w:t>
      </w:r>
      <w:r>
        <w:rPr>
          <w:rFonts w:ascii="新宋体" w:hAnsi="新宋体" w:eastAsia="新宋体" w:cs="新宋体"/>
          <w:sz w:val="24"/>
          <w:szCs w:val="24"/>
        </w:rPr>
        <w:t xml:space="preserve"> </w:t>
      </w:r>
      <w:r>
        <w:rPr>
          <w:rFonts w:ascii="新宋体" w:hAnsi="新宋体" w:eastAsia="新宋体" w:cs="新宋体"/>
          <w:spacing w:val="-6"/>
          <w:sz w:val="24"/>
          <w:szCs w:val="24"/>
        </w:rPr>
        <w:t>10天内）</w:t>
      </w:r>
    </w:p>
    <w:p w14:paraId="09AD2D6E">
      <w:pPr>
        <w:pStyle w:val="2"/>
        <w:spacing w:line="252" w:lineRule="auto"/>
      </w:pPr>
    </w:p>
    <w:p w14:paraId="669AA1C4">
      <w:pPr>
        <w:pStyle w:val="2"/>
        <w:spacing w:line="252" w:lineRule="auto"/>
      </w:pPr>
    </w:p>
    <w:p w14:paraId="2E1423BF">
      <w:pPr>
        <w:pStyle w:val="2"/>
        <w:spacing w:line="252" w:lineRule="auto"/>
      </w:pPr>
    </w:p>
    <w:p w14:paraId="7E22BC60">
      <w:pPr>
        <w:pStyle w:val="2"/>
        <w:spacing w:line="252" w:lineRule="auto"/>
      </w:pPr>
    </w:p>
    <w:p w14:paraId="43355A62">
      <w:pPr>
        <w:pStyle w:val="2"/>
        <w:spacing w:line="253" w:lineRule="auto"/>
      </w:pPr>
    </w:p>
    <w:p w14:paraId="7DBD1A4A">
      <w:pPr>
        <w:pStyle w:val="2"/>
        <w:spacing w:line="253" w:lineRule="auto"/>
      </w:pPr>
    </w:p>
    <w:p w14:paraId="636629EA">
      <w:pPr>
        <w:pStyle w:val="2"/>
        <w:spacing w:line="253" w:lineRule="auto"/>
      </w:pPr>
    </w:p>
    <w:p w14:paraId="5A3ED334">
      <w:pPr>
        <w:spacing w:before="78" w:line="219" w:lineRule="auto"/>
        <w:ind w:left="2978"/>
        <w:rPr>
          <w:rFonts w:ascii="新宋体" w:hAnsi="新宋体" w:eastAsia="新宋体" w:cs="新宋体"/>
          <w:sz w:val="24"/>
          <w:szCs w:val="24"/>
        </w:rPr>
      </w:pPr>
      <w:r>
        <w:rPr>
          <w:rFonts w:ascii="新宋体" w:hAnsi="新宋体" w:eastAsia="新宋体" w:cs="新宋体"/>
          <w:spacing w:val="3"/>
          <w:sz w:val="24"/>
          <w:szCs w:val="24"/>
        </w:rPr>
        <w:t>供应商</w:t>
      </w:r>
      <w:r>
        <w:rPr>
          <w:rFonts w:ascii="新宋体" w:hAnsi="新宋体" w:eastAsia="新宋体" w:cs="新宋体"/>
          <w:spacing w:val="-24"/>
          <w:sz w:val="24"/>
          <w:szCs w:val="24"/>
        </w:rPr>
        <w:t>：</w:t>
      </w:r>
      <w:r>
        <w:rPr>
          <w:rFonts w:ascii="新宋体" w:hAnsi="新宋体" w:eastAsia="新宋体" w:cs="新宋体"/>
          <w:spacing w:val="4"/>
          <w:sz w:val="24"/>
          <w:szCs w:val="24"/>
          <w:u w:val="single" w:color="auto"/>
        </w:rPr>
        <w:t xml:space="preserve">                              </w:t>
      </w:r>
      <w:r>
        <w:rPr>
          <w:rFonts w:ascii="新宋体" w:hAnsi="新宋体" w:eastAsia="新宋体" w:cs="新宋体"/>
          <w:spacing w:val="-24"/>
          <w:sz w:val="24"/>
          <w:szCs w:val="24"/>
        </w:rPr>
        <w:t>（</w:t>
      </w:r>
      <w:r>
        <w:rPr>
          <w:rFonts w:ascii="新宋体" w:hAnsi="新宋体" w:eastAsia="新宋体" w:cs="新宋体"/>
          <w:spacing w:val="3"/>
          <w:sz w:val="24"/>
          <w:szCs w:val="24"/>
        </w:rPr>
        <w:t>公章）</w:t>
      </w:r>
    </w:p>
    <w:p w14:paraId="48F8DEDB">
      <w:pPr>
        <w:pStyle w:val="2"/>
        <w:spacing w:line="257" w:lineRule="auto"/>
      </w:pPr>
    </w:p>
    <w:p w14:paraId="052FF69E">
      <w:pPr>
        <w:spacing w:before="78" w:line="219" w:lineRule="auto"/>
        <w:ind w:left="3012"/>
        <w:rPr>
          <w:rFonts w:ascii="新宋体" w:hAnsi="新宋体" w:eastAsia="新宋体" w:cs="新宋体"/>
          <w:sz w:val="24"/>
          <w:szCs w:val="24"/>
        </w:rPr>
      </w:pPr>
      <w:r>
        <w:rPr>
          <w:rFonts w:ascii="新宋体" w:hAnsi="新宋体" w:eastAsia="新宋体" w:cs="新宋体"/>
          <w:spacing w:val="1"/>
          <w:sz w:val="24"/>
          <w:szCs w:val="24"/>
        </w:rPr>
        <w:t>法定代表人或委托代理人</w:t>
      </w:r>
      <w:r>
        <w:rPr>
          <w:rFonts w:ascii="新宋体" w:hAnsi="新宋体" w:eastAsia="新宋体" w:cs="新宋体"/>
          <w:spacing w:val="-22"/>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22"/>
          <w:sz w:val="24"/>
          <w:szCs w:val="24"/>
        </w:rPr>
        <w:t>（</w:t>
      </w:r>
      <w:r>
        <w:rPr>
          <w:rFonts w:ascii="新宋体" w:hAnsi="新宋体" w:eastAsia="新宋体" w:cs="新宋体"/>
          <w:spacing w:val="1"/>
          <w:sz w:val="24"/>
          <w:szCs w:val="24"/>
        </w:rPr>
        <w:t>签字或盖章）</w:t>
      </w:r>
    </w:p>
    <w:p w14:paraId="1ABD76F6">
      <w:pPr>
        <w:pStyle w:val="2"/>
        <w:spacing w:line="258" w:lineRule="auto"/>
      </w:pPr>
    </w:p>
    <w:p w14:paraId="43BE6A76">
      <w:pPr>
        <w:spacing w:before="79" w:line="219" w:lineRule="auto"/>
        <w:ind w:left="5268"/>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7"/>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31"/>
          <w:sz w:val="24"/>
          <w:szCs w:val="24"/>
        </w:rPr>
        <w:t xml:space="preserve">   </w:t>
      </w:r>
      <w:r>
        <w:rPr>
          <w:rFonts w:ascii="新宋体" w:hAnsi="新宋体" w:eastAsia="新宋体" w:cs="新宋体"/>
          <w:spacing w:val="-9"/>
          <w:sz w:val="24"/>
          <w:szCs w:val="24"/>
        </w:rPr>
        <w:t>日</w:t>
      </w:r>
    </w:p>
    <w:p w14:paraId="577A04CE">
      <w:pPr>
        <w:spacing w:line="219" w:lineRule="auto"/>
        <w:rPr>
          <w:rFonts w:ascii="新宋体" w:hAnsi="新宋体" w:eastAsia="新宋体" w:cs="新宋体"/>
          <w:sz w:val="24"/>
          <w:szCs w:val="24"/>
        </w:rPr>
        <w:sectPr>
          <w:footerReference r:id="rId74" w:type="default"/>
          <w:pgSz w:w="11905" w:h="16839"/>
          <w:pgMar w:top="1245" w:right="1129" w:bottom="1190" w:left="1149" w:header="0" w:footer="1021" w:gutter="0"/>
          <w:cols w:space="720" w:num="1"/>
        </w:sectPr>
      </w:pPr>
    </w:p>
    <w:p w14:paraId="11917A8B">
      <w:pPr>
        <w:spacing w:before="60" w:line="219" w:lineRule="auto"/>
        <w:outlineLvl w:val="1"/>
        <w:rPr>
          <w:rFonts w:ascii="新宋体" w:hAnsi="新宋体" w:eastAsia="新宋体" w:cs="新宋体"/>
          <w:sz w:val="30"/>
          <w:szCs w:val="30"/>
        </w:rPr>
      </w:pPr>
      <w:bookmarkStart w:id="30" w:name="bookmark28"/>
      <w:bookmarkEnd w:id="30"/>
      <w:r>
        <w:rPr>
          <w:rFonts w:ascii="新宋体" w:hAnsi="新宋体" w:eastAsia="新宋体" w:cs="新宋体"/>
          <w:b/>
          <w:bCs/>
          <w:spacing w:val="-2"/>
          <w:sz w:val="30"/>
          <w:szCs w:val="30"/>
        </w:rPr>
        <w:t>格式12：施工组织设计</w:t>
      </w:r>
    </w:p>
    <w:p w14:paraId="03E0EB0C">
      <w:pPr>
        <w:pStyle w:val="2"/>
        <w:spacing w:line="469" w:lineRule="auto"/>
      </w:pPr>
    </w:p>
    <w:p w14:paraId="747D9A10">
      <w:pPr>
        <w:spacing w:before="111" w:line="221" w:lineRule="auto"/>
        <w:ind w:left="3228"/>
        <w:rPr>
          <w:rFonts w:ascii="新宋体" w:hAnsi="新宋体" w:eastAsia="新宋体" w:cs="新宋体"/>
          <w:sz w:val="34"/>
          <w:szCs w:val="34"/>
        </w:rPr>
      </w:pPr>
      <w:r>
        <w:rPr>
          <w:rFonts w:ascii="新宋体" w:hAnsi="新宋体" w:eastAsia="新宋体" w:cs="新宋体"/>
          <w:b/>
          <w:bCs/>
          <w:sz w:val="34"/>
          <w:szCs w:val="34"/>
        </w:rPr>
        <w:t>施工组织设计</w:t>
      </w:r>
    </w:p>
    <w:p w14:paraId="7E0DD6CA">
      <w:pPr>
        <w:spacing w:before="317" w:line="482" w:lineRule="auto"/>
        <w:ind w:firstLine="478"/>
        <w:rPr>
          <w:rFonts w:ascii="新宋体" w:hAnsi="新宋体" w:eastAsia="新宋体" w:cs="新宋体"/>
          <w:sz w:val="24"/>
          <w:szCs w:val="24"/>
        </w:rPr>
      </w:pPr>
      <w:r>
        <w:rPr>
          <w:rFonts w:ascii="新宋体" w:hAnsi="新宋体" w:eastAsia="新宋体" w:cs="新宋体"/>
          <w:sz w:val="24"/>
          <w:szCs w:val="24"/>
        </w:rPr>
        <w:t>供应商编制施工组织设计的要求：编制时应简明扼要地说明施</w:t>
      </w:r>
      <w:r>
        <w:rPr>
          <w:rFonts w:ascii="新宋体" w:hAnsi="新宋体" w:eastAsia="新宋体" w:cs="新宋体"/>
          <w:spacing w:val="-1"/>
          <w:sz w:val="24"/>
          <w:szCs w:val="24"/>
        </w:rPr>
        <w:t>工方法、工程质量、安全</w:t>
      </w:r>
      <w:r>
        <w:rPr>
          <w:rFonts w:ascii="新宋体" w:hAnsi="新宋体" w:eastAsia="新宋体" w:cs="新宋体"/>
          <w:sz w:val="24"/>
          <w:szCs w:val="24"/>
        </w:rPr>
        <w:t xml:space="preserve"> </w:t>
      </w:r>
      <w:r>
        <w:rPr>
          <w:rFonts w:ascii="新宋体" w:hAnsi="新宋体" w:eastAsia="新宋体" w:cs="新宋体"/>
          <w:spacing w:val="-1"/>
          <w:sz w:val="24"/>
          <w:szCs w:val="24"/>
        </w:rPr>
        <w:t>生产、文明施工、环境保护、冬雨季施工、工程进度、技术组织等主要措施。</w:t>
      </w:r>
    </w:p>
    <w:p w14:paraId="20D857C0">
      <w:pPr>
        <w:spacing w:line="482" w:lineRule="auto"/>
        <w:rPr>
          <w:rFonts w:ascii="新宋体" w:hAnsi="新宋体" w:eastAsia="新宋体" w:cs="新宋体"/>
          <w:sz w:val="24"/>
          <w:szCs w:val="24"/>
        </w:rPr>
        <w:sectPr>
          <w:footerReference r:id="rId75" w:type="default"/>
          <w:pgSz w:w="11905" w:h="16839"/>
          <w:pgMar w:top="1245" w:right="1165" w:bottom="1246" w:left="1151" w:header="0" w:footer="1001" w:gutter="0"/>
          <w:cols w:space="720" w:num="1"/>
        </w:sectPr>
      </w:pPr>
    </w:p>
    <w:p w14:paraId="21CC8969">
      <w:pPr>
        <w:spacing w:before="59" w:line="219" w:lineRule="auto"/>
        <w:ind w:left="2278"/>
        <w:rPr>
          <w:rFonts w:ascii="新宋体" w:hAnsi="新宋体" w:eastAsia="新宋体" w:cs="新宋体"/>
          <w:sz w:val="30"/>
          <w:szCs w:val="30"/>
        </w:rPr>
      </w:pPr>
      <w:r>
        <w:rPr>
          <w:rFonts w:ascii="新宋体" w:hAnsi="新宋体" w:eastAsia="新宋体" w:cs="新宋体"/>
          <w:b/>
          <w:bCs/>
          <w:spacing w:val="2"/>
          <w:sz w:val="30"/>
          <w:szCs w:val="30"/>
        </w:rPr>
        <w:t>（一）拟投入本项目的主要施工设备表</w:t>
      </w:r>
    </w:p>
    <w:p w14:paraId="34CF7D70">
      <w:pPr>
        <w:spacing w:line="168" w:lineRule="exact"/>
      </w:pPr>
    </w:p>
    <w:tbl>
      <w:tblPr>
        <w:tblStyle w:val="5"/>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752"/>
        <w:gridCol w:w="999"/>
        <w:gridCol w:w="722"/>
        <w:gridCol w:w="823"/>
        <w:gridCol w:w="824"/>
        <w:gridCol w:w="1115"/>
        <w:gridCol w:w="789"/>
        <w:gridCol w:w="1013"/>
        <w:gridCol w:w="766"/>
      </w:tblGrid>
      <w:tr w14:paraId="64FCF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730" w:type="dxa"/>
            <w:vAlign w:val="top"/>
          </w:tcPr>
          <w:p w14:paraId="7A3E8A6B">
            <w:pPr>
              <w:pStyle w:val="6"/>
              <w:spacing w:before="299" w:line="221" w:lineRule="auto"/>
              <w:jc w:val="right"/>
            </w:pPr>
            <w:r>
              <w:rPr>
                <w:b/>
                <w:bCs/>
                <w:spacing w:val="-11"/>
              </w:rPr>
              <w:t>序号</w:t>
            </w:r>
          </w:p>
        </w:tc>
        <w:tc>
          <w:tcPr>
            <w:tcW w:w="1752" w:type="dxa"/>
            <w:vAlign w:val="top"/>
          </w:tcPr>
          <w:p w14:paraId="0B72BACA">
            <w:pPr>
              <w:pStyle w:val="6"/>
              <w:spacing w:before="146" w:line="221" w:lineRule="auto"/>
              <w:ind w:left="665"/>
            </w:pPr>
            <w:r>
              <w:rPr>
                <w:b/>
                <w:bCs/>
                <w:spacing w:val="-10"/>
              </w:rPr>
              <w:t>设备</w:t>
            </w:r>
          </w:p>
          <w:p w14:paraId="67C6D45A">
            <w:pPr>
              <w:pStyle w:val="6"/>
              <w:spacing w:before="23" w:line="221" w:lineRule="auto"/>
              <w:ind w:left="664"/>
            </w:pPr>
            <w:r>
              <w:rPr>
                <w:b/>
                <w:bCs/>
                <w:spacing w:val="-9"/>
              </w:rPr>
              <w:t>名称</w:t>
            </w:r>
          </w:p>
        </w:tc>
        <w:tc>
          <w:tcPr>
            <w:tcW w:w="999" w:type="dxa"/>
            <w:vAlign w:val="top"/>
          </w:tcPr>
          <w:p w14:paraId="72C8766D">
            <w:pPr>
              <w:pStyle w:val="6"/>
              <w:spacing w:before="146" w:line="221" w:lineRule="auto"/>
              <w:ind w:left="369"/>
            </w:pPr>
            <w:r>
              <w:rPr>
                <w:b/>
                <w:bCs/>
                <w:spacing w:val="-11"/>
              </w:rPr>
              <w:t>型号</w:t>
            </w:r>
          </w:p>
          <w:p w14:paraId="6C8D6BED">
            <w:pPr>
              <w:pStyle w:val="6"/>
              <w:spacing w:before="20" w:line="219" w:lineRule="auto"/>
              <w:ind w:left="355"/>
            </w:pPr>
            <w:r>
              <w:rPr>
                <w:b/>
                <w:bCs/>
                <w:spacing w:val="-8"/>
              </w:rPr>
              <w:t>规格</w:t>
            </w:r>
          </w:p>
        </w:tc>
        <w:tc>
          <w:tcPr>
            <w:tcW w:w="722" w:type="dxa"/>
            <w:textDirection w:val="tbRlV"/>
            <w:vAlign w:val="top"/>
          </w:tcPr>
          <w:p w14:paraId="46D1237D">
            <w:pPr>
              <w:pStyle w:val="6"/>
              <w:spacing w:before="222" w:line="201" w:lineRule="auto"/>
              <w:ind w:left="232"/>
            </w:pPr>
            <w:r>
              <w:rPr>
                <w:b/>
                <w:bCs/>
                <w:spacing w:val="-3"/>
              </w:rPr>
              <w:t>数量</w:t>
            </w:r>
          </w:p>
        </w:tc>
        <w:tc>
          <w:tcPr>
            <w:tcW w:w="823" w:type="dxa"/>
            <w:vAlign w:val="top"/>
          </w:tcPr>
          <w:p w14:paraId="4ACF0682">
            <w:pPr>
              <w:pStyle w:val="6"/>
              <w:spacing w:before="146" w:line="220" w:lineRule="auto"/>
              <w:ind w:left="291"/>
            </w:pPr>
            <w:r>
              <w:rPr>
                <w:b/>
                <w:bCs/>
                <w:spacing w:val="-19"/>
              </w:rPr>
              <w:t>国别</w:t>
            </w:r>
          </w:p>
          <w:p w14:paraId="0DF36C0A">
            <w:pPr>
              <w:pStyle w:val="6"/>
              <w:spacing w:before="21" w:line="219" w:lineRule="auto"/>
              <w:ind w:left="232"/>
            </w:pPr>
            <w:r>
              <w:rPr>
                <w:b/>
                <w:bCs/>
                <w:spacing w:val="-8"/>
              </w:rPr>
              <w:t>产地</w:t>
            </w:r>
          </w:p>
        </w:tc>
        <w:tc>
          <w:tcPr>
            <w:tcW w:w="824" w:type="dxa"/>
            <w:vAlign w:val="top"/>
          </w:tcPr>
          <w:p w14:paraId="167B4E87">
            <w:pPr>
              <w:pStyle w:val="6"/>
              <w:spacing w:before="146" w:line="220" w:lineRule="auto"/>
              <w:ind w:left="235"/>
            </w:pPr>
            <w:r>
              <w:rPr>
                <w:b/>
                <w:bCs/>
                <w:spacing w:val="-8"/>
              </w:rPr>
              <w:t>制造</w:t>
            </w:r>
          </w:p>
          <w:p w14:paraId="3E8685FD">
            <w:pPr>
              <w:pStyle w:val="6"/>
              <w:spacing w:before="21" w:line="219" w:lineRule="auto"/>
              <w:ind w:left="235"/>
            </w:pPr>
            <w:r>
              <w:rPr>
                <w:b/>
                <w:bCs/>
                <w:spacing w:val="-8"/>
              </w:rPr>
              <w:t>年份</w:t>
            </w:r>
          </w:p>
        </w:tc>
        <w:tc>
          <w:tcPr>
            <w:tcW w:w="1115" w:type="dxa"/>
            <w:vAlign w:val="top"/>
          </w:tcPr>
          <w:p w14:paraId="1A7475B6">
            <w:pPr>
              <w:pStyle w:val="6"/>
              <w:spacing w:before="146" w:line="219" w:lineRule="auto"/>
              <w:jc w:val="right"/>
            </w:pPr>
            <w:r>
              <w:rPr>
                <w:b/>
                <w:bCs/>
                <w:spacing w:val="-10"/>
              </w:rPr>
              <w:t>定额功率</w:t>
            </w:r>
          </w:p>
          <w:p w14:paraId="425B1F20">
            <w:pPr>
              <w:pStyle w:val="6"/>
              <w:spacing w:before="33" w:line="232" w:lineRule="auto"/>
              <w:ind w:left="286"/>
            </w:pPr>
            <w:r>
              <w:rPr>
                <w:b/>
                <w:bCs/>
                <w:spacing w:val="-11"/>
              </w:rPr>
              <w:t>（KW）</w:t>
            </w:r>
          </w:p>
        </w:tc>
        <w:tc>
          <w:tcPr>
            <w:tcW w:w="789" w:type="dxa"/>
            <w:vAlign w:val="top"/>
          </w:tcPr>
          <w:p w14:paraId="6F50C122">
            <w:pPr>
              <w:pStyle w:val="6"/>
              <w:spacing w:before="146" w:line="219" w:lineRule="auto"/>
              <w:ind w:left="215"/>
            </w:pPr>
            <w:r>
              <w:rPr>
                <w:b/>
                <w:bCs/>
                <w:spacing w:val="-9"/>
              </w:rPr>
              <w:t>生产</w:t>
            </w:r>
          </w:p>
          <w:p w14:paraId="4D555D19">
            <w:pPr>
              <w:pStyle w:val="6"/>
              <w:spacing w:before="22" w:line="219" w:lineRule="auto"/>
              <w:ind w:left="234"/>
            </w:pPr>
            <w:r>
              <w:rPr>
                <w:b/>
                <w:bCs/>
                <w:spacing w:val="-12"/>
              </w:rPr>
              <w:t>能力</w:t>
            </w:r>
          </w:p>
        </w:tc>
        <w:tc>
          <w:tcPr>
            <w:tcW w:w="1013" w:type="dxa"/>
            <w:vAlign w:val="top"/>
          </w:tcPr>
          <w:p w14:paraId="42DA6979">
            <w:pPr>
              <w:pStyle w:val="6"/>
              <w:spacing w:before="146" w:line="221" w:lineRule="auto"/>
              <w:ind w:left="194"/>
            </w:pPr>
            <w:r>
              <w:rPr>
                <w:b/>
                <w:bCs/>
                <w:spacing w:val="-8"/>
              </w:rPr>
              <w:t>用于施</w:t>
            </w:r>
          </w:p>
          <w:p w14:paraId="1B4D148F">
            <w:pPr>
              <w:pStyle w:val="6"/>
              <w:spacing w:before="20" w:line="219" w:lineRule="auto"/>
              <w:ind w:left="195"/>
            </w:pPr>
            <w:r>
              <w:rPr>
                <w:b/>
                <w:bCs/>
                <w:spacing w:val="-9"/>
              </w:rPr>
              <w:t>工部位</w:t>
            </w:r>
          </w:p>
        </w:tc>
        <w:tc>
          <w:tcPr>
            <w:tcW w:w="766" w:type="dxa"/>
            <w:vAlign w:val="top"/>
          </w:tcPr>
          <w:p w14:paraId="4A2DE205">
            <w:pPr>
              <w:pStyle w:val="6"/>
              <w:spacing w:before="299" w:line="221" w:lineRule="auto"/>
              <w:ind w:left="202"/>
            </w:pPr>
            <w:r>
              <w:rPr>
                <w:b/>
                <w:bCs/>
                <w:spacing w:val="-9"/>
              </w:rPr>
              <w:t>备注</w:t>
            </w:r>
          </w:p>
        </w:tc>
      </w:tr>
      <w:tr w14:paraId="19CC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730" w:type="dxa"/>
            <w:vAlign w:val="top"/>
          </w:tcPr>
          <w:p w14:paraId="59561895">
            <w:pPr>
              <w:rPr>
                <w:rFonts w:ascii="Arial"/>
                <w:sz w:val="21"/>
              </w:rPr>
            </w:pPr>
          </w:p>
        </w:tc>
        <w:tc>
          <w:tcPr>
            <w:tcW w:w="1752" w:type="dxa"/>
            <w:vAlign w:val="top"/>
          </w:tcPr>
          <w:p w14:paraId="2D6F09F7">
            <w:pPr>
              <w:rPr>
                <w:rFonts w:ascii="Arial"/>
                <w:sz w:val="21"/>
              </w:rPr>
            </w:pPr>
          </w:p>
        </w:tc>
        <w:tc>
          <w:tcPr>
            <w:tcW w:w="999" w:type="dxa"/>
            <w:vAlign w:val="top"/>
          </w:tcPr>
          <w:p w14:paraId="55B84E57">
            <w:pPr>
              <w:rPr>
                <w:rFonts w:ascii="Arial"/>
                <w:sz w:val="21"/>
              </w:rPr>
            </w:pPr>
          </w:p>
        </w:tc>
        <w:tc>
          <w:tcPr>
            <w:tcW w:w="722" w:type="dxa"/>
            <w:vAlign w:val="top"/>
          </w:tcPr>
          <w:p w14:paraId="3976A0CB">
            <w:pPr>
              <w:rPr>
                <w:rFonts w:ascii="Arial"/>
                <w:sz w:val="21"/>
              </w:rPr>
            </w:pPr>
          </w:p>
        </w:tc>
        <w:tc>
          <w:tcPr>
            <w:tcW w:w="823" w:type="dxa"/>
            <w:vAlign w:val="top"/>
          </w:tcPr>
          <w:p w14:paraId="7F974213">
            <w:pPr>
              <w:rPr>
                <w:rFonts w:ascii="Arial"/>
                <w:sz w:val="21"/>
              </w:rPr>
            </w:pPr>
          </w:p>
        </w:tc>
        <w:tc>
          <w:tcPr>
            <w:tcW w:w="824" w:type="dxa"/>
            <w:vAlign w:val="top"/>
          </w:tcPr>
          <w:p w14:paraId="59867836">
            <w:pPr>
              <w:rPr>
                <w:rFonts w:ascii="Arial"/>
                <w:sz w:val="21"/>
              </w:rPr>
            </w:pPr>
          </w:p>
        </w:tc>
        <w:tc>
          <w:tcPr>
            <w:tcW w:w="1115" w:type="dxa"/>
            <w:vAlign w:val="top"/>
          </w:tcPr>
          <w:p w14:paraId="2979A2CC">
            <w:pPr>
              <w:rPr>
                <w:rFonts w:ascii="Arial"/>
                <w:sz w:val="21"/>
              </w:rPr>
            </w:pPr>
          </w:p>
        </w:tc>
        <w:tc>
          <w:tcPr>
            <w:tcW w:w="789" w:type="dxa"/>
            <w:vAlign w:val="top"/>
          </w:tcPr>
          <w:p w14:paraId="15875B54">
            <w:pPr>
              <w:rPr>
                <w:rFonts w:ascii="Arial"/>
                <w:sz w:val="21"/>
              </w:rPr>
            </w:pPr>
          </w:p>
        </w:tc>
        <w:tc>
          <w:tcPr>
            <w:tcW w:w="1013" w:type="dxa"/>
            <w:vAlign w:val="top"/>
          </w:tcPr>
          <w:p w14:paraId="35BD432D">
            <w:pPr>
              <w:rPr>
                <w:rFonts w:ascii="Arial"/>
                <w:sz w:val="21"/>
              </w:rPr>
            </w:pPr>
          </w:p>
        </w:tc>
        <w:tc>
          <w:tcPr>
            <w:tcW w:w="766" w:type="dxa"/>
            <w:vAlign w:val="top"/>
          </w:tcPr>
          <w:p w14:paraId="47951BCB">
            <w:pPr>
              <w:rPr>
                <w:rFonts w:ascii="Arial"/>
                <w:sz w:val="21"/>
              </w:rPr>
            </w:pPr>
          </w:p>
        </w:tc>
      </w:tr>
      <w:tr w14:paraId="1AAB1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30" w:type="dxa"/>
            <w:vAlign w:val="top"/>
          </w:tcPr>
          <w:p w14:paraId="52A4BBB8">
            <w:pPr>
              <w:rPr>
                <w:rFonts w:ascii="Arial"/>
                <w:sz w:val="21"/>
              </w:rPr>
            </w:pPr>
          </w:p>
        </w:tc>
        <w:tc>
          <w:tcPr>
            <w:tcW w:w="1752" w:type="dxa"/>
            <w:vAlign w:val="top"/>
          </w:tcPr>
          <w:p w14:paraId="706B88D0">
            <w:pPr>
              <w:rPr>
                <w:rFonts w:ascii="Arial"/>
                <w:sz w:val="21"/>
              </w:rPr>
            </w:pPr>
          </w:p>
        </w:tc>
        <w:tc>
          <w:tcPr>
            <w:tcW w:w="999" w:type="dxa"/>
            <w:vAlign w:val="top"/>
          </w:tcPr>
          <w:p w14:paraId="137011A9">
            <w:pPr>
              <w:rPr>
                <w:rFonts w:ascii="Arial"/>
                <w:sz w:val="21"/>
              </w:rPr>
            </w:pPr>
          </w:p>
        </w:tc>
        <w:tc>
          <w:tcPr>
            <w:tcW w:w="722" w:type="dxa"/>
            <w:vAlign w:val="top"/>
          </w:tcPr>
          <w:p w14:paraId="4B61C540">
            <w:pPr>
              <w:rPr>
                <w:rFonts w:ascii="Arial"/>
                <w:sz w:val="21"/>
              </w:rPr>
            </w:pPr>
          </w:p>
        </w:tc>
        <w:tc>
          <w:tcPr>
            <w:tcW w:w="823" w:type="dxa"/>
            <w:vAlign w:val="top"/>
          </w:tcPr>
          <w:p w14:paraId="2F7F1EE8">
            <w:pPr>
              <w:rPr>
                <w:rFonts w:ascii="Arial"/>
                <w:sz w:val="21"/>
              </w:rPr>
            </w:pPr>
          </w:p>
        </w:tc>
        <w:tc>
          <w:tcPr>
            <w:tcW w:w="824" w:type="dxa"/>
            <w:vAlign w:val="top"/>
          </w:tcPr>
          <w:p w14:paraId="7F1C9727">
            <w:pPr>
              <w:rPr>
                <w:rFonts w:ascii="Arial"/>
                <w:sz w:val="21"/>
              </w:rPr>
            </w:pPr>
          </w:p>
        </w:tc>
        <w:tc>
          <w:tcPr>
            <w:tcW w:w="1115" w:type="dxa"/>
            <w:vAlign w:val="top"/>
          </w:tcPr>
          <w:p w14:paraId="19002EB6">
            <w:pPr>
              <w:rPr>
                <w:rFonts w:ascii="Arial"/>
                <w:sz w:val="21"/>
              </w:rPr>
            </w:pPr>
          </w:p>
        </w:tc>
        <w:tc>
          <w:tcPr>
            <w:tcW w:w="789" w:type="dxa"/>
            <w:vAlign w:val="top"/>
          </w:tcPr>
          <w:p w14:paraId="5775A578">
            <w:pPr>
              <w:rPr>
                <w:rFonts w:ascii="Arial"/>
                <w:sz w:val="21"/>
              </w:rPr>
            </w:pPr>
          </w:p>
        </w:tc>
        <w:tc>
          <w:tcPr>
            <w:tcW w:w="1013" w:type="dxa"/>
            <w:vAlign w:val="top"/>
          </w:tcPr>
          <w:p w14:paraId="0E43B0E4">
            <w:pPr>
              <w:rPr>
                <w:rFonts w:ascii="Arial"/>
                <w:sz w:val="21"/>
              </w:rPr>
            </w:pPr>
          </w:p>
        </w:tc>
        <w:tc>
          <w:tcPr>
            <w:tcW w:w="766" w:type="dxa"/>
            <w:vAlign w:val="top"/>
          </w:tcPr>
          <w:p w14:paraId="65D4C360">
            <w:pPr>
              <w:rPr>
                <w:rFonts w:ascii="Arial"/>
                <w:sz w:val="21"/>
              </w:rPr>
            </w:pPr>
          </w:p>
        </w:tc>
      </w:tr>
      <w:tr w14:paraId="5D46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30" w:type="dxa"/>
            <w:vAlign w:val="top"/>
          </w:tcPr>
          <w:p w14:paraId="34B7A30C">
            <w:pPr>
              <w:rPr>
                <w:rFonts w:ascii="Arial"/>
                <w:sz w:val="21"/>
              </w:rPr>
            </w:pPr>
          </w:p>
        </w:tc>
        <w:tc>
          <w:tcPr>
            <w:tcW w:w="1752" w:type="dxa"/>
            <w:vAlign w:val="top"/>
          </w:tcPr>
          <w:p w14:paraId="44AB34B7">
            <w:pPr>
              <w:rPr>
                <w:rFonts w:ascii="Arial"/>
                <w:sz w:val="21"/>
              </w:rPr>
            </w:pPr>
          </w:p>
        </w:tc>
        <w:tc>
          <w:tcPr>
            <w:tcW w:w="999" w:type="dxa"/>
            <w:vAlign w:val="top"/>
          </w:tcPr>
          <w:p w14:paraId="41139755">
            <w:pPr>
              <w:rPr>
                <w:rFonts w:ascii="Arial"/>
                <w:sz w:val="21"/>
              </w:rPr>
            </w:pPr>
          </w:p>
        </w:tc>
        <w:tc>
          <w:tcPr>
            <w:tcW w:w="722" w:type="dxa"/>
            <w:vAlign w:val="top"/>
          </w:tcPr>
          <w:p w14:paraId="5C300C39">
            <w:pPr>
              <w:rPr>
                <w:rFonts w:ascii="Arial"/>
                <w:sz w:val="21"/>
              </w:rPr>
            </w:pPr>
          </w:p>
        </w:tc>
        <w:tc>
          <w:tcPr>
            <w:tcW w:w="823" w:type="dxa"/>
            <w:vAlign w:val="top"/>
          </w:tcPr>
          <w:p w14:paraId="47B35F1D">
            <w:pPr>
              <w:rPr>
                <w:rFonts w:ascii="Arial"/>
                <w:sz w:val="21"/>
              </w:rPr>
            </w:pPr>
          </w:p>
        </w:tc>
        <w:tc>
          <w:tcPr>
            <w:tcW w:w="824" w:type="dxa"/>
            <w:vAlign w:val="top"/>
          </w:tcPr>
          <w:p w14:paraId="36011B7A">
            <w:pPr>
              <w:rPr>
                <w:rFonts w:ascii="Arial"/>
                <w:sz w:val="21"/>
              </w:rPr>
            </w:pPr>
          </w:p>
        </w:tc>
        <w:tc>
          <w:tcPr>
            <w:tcW w:w="1115" w:type="dxa"/>
            <w:vAlign w:val="top"/>
          </w:tcPr>
          <w:p w14:paraId="38AA75CB">
            <w:pPr>
              <w:rPr>
                <w:rFonts w:ascii="Arial"/>
                <w:sz w:val="21"/>
              </w:rPr>
            </w:pPr>
          </w:p>
        </w:tc>
        <w:tc>
          <w:tcPr>
            <w:tcW w:w="789" w:type="dxa"/>
            <w:vAlign w:val="top"/>
          </w:tcPr>
          <w:p w14:paraId="1B413D27">
            <w:pPr>
              <w:rPr>
                <w:rFonts w:ascii="Arial"/>
                <w:sz w:val="21"/>
              </w:rPr>
            </w:pPr>
          </w:p>
        </w:tc>
        <w:tc>
          <w:tcPr>
            <w:tcW w:w="1013" w:type="dxa"/>
            <w:vAlign w:val="top"/>
          </w:tcPr>
          <w:p w14:paraId="579148A5">
            <w:pPr>
              <w:rPr>
                <w:rFonts w:ascii="Arial"/>
                <w:sz w:val="21"/>
              </w:rPr>
            </w:pPr>
          </w:p>
        </w:tc>
        <w:tc>
          <w:tcPr>
            <w:tcW w:w="766" w:type="dxa"/>
            <w:vAlign w:val="top"/>
          </w:tcPr>
          <w:p w14:paraId="63DAE30C">
            <w:pPr>
              <w:rPr>
                <w:rFonts w:ascii="Arial"/>
                <w:sz w:val="21"/>
              </w:rPr>
            </w:pPr>
          </w:p>
        </w:tc>
      </w:tr>
      <w:tr w14:paraId="61408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30" w:type="dxa"/>
            <w:vAlign w:val="top"/>
          </w:tcPr>
          <w:p w14:paraId="1D5D5AED">
            <w:pPr>
              <w:rPr>
                <w:rFonts w:ascii="Arial"/>
                <w:sz w:val="21"/>
              </w:rPr>
            </w:pPr>
          </w:p>
        </w:tc>
        <w:tc>
          <w:tcPr>
            <w:tcW w:w="1752" w:type="dxa"/>
            <w:vAlign w:val="top"/>
          </w:tcPr>
          <w:p w14:paraId="678593D6">
            <w:pPr>
              <w:rPr>
                <w:rFonts w:ascii="Arial"/>
                <w:sz w:val="21"/>
              </w:rPr>
            </w:pPr>
          </w:p>
        </w:tc>
        <w:tc>
          <w:tcPr>
            <w:tcW w:w="999" w:type="dxa"/>
            <w:vAlign w:val="top"/>
          </w:tcPr>
          <w:p w14:paraId="5AA39183">
            <w:pPr>
              <w:rPr>
                <w:rFonts w:ascii="Arial"/>
                <w:sz w:val="21"/>
              </w:rPr>
            </w:pPr>
          </w:p>
        </w:tc>
        <w:tc>
          <w:tcPr>
            <w:tcW w:w="722" w:type="dxa"/>
            <w:vAlign w:val="top"/>
          </w:tcPr>
          <w:p w14:paraId="0543B507">
            <w:pPr>
              <w:rPr>
                <w:rFonts w:ascii="Arial"/>
                <w:sz w:val="21"/>
              </w:rPr>
            </w:pPr>
          </w:p>
        </w:tc>
        <w:tc>
          <w:tcPr>
            <w:tcW w:w="823" w:type="dxa"/>
            <w:vAlign w:val="top"/>
          </w:tcPr>
          <w:p w14:paraId="0964EB44">
            <w:pPr>
              <w:rPr>
                <w:rFonts w:ascii="Arial"/>
                <w:sz w:val="21"/>
              </w:rPr>
            </w:pPr>
          </w:p>
        </w:tc>
        <w:tc>
          <w:tcPr>
            <w:tcW w:w="824" w:type="dxa"/>
            <w:vAlign w:val="top"/>
          </w:tcPr>
          <w:p w14:paraId="3244DF78">
            <w:pPr>
              <w:rPr>
                <w:rFonts w:ascii="Arial"/>
                <w:sz w:val="21"/>
              </w:rPr>
            </w:pPr>
          </w:p>
        </w:tc>
        <w:tc>
          <w:tcPr>
            <w:tcW w:w="1115" w:type="dxa"/>
            <w:vAlign w:val="top"/>
          </w:tcPr>
          <w:p w14:paraId="7C7A2BBA">
            <w:pPr>
              <w:rPr>
                <w:rFonts w:ascii="Arial"/>
                <w:sz w:val="21"/>
              </w:rPr>
            </w:pPr>
          </w:p>
        </w:tc>
        <w:tc>
          <w:tcPr>
            <w:tcW w:w="789" w:type="dxa"/>
            <w:vAlign w:val="top"/>
          </w:tcPr>
          <w:p w14:paraId="3795EB6F">
            <w:pPr>
              <w:rPr>
                <w:rFonts w:ascii="Arial"/>
                <w:sz w:val="21"/>
              </w:rPr>
            </w:pPr>
          </w:p>
        </w:tc>
        <w:tc>
          <w:tcPr>
            <w:tcW w:w="1013" w:type="dxa"/>
            <w:vAlign w:val="top"/>
          </w:tcPr>
          <w:p w14:paraId="6F015142">
            <w:pPr>
              <w:rPr>
                <w:rFonts w:ascii="Arial"/>
                <w:sz w:val="21"/>
              </w:rPr>
            </w:pPr>
          </w:p>
        </w:tc>
        <w:tc>
          <w:tcPr>
            <w:tcW w:w="766" w:type="dxa"/>
            <w:vAlign w:val="top"/>
          </w:tcPr>
          <w:p w14:paraId="6DA976EA">
            <w:pPr>
              <w:rPr>
                <w:rFonts w:ascii="Arial"/>
                <w:sz w:val="21"/>
              </w:rPr>
            </w:pPr>
          </w:p>
        </w:tc>
      </w:tr>
      <w:tr w14:paraId="3C029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30" w:type="dxa"/>
            <w:vAlign w:val="top"/>
          </w:tcPr>
          <w:p w14:paraId="78B9625D">
            <w:pPr>
              <w:rPr>
                <w:rFonts w:ascii="Arial"/>
                <w:sz w:val="21"/>
              </w:rPr>
            </w:pPr>
          </w:p>
        </w:tc>
        <w:tc>
          <w:tcPr>
            <w:tcW w:w="1752" w:type="dxa"/>
            <w:vAlign w:val="top"/>
          </w:tcPr>
          <w:p w14:paraId="6BD913F7">
            <w:pPr>
              <w:rPr>
                <w:rFonts w:ascii="Arial"/>
                <w:sz w:val="21"/>
              </w:rPr>
            </w:pPr>
          </w:p>
        </w:tc>
        <w:tc>
          <w:tcPr>
            <w:tcW w:w="999" w:type="dxa"/>
            <w:vAlign w:val="top"/>
          </w:tcPr>
          <w:p w14:paraId="4A81855A">
            <w:pPr>
              <w:rPr>
                <w:rFonts w:ascii="Arial"/>
                <w:sz w:val="21"/>
              </w:rPr>
            </w:pPr>
          </w:p>
        </w:tc>
        <w:tc>
          <w:tcPr>
            <w:tcW w:w="722" w:type="dxa"/>
            <w:vAlign w:val="top"/>
          </w:tcPr>
          <w:p w14:paraId="68F0AD75">
            <w:pPr>
              <w:rPr>
                <w:rFonts w:ascii="Arial"/>
                <w:sz w:val="21"/>
              </w:rPr>
            </w:pPr>
          </w:p>
        </w:tc>
        <w:tc>
          <w:tcPr>
            <w:tcW w:w="823" w:type="dxa"/>
            <w:vAlign w:val="top"/>
          </w:tcPr>
          <w:p w14:paraId="1F67165C">
            <w:pPr>
              <w:rPr>
                <w:rFonts w:ascii="Arial"/>
                <w:sz w:val="21"/>
              </w:rPr>
            </w:pPr>
          </w:p>
        </w:tc>
        <w:tc>
          <w:tcPr>
            <w:tcW w:w="824" w:type="dxa"/>
            <w:vAlign w:val="top"/>
          </w:tcPr>
          <w:p w14:paraId="46934F53">
            <w:pPr>
              <w:rPr>
                <w:rFonts w:ascii="Arial"/>
                <w:sz w:val="21"/>
              </w:rPr>
            </w:pPr>
          </w:p>
        </w:tc>
        <w:tc>
          <w:tcPr>
            <w:tcW w:w="1115" w:type="dxa"/>
            <w:vAlign w:val="top"/>
          </w:tcPr>
          <w:p w14:paraId="16636C33">
            <w:pPr>
              <w:rPr>
                <w:rFonts w:ascii="Arial"/>
                <w:sz w:val="21"/>
              </w:rPr>
            </w:pPr>
          </w:p>
        </w:tc>
        <w:tc>
          <w:tcPr>
            <w:tcW w:w="789" w:type="dxa"/>
            <w:vAlign w:val="top"/>
          </w:tcPr>
          <w:p w14:paraId="25FAA4E1">
            <w:pPr>
              <w:rPr>
                <w:rFonts w:ascii="Arial"/>
                <w:sz w:val="21"/>
              </w:rPr>
            </w:pPr>
          </w:p>
        </w:tc>
        <w:tc>
          <w:tcPr>
            <w:tcW w:w="1013" w:type="dxa"/>
            <w:vAlign w:val="top"/>
          </w:tcPr>
          <w:p w14:paraId="0839A403">
            <w:pPr>
              <w:rPr>
                <w:rFonts w:ascii="Arial"/>
                <w:sz w:val="21"/>
              </w:rPr>
            </w:pPr>
          </w:p>
        </w:tc>
        <w:tc>
          <w:tcPr>
            <w:tcW w:w="766" w:type="dxa"/>
            <w:vAlign w:val="top"/>
          </w:tcPr>
          <w:p w14:paraId="3FA63C47">
            <w:pPr>
              <w:rPr>
                <w:rFonts w:ascii="Arial"/>
                <w:sz w:val="21"/>
              </w:rPr>
            </w:pPr>
          </w:p>
        </w:tc>
      </w:tr>
      <w:tr w14:paraId="2A1D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30" w:type="dxa"/>
            <w:vAlign w:val="top"/>
          </w:tcPr>
          <w:p w14:paraId="0F48B57F">
            <w:pPr>
              <w:rPr>
                <w:rFonts w:ascii="Arial"/>
                <w:sz w:val="21"/>
              </w:rPr>
            </w:pPr>
          </w:p>
        </w:tc>
        <w:tc>
          <w:tcPr>
            <w:tcW w:w="1752" w:type="dxa"/>
            <w:vAlign w:val="top"/>
          </w:tcPr>
          <w:p w14:paraId="6BE6202A">
            <w:pPr>
              <w:rPr>
                <w:rFonts w:ascii="Arial"/>
                <w:sz w:val="21"/>
              </w:rPr>
            </w:pPr>
          </w:p>
        </w:tc>
        <w:tc>
          <w:tcPr>
            <w:tcW w:w="999" w:type="dxa"/>
            <w:vAlign w:val="top"/>
          </w:tcPr>
          <w:p w14:paraId="3BAEC047">
            <w:pPr>
              <w:rPr>
                <w:rFonts w:ascii="Arial"/>
                <w:sz w:val="21"/>
              </w:rPr>
            </w:pPr>
          </w:p>
        </w:tc>
        <w:tc>
          <w:tcPr>
            <w:tcW w:w="722" w:type="dxa"/>
            <w:vAlign w:val="top"/>
          </w:tcPr>
          <w:p w14:paraId="1D8F4F41">
            <w:pPr>
              <w:rPr>
                <w:rFonts w:ascii="Arial"/>
                <w:sz w:val="21"/>
              </w:rPr>
            </w:pPr>
          </w:p>
        </w:tc>
        <w:tc>
          <w:tcPr>
            <w:tcW w:w="823" w:type="dxa"/>
            <w:vAlign w:val="top"/>
          </w:tcPr>
          <w:p w14:paraId="05CE9ECE">
            <w:pPr>
              <w:rPr>
                <w:rFonts w:ascii="Arial"/>
                <w:sz w:val="21"/>
              </w:rPr>
            </w:pPr>
          </w:p>
        </w:tc>
        <w:tc>
          <w:tcPr>
            <w:tcW w:w="824" w:type="dxa"/>
            <w:vAlign w:val="top"/>
          </w:tcPr>
          <w:p w14:paraId="35687E61">
            <w:pPr>
              <w:rPr>
                <w:rFonts w:ascii="Arial"/>
                <w:sz w:val="21"/>
              </w:rPr>
            </w:pPr>
          </w:p>
        </w:tc>
        <w:tc>
          <w:tcPr>
            <w:tcW w:w="1115" w:type="dxa"/>
            <w:vAlign w:val="top"/>
          </w:tcPr>
          <w:p w14:paraId="5C18D921">
            <w:pPr>
              <w:rPr>
                <w:rFonts w:ascii="Arial"/>
                <w:sz w:val="21"/>
              </w:rPr>
            </w:pPr>
          </w:p>
        </w:tc>
        <w:tc>
          <w:tcPr>
            <w:tcW w:w="789" w:type="dxa"/>
            <w:vAlign w:val="top"/>
          </w:tcPr>
          <w:p w14:paraId="575617B5">
            <w:pPr>
              <w:rPr>
                <w:rFonts w:ascii="Arial"/>
                <w:sz w:val="21"/>
              </w:rPr>
            </w:pPr>
          </w:p>
        </w:tc>
        <w:tc>
          <w:tcPr>
            <w:tcW w:w="1013" w:type="dxa"/>
            <w:vAlign w:val="top"/>
          </w:tcPr>
          <w:p w14:paraId="5BED85AB">
            <w:pPr>
              <w:rPr>
                <w:rFonts w:ascii="Arial"/>
                <w:sz w:val="21"/>
              </w:rPr>
            </w:pPr>
          </w:p>
        </w:tc>
        <w:tc>
          <w:tcPr>
            <w:tcW w:w="766" w:type="dxa"/>
            <w:vAlign w:val="top"/>
          </w:tcPr>
          <w:p w14:paraId="24A287C6">
            <w:pPr>
              <w:rPr>
                <w:rFonts w:ascii="Arial"/>
                <w:sz w:val="21"/>
              </w:rPr>
            </w:pPr>
          </w:p>
        </w:tc>
      </w:tr>
      <w:tr w14:paraId="09F08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30" w:type="dxa"/>
            <w:vAlign w:val="top"/>
          </w:tcPr>
          <w:p w14:paraId="1F6C26BA">
            <w:pPr>
              <w:rPr>
                <w:rFonts w:ascii="Arial"/>
                <w:sz w:val="21"/>
              </w:rPr>
            </w:pPr>
          </w:p>
        </w:tc>
        <w:tc>
          <w:tcPr>
            <w:tcW w:w="1752" w:type="dxa"/>
            <w:vAlign w:val="top"/>
          </w:tcPr>
          <w:p w14:paraId="66837A6D">
            <w:pPr>
              <w:rPr>
                <w:rFonts w:ascii="Arial"/>
                <w:sz w:val="21"/>
              </w:rPr>
            </w:pPr>
          </w:p>
        </w:tc>
        <w:tc>
          <w:tcPr>
            <w:tcW w:w="999" w:type="dxa"/>
            <w:vAlign w:val="top"/>
          </w:tcPr>
          <w:p w14:paraId="5D1998C3">
            <w:pPr>
              <w:rPr>
                <w:rFonts w:ascii="Arial"/>
                <w:sz w:val="21"/>
              </w:rPr>
            </w:pPr>
          </w:p>
        </w:tc>
        <w:tc>
          <w:tcPr>
            <w:tcW w:w="722" w:type="dxa"/>
            <w:vAlign w:val="top"/>
          </w:tcPr>
          <w:p w14:paraId="4D501269">
            <w:pPr>
              <w:rPr>
                <w:rFonts w:ascii="Arial"/>
                <w:sz w:val="21"/>
              </w:rPr>
            </w:pPr>
          </w:p>
        </w:tc>
        <w:tc>
          <w:tcPr>
            <w:tcW w:w="823" w:type="dxa"/>
            <w:vAlign w:val="top"/>
          </w:tcPr>
          <w:p w14:paraId="0E3E4775">
            <w:pPr>
              <w:rPr>
                <w:rFonts w:ascii="Arial"/>
                <w:sz w:val="21"/>
              </w:rPr>
            </w:pPr>
          </w:p>
        </w:tc>
        <w:tc>
          <w:tcPr>
            <w:tcW w:w="824" w:type="dxa"/>
            <w:vAlign w:val="top"/>
          </w:tcPr>
          <w:p w14:paraId="17282E74">
            <w:pPr>
              <w:rPr>
                <w:rFonts w:ascii="Arial"/>
                <w:sz w:val="21"/>
              </w:rPr>
            </w:pPr>
          </w:p>
        </w:tc>
        <w:tc>
          <w:tcPr>
            <w:tcW w:w="1115" w:type="dxa"/>
            <w:vAlign w:val="top"/>
          </w:tcPr>
          <w:p w14:paraId="1E1C59D3">
            <w:pPr>
              <w:rPr>
                <w:rFonts w:ascii="Arial"/>
                <w:sz w:val="21"/>
              </w:rPr>
            </w:pPr>
          </w:p>
        </w:tc>
        <w:tc>
          <w:tcPr>
            <w:tcW w:w="789" w:type="dxa"/>
            <w:vAlign w:val="top"/>
          </w:tcPr>
          <w:p w14:paraId="2BB3564B">
            <w:pPr>
              <w:rPr>
                <w:rFonts w:ascii="Arial"/>
                <w:sz w:val="21"/>
              </w:rPr>
            </w:pPr>
          </w:p>
        </w:tc>
        <w:tc>
          <w:tcPr>
            <w:tcW w:w="1013" w:type="dxa"/>
            <w:vAlign w:val="top"/>
          </w:tcPr>
          <w:p w14:paraId="1462B5B7">
            <w:pPr>
              <w:rPr>
                <w:rFonts w:ascii="Arial"/>
                <w:sz w:val="21"/>
              </w:rPr>
            </w:pPr>
          </w:p>
        </w:tc>
        <w:tc>
          <w:tcPr>
            <w:tcW w:w="766" w:type="dxa"/>
            <w:vAlign w:val="top"/>
          </w:tcPr>
          <w:p w14:paraId="041D3CFE">
            <w:pPr>
              <w:rPr>
                <w:rFonts w:ascii="Arial"/>
                <w:sz w:val="21"/>
              </w:rPr>
            </w:pPr>
          </w:p>
        </w:tc>
      </w:tr>
      <w:tr w14:paraId="55B15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30" w:type="dxa"/>
            <w:vAlign w:val="top"/>
          </w:tcPr>
          <w:p w14:paraId="58316E0F">
            <w:pPr>
              <w:rPr>
                <w:rFonts w:ascii="Arial"/>
                <w:sz w:val="21"/>
              </w:rPr>
            </w:pPr>
          </w:p>
        </w:tc>
        <w:tc>
          <w:tcPr>
            <w:tcW w:w="1752" w:type="dxa"/>
            <w:vAlign w:val="top"/>
          </w:tcPr>
          <w:p w14:paraId="0C7AB7E7">
            <w:pPr>
              <w:rPr>
                <w:rFonts w:ascii="Arial"/>
                <w:sz w:val="21"/>
              </w:rPr>
            </w:pPr>
          </w:p>
        </w:tc>
        <w:tc>
          <w:tcPr>
            <w:tcW w:w="999" w:type="dxa"/>
            <w:vAlign w:val="top"/>
          </w:tcPr>
          <w:p w14:paraId="211A7FAC">
            <w:pPr>
              <w:rPr>
                <w:rFonts w:ascii="Arial"/>
                <w:sz w:val="21"/>
              </w:rPr>
            </w:pPr>
          </w:p>
        </w:tc>
        <w:tc>
          <w:tcPr>
            <w:tcW w:w="722" w:type="dxa"/>
            <w:vAlign w:val="top"/>
          </w:tcPr>
          <w:p w14:paraId="7150E20C">
            <w:pPr>
              <w:rPr>
                <w:rFonts w:ascii="Arial"/>
                <w:sz w:val="21"/>
              </w:rPr>
            </w:pPr>
          </w:p>
        </w:tc>
        <w:tc>
          <w:tcPr>
            <w:tcW w:w="823" w:type="dxa"/>
            <w:vAlign w:val="top"/>
          </w:tcPr>
          <w:p w14:paraId="71F6A55D">
            <w:pPr>
              <w:rPr>
                <w:rFonts w:ascii="Arial"/>
                <w:sz w:val="21"/>
              </w:rPr>
            </w:pPr>
          </w:p>
        </w:tc>
        <w:tc>
          <w:tcPr>
            <w:tcW w:w="824" w:type="dxa"/>
            <w:vAlign w:val="top"/>
          </w:tcPr>
          <w:p w14:paraId="5F0209B5">
            <w:pPr>
              <w:rPr>
                <w:rFonts w:ascii="Arial"/>
                <w:sz w:val="21"/>
              </w:rPr>
            </w:pPr>
          </w:p>
        </w:tc>
        <w:tc>
          <w:tcPr>
            <w:tcW w:w="1115" w:type="dxa"/>
            <w:vAlign w:val="top"/>
          </w:tcPr>
          <w:p w14:paraId="3A8B77C8">
            <w:pPr>
              <w:rPr>
                <w:rFonts w:ascii="Arial"/>
                <w:sz w:val="21"/>
              </w:rPr>
            </w:pPr>
          </w:p>
        </w:tc>
        <w:tc>
          <w:tcPr>
            <w:tcW w:w="789" w:type="dxa"/>
            <w:vAlign w:val="top"/>
          </w:tcPr>
          <w:p w14:paraId="021271FC">
            <w:pPr>
              <w:rPr>
                <w:rFonts w:ascii="Arial"/>
                <w:sz w:val="21"/>
              </w:rPr>
            </w:pPr>
          </w:p>
        </w:tc>
        <w:tc>
          <w:tcPr>
            <w:tcW w:w="1013" w:type="dxa"/>
            <w:vAlign w:val="top"/>
          </w:tcPr>
          <w:p w14:paraId="4A54FFC1">
            <w:pPr>
              <w:rPr>
                <w:rFonts w:ascii="Arial"/>
                <w:sz w:val="21"/>
              </w:rPr>
            </w:pPr>
          </w:p>
        </w:tc>
        <w:tc>
          <w:tcPr>
            <w:tcW w:w="766" w:type="dxa"/>
            <w:vAlign w:val="top"/>
          </w:tcPr>
          <w:p w14:paraId="46EC3314">
            <w:pPr>
              <w:rPr>
                <w:rFonts w:ascii="Arial"/>
                <w:sz w:val="21"/>
              </w:rPr>
            </w:pPr>
          </w:p>
        </w:tc>
      </w:tr>
      <w:tr w14:paraId="7FA90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730" w:type="dxa"/>
            <w:vAlign w:val="top"/>
          </w:tcPr>
          <w:p w14:paraId="3BEF648F">
            <w:pPr>
              <w:rPr>
                <w:rFonts w:ascii="Arial"/>
                <w:sz w:val="21"/>
              </w:rPr>
            </w:pPr>
          </w:p>
        </w:tc>
        <w:tc>
          <w:tcPr>
            <w:tcW w:w="1752" w:type="dxa"/>
            <w:vAlign w:val="top"/>
          </w:tcPr>
          <w:p w14:paraId="3E623131">
            <w:pPr>
              <w:rPr>
                <w:rFonts w:ascii="Arial"/>
                <w:sz w:val="21"/>
              </w:rPr>
            </w:pPr>
          </w:p>
        </w:tc>
        <w:tc>
          <w:tcPr>
            <w:tcW w:w="999" w:type="dxa"/>
            <w:vAlign w:val="top"/>
          </w:tcPr>
          <w:p w14:paraId="78364F45">
            <w:pPr>
              <w:rPr>
                <w:rFonts w:ascii="Arial"/>
                <w:sz w:val="21"/>
              </w:rPr>
            </w:pPr>
          </w:p>
        </w:tc>
        <w:tc>
          <w:tcPr>
            <w:tcW w:w="722" w:type="dxa"/>
            <w:vAlign w:val="top"/>
          </w:tcPr>
          <w:p w14:paraId="53E125E0">
            <w:pPr>
              <w:rPr>
                <w:rFonts w:ascii="Arial"/>
                <w:sz w:val="21"/>
              </w:rPr>
            </w:pPr>
          </w:p>
        </w:tc>
        <w:tc>
          <w:tcPr>
            <w:tcW w:w="823" w:type="dxa"/>
            <w:vAlign w:val="top"/>
          </w:tcPr>
          <w:p w14:paraId="0734466B">
            <w:pPr>
              <w:rPr>
                <w:rFonts w:ascii="Arial"/>
                <w:sz w:val="21"/>
              </w:rPr>
            </w:pPr>
          </w:p>
        </w:tc>
        <w:tc>
          <w:tcPr>
            <w:tcW w:w="824" w:type="dxa"/>
            <w:vAlign w:val="top"/>
          </w:tcPr>
          <w:p w14:paraId="72AF94C5">
            <w:pPr>
              <w:rPr>
                <w:rFonts w:ascii="Arial"/>
                <w:sz w:val="21"/>
              </w:rPr>
            </w:pPr>
          </w:p>
        </w:tc>
        <w:tc>
          <w:tcPr>
            <w:tcW w:w="1115" w:type="dxa"/>
            <w:vAlign w:val="top"/>
          </w:tcPr>
          <w:p w14:paraId="02FB4D88">
            <w:pPr>
              <w:rPr>
                <w:rFonts w:ascii="Arial"/>
                <w:sz w:val="21"/>
              </w:rPr>
            </w:pPr>
          </w:p>
        </w:tc>
        <w:tc>
          <w:tcPr>
            <w:tcW w:w="789" w:type="dxa"/>
            <w:vAlign w:val="top"/>
          </w:tcPr>
          <w:p w14:paraId="2DC6B2D7">
            <w:pPr>
              <w:rPr>
                <w:rFonts w:ascii="Arial"/>
                <w:sz w:val="21"/>
              </w:rPr>
            </w:pPr>
          </w:p>
        </w:tc>
        <w:tc>
          <w:tcPr>
            <w:tcW w:w="1013" w:type="dxa"/>
            <w:vAlign w:val="top"/>
          </w:tcPr>
          <w:p w14:paraId="4D0AD9D3">
            <w:pPr>
              <w:rPr>
                <w:rFonts w:ascii="Arial"/>
                <w:sz w:val="21"/>
              </w:rPr>
            </w:pPr>
          </w:p>
        </w:tc>
        <w:tc>
          <w:tcPr>
            <w:tcW w:w="766" w:type="dxa"/>
            <w:vAlign w:val="top"/>
          </w:tcPr>
          <w:p w14:paraId="2AB23364">
            <w:pPr>
              <w:rPr>
                <w:rFonts w:ascii="Arial"/>
                <w:sz w:val="21"/>
              </w:rPr>
            </w:pPr>
          </w:p>
        </w:tc>
      </w:tr>
      <w:tr w14:paraId="3C8CA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30" w:type="dxa"/>
            <w:vAlign w:val="top"/>
          </w:tcPr>
          <w:p w14:paraId="3B67B650">
            <w:pPr>
              <w:rPr>
                <w:rFonts w:ascii="Arial"/>
                <w:sz w:val="21"/>
              </w:rPr>
            </w:pPr>
          </w:p>
        </w:tc>
        <w:tc>
          <w:tcPr>
            <w:tcW w:w="1752" w:type="dxa"/>
            <w:vAlign w:val="top"/>
          </w:tcPr>
          <w:p w14:paraId="47FC3D80">
            <w:pPr>
              <w:rPr>
                <w:rFonts w:ascii="Arial"/>
                <w:sz w:val="21"/>
              </w:rPr>
            </w:pPr>
          </w:p>
        </w:tc>
        <w:tc>
          <w:tcPr>
            <w:tcW w:w="999" w:type="dxa"/>
            <w:vAlign w:val="top"/>
          </w:tcPr>
          <w:p w14:paraId="2AB9E168">
            <w:pPr>
              <w:rPr>
                <w:rFonts w:ascii="Arial"/>
                <w:sz w:val="21"/>
              </w:rPr>
            </w:pPr>
          </w:p>
        </w:tc>
        <w:tc>
          <w:tcPr>
            <w:tcW w:w="722" w:type="dxa"/>
            <w:vAlign w:val="top"/>
          </w:tcPr>
          <w:p w14:paraId="16834290">
            <w:pPr>
              <w:rPr>
                <w:rFonts w:ascii="Arial"/>
                <w:sz w:val="21"/>
              </w:rPr>
            </w:pPr>
          </w:p>
        </w:tc>
        <w:tc>
          <w:tcPr>
            <w:tcW w:w="823" w:type="dxa"/>
            <w:vAlign w:val="top"/>
          </w:tcPr>
          <w:p w14:paraId="419D0720">
            <w:pPr>
              <w:rPr>
                <w:rFonts w:ascii="Arial"/>
                <w:sz w:val="21"/>
              </w:rPr>
            </w:pPr>
          </w:p>
        </w:tc>
        <w:tc>
          <w:tcPr>
            <w:tcW w:w="824" w:type="dxa"/>
            <w:vAlign w:val="top"/>
          </w:tcPr>
          <w:p w14:paraId="3DF13429">
            <w:pPr>
              <w:rPr>
                <w:rFonts w:ascii="Arial"/>
                <w:sz w:val="21"/>
              </w:rPr>
            </w:pPr>
          </w:p>
        </w:tc>
        <w:tc>
          <w:tcPr>
            <w:tcW w:w="1115" w:type="dxa"/>
            <w:vAlign w:val="top"/>
          </w:tcPr>
          <w:p w14:paraId="53243C81">
            <w:pPr>
              <w:rPr>
                <w:rFonts w:ascii="Arial"/>
                <w:sz w:val="21"/>
              </w:rPr>
            </w:pPr>
          </w:p>
        </w:tc>
        <w:tc>
          <w:tcPr>
            <w:tcW w:w="789" w:type="dxa"/>
            <w:vAlign w:val="top"/>
          </w:tcPr>
          <w:p w14:paraId="25B1A532">
            <w:pPr>
              <w:rPr>
                <w:rFonts w:ascii="Arial"/>
                <w:sz w:val="21"/>
              </w:rPr>
            </w:pPr>
          </w:p>
        </w:tc>
        <w:tc>
          <w:tcPr>
            <w:tcW w:w="1013" w:type="dxa"/>
            <w:vAlign w:val="top"/>
          </w:tcPr>
          <w:p w14:paraId="089568FF">
            <w:pPr>
              <w:rPr>
                <w:rFonts w:ascii="Arial"/>
                <w:sz w:val="21"/>
              </w:rPr>
            </w:pPr>
          </w:p>
        </w:tc>
        <w:tc>
          <w:tcPr>
            <w:tcW w:w="766" w:type="dxa"/>
            <w:vAlign w:val="top"/>
          </w:tcPr>
          <w:p w14:paraId="02111BA4">
            <w:pPr>
              <w:rPr>
                <w:rFonts w:ascii="Arial"/>
                <w:sz w:val="21"/>
              </w:rPr>
            </w:pPr>
          </w:p>
        </w:tc>
      </w:tr>
      <w:tr w14:paraId="6B4DB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730" w:type="dxa"/>
            <w:vAlign w:val="top"/>
          </w:tcPr>
          <w:p w14:paraId="2BF82FAE">
            <w:pPr>
              <w:rPr>
                <w:rFonts w:ascii="Arial"/>
                <w:sz w:val="21"/>
              </w:rPr>
            </w:pPr>
          </w:p>
        </w:tc>
        <w:tc>
          <w:tcPr>
            <w:tcW w:w="1752" w:type="dxa"/>
            <w:vAlign w:val="top"/>
          </w:tcPr>
          <w:p w14:paraId="7357D19E">
            <w:pPr>
              <w:rPr>
                <w:rFonts w:ascii="Arial"/>
                <w:sz w:val="21"/>
              </w:rPr>
            </w:pPr>
          </w:p>
        </w:tc>
        <w:tc>
          <w:tcPr>
            <w:tcW w:w="999" w:type="dxa"/>
            <w:vAlign w:val="top"/>
          </w:tcPr>
          <w:p w14:paraId="06C60825">
            <w:pPr>
              <w:rPr>
                <w:rFonts w:ascii="Arial"/>
                <w:sz w:val="21"/>
              </w:rPr>
            </w:pPr>
          </w:p>
        </w:tc>
        <w:tc>
          <w:tcPr>
            <w:tcW w:w="722" w:type="dxa"/>
            <w:vAlign w:val="top"/>
          </w:tcPr>
          <w:p w14:paraId="3710BD45">
            <w:pPr>
              <w:rPr>
                <w:rFonts w:ascii="Arial"/>
                <w:sz w:val="21"/>
              </w:rPr>
            </w:pPr>
          </w:p>
        </w:tc>
        <w:tc>
          <w:tcPr>
            <w:tcW w:w="823" w:type="dxa"/>
            <w:vAlign w:val="top"/>
          </w:tcPr>
          <w:p w14:paraId="668FE74C">
            <w:pPr>
              <w:rPr>
                <w:rFonts w:ascii="Arial"/>
                <w:sz w:val="21"/>
              </w:rPr>
            </w:pPr>
          </w:p>
        </w:tc>
        <w:tc>
          <w:tcPr>
            <w:tcW w:w="824" w:type="dxa"/>
            <w:vAlign w:val="top"/>
          </w:tcPr>
          <w:p w14:paraId="4B7AB63B">
            <w:pPr>
              <w:rPr>
                <w:rFonts w:ascii="Arial"/>
                <w:sz w:val="21"/>
              </w:rPr>
            </w:pPr>
          </w:p>
        </w:tc>
        <w:tc>
          <w:tcPr>
            <w:tcW w:w="1115" w:type="dxa"/>
            <w:vAlign w:val="top"/>
          </w:tcPr>
          <w:p w14:paraId="116C157D">
            <w:pPr>
              <w:rPr>
                <w:rFonts w:ascii="Arial"/>
                <w:sz w:val="21"/>
              </w:rPr>
            </w:pPr>
          </w:p>
        </w:tc>
        <w:tc>
          <w:tcPr>
            <w:tcW w:w="789" w:type="dxa"/>
            <w:vAlign w:val="top"/>
          </w:tcPr>
          <w:p w14:paraId="331FBA19">
            <w:pPr>
              <w:rPr>
                <w:rFonts w:ascii="Arial"/>
                <w:sz w:val="21"/>
              </w:rPr>
            </w:pPr>
          </w:p>
        </w:tc>
        <w:tc>
          <w:tcPr>
            <w:tcW w:w="1013" w:type="dxa"/>
            <w:vAlign w:val="top"/>
          </w:tcPr>
          <w:p w14:paraId="4E19C79D">
            <w:pPr>
              <w:rPr>
                <w:rFonts w:ascii="Arial"/>
                <w:sz w:val="21"/>
              </w:rPr>
            </w:pPr>
          </w:p>
        </w:tc>
        <w:tc>
          <w:tcPr>
            <w:tcW w:w="766" w:type="dxa"/>
            <w:vAlign w:val="top"/>
          </w:tcPr>
          <w:p w14:paraId="212088EE">
            <w:pPr>
              <w:rPr>
                <w:rFonts w:ascii="Arial"/>
                <w:sz w:val="21"/>
              </w:rPr>
            </w:pPr>
          </w:p>
        </w:tc>
      </w:tr>
    </w:tbl>
    <w:p w14:paraId="55049414">
      <w:pPr>
        <w:pStyle w:val="2"/>
      </w:pPr>
    </w:p>
    <w:p w14:paraId="7CD1A54D">
      <w:pPr>
        <w:sectPr>
          <w:footerReference r:id="rId76" w:type="default"/>
          <w:pgSz w:w="11905" w:h="16839"/>
          <w:pgMar w:top="1240" w:right="1226" w:bottom="1190" w:left="1139" w:header="0" w:footer="1021" w:gutter="0"/>
          <w:cols w:space="720" w:num="1"/>
        </w:sectPr>
      </w:pPr>
    </w:p>
    <w:p w14:paraId="22CA290C">
      <w:pPr>
        <w:spacing w:before="60" w:line="219" w:lineRule="auto"/>
        <w:ind w:left="2946"/>
        <w:rPr>
          <w:rFonts w:ascii="新宋体" w:hAnsi="新宋体" w:eastAsia="新宋体" w:cs="新宋体"/>
          <w:sz w:val="30"/>
          <w:szCs w:val="30"/>
        </w:rPr>
      </w:pPr>
      <w:r>
        <w:rPr>
          <w:rFonts w:ascii="新宋体" w:hAnsi="新宋体" w:eastAsia="新宋体" w:cs="新宋体"/>
          <w:b/>
          <w:bCs/>
          <w:spacing w:val="-2"/>
          <w:sz w:val="30"/>
          <w:szCs w:val="30"/>
        </w:rPr>
        <w:t>（二）劳动力计划表</w:t>
      </w:r>
    </w:p>
    <w:p w14:paraId="357D0915">
      <w:pPr>
        <w:spacing w:line="164" w:lineRule="exact"/>
      </w:pPr>
    </w:p>
    <w:tbl>
      <w:tblPr>
        <w:tblStyle w:val="5"/>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253"/>
        <w:gridCol w:w="1381"/>
        <w:gridCol w:w="1382"/>
        <w:gridCol w:w="1253"/>
        <w:gridCol w:w="1132"/>
        <w:gridCol w:w="1132"/>
        <w:gridCol w:w="1054"/>
      </w:tblGrid>
      <w:tr w14:paraId="61BB1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51" w:type="dxa"/>
            <w:vMerge w:val="restart"/>
            <w:tcBorders>
              <w:bottom w:val="nil"/>
            </w:tcBorders>
            <w:vAlign w:val="top"/>
          </w:tcPr>
          <w:p w14:paraId="02A1BF80">
            <w:pPr>
              <w:spacing w:line="286" w:lineRule="auto"/>
              <w:rPr>
                <w:rFonts w:ascii="Arial"/>
                <w:sz w:val="21"/>
              </w:rPr>
            </w:pPr>
          </w:p>
          <w:p w14:paraId="373ED6B0">
            <w:pPr>
              <w:spacing w:line="286" w:lineRule="auto"/>
              <w:rPr>
                <w:rFonts w:ascii="Arial"/>
                <w:sz w:val="21"/>
              </w:rPr>
            </w:pPr>
          </w:p>
          <w:p w14:paraId="372646EA">
            <w:pPr>
              <w:pStyle w:val="6"/>
              <w:spacing w:before="78" w:line="220" w:lineRule="auto"/>
              <w:ind w:left="142"/>
            </w:pPr>
            <w:r>
              <w:rPr>
                <w:b/>
                <w:bCs/>
                <w:spacing w:val="-9"/>
              </w:rPr>
              <w:t>工种</w:t>
            </w:r>
          </w:p>
        </w:tc>
        <w:tc>
          <w:tcPr>
            <w:tcW w:w="8587" w:type="dxa"/>
            <w:gridSpan w:val="7"/>
            <w:vAlign w:val="top"/>
          </w:tcPr>
          <w:p w14:paraId="7132CCC4">
            <w:pPr>
              <w:pStyle w:val="6"/>
              <w:spacing w:before="239" w:line="219" w:lineRule="auto"/>
              <w:ind w:left="2474"/>
            </w:pPr>
            <w:r>
              <w:rPr>
                <w:b/>
                <w:bCs/>
                <w:spacing w:val="-6"/>
              </w:rPr>
              <w:t>按工程施工阶段投入劳动力情况</w:t>
            </w:r>
          </w:p>
        </w:tc>
      </w:tr>
      <w:tr w14:paraId="7E804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51" w:type="dxa"/>
            <w:vMerge w:val="continue"/>
            <w:tcBorders>
              <w:top w:val="nil"/>
            </w:tcBorders>
            <w:vAlign w:val="top"/>
          </w:tcPr>
          <w:p w14:paraId="3FADB516">
            <w:pPr>
              <w:rPr>
                <w:rFonts w:ascii="Arial"/>
                <w:sz w:val="21"/>
              </w:rPr>
            </w:pPr>
          </w:p>
        </w:tc>
        <w:tc>
          <w:tcPr>
            <w:tcW w:w="1253" w:type="dxa"/>
            <w:vAlign w:val="top"/>
          </w:tcPr>
          <w:p w14:paraId="5EC7C8C1">
            <w:pPr>
              <w:rPr>
                <w:rFonts w:ascii="Arial"/>
                <w:sz w:val="21"/>
              </w:rPr>
            </w:pPr>
          </w:p>
        </w:tc>
        <w:tc>
          <w:tcPr>
            <w:tcW w:w="1381" w:type="dxa"/>
            <w:vAlign w:val="top"/>
          </w:tcPr>
          <w:p w14:paraId="565A77D7">
            <w:pPr>
              <w:rPr>
                <w:rFonts w:ascii="Arial"/>
                <w:sz w:val="21"/>
              </w:rPr>
            </w:pPr>
          </w:p>
        </w:tc>
        <w:tc>
          <w:tcPr>
            <w:tcW w:w="1382" w:type="dxa"/>
            <w:vAlign w:val="top"/>
          </w:tcPr>
          <w:p w14:paraId="38D0557E">
            <w:pPr>
              <w:rPr>
                <w:rFonts w:ascii="Arial"/>
                <w:sz w:val="21"/>
              </w:rPr>
            </w:pPr>
          </w:p>
        </w:tc>
        <w:tc>
          <w:tcPr>
            <w:tcW w:w="1253" w:type="dxa"/>
            <w:vAlign w:val="top"/>
          </w:tcPr>
          <w:p w14:paraId="0DC0D80B">
            <w:pPr>
              <w:rPr>
                <w:rFonts w:ascii="Arial"/>
                <w:sz w:val="21"/>
              </w:rPr>
            </w:pPr>
          </w:p>
        </w:tc>
        <w:tc>
          <w:tcPr>
            <w:tcW w:w="1132" w:type="dxa"/>
            <w:vAlign w:val="top"/>
          </w:tcPr>
          <w:p w14:paraId="2069BF22">
            <w:pPr>
              <w:rPr>
                <w:rFonts w:ascii="Arial"/>
                <w:sz w:val="21"/>
              </w:rPr>
            </w:pPr>
          </w:p>
        </w:tc>
        <w:tc>
          <w:tcPr>
            <w:tcW w:w="1132" w:type="dxa"/>
            <w:vAlign w:val="top"/>
          </w:tcPr>
          <w:p w14:paraId="5B7F138E">
            <w:pPr>
              <w:rPr>
                <w:rFonts w:ascii="Arial"/>
                <w:sz w:val="21"/>
              </w:rPr>
            </w:pPr>
          </w:p>
        </w:tc>
        <w:tc>
          <w:tcPr>
            <w:tcW w:w="1054" w:type="dxa"/>
            <w:vAlign w:val="top"/>
          </w:tcPr>
          <w:p w14:paraId="5ED33302">
            <w:pPr>
              <w:rPr>
                <w:rFonts w:ascii="Arial"/>
                <w:sz w:val="21"/>
              </w:rPr>
            </w:pPr>
          </w:p>
        </w:tc>
      </w:tr>
      <w:tr w14:paraId="2A22D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851" w:type="dxa"/>
            <w:vAlign w:val="top"/>
          </w:tcPr>
          <w:p w14:paraId="08E3379B">
            <w:pPr>
              <w:rPr>
                <w:rFonts w:ascii="Arial"/>
                <w:sz w:val="21"/>
              </w:rPr>
            </w:pPr>
          </w:p>
        </w:tc>
        <w:tc>
          <w:tcPr>
            <w:tcW w:w="1253" w:type="dxa"/>
            <w:vAlign w:val="top"/>
          </w:tcPr>
          <w:p w14:paraId="3B06D025">
            <w:pPr>
              <w:rPr>
                <w:rFonts w:ascii="Arial"/>
                <w:sz w:val="21"/>
              </w:rPr>
            </w:pPr>
          </w:p>
        </w:tc>
        <w:tc>
          <w:tcPr>
            <w:tcW w:w="1381" w:type="dxa"/>
            <w:vAlign w:val="top"/>
          </w:tcPr>
          <w:p w14:paraId="63AFB777">
            <w:pPr>
              <w:rPr>
                <w:rFonts w:ascii="Arial"/>
                <w:sz w:val="21"/>
              </w:rPr>
            </w:pPr>
          </w:p>
        </w:tc>
        <w:tc>
          <w:tcPr>
            <w:tcW w:w="1382" w:type="dxa"/>
            <w:vAlign w:val="top"/>
          </w:tcPr>
          <w:p w14:paraId="230184F5">
            <w:pPr>
              <w:rPr>
                <w:rFonts w:ascii="Arial"/>
                <w:sz w:val="21"/>
              </w:rPr>
            </w:pPr>
          </w:p>
        </w:tc>
        <w:tc>
          <w:tcPr>
            <w:tcW w:w="1253" w:type="dxa"/>
            <w:vAlign w:val="top"/>
          </w:tcPr>
          <w:p w14:paraId="51435A6C">
            <w:pPr>
              <w:rPr>
                <w:rFonts w:ascii="Arial"/>
                <w:sz w:val="21"/>
              </w:rPr>
            </w:pPr>
          </w:p>
        </w:tc>
        <w:tc>
          <w:tcPr>
            <w:tcW w:w="1132" w:type="dxa"/>
            <w:vAlign w:val="top"/>
          </w:tcPr>
          <w:p w14:paraId="3FB33608">
            <w:pPr>
              <w:rPr>
                <w:rFonts w:ascii="Arial"/>
                <w:sz w:val="21"/>
              </w:rPr>
            </w:pPr>
          </w:p>
        </w:tc>
        <w:tc>
          <w:tcPr>
            <w:tcW w:w="1132" w:type="dxa"/>
            <w:vAlign w:val="top"/>
          </w:tcPr>
          <w:p w14:paraId="4141F99D">
            <w:pPr>
              <w:rPr>
                <w:rFonts w:ascii="Arial"/>
                <w:sz w:val="21"/>
              </w:rPr>
            </w:pPr>
          </w:p>
        </w:tc>
        <w:tc>
          <w:tcPr>
            <w:tcW w:w="1054" w:type="dxa"/>
            <w:vAlign w:val="top"/>
          </w:tcPr>
          <w:p w14:paraId="7E4E2D51">
            <w:pPr>
              <w:rPr>
                <w:rFonts w:ascii="Arial"/>
                <w:sz w:val="21"/>
              </w:rPr>
            </w:pPr>
          </w:p>
        </w:tc>
      </w:tr>
      <w:tr w14:paraId="2A508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6" w:hRule="atLeast"/>
        </w:trPr>
        <w:tc>
          <w:tcPr>
            <w:tcW w:w="851" w:type="dxa"/>
            <w:vAlign w:val="top"/>
          </w:tcPr>
          <w:p w14:paraId="217A2CEB">
            <w:pPr>
              <w:rPr>
                <w:rFonts w:ascii="Arial"/>
                <w:sz w:val="21"/>
              </w:rPr>
            </w:pPr>
          </w:p>
        </w:tc>
        <w:tc>
          <w:tcPr>
            <w:tcW w:w="1253" w:type="dxa"/>
            <w:vAlign w:val="top"/>
          </w:tcPr>
          <w:p w14:paraId="2CF455E9">
            <w:pPr>
              <w:rPr>
                <w:rFonts w:ascii="Arial"/>
                <w:sz w:val="21"/>
              </w:rPr>
            </w:pPr>
          </w:p>
        </w:tc>
        <w:tc>
          <w:tcPr>
            <w:tcW w:w="1381" w:type="dxa"/>
            <w:vAlign w:val="top"/>
          </w:tcPr>
          <w:p w14:paraId="202D4556">
            <w:pPr>
              <w:rPr>
                <w:rFonts w:ascii="Arial"/>
                <w:sz w:val="21"/>
              </w:rPr>
            </w:pPr>
          </w:p>
        </w:tc>
        <w:tc>
          <w:tcPr>
            <w:tcW w:w="1382" w:type="dxa"/>
            <w:vAlign w:val="top"/>
          </w:tcPr>
          <w:p w14:paraId="3F823BA3">
            <w:pPr>
              <w:rPr>
                <w:rFonts w:ascii="Arial"/>
                <w:sz w:val="21"/>
              </w:rPr>
            </w:pPr>
          </w:p>
        </w:tc>
        <w:tc>
          <w:tcPr>
            <w:tcW w:w="1253" w:type="dxa"/>
            <w:vAlign w:val="top"/>
          </w:tcPr>
          <w:p w14:paraId="7E3BE563">
            <w:pPr>
              <w:rPr>
                <w:rFonts w:ascii="Arial"/>
                <w:sz w:val="21"/>
              </w:rPr>
            </w:pPr>
          </w:p>
        </w:tc>
        <w:tc>
          <w:tcPr>
            <w:tcW w:w="1132" w:type="dxa"/>
            <w:vAlign w:val="top"/>
          </w:tcPr>
          <w:p w14:paraId="1F813FE1">
            <w:pPr>
              <w:rPr>
                <w:rFonts w:ascii="Arial"/>
                <w:sz w:val="21"/>
              </w:rPr>
            </w:pPr>
          </w:p>
        </w:tc>
        <w:tc>
          <w:tcPr>
            <w:tcW w:w="1132" w:type="dxa"/>
            <w:vAlign w:val="top"/>
          </w:tcPr>
          <w:p w14:paraId="4E3B3E57">
            <w:pPr>
              <w:rPr>
                <w:rFonts w:ascii="Arial"/>
                <w:sz w:val="21"/>
              </w:rPr>
            </w:pPr>
          </w:p>
        </w:tc>
        <w:tc>
          <w:tcPr>
            <w:tcW w:w="1054" w:type="dxa"/>
            <w:vAlign w:val="top"/>
          </w:tcPr>
          <w:p w14:paraId="72C3A24F">
            <w:pPr>
              <w:rPr>
                <w:rFonts w:ascii="Arial"/>
                <w:sz w:val="21"/>
              </w:rPr>
            </w:pPr>
          </w:p>
        </w:tc>
      </w:tr>
      <w:tr w14:paraId="40B8B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851" w:type="dxa"/>
            <w:vAlign w:val="top"/>
          </w:tcPr>
          <w:p w14:paraId="50093470">
            <w:pPr>
              <w:rPr>
                <w:rFonts w:ascii="Arial"/>
                <w:sz w:val="21"/>
              </w:rPr>
            </w:pPr>
          </w:p>
        </w:tc>
        <w:tc>
          <w:tcPr>
            <w:tcW w:w="1253" w:type="dxa"/>
            <w:vAlign w:val="top"/>
          </w:tcPr>
          <w:p w14:paraId="70C6C43E">
            <w:pPr>
              <w:rPr>
                <w:rFonts w:ascii="Arial"/>
                <w:sz w:val="21"/>
              </w:rPr>
            </w:pPr>
          </w:p>
        </w:tc>
        <w:tc>
          <w:tcPr>
            <w:tcW w:w="1381" w:type="dxa"/>
            <w:vAlign w:val="top"/>
          </w:tcPr>
          <w:p w14:paraId="42017878">
            <w:pPr>
              <w:rPr>
                <w:rFonts w:ascii="Arial"/>
                <w:sz w:val="21"/>
              </w:rPr>
            </w:pPr>
          </w:p>
        </w:tc>
        <w:tc>
          <w:tcPr>
            <w:tcW w:w="1382" w:type="dxa"/>
            <w:vAlign w:val="top"/>
          </w:tcPr>
          <w:p w14:paraId="0BAF56D7">
            <w:pPr>
              <w:rPr>
                <w:rFonts w:ascii="Arial"/>
                <w:sz w:val="21"/>
              </w:rPr>
            </w:pPr>
          </w:p>
        </w:tc>
        <w:tc>
          <w:tcPr>
            <w:tcW w:w="1253" w:type="dxa"/>
            <w:vAlign w:val="top"/>
          </w:tcPr>
          <w:p w14:paraId="085809C8">
            <w:pPr>
              <w:rPr>
                <w:rFonts w:ascii="Arial"/>
                <w:sz w:val="21"/>
              </w:rPr>
            </w:pPr>
          </w:p>
        </w:tc>
        <w:tc>
          <w:tcPr>
            <w:tcW w:w="1132" w:type="dxa"/>
            <w:vAlign w:val="top"/>
          </w:tcPr>
          <w:p w14:paraId="5627B006">
            <w:pPr>
              <w:rPr>
                <w:rFonts w:ascii="Arial"/>
                <w:sz w:val="21"/>
              </w:rPr>
            </w:pPr>
          </w:p>
        </w:tc>
        <w:tc>
          <w:tcPr>
            <w:tcW w:w="1132" w:type="dxa"/>
            <w:vAlign w:val="top"/>
          </w:tcPr>
          <w:p w14:paraId="2E73783D">
            <w:pPr>
              <w:rPr>
                <w:rFonts w:ascii="Arial"/>
                <w:sz w:val="21"/>
              </w:rPr>
            </w:pPr>
          </w:p>
        </w:tc>
        <w:tc>
          <w:tcPr>
            <w:tcW w:w="1054" w:type="dxa"/>
            <w:vAlign w:val="top"/>
          </w:tcPr>
          <w:p w14:paraId="65D0BAF2">
            <w:pPr>
              <w:rPr>
                <w:rFonts w:ascii="Arial"/>
                <w:sz w:val="21"/>
              </w:rPr>
            </w:pPr>
          </w:p>
        </w:tc>
      </w:tr>
      <w:tr w14:paraId="08D2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851" w:type="dxa"/>
            <w:vAlign w:val="top"/>
          </w:tcPr>
          <w:p w14:paraId="4FEAA1B8">
            <w:pPr>
              <w:rPr>
                <w:rFonts w:ascii="Arial"/>
                <w:sz w:val="21"/>
              </w:rPr>
            </w:pPr>
          </w:p>
        </w:tc>
        <w:tc>
          <w:tcPr>
            <w:tcW w:w="1253" w:type="dxa"/>
            <w:vAlign w:val="top"/>
          </w:tcPr>
          <w:p w14:paraId="01CA8572">
            <w:pPr>
              <w:rPr>
                <w:rFonts w:ascii="Arial"/>
                <w:sz w:val="21"/>
              </w:rPr>
            </w:pPr>
          </w:p>
        </w:tc>
        <w:tc>
          <w:tcPr>
            <w:tcW w:w="1381" w:type="dxa"/>
            <w:vAlign w:val="top"/>
          </w:tcPr>
          <w:p w14:paraId="07A3E45D">
            <w:pPr>
              <w:rPr>
                <w:rFonts w:ascii="Arial"/>
                <w:sz w:val="21"/>
              </w:rPr>
            </w:pPr>
          </w:p>
        </w:tc>
        <w:tc>
          <w:tcPr>
            <w:tcW w:w="1382" w:type="dxa"/>
            <w:vAlign w:val="top"/>
          </w:tcPr>
          <w:p w14:paraId="518897D6">
            <w:pPr>
              <w:rPr>
                <w:rFonts w:ascii="Arial"/>
                <w:sz w:val="21"/>
              </w:rPr>
            </w:pPr>
          </w:p>
        </w:tc>
        <w:tc>
          <w:tcPr>
            <w:tcW w:w="1253" w:type="dxa"/>
            <w:vAlign w:val="top"/>
          </w:tcPr>
          <w:p w14:paraId="314250BA">
            <w:pPr>
              <w:rPr>
                <w:rFonts w:ascii="Arial"/>
                <w:sz w:val="21"/>
              </w:rPr>
            </w:pPr>
          </w:p>
        </w:tc>
        <w:tc>
          <w:tcPr>
            <w:tcW w:w="1132" w:type="dxa"/>
            <w:vAlign w:val="top"/>
          </w:tcPr>
          <w:p w14:paraId="57DB4FAE">
            <w:pPr>
              <w:rPr>
                <w:rFonts w:ascii="Arial"/>
                <w:sz w:val="21"/>
              </w:rPr>
            </w:pPr>
          </w:p>
        </w:tc>
        <w:tc>
          <w:tcPr>
            <w:tcW w:w="1132" w:type="dxa"/>
            <w:vAlign w:val="top"/>
          </w:tcPr>
          <w:p w14:paraId="7B4CA5FC">
            <w:pPr>
              <w:rPr>
                <w:rFonts w:ascii="Arial"/>
                <w:sz w:val="21"/>
              </w:rPr>
            </w:pPr>
          </w:p>
        </w:tc>
        <w:tc>
          <w:tcPr>
            <w:tcW w:w="1054" w:type="dxa"/>
            <w:vAlign w:val="top"/>
          </w:tcPr>
          <w:p w14:paraId="04DEE21E">
            <w:pPr>
              <w:rPr>
                <w:rFonts w:ascii="Arial"/>
                <w:sz w:val="21"/>
              </w:rPr>
            </w:pPr>
          </w:p>
        </w:tc>
      </w:tr>
      <w:tr w14:paraId="1178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2" w:hRule="atLeast"/>
        </w:trPr>
        <w:tc>
          <w:tcPr>
            <w:tcW w:w="851" w:type="dxa"/>
            <w:vAlign w:val="top"/>
          </w:tcPr>
          <w:p w14:paraId="1EDF9739">
            <w:pPr>
              <w:rPr>
                <w:rFonts w:ascii="Arial"/>
                <w:sz w:val="21"/>
              </w:rPr>
            </w:pPr>
          </w:p>
        </w:tc>
        <w:tc>
          <w:tcPr>
            <w:tcW w:w="1253" w:type="dxa"/>
            <w:vAlign w:val="top"/>
          </w:tcPr>
          <w:p w14:paraId="156FBF84">
            <w:pPr>
              <w:rPr>
                <w:rFonts w:ascii="Arial"/>
                <w:sz w:val="21"/>
              </w:rPr>
            </w:pPr>
          </w:p>
        </w:tc>
        <w:tc>
          <w:tcPr>
            <w:tcW w:w="1381" w:type="dxa"/>
            <w:vAlign w:val="top"/>
          </w:tcPr>
          <w:p w14:paraId="2F56AB4A">
            <w:pPr>
              <w:rPr>
                <w:rFonts w:ascii="Arial"/>
                <w:sz w:val="21"/>
              </w:rPr>
            </w:pPr>
          </w:p>
        </w:tc>
        <w:tc>
          <w:tcPr>
            <w:tcW w:w="1382" w:type="dxa"/>
            <w:vAlign w:val="top"/>
          </w:tcPr>
          <w:p w14:paraId="24FA0E6D">
            <w:pPr>
              <w:rPr>
                <w:rFonts w:ascii="Arial"/>
                <w:sz w:val="21"/>
              </w:rPr>
            </w:pPr>
          </w:p>
        </w:tc>
        <w:tc>
          <w:tcPr>
            <w:tcW w:w="1253" w:type="dxa"/>
            <w:vAlign w:val="top"/>
          </w:tcPr>
          <w:p w14:paraId="38F27447">
            <w:pPr>
              <w:rPr>
                <w:rFonts w:ascii="Arial"/>
                <w:sz w:val="21"/>
              </w:rPr>
            </w:pPr>
          </w:p>
        </w:tc>
        <w:tc>
          <w:tcPr>
            <w:tcW w:w="1132" w:type="dxa"/>
            <w:vAlign w:val="top"/>
          </w:tcPr>
          <w:p w14:paraId="5A6BEDA5">
            <w:pPr>
              <w:rPr>
                <w:rFonts w:ascii="Arial"/>
                <w:sz w:val="21"/>
              </w:rPr>
            </w:pPr>
          </w:p>
        </w:tc>
        <w:tc>
          <w:tcPr>
            <w:tcW w:w="1132" w:type="dxa"/>
            <w:vAlign w:val="top"/>
          </w:tcPr>
          <w:p w14:paraId="70529B55">
            <w:pPr>
              <w:rPr>
                <w:rFonts w:ascii="Arial"/>
                <w:sz w:val="21"/>
              </w:rPr>
            </w:pPr>
          </w:p>
        </w:tc>
        <w:tc>
          <w:tcPr>
            <w:tcW w:w="1054" w:type="dxa"/>
            <w:vAlign w:val="top"/>
          </w:tcPr>
          <w:p w14:paraId="2B318343">
            <w:pPr>
              <w:rPr>
                <w:rFonts w:ascii="Arial"/>
                <w:sz w:val="21"/>
              </w:rPr>
            </w:pPr>
          </w:p>
        </w:tc>
      </w:tr>
      <w:tr w14:paraId="72FE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51" w:type="dxa"/>
            <w:vAlign w:val="top"/>
          </w:tcPr>
          <w:p w14:paraId="2D85326A">
            <w:pPr>
              <w:rPr>
                <w:rFonts w:ascii="Arial"/>
                <w:sz w:val="21"/>
              </w:rPr>
            </w:pPr>
          </w:p>
        </w:tc>
        <w:tc>
          <w:tcPr>
            <w:tcW w:w="1253" w:type="dxa"/>
            <w:vAlign w:val="top"/>
          </w:tcPr>
          <w:p w14:paraId="5A36F41E">
            <w:pPr>
              <w:rPr>
                <w:rFonts w:ascii="Arial"/>
                <w:sz w:val="21"/>
              </w:rPr>
            </w:pPr>
          </w:p>
        </w:tc>
        <w:tc>
          <w:tcPr>
            <w:tcW w:w="1381" w:type="dxa"/>
            <w:vAlign w:val="top"/>
          </w:tcPr>
          <w:p w14:paraId="4CD8FDE9">
            <w:pPr>
              <w:rPr>
                <w:rFonts w:ascii="Arial"/>
                <w:sz w:val="21"/>
              </w:rPr>
            </w:pPr>
          </w:p>
        </w:tc>
        <w:tc>
          <w:tcPr>
            <w:tcW w:w="1382" w:type="dxa"/>
            <w:vAlign w:val="top"/>
          </w:tcPr>
          <w:p w14:paraId="13965176">
            <w:pPr>
              <w:rPr>
                <w:rFonts w:ascii="Arial"/>
                <w:sz w:val="21"/>
              </w:rPr>
            </w:pPr>
          </w:p>
        </w:tc>
        <w:tc>
          <w:tcPr>
            <w:tcW w:w="1253" w:type="dxa"/>
            <w:vAlign w:val="top"/>
          </w:tcPr>
          <w:p w14:paraId="5DC708B3">
            <w:pPr>
              <w:rPr>
                <w:rFonts w:ascii="Arial"/>
                <w:sz w:val="21"/>
              </w:rPr>
            </w:pPr>
          </w:p>
        </w:tc>
        <w:tc>
          <w:tcPr>
            <w:tcW w:w="1132" w:type="dxa"/>
            <w:vAlign w:val="top"/>
          </w:tcPr>
          <w:p w14:paraId="7C54C1F1">
            <w:pPr>
              <w:rPr>
                <w:rFonts w:ascii="Arial"/>
                <w:sz w:val="21"/>
              </w:rPr>
            </w:pPr>
          </w:p>
        </w:tc>
        <w:tc>
          <w:tcPr>
            <w:tcW w:w="1132" w:type="dxa"/>
            <w:vAlign w:val="top"/>
          </w:tcPr>
          <w:p w14:paraId="45CDBF72">
            <w:pPr>
              <w:rPr>
                <w:rFonts w:ascii="Arial"/>
                <w:sz w:val="21"/>
              </w:rPr>
            </w:pPr>
          </w:p>
        </w:tc>
        <w:tc>
          <w:tcPr>
            <w:tcW w:w="1054" w:type="dxa"/>
            <w:vAlign w:val="top"/>
          </w:tcPr>
          <w:p w14:paraId="35B1D559">
            <w:pPr>
              <w:rPr>
                <w:rFonts w:ascii="Arial"/>
                <w:sz w:val="21"/>
              </w:rPr>
            </w:pPr>
          </w:p>
        </w:tc>
      </w:tr>
      <w:tr w14:paraId="40AF2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5" w:hRule="atLeast"/>
        </w:trPr>
        <w:tc>
          <w:tcPr>
            <w:tcW w:w="851" w:type="dxa"/>
            <w:vAlign w:val="top"/>
          </w:tcPr>
          <w:p w14:paraId="4430AD95">
            <w:pPr>
              <w:rPr>
                <w:rFonts w:ascii="Arial"/>
                <w:sz w:val="21"/>
              </w:rPr>
            </w:pPr>
          </w:p>
        </w:tc>
        <w:tc>
          <w:tcPr>
            <w:tcW w:w="1253" w:type="dxa"/>
            <w:vAlign w:val="top"/>
          </w:tcPr>
          <w:p w14:paraId="72DF9562">
            <w:pPr>
              <w:rPr>
                <w:rFonts w:ascii="Arial"/>
                <w:sz w:val="21"/>
              </w:rPr>
            </w:pPr>
          </w:p>
        </w:tc>
        <w:tc>
          <w:tcPr>
            <w:tcW w:w="1381" w:type="dxa"/>
            <w:vAlign w:val="top"/>
          </w:tcPr>
          <w:p w14:paraId="60EB9AB0">
            <w:pPr>
              <w:rPr>
                <w:rFonts w:ascii="Arial"/>
                <w:sz w:val="21"/>
              </w:rPr>
            </w:pPr>
          </w:p>
        </w:tc>
        <w:tc>
          <w:tcPr>
            <w:tcW w:w="1382" w:type="dxa"/>
            <w:vAlign w:val="top"/>
          </w:tcPr>
          <w:p w14:paraId="1E6DFF5C">
            <w:pPr>
              <w:rPr>
                <w:rFonts w:ascii="Arial"/>
                <w:sz w:val="21"/>
              </w:rPr>
            </w:pPr>
          </w:p>
        </w:tc>
        <w:tc>
          <w:tcPr>
            <w:tcW w:w="1253" w:type="dxa"/>
            <w:vAlign w:val="top"/>
          </w:tcPr>
          <w:p w14:paraId="202F92DA">
            <w:pPr>
              <w:rPr>
                <w:rFonts w:ascii="Arial"/>
                <w:sz w:val="21"/>
              </w:rPr>
            </w:pPr>
          </w:p>
        </w:tc>
        <w:tc>
          <w:tcPr>
            <w:tcW w:w="1132" w:type="dxa"/>
            <w:vAlign w:val="top"/>
          </w:tcPr>
          <w:p w14:paraId="3B942E8A">
            <w:pPr>
              <w:rPr>
                <w:rFonts w:ascii="Arial"/>
                <w:sz w:val="21"/>
              </w:rPr>
            </w:pPr>
          </w:p>
        </w:tc>
        <w:tc>
          <w:tcPr>
            <w:tcW w:w="1132" w:type="dxa"/>
            <w:vAlign w:val="top"/>
          </w:tcPr>
          <w:p w14:paraId="36857EEB">
            <w:pPr>
              <w:rPr>
                <w:rFonts w:ascii="Arial"/>
                <w:sz w:val="21"/>
              </w:rPr>
            </w:pPr>
          </w:p>
        </w:tc>
        <w:tc>
          <w:tcPr>
            <w:tcW w:w="1054" w:type="dxa"/>
            <w:vAlign w:val="top"/>
          </w:tcPr>
          <w:p w14:paraId="46C53F3D">
            <w:pPr>
              <w:rPr>
                <w:rFonts w:ascii="Arial"/>
                <w:sz w:val="21"/>
              </w:rPr>
            </w:pPr>
          </w:p>
        </w:tc>
      </w:tr>
      <w:tr w14:paraId="2BBA9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51" w:type="dxa"/>
            <w:vAlign w:val="top"/>
          </w:tcPr>
          <w:p w14:paraId="3614DBEA">
            <w:pPr>
              <w:rPr>
                <w:rFonts w:ascii="Arial"/>
                <w:sz w:val="21"/>
              </w:rPr>
            </w:pPr>
          </w:p>
        </w:tc>
        <w:tc>
          <w:tcPr>
            <w:tcW w:w="1253" w:type="dxa"/>
            <w:vAlign w:val="top"/>
          </w:tcPr>
          <w:p w14:paraId="0C34A341">
            <w:pPr>
              <w:rPr>
                <w:rFonts w:ascii="Arial"/>
                <w:sz w:val="21"/>
              </w:rPr>
            </w:pPr>
          </w:p>
        </w:tc>
        <w:tc>
          <w:tcPr>
            <w:tcW w:w="1381" w:type="dxa"/>
            <w:vAlign w:val="top"/>
          </w:tcPr>
          <w:p w14:paraId="1A0D4425">
            <w:pPr>
              <w:rPr>
                <w:rFonts w:ascii="Arial"/>
                <w:sz w:val="21"/>
              </w:rPr>
            </w:pPr>
          </w:p>
        </w:tc>
        <w:tc>
          <w:tcPr>
            <w:tcW w:w="1382" w:type="dxa"/>
            <w:vAlign w:val="top"/>
          </w:tcPr>
          <w:p w14:paraId="35D18CB7">
            <w:pPr>
              <w:rPr>
                <w:rFonts w:ascii="Arial"/>
                <w:sz w:val="21"/>
              </w:rPr>
            </w:pPr>
          </w:p>
        </w:tc>
        <w:tc>
          <w:tcPr>
            <w:tcW w:w="1253" w:type="dxa"/>
            <w:vAlign w:val="top"/>
          </w:tcPr>
          <w:p w14:paraId="6AF95C66">
            <w:pPr>
              <w:rPr>
                <w:rFonts w:ascii="Arial"/>
                <w:sz w:val="21"/>
              </w:rPr>
            </w:pPr>
          </w:p>
        </w:tc>
        <w:tc>
          <w:tcPr>
            <w:tcW w:w="1132" w:type="dxa"/>
            <w:vAlign w:val="top"/>
          </w:tcPr>
          <w:p w14:paraId="71773C4A">
            <w:pPr>
              <w:rPr>
                <w:rFonts w:ascii="Arial"/>
                <w:sz w:val="21"/>
              </w:rPr>
            </w:pPr>
          </w:p>
        </w:tc>
        <w:tc>
          <w:tcPr>
            <w:tcW w:w="1132" w:type="dxa"/>
            <w:vAlign w:val="top"/>
          </w:tcPr>
          <w:p w14:paraId="3FBAE51F">
            <w:pPr>
              <w:rPr>
                <w:rFonts w:ascii="Arial"/>
                <w:sz w:val="21"/>
              </w:rPr>
            </w:pPr>
          </w:p>
        </w:tc>
        <w:tc>
          <w:tcPr>
            <w:tcW w:w="1054" w:type="dxa"/>
            <w:vAlign w:val="top"/>
          </w:tcPr>
          <w:p w14:paraId="0CDBE7F4">
            <w:pPr>
              <w:rPr>
                <w:rFonts w:ascii="Arial"/>
                <w:sz w:val="21"/>
              </w:rPr>
            </w:pPr>
          </w:p>
        </w:tc>
      </w:tr>
      <w:tr w14:paraId="4203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851" w:type="dxa"/>
            <w:vAlign w:val="top"/>
          </w:tcPr>
          <w:p w14:paraId="4E6B6C65">
            <w:pPr>
              <w:rPr>
                <w:rFonts w:ascii="Arial"/>
                <w:sz w:val="21"/>
              </w:rPr>
            </w:pPr>
          </w:p>
        </w:tc>
        <w:tc>
          <w:tcPr>
            <w:tcW w:w="1253" w:type="dxa"/>
            <w:vAlign w:val="top"/>
          </w:tcPr>
          <w:p w14:paraId="43C996CA">
            <w:pPr>
              <w:rPr>
                <w:rFonts w:ascii="Arial"/>
                <w:sz w:val="21"/>
              </w:rPr>
            </w:pPr>
          </w:p>
        </w:tc>
        <w:tc>
          <w:tcPr>
            <w:tcW w:w="1381" w:type="dxa"/>
            <w:vAlign w:val="top"/>
          </w:tcPr>
          <w:p w14:paraId="26305900">
            <w:pPr>
              <w:rPr>
                <w:rFonts w:ascii="Arial"/>
                <w:sz w:val="21"/>
              </w:rPr>
            </w:pPr>
          </w:p>
        </w:tc>
        <w:tc>
          <w:tcPr>
            <w:tcW w:w="1382" w:type="dxa"/>
            <w:vAlign w:val="top"/>
          </w:tcPr>
          <w:p w14:paraId="3F801227">
            <w:pPr>
              <w:rPr>
                <w:rFonts w:ascii="Arial"/>
                <w:sz w:val="21"/>
              </w:rPr>
            </w:pPr>
          </w:p>
        </w:tc>
        <w:tc>
          <w:tcPr>
            <w:tcW w:w="1253" w:type="dxa"/>
            <w:vAlign w:val="top"/>
          </w:tcPr>
          <w:p w14:paraId="3CD0BEAD">
            <w:pPr>
              <w:rPr>
                <w:rFonts w:ascii="Arial"/>
                <w:sz w:val="21"/>
              </w:rPr>
            </w:pPr>
          </w:p>
        </w:tc>
        <w:tc>
          <w:tcPr>
            <w:tcW w:w="1132" w:type="dxa"/>
            <w:vAlign w:val="top"/>
          </w:tcPr>
          <w:p w14:paraId="00F9243E">
            <w:pPr>
              <w:rPr>
                <w:rFonts w:ascii="Arial"/>
                <w:sz w:val="21"/>
              </w:rPr>
            </w:pPr>
          </w:p>
        </w:tc>
        <w:tc>
          <w:tcPr>
            <w:tcW w:w="1132" w:type="dxa"/>
            <w:vAlign w:val="top"/>
          </w:tcPr>
          <w:p w14:paraId="6358E2A0">
            <w:pPr>
              <w:rPr>
                <w:rFonts w:ascii="Arial"/>
                <w:sz w:val="21"/>
              </w:rPr>
            </w:pPr>
          </w:p>
        </w:tc>
        <w:tc>
          <w:tcPr>
            <w:tcW w:w="1054" w:type="dxa"/>
            <w:vAlign w:val="top"/>
          </w:tcPr>
          <w:p w14:paraId="5D8F442B">
            <w:pPr>
              <w:rPr>
                <w:rFonts w:ascii="Arial"/>
                <w:sz w:val="21"/>
              </w:rPr>
            </w:pPr>
          </w:p>
        </w:tc>
      </w:tr>
      <w:tr w14:paraId="4595C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1" w:type="dxa"/>
            <w:vAlign w:val="top"/>
          </w:tcPr>
          <w:p w14:paraId="4CF5885E">
            <w:pPr>
              <w:rPr>
                <w:rFonts w:ascii="Arial"/>
                <w:sz w:val="21"/>
              </w:rPr>
            </w:pPr>
          </w:p>
        </w:tc>
        <w:tc>
          <w:tcPr>
            <w:tcW w:w="1253" w:type="dxa"/>
            <w:vAlign w:val="top"/>
          </w:tcPr>
          <w:p w14:paraId="4612FEBC">
            <w:pPr>
              <w:rPr>
                <w:rFonts w:ascii="Arial"/>
                <w:sz w:val="21"/>
              </w:rPr>
            </w:pPr>
          </w:p>
        </w:tc>
        <w:tc>
          <w:tcPr>
            <w:tcW w:w="1381" w:type="dxa"/>
            <w:vAlign w:val="top"/>
          </w:tcPr>
          <w:p w14:paraId="212C51CC">
            <w:pPr>
              <w:rPr>
                <w:rFonts w:ascii="Arial"/>
                <w:sz w:val="21"/>
              </w:rPr>
            </w:pPr>
          </w:p>
        </w:tc>
        <w:tc>
          <w:tcPr>
            <w:tcW w:w="1382" w:type="dxa"/>
            <w:vAlign w:val="top"/>
          </w:tcPr>
          <w:p w14:paraId="2C3CF485">
            <w:pPr>
              <w:rPr>
                <w:rFonts w:ascii="Arial"/>
                <w:sz w:val="21"/>
              </w:rPr>
            </w:pPr>
          </w:p>
        </w:tc>
        <w:tc>
          <w:tcPr>
            <w:tcW w:w="1253" w:type="dxa"/>
            <w:vAlign w:val="top"/>
          </w:tcPr>
          <w:p w14:paraId="504C2F3E">
            <w:pPr>
              <w:rPr>
                <w:rFonts w:ascii="Arial"/>
                <w:sz w:val="21"/>
              </w:rPr>
            </w:pPr>
          </w:p>
        </w:tc>
        <w:tc>
          <w:tcPr>
            <w:tcW w:w="1132" w:type="dxa"/>
            <w:vAlign w:val="top"/>
          </w:tcPr>
          <w:p w14:paraId="3FB7C379">
            <w:pPr>
              <w:rPr>
                <w:rFonts w:ascii="Arial"/>
                <w:sz w:val="21"/>
              </w:rPr>
            </w:pPr>
          </w:p>
        </w:tc>
        <w:tc>
          <w:tcPr>
            <w:tcW w:w="1132" w:type="dxa"/>
            <w:vAlign w:val="top"/>
          </w:tcPr>
          <w:p w14:paraId="3394ED3E">
            <w:pPr>
              <w:rPr>
                <w:rFonts w:ascii="Arial"/>
                <w:sz w:val="21"/>
              </w:rPr>
            </w:pPr>
          </w:p>
        </w:tc>
        <w:tc>
          <w:tcPr>
            <w:tcW w:w="1054" w:type="dxa"/>
            <w:vAlign w:val="top"/>
          </w:tcPr>
          <w:p w14:paraId="418DA592">
            <w:pPr>
              <w:rPr>
                <w:rFonts w:ascii="Arial"/>
                <w:sz w:val="21"/>
              </w:rPr>
            </w:pPr>
          </w:p>
        </w:tc>
      </w:tr>
      <w:tr w14:paraId="5F6B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8" w:hRule="atLeast"/>
        </w:trPr>
        <w:tc>
          <w:tcPr>
            <w:tcW w:w="851" w:type="dxa"/>
            <w:vAlign w:val="top"/>
          </w:tcPr>
          <w:p w14:paraId="2A268A9E">
            <w:pPr>
              <w:rPr>
                <w:rFonts w:ascii="Arial"/>
                <w:sz w:val="21"/>
              </w:rPr>
            </w:pPr>
          </w:p>
        </w:tc>
        <w:tc>
          <w:tcPr>
            <w:tcW w:w="1253" w:type="dxa"/>
            <w:vAlign w:val="top"/>
          </w:tcPr>
          <w:p w14:paraId="434F2B6F">
            <w:pPr>
              <w:rPr>
                <w:rFonts w:ascii="Arial"/>
                <w:sz w:val="21"/>
              </w:rPr>
            </w:pPr>
          </w:p>
        </w:tc>
        <w:tc>
          <w:tcPr>
            <w:tcW w:w="1381" w:type="dxa"/>
            <w:vAlign w:val="top"/>
          </w:tcPr>
          <w:p w14:paraId="421A7150">
            <w:pPr>
              <w:rPr>
                <w:rFonts w:ascii="Arial"/>
                <w:sz w:val="21"/>
              </w:rPr>
            </w:pPr>
          </w:p>
        </w:tc>
        <w:tc>
          <w:tcPr>
            <w:tcW w:w="1382" w:type="dxa"/>
            <w:vAlign w:val="top"/>
          </w:tcPr>
          <w:p w14:paraId="02FC88F1">
            <w:pPr>
              <w:rPr>
                <w:rFonts w:ascii="Arial"/>
                <w:sz w:val="21"/>
              </w:rPr>
            </w:pPr>
          </w:p>
        </w:tc>
        <w:tc>
          <w:tcPr>
            <w:tcW w:w="1253" w:type="dxa"/>
            <w:vAlign w:val="top"/>
          </w:tcPr>
          <w:p w14:paraId="154CE603">
            <w:pPr>
              <w:rPr>
                <w:rFonts w:ascii="Arial"/>
                <w:sz w:val="21"/>
              </w:rPr>
            </w:pPr>
          </w:p>
        </w:tc>
        <w:tc>
          <w:tcPr>
            <w:tcW w:w="1132" w:type="dxa"/>
            <w:vAlign w:val="top"/>
          </w:tcPr>
          <w:p w14:paraId="77BAA5C2">
            <w:pPr>
              <w:rPr>
                <w:rFonts w:ascii="Arial"/>
                <w:sz w:val="21"/>
              </w:rPr>
            </w:pPr>
          </w:p>
        </w:tc>
        <w:tc>
          <w:tcPr>
            <w:tcW w:w="1132" w:type="dxa"/>
            <w:vAlign w:val="top"/>
          </w:tcPr>
          <w:p w14:paraId="2E27CEE9">
            <w:pPr>
              <w:rPr>
                <w:rFonts w:ascii="Arial"/>
                <w:sz w:val="21"/>
              </w:rPr>
            </w:pPr>
          </w:p>
        </w:tc>
        <w:tc>
          <w:tcPr>
            <w:tcW w:w="1054" w:type="dxa"/>
            <w:vAlign w:val="top"/>
          </w:tcPr>
          <w:p w14:paraId="15CF4960">
            <w:pPr>
              <w:rPr>
                <w:rFonts w:ascii="Arial"/>
                <w:sz w:val="21"/>
              </w:rPr>
            </w:pPr>
          </w:p>
        </w:tc>
      </w:tr>
    </w:tbl>
    <w:p w14:paraId="5FA76C5E">
      <w:pPr>
        <w:pStyle w:val="2"/>
      </w:pPr>
    </w:p>
    <w:p w14:paraId="4B9A9EFC">
      <w:pPr>
        <w:sectPr>
          <w:footerReference r:id="rId77" w:type="default"/>
          <w:pgSz w:w="11905" w:h="16839"/>
          <w:pgMar w:top="1171" w:right="1321" w:bottom="1246" w:left="1139" w:header="0" w:footer="1001" w:gutter="0"/>
          <w:cols w:space="720" w:num="1"/>
        </w:sectPr>
      </w:pPr>
    </w:p>
    <w:p w14:paraId="4D507892">
      <w:pPr>
        <w:spacing w:before="193" w:line="220" w:lineRule="auto"/>
        <w:ind w:left="3280"/>
        <w:rPr>
          <w:rFonts w:ascii="新宋体" w:hAnsi="新宋体" w:eastAsia="新宋体" w:cs="新宋体"/>
          <w:sz w:val="30"/>
          <w:szCs w:val="30"/>
        </w:rPr>
      </w:pPr>
      <w:r>
        <w:rPr>
          <w:rFonts w:ascii="新宋体" w:hAnsi="新宋体" w:eastAsia="新宋体" w:cs="新宋体"/>
          <w:b/>
          <w:bCs/>
          <w:spacing w:val="-3"/>
          <w:sz w:val="30"/>
          <w:szCs w:val="30"/>
        </w:rPr>
        <w:t>（三）进度计划</w:t>
      </w:r>
    </w:p>
    <w:p w14:paraId="266FC7C7">
      <w:pPr>
        <w:pStyle w:val="2"/>
        <w:spacing w:line="473" w:lineRule="auto"/>
      </w:pPr>
    </w:p>
    <w:p w14:paraId="46191788">
      <w:pPr>
        <w:spacing w:before="78" w:line="350" w:lineRule="auto"/>
        <w:ind w:left="58" w:right="345" w:firstLine="522"/>
        <w:rPr>
          <w:rFonts w:ascii="新宋体" w:hAnsi="新宋体" w:eastAsia="新宋体" w:cs="新宋体"/>
          <w:sz w:val="24"/>
          <w:szCs w:val="24"/>
        </w:rPr>
      </w:pPr>
      <w:r>
        <w:rPr>
          <w:rFonts w:ascii="新宋体" w:hAnsi="新宋体" w:eastAsia="新宋体" w:cs="新宋体"/>
          <w:spacing w:val="-2"/>
          <w:sz w:val="24"/>
          <w:szCs w:val="24"/>
        </w:rPr>
        <w:t>1. 供应商应递交施工进度网络图或施工进度表，说明按招标文件要求的计划工期进</w:t>
      </w:r>
      <w:r>
        <w:rPr>
          <w:rFonts w:ascii="新宋体" w:hAnsi="新宋体" w:eastAsia="新宋体" w:cs="新宋体"/>
          <w:spacing w:val="9"/>
          <w:sz w:val="24"/>
          <w:szCs w:val="24"/>
        </w:rPr>
        <w:t xml:space="preserve"> </w:t>
      </w:r>
      <w:r>
        <w:rPr>
          <w:rFonts w:ascii="新宋体" w:hAnsi="新宋体" w:eastAsia="新宋体" w:cs="新宋体"/>
          <w:spacing w:val="-3"/>
          <w:sz w:val="24"/>
          <w:szCs w:val="24"/>
        </w:rPr>
        <w:t>行施工的各个关键日期。</w:t>
      </w:r>
    </w:p>
    <w:p w14:paraId="07479D4A">
      <w:pPr>
        <w:pStyle w:val="2"/>
        <w:spacing w:line="256" w:lineRule="auto"/>
      </w:pPr>
    </w:p>
    <w:p w14:paraId="41F8DA54">
      <w:pPr>
        <w:spacing w:before="78" w:line="219" w:lineRule="auto"/>
        <w:ind w:left="534"/>
        <w:rPr>
          <w:rFonts w:ascii="新宋体" w:hAnsi="新宋体" w:eastAsia="新宋体" w:cs="新宋体"/>
          <w:sz w:val="24"/>
          <w:szCs w:val="24"/>
        </w:rPr>
      </w:pPr>
      <w:r>
        <w:rPr>
          <w:rFonts w:ascii="新宋体" w:hAnsi="新宋体" w:eastAsia="新宋体" w:cs="新宋体"/>
          <w:spacing w:val="-2"/>
          <w:sz w:val="24"/>
          <w:szCs w:val="24"/>
        </w:rPr>
        <w:t>2. 施工进度表可采用网络图（或横道图）表示。</w:t>
      </w:r>
    </w:p>
    <w:p w14:paraId="123F5EF0">
      <w:pPr>
        <w:pStyle w:val="2"/>
        <w:spacing w:line="247" w:lineRule="auto"/>
      </w:pPr>
    </w:p>
    <w:p w14:paraId="57042D41">
      <w:pPr>
        <w:pStyle w:val="2"/>
        <w:spacing w:line="247" w:lineRule="auto"/>
      </w:pPr>
    </w:p>
    <w:p w14:paraId="50ABDAE3">
      <w:pPr>
        <w:pStyle w:val="2"/>
        <w:spacing w:line="247" w:lineRule="auto"/>
      </w:pPr>
    </w:p>
    <w:p w14:paraId="0568F85E">
      <w:pPr>
        <w:pStyle w:val="2"/>
        <w:spacing w:line="247" w:lineRule="auto"/>
      </w:pPr>
    </w:p>
    <w:p w14:paraId="5400AABE">
      <w:pPr>
        <w:pStyle w:val="2"/>
        <w:spacing w:line="247" w:lineRule="auto"/>
      </w:pPr>
    </w:p>
    <w:p w14:paraId="535B610A">
      <w:pPr>
        <w:pStyle w:val="2"/>
        <w:spacing w:line="248" w:lineRule="auto"/>
      </w:pPr>
    </w:p>
    <w:p w14:paraId="48EA746E">
      <w:pPr>
        <w:pStyle w:val="2"/>
        <w:spacing w:line="248" w:lineRule="auto"/>
      </w:pPr>
    </w:p>
    <w:p w14:paraId="4E897C3B">
      <w:pPr>
        <w:spacing w:before="97" w:line="227" w:lineRule="auto"/>
        <w:ind w:left="3456"/>
        <w:rPr>
          <w:rFonts w:ascii="新宋体" w:hAnsi="新宋体" w:eastAsia="新宋体" w:cs="新宋体"/>
          <w:sz w:val="30"/>
          <w:szCs w:val="30"/>
        </w:rPr>
      </w:pPr>
      <w:r>
        <w:rPr>
          <w:rFonts w:ascii="新宋体" w:hAnsi="新宋体" w:eastAsia="新宋体" w:cs="新宋体"/>
          <w:b/>
          <w:bCs/>
          <w:spacing w:val="8"/>
          <w:sz w:val="30"/>
          <w:szCs w:val="30"/>
        </w:rPr>
        <w:t>（四）施工总平面图</w:t>
      </w:r>
    </w:p>
    <w:p w14:paraId="6293648E">
      <w:pPr>
        <w:spacing w:before="249" w:line="480" w:lineRule="auto"/>
        <w:ind w:firstLine="481"/>
        <w:jc w:val="both"/>
        <w:rPr>
          <w:rFonts w:ascii="新宋体" w:hAnsi="新宋体" w:eastAsia="新宋体" w:cs="新宋体"/>
          <w:sz w:val="24"/>
          <w:szCs w:val="24"/>
        </w:rPr>
      </w:pPr>
      <w:r>
        <w:rPr>
          <w:rFonts w:ascii="新宋体" w:hAnsi="新宋体" w:eastAsia="新宋体" w:cs="新宋体"/>
          <w:sz w:val="24"/>
          <w:szCs w:val="24"/>
        </w:rPr>
        <w:t>投标人应递交一份施工总平面图，绘出现场临时设施布置图表并附文字说明，说明临时</w:t>
      </w:r>
      <w:r>
        <w:rPr>
          <w:rFonts w:ascii="新宋体" w:hAnsi="新宋体" w:eastAsia="新宋体" w:cs="新宋体"/>
          <w:spacing w:val="17"/>
          <w:sz w:val="24"/>
          <w:szCs w:val="24"/>
        </w:rPr>
        <w:t xml:space="preserve"> </w:t>
      </w:r>
      <w:r>
        <w:rPr>
          <w:rFonts w:ascii="新宋体" w:hAnsi="新宋体" w:eastAsia="新宋体" w:cs="新宋体"/>
          <w:sz w:val="24"/>
          <w:szCs w:val="24"/>
        </w:rPr>
        <w:t>设施、加工车间、现场办公、设备及仓储、供电、供水、卫生、生活、道路、消防等设施的</w:t>
      </w:r>
      <w:r>
        <w:rPr>
          <w:rFonts w:ascii="新宋体" w:hAnsi="新宋体" w:eastAsia="新宋体" w:cs="新宋体"/>
          <w:spacing w:val="17"/>
          <w:sz w:val="24"/>
          <w:szCs w:val="24"/>
        </w:rPr>
        <w:t xml:space="preserve"> </w:t>
      </w:r>
      <w:r>
        <w:rPr>
          <w:rFonts w:ascii="新宋体" w:hAnsi="新宋体" w:eastAsia="新宋体" w:cs="新宋体"/>
          <w:spacing w:val="-3"/>
          <w:sz w:val="24"/>
          <w:szCs w:val="24"/>
        </w:rPr>
        <w:t>情况和布置。</w:t>
      </w:r>
    </w:p>
    <w:p w14:paraId="0D30B60B">
      <w:pPr>
        <w:spacing w:line="480" w:lineRule="auto"/>
        <w:rPr>
          <w:rFonts w:ascii="新宋体" w:hAnsi="新宋体" w:eastAsia="新宋体" w:cs="新宋体"/>
          <w:sz w:val="24"/>
          <w:szCs w:val="24"/>
        </w:rPr>
        <w:sectPr>
          <w:footerReference r:id="rId78" w:type="default"/>
          <w:pgSz w:w="11905" w:h="16839"/>
          <w:pgMar w:top="1431" w:right="1133" w:bottom="1246" w:left="1150" w:header="0" w:footer="1001" w:gutter="0"/>
          <w:cols w:space="720" w:num="1"/>
        </w:sectPr>
      </w:pPr>
    </w:p>
    <w:p w14:paraId="2AAE6479">
      <w:pPr>
        <w:spacing w:before="59" w:line="219" w:lineRule="auto"/>
        <w:ind w:left="28"/>
        <w:outlineLvl w:val="1"/>
        <w:rPr>
          <w:rFonts w:ascii="新宋体" w:hAnsi="新宋体" w:eastAsia="新宋体" w:cs="新宋体"/>
          <w:sz w:val="30"/>
          <w:szCs w:val="30"/>
        </w:rPr>
      </w:pPr>
      <w:bookmarkStart w:id="31" w:name="bookmark29"/>
      <w:bookmarkEnd w:id="31"/>
      <w:r>
        <w:rPr>
          <w:rFonts w:ascii="新宋体" w:hAnsi="新宋体" w:eastAsia="新宋体" w:cs="新宋体"/>
          <w:b/>
          <w:bCs/>
          <w:spacing w:val="-2"/>
          <w:sz w:val="30"/>
          <w:szCs w:val="30"/>
        </w:rPr>
        <w:t>格式13：项目管理机构</w:t>
      </w:r>
    </w:p>
    <w:p w14:paraId="36EBE516">
      <w:pPr>
        <w:spacing w:before="212" w:line="205" w:lineRule="auto"/>
        <w:ind w:left="127"/>
        <w:rPr>
          <w:rFonts w:ascii="新宋体" w:hAnsi="新宋体" w:eastAsia="新宋体" w:cs="新宋体"/>
          <w:sz w:val="24"/>
          <w:szCs w:val="24"/>
        </w:rPr>
      </w:pPr>
      <w:r>
        <w:rPr>
          <w:rFonts w:ascii="新宋体" w:hAnsi="新宋体" w:eastAsia="新宋体" w:cs="新宋体"/>
          <w:spacing w:val="-5"/>
          <w:sz w:val="24"/>
          <w:szCs w:val="24"/>
        </w:rPr>
        <w:t>1、项目管理机构组成表</w:t>
      </w:r>
    </w:p>
    <w:tbl>
      <w:tblPr>
        <w:tblStyle w:val="5"/>
        <w:tblW w:w="9517"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923"/>
        <w:gridCol w:w="892"/>
        <w:gridCol w:w="1327"/>
        <w:gridCol w:w="1138"/>
        <w:gridCol w:w="891"/>
        <w:gridCol w:w="988"/>
        <w:gridCol w:w="1359"/>
        <w:gridCol w:w="1198"/>
      </w:tblGrid>
      <w:tr w14:paraId="19D7D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01" w:type="dxa"/>
            <w:vMerge w:val="restart"/>
            <w:tcBorders>
              <w:bottom w:val="nil"/>
            </w:tcBorders>
            <w:vAlign w:val="top"/>
          </w:tcPr>
          <w:p w14:paraId="796976E1">
            <w:pPr>
              <w:pStyle w:val="6"/>
              <w:spacing w:before="230" w:line="219" w:lineRule="auto"/>
              <w:ind w:left="147"/>
            </w:pPr>
            <w:r>
              <w:rPr>
                <w:spacing w:val="-6"/>
              </w:rPr>
              <w:t>职务</w:t>
            </w:r>
          </w:p>
        </w:tc>
        <w:tc>
          <w:tcPr>
            <w:tcW w:w="923" w:type="dxa"/>
            <w:vMerge w:val="restart"/>
            <w:tcBorders>
              <w:bottom w:val="nil"/>
            </w:tcBorders>
            <w:vAlign w:val="top"/>
          </w:tcPr>
          <w:p w14:paraId="72F8EDEF">
            <w:pPr>
              <w:pStyle w:val="6"/>
              <w:spacing w:before="230" w:line="219" w:lineRule="auto"/>
              <w:ind w:left="199"/>
            </w:pPr>
            <w:r>
              <w:rPr>
                <w:spacing w:val="-5"/>
              </w:rPr>
              <w:t>姓名</w:t>
            </w:r>
          </w:p>
        </w:tc>
        <w:tc>
          <w:tcPr>
            <w:tcW w:w="892" w:type="dxa"/>
            <w:vMerge w:val="restart"/>
            <w:tcBorders>
              <w:bottom w:val="nil"/>
            </w:tcBorders>
            <w:vAlign w:val="top"/>
          </w:tcPr>
          <w:p w14:paraId="64F16D15">
            <w:pPr>
              <w:pStyle w:val="6"/>
              <w:spacing w:before="235" w:line="221" w:lineRule="auto"/>
              <w:ind w:left="187"/>
            </w:pPr>
            <w:r>
              <w:rPr>
                <w:spacing w:val="-6"/>
              </w:rPr>
              <w:t>职称</w:t>
            </w:r>
          </w:p>
        </w:tc>
        <w:tc>
          <w:tcPr>
            <w:tcW w:w="5703" w:type="dxa"/>
            <w:gridSpan w:val="5"/>
            <w:vAlign w:val="top"/>
          </w:tcPr>
          <w:p w14:paraId="03EE8639">
            <w:pPr>
              <w:pStyle w:val="6"/>
              <w:spacing w:before="60" w:line="219" w:lineRule="auto"/>
              <w:ind w:left="1533"/>
            </w:pPr>
            <w:r>
              <w:rPr>
                <w:spacing w:val="-3"/>
              </w:rPr>
              <w:t>执业或职业资格证明</w:t>
            </w:r>
          </w:p>
        </w:tc>
        <w:tc>
          <w:tcPr>
            <w:tcW w:w="1198" w:type="dxa"/>
            <w:vMerge w:val="restart"/>
            <w:tcBorders>
              <w:bottom w:val="nil"/>
            </w:tcBorders>
            <w:vAlign w:val="top"/>
          </w:tcPr>
          <w:p w14:paraId="4D3C22CD">
            <w:pPr>
              <w:pStyle w:val="6"/>
              <w:spacing w:before="234" w:line="221" w:lineRule="auto"/>
              <w:ind w:left="340"/>
            </w:pPr>
            <w:r>
              <w:rPr>
                <w:spacing w:val="-7"/>
              </w:rPr>
              <w:t>备注</w:t>
            </w:r>
          </w:p>
        </w:tc>
      </w:tr>
      <w:tr w14:paraId="37C8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1" w:type="dxa"/>
            <w:vMerge w:val="continue"/>
            <w:tcBorders>
              <w:top w:val="nil"/>
            </w:tcBorders>
            <w:vAlign w:val="top"/>
          </w:tcPr>
          <w:p w14:paraId="5F0DEAA5">
            <w:pPr>
              <w:rPr>
                <w:rFonts w:ascii="Arial"/>
                <w:sz w:val="21"/>
              </w:rPr>
            </w:pPr>
          </w:p>
        </w:tc>
        <w:tc>
          <w:tcPr>
            <w:tcW w:w="923" w:type="dxa"/>
            <w:vMerge w:val="continue"/>
            <w:tcBorders>
              <w:top w:val="nil"/>
            </w:tcBorders>
            <w:vAlign w:val="top"/>
          </w:tcPr>
          <w:p w14:paraId="4939B24E">
            <w:pPr>
              <w:rPr>
                <w:rFonts w:ascii="Arial"/>
                <w:sz w:val="21"/>
              </w:rPr>
            </w:pPr>
          </w:p>
        </w:tc>
        <w:tc>
          <w:tcPr>
            <w:tcW w:w="892" w:type="dxa"/>
            <w:vMerge w:val="continue"/>
            <w:tcBorders>
              <w:top w:val="nil"/>
            </w:tcBorders>
            <w:vAlign w:val="top"/>
          </w:tcPr>
          <w:p w14:paraId="56C06FF0">
            <w:pPr>
              <w:rPr>
                <w:rFonts w:ascii="Arial"/>
                <w:sz w:val="21"/>
              </w:rPr>
            </w:pPr>
          </w:p>
        </w:tc>
        <w:tc>
          <w:tcPr>
            <w:tcW w:w="1327" w:type="dxa"/>
            <w:vAlign w:val="top"/>
          </w:tcPr>
          <w:p w14:paraId="4F648262">
            <w:pPr>
              <w:pStyle w:val="6"/>
              <w:spacing w:before="49" w:line="219" w:lineRule="auto"/>
              <w:ind w:left="146"/>
            </w:pPr>
            <w:r>
              <w:rPr>
                <w:spacing w:val="-5"/>
              </w:rPr>
              <w:t>证书名称</w:t>
            </w:r>
          </w:p>
        </w:tc>
        <w:tc>
          <w:tcPr>
            <w:tcW w:w="1138" w:type="dxa"/>
            <w:vAlign w:val="top"/>
          </w:tcPr>
          <w:p w14:paraId="24DB6DB0">
            <w:pPr>
              <w:pStyle w:val="6"/>
              <w:spacing w:before="49" w:line="220" w:lineRule="auto"/>
              <w:ind w:left="311"/>
            </w:pPr>
            <w:r>
              <w:rPr>
                <w:spacing w:val="-7"/>
              </w:rPr>
              <w:t>级别</w:t>
            </w:r>
          </w:p>
        </w:tc>
        <w:tc>
          <w:tcPr>
            <w:tcW w:w="891" w:type="dxa"/>
            <w:vAlign w:val="top"/>
          </w:tcPr>
          <w:p w14:paraId="45879309">
            <w:pPr>
              <w:pStyle w:val="6"/>
              <w:spacing w:before="49" w:line="221" w:lineRule="auto"/>
              <w:ind w:left="187"/>
            </w:pPr>
            <w:r>
              <w:rPr>
                <w:spacing w:val="-5"/>
              </w:rPr>
              <w:t>证号</w:t>
            </w:r>
          </w:p>
        </w:tc>
        <w:tc>
          <w:tcPr>
            <w:tcW w:w="988" w:type="dxa"/>
            <w:vAlign w:val="top"/>
          </w:tcPr>
          <w:p w14:paraId="00C6C8C3">
            <w:pPr>
              <w:pStyle w:val="6"/>
              <w:spacing w:before="49" w:line="220" w:lineRule="auto"/>
              <w:ind w:left="240"/>
            </w:pPr>
            <w:r>
              <w:rPr>
                <w:spacing w:val="-6"/>
              </w:rPr>
              <w:t>专业</w:t>
            </w:r>
          </w:p>
        </w:tc>
        <w:tc>
          <w:tcPr>
            <w:tcW w:w="1359" w:type="dxa"/>
            <w:vAlign w:val="top"/>
          </w:tcPr>
          <w:p w14:paraId="7267922F">
            <w:pPr>
              <w:pStyle w:val="6"/>
              <w:spacing w:before="50" w:line="219" w:lineRule="auto"/>
              <w:ind w:left="166"/>
            </w:pPr>
            <w:r>
              <w:rPr>
                <w:spacing w:val="-5"/>
              </w:rPr>
              <w:t>养老保险</w:t>
            </w:r>
          </w:p>
        </w:tc>
        <w:tc>
          <w:tcPr>
            <w:tcW w:w="1198" w:type="dxa"/>
            <w:vMerge w:val="continue"/>
            <w:tcBorders>
              <w:top w:val="nil"/>
            </w:tcBorders>
            <w:vAlign w:val="top"/>
          </w:tcPr>
          <w:p w14:paraId="067276B5">
            <w:pPr>
              <w:rPr>
                <w:rFonts w:ascii="Arial"/>
                <w:sz w:val="21"/>
              </w:rPr>
            </w:pPr>
          </w:p>
        </w:tc>
      </w:tr>
      <w:tr w14:paraId="150A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1" w:type="dxa"/>
            <w:vAlign w:val="top"/>
          </w:tcPr>
          <w:p w14:paraId="1FFF9896">
            <w:pPr>
              <w:rPr>
                <w:rFonts w:ascii="Arial"/>
                <w:sz w:val="21"/>
              </w:rPr>
            </w:pPr>
          </w:p>
        </w:tc>
        <w:tc>
          <w:tcPr>
            <w:tcW w:w="923" w:type="dxa"/>
            <w:vAlign w:val="top"/>
          </w:tcPr>
          <w:p w14:paraId="3CDAFF13">
            <w:pPr>
              <w:rPr>
                <w:rFonts w:ascii="Arial"/>
                <w:sz w:val="21"/>
              </w:rPr>
            </w:pPr>
          </w:p>
        </w:tc>
        <w:tc>
          <w:tcPr>
            <w:tcW w:w="892" w:type="dxa"/>
            <w:vAlign w:val="top"/>
          </w:tcPr>
          <w:p w14:paraId="7B4B53E8">
            <w:pPr>
              <w:rPr>
                <w:rFonts w:ascii="Arial"/>
                <w:sz w:val="21"/>
              </w:rPr>
            </w:pPr>
          </w:p>
        </w:tc>
        <w:tc>
          <w:tcPr>
            <w:tcW w:w="1327" w:type="dxa"/>
            <w:vAlign w:val="top"/>
          </w:tcPr>
          <w:p w14:paraId="60DB2B9A">
            <w:pPr>
              <w:rPr>
                <w:rFonts w:ascii="Arial"/>
                <w:sz w:val="21"/>
              </w:rPr>
            </w:pPr>
          </w:p>
        </w:tc>
        <w:tc>
          <w:tcPr>
            <w:tcW w:w="1138" w:type="dxa"/>
            <w:vAlign w:val="top"/>
          </w:tcPr>
          <w:p w14:paraId="7EE8CA3A">
            <w:pPr>
              <w:rPr>
                <w:rFonts w:ascii="Arial"/>
                <w:sz w:val="21"/>
              </w:rPr>
            </w:pPr>
          </w:p>
        </w:tc>
        <w:tc>
          <w:tcPr>
            <w:tcW w:w="891" w:type="dxa"/>
            <w:vAlign w:val="top"/>
          </w:tcPr>
          <w:p w14:paraId="7736953C">
            <w:pPr>
              <w:rPr>
                <w:rFonts w:ascii="Arial"/>
                <w:sz w:val="21"/>
              </w:rPr>
            </w:pPr>
          </w:p>
        </w:tc>
        <w:tc>
          <w:tcPr>
            <w:tcW w:w="988" w:type="dxa"/>
            <w:vAlign w:val="top"/>
          </w:tcPr>
          <w:p w14:paraId="059467A6">
            <w:pPr>
              <w:rPr>
                <w:rFonts w:ascii="Arial"/>
                <w:sz w:val="21"/>
              </w:rPr>
            </w:pPr>
          </w:p>
        </w:tc>
        <w:tc>
          <w:tcPr>
            <w:tcW w:w="1359" w:type="dxa"/>
            <w:vAlign w:val="top"/>
          </w:tcPr>
          <w:p w14:paraId="3BF44543">
            <w:pPr>
              <w:rPr>
                <w:rFonts w:ascii="Arial"/>
                <w:sz w:val="21"/>
              </w:rPr>
            </w:pPr>
          </w:p>
        </w:tc>
        <w:tc>
          <w:tcPr>
            <w:tcW w:w="1198" w:type="dxa"/>
            <w:vAlign w:val="top"/>
          </w:tcPr>
          <w:p w14:paraId="4EB0BB97">
            <w:pPr>
              <w:rPr>
                <w:rFonts w:ascii="Arial"/>
                <w:sz w:val="21"/>
              </w:rPr>
            </w:pPr>
          </w:p>
        </w:tc>
      </w:tr>
      <w:tr w14:paraId="1CC5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1" w:type="dxa"/>
            <w:vAlign w:val="top"/>
          </w:tcPr>
          <w:p w14:paraId="469C568B">
            <w:pPr>
              <w:rPr>
                <w:rFonts w:ascii="Arial"/>
                <w:sz w:val="21"/>
              </w:rPr>
            </w:pPr>
          </w:p>
        </w:tc>
        <w:tc>
          <w:tcPr>
            <w:tcW w:w="923" w:type="dxa"/>
            <w:vAlign w:val="top"/>
          </w:tcPr>
          <w:p w14:paraId="26A7C336">
            <w:pPr>
              <w:rPr>
                <w:rFonts w:ascii="Arial"/>
                <w:sz w:val="21"/>
              </w:rPr>
            </w:pPr>
          </w:p>
        </w:tc>
        <w:tc>
          <w:tcPr>
            <w:tcW w:w="892" w:type="dxa"/>
            <w:vAlign w:val="top"/>
          </w:tcPr>
          <w:p w14:paraId="23DDC5CB">
            <w:pPr>
              <w:rPr>
                <w:rFonts w:ascii="Arial"/>
                <w:sz w:val="21"/>
              </w:rPr>
            </w:pPr>
          </w:p>
        </w:tc>
        <w:tc>
          <w:tcPr>
            <w:tcW w:w="1327" w:type="dxa"/>
            <w:vAlign w:val="top"/>
          </w:tcPr>
          <w:p w14:paraId="03984ED0">
            <w:pPr>
              <w:rPr>
                <w:rFonts w:ascii="Arial"/>
                <w:sz w:val="21"/>
              </w:rPr>
            </w:pPr>
          </w:p>
        </w:tc>
        <w:tc>
          <w:tcPr>
            <w:tcW w:w="1138" w:type="dxa"/>
            <w:vAlign w:val="top"/>
          </w:tcPr>
          <w:p w14:paraId="30427CD1">
            <w:pPr>
              <w:rPr>
                <w:rFonts w:ascii="Arial"/>
                <w:sz w:val="21"/>
              </w:rPr>
            </w:pPr>
          </w:p>
        </w:tc>
        <w:tc>
          <w:tcPr>
            <w:tcW w:w="891" w:type="dxa"/>
            <w:vAlign w:val="top"/>
          </w:tcPr>
          <w:p w14:paraId="62A72CD0">
            <w:pPr>
              <w:rPr>
                <w:rFonts w:ascii="Arial"/>
                <w:sz w:val="21"/>
              </w:rPr>
            </w:pPr>
          </w:p>
        </w:tc>
        <w:tc>
          <w:tcPr>
            <w:tcW w:w="988" w:type="dxa"/>
            <w:vAlign w:val="top"/>
          </w:tcPr>
          <w:p w14:paraId="7E7F9E69">
            <w:pPr>
              <w:rPr>
                <w:rFonts w:ascii="Arial"/>
                <w:sz w:val="21"/>
              </w:rPr>
            </w:pPr>
          </w:p>
        </w:tc>
        <w:tc>
          <w:tcPr>
            <w:tcW w:w="1359" w:type="dxa"/>
            <w:vAlign w:val="top"/>
          </w:tcPr>
          <w:p w14:paraId="54D9C827">
            <w:pPr>
              <w:rPr>
                <w:rFonts w:ascii="Arial"/>
                <w:sz w:val="21"/>
              </w:rPr>
            </w:pPr>
          </w:p>
        </w:tc>
        <w:tc>
          <w:tcPr>
            <w:tcW w:w="1198" w:type="dxa"/>
            <w:vAlign w:val="top"/>
          </w:tcPr>
          <w:p w14:paraId="5A01FA88">
            <w:pPr>
              <w:rPr>
                <w:rFonts w:ascii="Arial"/>
                <w:sz w:val="21"/>
              </w:rPr>
            </w:pPr>
          </w:p>
        </w:tc>
      </w:tr>
      <w:tr w14:paraId="789A0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1" w:type="dxa"/>
            <w:vAlign w:val="top"/>
          </w:tcPr>
          <w:p w14:paraId="722FF48A">
            <w:pPr>
              <w:rPr>
                <w:rFonts w:ascii="Arial"/>
                <w:sz w:val="21"/>
              </w:rPr>
            </w:pPr>
          </w:p>
        </w:tc>
        <w:tc>
          <w:tcPr>
            <w:tcW w:w="923" w:type="dxa"/>
            <w:vAlign w:val="top"/>
          </w:tcPr>
          <w:p w14:paraId="41C1CE35">
            <w:pPr>
              <w:rPr>
                <w:rFonts w:ascii="Arial"/>
                <w:sz w:val="21"/>
              </w:rPr>
            </w:pPr>
          </w:p>
        </w:tc>
        <w:tc>
          <w:tcPr>
            <w:tcW w:w="892" w:type="dxa"/>
            <w:vAlign w:val="top"/>
          </w:tcPr>
          <w:p w14:paraId="45545C13">
            <w:pPr>
              <w:rPr>
                <w:rFonts w:ascii="Arial"/>
                <w:sz w:val="21"/>
              </w:rPr>
            </w:pPr>
          </w:p>
        </w:tc>
        <w:tc>
          <w:tcPr>
            <w:tcW w:w="1327" w:type="dxa"/>
            <w:vAlign w:val="top"/>
          </w:tcPr>
          <w:p w14:paraId="23B5E910">
            <w:pPr>
              <w:rPr>
                <w:rFonts w:ascii="Arial"/>
                <w:sz w:val="21"/>
              </w:rPr>
            </w:pPr>
          </w:p>
        </w:tc>
        <w:tc>
          <w:tcPr>
            <w:tcW w:w="1138" w:type="dxa"/>
            <w:vAlign w:val="top"/>
          </w:tcPr>
          <w:p w14:paraId="70CA0DAD">
            <w:pPr>
              <w:rPr>
                <w:rFonts w:ascii="Arial"/>
                <w:sz w:val="21"/>
              </w:rPr>
            </w:pPr>
          </w:p>
        </w:tc>
        <w:tc>
          <w:tcPr>
            <w:tcW w:w="891" w:type="dxa"/>
            <w:vAlign w:val="top"/>
          </w:tcPr>
          <w:p w14:paraId="798B5070">
            <w:pPr>
              <w:rPr>
                <w:rFonts w:ascii="Arial"/>
                <w:sz w:val="21"/>
              </w:rPr>
            </w:pPr>
          </w:p>
        </w:tc>
        <w:tc>
          <w:tcPr>
            <w:tcW w:w="988" w:type="dxa"/>
            <w:vAlign w:val="top"/>
          </w:tcPr>
          <w:p w14:paraId="7F9D5E6A">
            <w:pPr>
              <w:rPr>
                <w:rFonts w:ascii="Arial"/>
                <w:sz w:val="21"/>
              </w:rPr>
            </w:pPr>
          </w:p>
        </w:tc>
        <w:tc>
          <w:tcPr>
            <w:tcW w:w="1359" w:type="dxa"/>
            <w:vAlign w:val="top"/>
          </w:tcPr>
          <w:p w14:paraId="228E8A32">
            <w:pPr>
              <w:rPr>
                <w:rFonts w:ascii="Arial"/>
                <w:sz w:val="21"/>
              </w:rPr>
            </w:pPr>
          </w:p>
        </w:tc>
        <w:tc>
          <w:tcPr>
            <w:tcW w:w="1198" w:type="dxa"/>
            <w:vAlign w:val="top"/>
          </w:tcPr>
          <w:p w14:paraId="5501CEE2">
            <w:pPr>
              <w:rPr>
                <w:rFonts w:ascii="Arial"/>
                <w:sz w:val="21"/>
              </w:rPr>
            </w:pPr>
          </w:p>
        </w:tc>
      </w:tr>
      <w:tr w14:paraId="50E69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1" w:type="dxa"/>
            <w:vAlign w:val="top"/>
          </w:tcPr>
          <w:p w14:paraId="2DCECA7A">
            <w:pPr>
              <w:rPr>
                <w:rFonts w:ascii="Arial"/>
                <w:sz w:val="21"/>
              </w:rPr>
            </w:pPr>
          </w:p>
        </w:tc>
        <w:tc>
          <w:tcPr>
            <w:tcW w:w="923" w:type="dxa"/>
            <w:vAlign w:val="top"/>
          </w:tcPr>
          <w:p w14:paraId="4403BF21">
            <w:pPr>
              <w:rPr>
                <w:rFonts w:ascii="Arial"/>
                <w:sz w:val="21"/>
              </w:rPr>
            </w:pPr>
          </w:p>
        </w:tc>
        <w:tc>
          <w:tcPr>
            <w:tcW w:w="892" w:type="dxa"/>
            <w:vAlign w:val="top"/>
          </w:tcPr>
          <w:p w14:paraId="719216CF">
            <w:pPr>
              <w:rPr>
                <w:rFonts w:ascii="Arial"/>
                <w:sz w:val="21"/>
              </w:rPr>
            </w:pPr>
          </w:p>
        </w:tc>
        <w:tc>
          <w:tcPr>
            <w:tcW w:w="1327" w:type="dxa"/>
            <w:vAlign w:val="top"/>
          </w:tcPr>
          <w:p w14:paraId="2EFB5B69">
            <w:pPr>
              <w:rPr>
                <w:rFonts w:ascii="Arial"/>
                <w:sz w:val="21"/>
              </w:rPr>
            </w:pPr>
          </w:p>
        </w:tc>
        <w:tc>
          <w:tcPr>
            <w:tcW w:w="1138" w:type="dxa"/>
            <w:vAlign w:val="top"/>
          </w:tcPr>
          <w:p w14:paraId="0F085EAD">
            <w:pPr>
              <w:rPr>
                <w:rFonts w:ascii="Arial"/>
                <w:sz w:val="21"/>
              </w:rPr>
            </w:pPr>
          </w:p>
        </w:tc>
        <w:tc>
          <w:tcPr>
            <w:tcW w:w="891" w:type="dxa"/>
            <w:vAlign w:val="top"/>
          </w:tcPr>
          <w:p w14:paraId="5CA7BF9D">
            <w:pPr>
              <w:rPr>
                <w:rFonts w:ascii="Arial"/>
                <w:sz w:val="21"/>
              </w:rPr>
            </w:pPr>
          </w:p>
        </w:tc>
        <w:tc>
          <w:tcPr>
            <w:tcW w:w="988" w:type="dxa"/>
            <w:vAlign w:val="top"/>
          </w:tcPr>
          <w:p w14:paraId="48B5DF7F">
            <w:pPr>
              <w:rPr>
                <w:rFonts w:ascii="Arial"/>
                <w:sz w:val="21"/>
              </w:rPr>
            </w:pPr>
          </w:p>
        </w:tc>
        <w:tc>
          <w:tcPr>
            <w:tcW w:w="1359" w:type="dxa"/>
            <w:vAlign w:val="top"/>
          </w:tcPr>
          <w:p w14:paraId="6BB0E051">
            <w:pPr>
              <w:rPr>
                <w:rFonts w:ascii="Arial"/>
                <w:sz w:val="21"/>
              </w:rPr>
            </w:pPr>
          </w:p>
        </w:tc>
        <w:tc>
          <w:tcPr>
            <w:tcW w:w="1198" w:type="dxa"/>
            <w:vAlign w:val="top"/>
          </w:tcPr>
          <w:p w14:paraId="290C642B">
            <w:pPr>
              <w:rPr>
                <w:rFonts w:ascii="Arial"/>
                <w:sz w:val="21"/>
              </w:rPr>
            </w:pPr>
          </w:p>
        </w:tc>
      </w:tr>
      <w:tr w14:paraId="7684D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01" w:type="dxa"/>
            <w:vAlign w:val="top"/>
          </w:tcPr>
          <w:p w14:paraId="314F0396">
            <w:pPr>
              <w:rPr>
                <w:rFonts w:ascii="Arial"/>
                <w:sz w:val="21"/>
              </w:rPr>
            </w:pPr>
          </w:p>
        </w:tc>
        <w:tc>
          <w:tcPr>
            <w:tcW w:w="923" w:type="dxa"/>
            <w:vAlign w:val="top"/>
          </w:tcPr>
          <w:p w14:paraId="3F036D8F">
            <w:pPr>
              <w:rPr>
                <w:rFonts w:ascii="Arial"/>
                <w:sz w:val="21"/>
              </w:rPr>
            </w:pPr>
          </w:p>
        </w:tc>
        <w:tc>
          <w:tcPr>
            <w:tcW w:w="892" w:type="dxa"/>
            <w:vAlign w:val="top"/>
          </w:tcPr>
          <w:p w14:paraId="004562E2">
            <w:pPr>
              <w:rPr>
                <w:rFonts w:ascii="Arial"/>
                <w:sz w:val="21"/>
              </w:rPr>
            </w:pPr>
          </w:p>
        </w:tc>
        <w:tc>
          <w:tcPr>
            <w:tcW w:w="1327" w:type="dxa"/>
            <w:vAlign w:val="top"/>
          </w:tcPr>
          <w:p w14:paraId="438A3072">
            <w:pPr>
              <w:rPr>
                <w:rFonts w:ascii="Arial"/>
                <w:sz w:val="21"/>
              </w:rPr>
            </w:pPr>
          </w:p>
        </w:tc>
        <w:tc>
          <w:tcPr>
            <w:tcW w:w="1138" w:type="dxa"/>
            <w:vAlign w:val="top"/>
          </w:tcPr>
          <w:p w14:paraId="3BDDC223">
            <w:pPr>
              <w:rPr>
                <w:rFonts w:ascii="Arial"/>
                <w:sz w:val="21"/>
              </w:rPr>
            </w:pPr>
          </w:p>
        </w:tc>
        <w:tc>
          <w:tcPr>
            <w:tcW w:w="891" w:type="dxa"/>
            <w:vAlign w:val="top"/>
          </w:tcPr>
          <w:p w14:paraId="4749D52C">
            <w:pPr>
              <w:rPr>
                <w:rFonts w:ascii="Arial"/>
                <w:sz w:val="21"/>
              </w:rPr>
            </w:pPr>
          </w:p>
        </w:tc>
        <w:tc>
          <w:tcPr>
            <w:tcW w:w="988" w:type="dxa"/>
            <w:vAlign w:val="top"/>
          </w:tcPr>
          <w:p w14:paraId="7D38E1B8">
            <w:pPr>
              <w:rPr>
                <w:rFonts w:ascii="Arial"/>
                <w:sz w:val="21"/>
              </w:rPr>
            </w:pPr>
          </w:p>
        </w:tc>
        <w:tc>
          <w:tcPr>
            <w:tcW w:w="1359" w:type="dxa"/>
            <w:vAlign w:val="top"/>
          </w:tcPr>
          <w:p w14:paraId="72A445B0">
            <w:pPr>
              <w:rPr>
                <w:rFonts w:ascii="Arial"/>
                <w:sz w:val="21"/>
              </w:rPr>
            </w:pPr>
          </w:p>
        </w:tc>
        <w:tc>
          <w:tcPr>
            <w:tcW w:w="1198" w:type="dxa"/>
            <w:vAlign w:val="top"/>
          </w:tcPr>
          <w:p w14:paraId="5BA57BC8">
            <w:pPr>
              <w:rPr>
                <w:rFonts w:ascii="Arial"/>
                <w:sz w:val="21"/>
              </w:rPr>
            </w:pPr>
          </w:p>
        </w:tc>
      </w:tr>
      <w:tr w14:paraId="7DE6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1" w:type="dxa"/>
            <w:vAlign w:val="top"/>
          </w:tcPr>
          <w:p w14:paraId="67B8ACEA">
            <w:pPr>
              <w:rPr>
                <w:rFonts w:ascii="Arial"/>
                <w:sz w:val="21"/>
              </w:rPr>
            </w:pPr>
          </w:p>
        </w:tc>
        <w:tc>
          <w:tcPr>
            <w:tcW w:w="923" w:type="dxa"/>
            <w:vAlign w:val="top"/>
          </w:tcPr>
          <w:p w14:paraId="2B0D3582">
            <w:pPr>
              <w:rPr>
                <w:rFonts w:ascii="Arial"/>
                <w:sz w:val="21"/>
              </w:rPr>
            </w:pPr>
          </w:p>
        </w:tc>
        <w:tc>
          <w:tcPr>
            <w:tcW w:w="892" w:type="dxa"/>
            <w:vAlign w:val="top"/>
          </w:tcPr>
          <w:p w14:paraId="6E4602CE">
            <w:pPr>
              <w:rPr>
                <w:rFonts w:ascii="Arial"/>
                <w:sz w:val="21"/>
              </w:rPr>
            </w:pPr>
          </w:p>
        </w:tc>
        <w:tc>
          <w:tcPr>
            <w:tcW w:w="1327" w:type="dxa"/>
            <w:vAlign w:val="top"/>
          </w:tcPr>
          <w:p w14:paraId="7B98C159">
            <w:pPr>
              <w:rPr>
                <w:rFonts w:ascii="Arial"/>
                <w:sz w:val="21"/>
              </w:rPr>
            </w:pPr>
          </w:p>
        </w:tc>
        <w:tc>
          <w:tcPr>
            <w:tcW w:w="1138" w:type="dxa"/>
            <w:vAlign w:val="top"/>
          </w:tcPr>
          <w:p w14:paraId="3A5BD3F0">
            <w:pPr>
              <w:rPr>
                <w:rFonts w:ascii="Arial"/>
                <w:sz w:val="21"/>
              </w:rPr>
            </w:pPr>
          </w:p>
        </w:tc>
        <w:tc>
          <w:tcPr>
            <w:tcW w:w="891" w:type="dxa"/>
            <w:vAlign w:val="top"/>
          </w:tcPr>
          <w:p w14:paraId="1EEDF10F">
            <w:pPr>
              <w:rPr>
                <w:rFonts w:ascii="Arial"/>
                <w:sz w:val="21"/>
              </w:rPr>
            </w:pPr>
          </w:p>
        </w:tc>
        <w:tc>
          <w:tcPr>
            <w:tcW w:w="988" w:type="dxa"/>
            <w:vAlign w:val="top"/>
          </w:tcPr>
          <w:p w14:paraId="5F26FDD9">
            <w:pPr>
              <w:rPr>
                <w:rFonts w:ascii="Arial"/>
                <w:sz w:val="21"/>
              </w:rPr>
            </w:pPr>
          </w:p>
        </w:tc>
        <w:tc>
          <w:tcPr>
            <w:tcW w:w="1359" w:type="dxa"/>
            <w:vAlign w:val="top"/>
          </w:tcPr>
          <w:p w14:paraId="0DE3A191">
            <w:pPr>
              <w:rPr>
                <w:rFonts w:ascii="Arial"/>
                <w:sz w:val="21"/>
              </w:rPr>
            </w:pPr>
          </w:p>
        </w:tc>
        <w:tc>
          <w:tcPr>
            <w:tcW w:w="1198" w:type="dxa"/>
            <w:vAlign w:val="top"/>
          </w:tcPr>
          <w:p w14:paraId="4755CCCA">
            <w:pPr>
              <w:rPr>
                <w:rFonts w:ascii="Arial"/>
                <w:sz w:val="21"/>
              </w:rPr>
            </w:pPr>
          </w:p>
        </w:tc>
      </w:tr>
      <w:tr w14:paraId="0CB26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01" w:type="dxa"/>
            <w:vAlign w:val="top"/>
          </w:tcPr>
          <w:p w14:paraId="690A1EA6">
            <w:pPr>
              <w:rPr>
                <w:rFonts w:ascii="Arial"/>
                <w:sz w:val="21"/>
              </w:rPr>
            </w:pPr>
          </w:p>
        </w:tc>
        <w:tc>
          <w:tcPr>
            <w:tcW w:w="923" w:type="dxa"/>
            <w:vAlign w:val="top"/>
          </w:tcPr>
          <w:p w14:paraId="5556B453">
            <w:pPr>
              <w:rPr>
                <w:rFonts w:ascii="Arial"/>
                <w:sz w:val="21"/>
              </w:rPr>
            </w:pPr>
          </w:p>
        </w:tc>
        <w:tc>
          <w:tcPr>
            <w:tcW w:w="892" w:type="dxa"/>
            <w:vAlign w:val="top"/>
          </w:tcPr>
          <w:p w14:paraId="314E8567">
            <w:pPr>
              <w:rPr>
                <w:rFonts w:ascii="Arial"/>
                <w:sz w:val="21"/>
              </w:rPr>
            </w:pPr>
          </w:p>
        </w:tc>
        <w:tc>
          <w:tcPr>
            <w:tcW w:w="1327" w:type="dxa"/>
            <w:vAlign w:val="top"/>
          </w:tcPr>
          <w:p w14:paraId="421E6F96">
            <w:pPr>
              <w:rPr>
                <w:rFonts w:ascii="Arial"/>
                <w:sz w:val="21"/>
              </w:rPr>
            </w:pPr>
          </w:p>
        </w:tc>
        <w:tc>
          <w:tcPr>
            <w:tcW w:w="1138" w:type="dxa"/>
            <w:vAlign w:val="top"/>
          </w:tcPr>
          <w:p w14:paraId="5E3F5005">
            <w:pPr>
              <w:rPr>
                <w:rFonts w:ascii="Arial"/>
                <w:sz w:val="21"/>
              </w:rPr>
            </w:pPr>
          </w:p>
        </w:tc>
        <w:tc>
          <w:tcPr>
            <w:tcW w:w="891" w:type="dxa"/>
            <w:vAlign w:val="top"/>
          </w:tcPr>
          <w:p w14:paraId="4B5191FD">
            <w:pPr>
              <w:rPr>
                <w:rFonts w:ascii="Arial"/>
                <w:sz w:val="21"/>
              </w:rPr>
            </w:pPr>
          </w:p>
        </w:tc>
        <w:tc>
          <w:tcPr>
            <w:tcW w:w="988" w:type="dxa"/>
            <w:vAlign w:val="top"/>
          </w:tcPr>
          <w:p w14:paraId="7FB18728">
            <w:pPr>
              <w:rPr>
                <w:rFonts w:ascii="Arial"/>
                <w:sz w:val="21"/>
              </w:rPr>
            </w:pPr>
          </w:p>
        </w:tc>
        <w:tc>
          <w:tcPr>
            <w:tcW w:w="1359" w:type="dxa"/>
            <w:vAlign w:val="top"/>
          </w:tcPr>
          <w:p w14:paraId="467D4934">
            <w:pPr>
              <w:rPr>
                <w:rFonts w:ascii="Arial"/>
                <w:sz w:val="21"/>
              </w:rPr>
            </w:pPr>
          </w:p>
        </w:tc>
        <w:tc>
          <w:tcPr>
            <w:tcW w:w="1198" w:type="dxa"/>
            <w:vAlign w:val="top"/>
          </w:tcPr>
          <w:p w14:paraId="45F8571F">
            <w:pPr>
              <w:rPr>
                <w:rFonts w:ascii="Arial"/>
                <w:sz w:val="21"/>
              </w:rPr>
            </w:pPr>
          </w:p>
        </w:tc>
      </w:tr>
    </w:tbl>
    <w:p w14:paraId="3C258A0F">
      <w:pPr>
        <w:pStyle w:val="2"/>
        <w:spacing w:line="261" w:lineRule="auto"/>
      </w:pPr>
    </w:p>
    <w:p w14:paraId="6BF436B7">
      <w:pPr>
        <w:spacing w:before="78" w:line="219" w:lineRule="auto"/>
        <w:ind w:left="74"/>
        <w:rPr>
          <w:rFonts w:ascii="新宋体" w:hAnsi="新宋体" w:eastAsia="新宋体" w:cs="新宋体"/>
          <w:sz w:val="24"/>
          <w:szCs w:val="24"/>
        </w:rPr>
      </w:pPr>
      <w:r>
        <w:rPr>
          <w:rFonts w:ascii="新宋体" w:hAnsi="新宋体" w:eastAsia="新宋体" w:cs="新宋体"/>
          <w:spacing w:val="-3"/>
          <w:sz w:val="24"/>
          <w:szCs w:val="24"/>
        </w:rPr>
        <w:t>2、主要人员简历表</w:t>
      </w:r>
    </w:p>
    <w:p w14:paraId="04ABD535">
      <w:pPr>
        <w:spacing w:before="183" w:line="350" w:lineRule="auto"/>
        <w:ind w:left="55" w:hanging="55"/>
        <w:rPr>
          <w:rFonts w:ascii="新宋体" w:hAnsi="新宋体" w:eastAsia="新宋体" w:cs="新宋体"/>
          <w:sz w:val="24"/>
          <w:szCs w:val="24"/>
        </w:rPr>
      </w:pPr>
      <w:r>
        <w:rPr>
          <w:rFonts w:ascii="新宋体" w:hAnsi="新宋体" w:eastAsia="新宋体" w:cs="新宋体"/>
          <w:spacing w:val="-2"/>
          <w:sz w:val="24"/>
          <w:szCs w:val="24"/>
        </w:rPr>
        <w:t>“主要人员简历表</w:t>
      </w:r>
      <w:r>
        <w:rPr>
          <w:rFonts w:ascii="新宋体" w:hAnsi="新宋体" w:eastAsia="新宋体" w:cs="新宋体"/>
          <w:spacing w:val="-39"/>
          <w:sz w:val="24"/>
          <w:szCs w:val="24"/>
        </w:rPr>
        <w:t xml:space="preserve"> </w:t>
      </w:r>
      <w:r>
        <w:rPr>
          <w:rFonts w:ascii="新宋体" w:hAnsi="新宋体" w:eastAsia="新宋体" w:cs="新宋体"/>
          <w:spacing w:val="-2"/>
          <w:sz w:val="24"/>
          <w:szCs w:val="24"/>
        </w:rPr>
        <w:t>”中的项目经理应附建造师执业资格证、注册证、安全生产考核合格证书</w:t>
      </w:r>
      <w:r>
        <w:rPr>
          <w:rFonts w:ascii="新宋体" w:hAnsi="新宋体" w:eastAsia="新宋体" w:cs="新宋体"/>
          <w:sz w:val="24"/>
          <w:szCs w:val="24"/>
        </w:rPr>
        <w:t xml:space="preserve"> </w:t>
      </w:r>
      <w:r>
        <w:rPr>
          <w:rFonts w:ascii="新宋体" w:hAnsi="新宋体" w:eastAsia="新宋体" w:cs="新宋体"/>
          <w:spacing w:val="-2"/>
          <w:sz w:val="24"/>
          <w:szCs w:val="24"/>
        </w:rPr>
        <w:t>、身份证复印件，管理过的项目业绩须附生效的合同或中标通知书或工程竣工验收备案表证</w:t>
      </w:r>
      <w:r>
        <w:rPr>
          <w:rFonts w:ascii="新宋体" w:hAnsi="新宋体" w:eastAsia="新宋体" w:cs="新宋体"/>
          <w:spacing w:val="14"/>
          <w:sz w:val="24"/>
          <w:szCs w:val="24"/>
        </w:rPr>
        <w:t xml:space="preserve"> </w:t>
      </w:r>
      <w:r>
        <w:rPr>
          <w:rFonts w:ascii="新宋体" w:hAnsi="新宋体" w:eastAsia="新宋体" w:cs="新宋体"/>
          <w:spacing w:val="-4"/>
          <w:sz w:val="24"/>
          <w:szCs w:val="24"/>
        </w:rPr>
        <w:t>明材料；其他主要人员应附职称证或执业证。</w:t>
      </w:r>
    </w:p>
    <w:tbl>
      <w:tblPr>
        <w:tblStyle w:val="5"/>
        <w:tblW w:w="947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3"/>
        <w:gridCol w:w="1210"/>
        <w:gridCol w:w="930"/>
        <w:gridCol w:w="1381"/>
        <w:gridCol w:w="2107"/>
        <w:gridCol w:w="2344"/>
      </w:tblGrid>
      <w:tr w14:paraId="498B0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03" w:type="dxa"/>
            <w:vAlign w:val="top"/>
          </w:tcPr>
          <w:p w14:paraId="6405EAF3">
            <w:pPr>
              <w:pStyle w:val="6"/>
              <w:spacing w:before="82" w:line="219" w:lineRule="auto"/>
              <w:ind w:left="470"/>
            </w:pPr>
            <w:r>
              <w:rPr>
                <w:spacing w:val="-5"/>
              </w:rPr>
              <w:t>姓名</w:t>
            </w:r>
          </w:p>
        </w:tc>
        <w:tc>
          <w:tcPr>
            <w:tcW w:w="1210" w:type="dxa"/>
            <w:vAlign w:val="top"/>
          </w:tcPr>
          <w:p w14:paraId="3885063D">
            <w:pPr>
              <w:rPr>
                <w:rFonts w:ascii="Arial"/>
                <w:sz w:val="21"/>
              </w:rPr>
            </w:pPr>
          </w:p>
        </w:tc>
        <w:tc>
          <w:tcPr>
            <w:tcW w:w="930" w:type="dxa"/>
            <w:vAlign w:val="top"/>
          </w:tcPr>
          <w:p w14:paraId="091235E3">
            <w:pPr>
              <w:pStyle w:val="6"/>
              <w:spacing w:before="82" w:line="219" w:lineRule="auto"/>
              <w:ind w:left="211"/>
            </w:pPr>
            <w:r>
              <w:rPr>
                <w:spacing w:val="-6"/>
              </w:rPr>
              <w:t>年龄</w:t>
            </w:r>
          </w:p>
        </w:tc>
        <w:tc>
          <w:tcPr>
            <w:tcW w:w="1381" w:type="dxa"/>
            <w:vAlign w:val="top"/>
          </w:tcPr>
          <w:p w14:paraId="004975C3">
            <w:pPr>
              <w:rPr>
                <w:rFonts w:ascii="Arial"/>
                <w:sz w:val="21"/>
              </w:rPr>
            </w:pPr>
          </w:p>
        </w:tc>
        <w:tc>
          <w:tcPr>
            <w:tcW w:w="2107" w:type="dxa"/>
            <w:vAlign w:val="top"/>
          </w:tcPr>
          <w:p w14:paraId="288BD2ED">
            <w:pPr>
              <w:pStyle w:val="6"/>
              <w:spacing w:before="84" w:line="221" w:lineRule="auto"/>
              <w:ind w:left="767"/>
            </w:pPr>
            <w:r>
              <w:rPr>
                <w:spacing w:val="-8"/>
              </w:rPr>
              <w:t>学历</w:t>
            </w:r>
          </w:p>
        </w:tc>
        <w:tc>
          <w:tcPr>
            <w:tcW w:w="2344" w:type="dxa"/>
            <w:vAlign w:val="top"/>
          </w:tcPr>
          <w:p w14:paraId="3816906A">
            <w:pPr>
              <w:rPr>
                <w:rFonts w:ascii="Arial"/>
                <w:sz w:val="21"/>
              </w:rPr>
            </w:pPr>
          </w:p>
        </w:tc>
      </w:tr>
      <w:tr w14:paraId="6BE0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03" w:type="dxa"/>
            <w:vAlign w:val="top"/>
          </w:tcPr>
          <w:p w14:paraId="78F4D0D9">
            <w:pPr>
              <w:pStyle w:val="6"/>
              <w:spacing w:before="76" w:line="221" w:lineRule="auto"/>
              <w:ind w:left="474"/>
            </w:pPr>
            <w:r>
              <w:rPr>
                <w:spacing w:val="-6"/>
              </w:rPr>
              <w:t>职称</w:t>
            </w:r>
          </w:p>
        </w:tc>
        <w:tc>
          <w:tcPr>
            <w:tcW w:w="1210" w:type="dxa"/>
            <w:vAlign w:val="top"/>
          </w:tcPr>
          <w:p w14:paraId="11A13A6E">
            <w:pPr>
              <w:rPr>
                <w:rFonts w:ascii="Arial"/>
                <w:sz w:val="21"/>
              </w:rPr>
            </w:pPr>
          </w:p>
        </w:tc>
        <w:tc>
          <w:tcPr>
            <w:tcW w:w="930" w:type="dxa"/>
            <w:vAlign w:val="top"/>
          </w:tcPr>
          <w:p w14:paraId="068E0FCA">
            <w:pPr>
              <w:pStyle w:val="6"/>
              <w:spacing w:before="74" w:line="219" w:lineRule="auto"/>
              <w:ind w:left="211"/>
            </w:pPr>
            <w:r>
              <w:rPr>
                <w:spacing w:val="-6"/>
              </w:rPr>
              <w:t>职务</w:t>
            </w:r>
          </w:p>
        </w:tc>
        <w:tc>
          <w:tcPr>
            <w:tcW w:w="1381" w:type="dxa"/>
            <w:vAlign w:val="top"/>
          </w:tcPr>
          <w:p w14:paraId="74D1221C">
            <w:pPr>
              <w:rPr>
                <w:rFonts w:ascii="Arial"/>
                <w:sz w:val="21"/>
              </w:rPr>
            </w:pPr>
          </w:p>
        </w:tc>
        <w:tc>
          <w:tcPr>
            <w:tcW w:w="2107" w:type="dxa"/>
            <w:vAlign w:val="top"/>
          </w:tcPr>
          <w:p w14:paraId="32AD3AE8">
            <w:pPr>
              <w:pStyle w:val="6"/>
              <w:spacing w:before="70" w:line="219" w:lineRule="auto"/>
              <w:ind w:left="153"/>
            </w:pPr>
            <w:r>
              <w:rPr>
                <w:spacing w:val="-3"/>
              </w:rPr>
              <w:t>拟在本合同任职</w:t>
            </w:r>
          </w:p>
        </w:tc>
        <w:tc>
          <w:tcPr>
            <w:tcW w:w="2344" w:type="dxa"/>
            <w:vAlign w:val="top"/>
          </w:tcPr>
          <w:p w14:paraId="670CD952">
            <w:pPr>
              <w:rPr>
                <w:rFonts w:ascii="Arial"/>
                <w:sz w:val="21"/>
              </w:rPr>
            </w:pPr>
          </w:p>
        </w:tc>
      </w:tr>
      <w:tr w14:paraId="61D4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713" w:type="dxa"/>
            <w:gridSpan w:val="2"/>
            <w:vAlign w:val="top"/>
          </w:tcPr>
          <w:p w14:paraId="3E350B99">
            <w:pPr>
              <w:pStyle w:val="6"/>
              <w:spacing w:before="65" w:line="219" w:lineRule="auto"/>
              <w:ind w:left="801"/>
            </w:pPr>
            <w:r>
              <w:rPr>
                <w:spacing w:val="-6"/>
              </w:rPr>
              <w:t>毕业学校</w:t>
            </w:r>
          </w:p>
        </w:tc>
        <w:tc>
          <w:tcPr>
            <w:tcW w:w="6762" w:type="dxa"/>
            <w:gridSpan w:val="4"/>
            <w:vAlign w:val="top"/>
          </w:tcPr>
          <w:p w14:paraId="1659E71F">
            <w:pPr>
              <w:pStyle w:val="6"/>
              <w:spacing w:before="137" w:line="219" w:lineRule="auto"/>
              <w:ind w:left="2045"/>
            </w:pPr>
            <w:r>
              <w:rPr>
                <w:spacing w:val="-5"/>
              </w:rPr>
              <w:t>年毕业于 学校</w:t>
            </w:r>
            <w:r>
              <w:rPr>
                <w:spacing w:val="28"/>
              </w:rPr>
              <w:t xml:space="preserve"> </w:t>
            </w:r>
            <w:r>
              <w:rPr>
                <w:spacing w:val="-5"/>
              </w:rPr>
              <w:t>专业</w:t>
            </w:r>
          </w:p>
        </w:tc>
      </w:tr>
      <w:tr w14:paraId="615B3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475" w:type="dxa"/>
            <w:gridSpan w:val="6"/>
            <w:vAlign w:val="top"/>
          </w:tcPr>
          <w:p w14:paraId="6BBF3A99">
            <w:pPr>
              <w:pStyle w:val="6"/>
              <w:spacing w:before="65" w:line="220" w:lineRule="auto"/>
              <w:ind w:left="3657"/>
            </w:pPr>
            <w:r>
              <w:rPr>
                <w:spacing w:val="-4"/>
              </w:rPr>
              <w:t>主要工作经历</w:t>
            </w:r>
          </w:p>
        </w:tc>
      </w:tr>
      <w:tr w14:paraId="4F0AD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03" w:type="dxa"/>
            <w:vAlign w:val="top"/>
          </w:tcPr>
          <w:p w14:paraId="2921F1CE">
            <w:pPr>
              <w:pStyle w:val="6"/>
              <w:spacing w:before="79" w:line="221" w:lineRule="auto"/>
              <w:ind w:left="443"/>
            </w:pPr>
            <w:r>
              <w:rPr>
                <w:spacing w:val="-11"/>
              </w:rPr>
              <w:t>时</w:t>
            </w:r>
            <w:r>
              <w:rPr>
                <w:spacing w:val="45"/>
              </w:rPr>
              <w:t xml:space="preserve"> </w:t>
            </w:r>
            <w:r>
              <w:rPr>
                <w:spacing w:val="-11"/>
              </w:rPr>
              <w:t>间</w:t>
            </w:r>
          </w:p>
        </w:tc>
        <w:tc>
          <w:tcPr>
            <w:tcW w:w="3521" w:type="dxa"/>
            <w:gridSpan w:val="3"/>
            <w:vAlign w:val="top"/>
          </w:tcPr>
          <w:p w14:paraId="5C8BA6E3">
            <w:pPr>
              <w:pStyle w:val="6"/>
              <w:spacing w:before="79" w:line="219" w:lineRule="auto"/>
              <w:ind w:left="683"/>
            </w:pPr>
            <w:r>
              <w:rPr>
                <w:spacing w:val="-3"/>
              </w:rPr>
              <w:t>参加过的类似项目</w:t>
            </w:r>
          </w:p>
        </w:tc>
        <w:tc>
          <w:tcPr>
            <w:tcW w:w="2107" w:type="dxa"/>
            <w:vAlign w:val="top"/>
          </w:tcPr>
          <w:p w14:paraId="7CA1FF6C">
            <w:pPr>
              <w:pStyle w:val="6"/>
              <w:spacing w:before="79" w:line="219" w:lineRule="auto"/>
              <w:ind w:left="516"/>
            </w:pPr>
            <w:r>
              <w:rPr>
                <w:spacing w:val="-5"/>
              </w:rPr>
              <w:t>担任职务</w:t>
            </w:r>
          </w:p>
        </w:tc>
        <w:tc>
          <w:tcPr>
            <w:tcW w:w="2344" w:type="dxa"/>
            <w:vAlign w:val="top"/>
          </w:tcPr>
          <w:p w14:paraId="1AD84378">
            <w:pPr>
              <w:pStyle w:val="6"/>
              <w:spacing w:before="78" w:line="220" w:lineRule="auto"/>
              <w:ind w:left="152"/>
            </w:pPr>
            <w:r>
              <w:rPr>
                <w:spacing w:val="-4"/>
              </w:rPr>
              <w:t>发包人及联系电话</w:t>
            </w:r>
          </w:p>
        </w:tc>
      </w:tr>
      <w:tr w14:paraId="62F0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03" w:type="dxa"/>
            <w:vAlign w:val="top"/>
          </w:tcPr>
          <w:p w14:paraId="1C3D6DF6">
            <w:pPr>
              <w:rPr>
                <w:rFonts w:ascii="Arial"/>
                <w:sz w:val="21"/>
              </w:rPr>
            </w:pPr>
          </w:p>
        </w:tc>
        <w:tc>
          <w:tcPr>
            <w:tcW w:w="3521" w:type="dxa"/>
            <w:gridSpan w:val="3"/>
            <w:vAlign w:val="top"/>
          </w:tcPr>
          <w:p w14:paraId="18BB8216">
            <w:pPr>
              <w:rPr>
                <w:rFonts w:ascii="Arial"/>
                <w:sz w:val="21"/>
              </w:rPr>
            </w:pPr>
          </w:p>
        </w:tc>
        <w:tc>
          <w:tcPr>
            <w:tcW w:w="2107" w:type="dxa"/>
            <w:vAlign w:val="top"/>
          </w:tcPr>
          <w:p w14:paraId="1FCCC889">
            <w:pPr>
              <w:rPr>
                <w:rFonts w:ascii="Arial"/>
                <w:sz w:val="21"/>
              </w:rPr>
            </w:pPr>
          </w:p>
        </w:tc>
        <w:tc>
          <w:tcPr>
            <w:tcW w:w="2344" w:type="dxa"/>
            <w:vAlign w:val="top"/>
          </w:tcPr>
          <w:p w14:paraId="6A7C72F2">
            <w:pPr>
              <w:rPr>
                <w:rFonts w:ascii="Arial"/>
                <w:sz w:val="21"/>
              </w:rPr>
            </w:pPr>
          </w:p>
        </w:tc>
      </w:tr>
      <w:tr w14:paraId="085C9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03" w:type="dxa"/>
            <w:vAlign w:val="top"/>
          </w:tcPr>
          <w:p w14:paraId="78D9CE66">
            <w:pPr>
              <w:rPr>
                <w:rFonts w:ascii="Arial"/>
                <w:sz w:val="21"/>
              </w:rPr>
            </w:pPr>
          </w:p>
        </w:tc>
        <w:tc>
          <w:tcPr>
            <w:tcW w:w="3521" w:type="dxa"/>
            <w:gridSpan w:val="3"/>
            <w:vAlign w:val="top"/>
          </w:tcPr>
          <w:p w14:paraId="7C0AF0C1">
            <w:pPr>
              <w:rPr>
                <w:rFonts w:ascii="Arial"/>
                <w:sz w:val="21"/>
              </w:rPr>
            </w:pPr>
          </w:p>
        </w:tc>
        <w:tc>
          <w:tcPr>
            <w:tcW w:w="2107" w:type="dxa"/>
            <w:vAlign w:val="top"/>
          </w:tcPr>
          <w:p w14:paraId="1119667C">
            <w:pPr>
              <w:rPr>
                <w:rFonts w:ascii="Arial"/>
                <w:sz w:val="21"/>
              </w:rPr>
            </w:pPr>
          </w:p>
        </w:tc>
        <w:tc>
          <w:tcPr>
            <w:tcW w:w="2344" w:type="dxa"/>
            <w:vAlign w:val="top"/>
          </w:tcPr>
          <w:p w14:paraId="4C5ED80F">
            <w:pPr>
              <w:rPr>
                <w:rFonts w:ascii="Arial"/>
                <w:sz w:val="21"/>
              </w:rPr>
            </w:pPr>
          </w:p>
        </w:tc>
      </w:tr>
      <w:tr w14:paraId="61CF9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03" w:type="dxa"/>
            <w:vAlign w:val="top"/>
          </w:tcPr>
          <w:p w14:paraId="646FA6A8">
            <w:pPr>
              <w:rPr>
                <w:rFonts w:ascii="Arial"/>
                <w:sz w:val="21"/>
              </w:rPr>
            </w:pPr>
          </w:p>
        </w:tc>
        <w:tc>
          <w:tcPr>
            <w:tcW w:w="3521" w:type="dxa"/>
            <w:gridSpan w:val="3"/>
            <w:vAlign w:val="top"/>
          </w:tcPr>
          <w:p w14:paraId="51A1490A">
            <w:pPr>
              <w:rPr>
                <w:rFonts w:ascii="Arial"/>
                <w:sz w:val="21"/>
              </w:rPr>
            </w:pPr>
          </w:p>
        </w:tc>
        <w:tc>
          <w:tcPr>
            <w:tcW w:w="2107" w:type="dxa"/>
            <w:vAlign w:val="top"/>
          </w:tcPr>
          <w:p w14:paraId="52FA17C9">
            <w:pPr>
              <w:rPr>
                <w:rFonts w:ascii="Arial"/>
                <w:sz w:val="21"/>
              </w:rPr>
            </w:pPr>
          </w:p>
        </w:tc>
        <w:tc>
          <w:tcPr>
            <w:tcW w:w="2344" w:type="dxa"/>
            <w:vAlign w:val="top"/>
          </w:tcPr>
          <w:p w14:paraId="00309029">
            <w:pPr>
              <w:rPr>
                <w:rFonts w:ascii="Arial"/>
                <w:sz w:val="21"/>
              </w:rPr>
            </w:pPr>
          </w:p>
        </w:tc>
      </w:tr>
      <w:tr w14:paraId="0DC1C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03" w:type="dxa"/>
            <w:vAlign w:val="top"/>
          </w:tcPr>
          <w:p w14:paraId="20E2362C">
            <w:pPr>
              <w:rPr>
                <w:rFonts w:ascii="Arial"/>
                <w:sz w:val="21"/>
              </w:rPr>
            </w:pPr>
          </w:p>
        </w:tc>
        <w:tc>
          <w:tcPr>
            <w:tcW w:w="3521" w:type="dxa"/>
            <w:gridSpan w:val="3"/>
            <w:vAlign w:val="top"/>
          </w:tcPr>
          <w:p w14:paraId="441648D8">
            <w:pPr>
              <w:rPr>
                <w:rFonts w:ascii="Arial"/>
                <w:sz w:val="21"/>
              </w:rPr>
            </w:pPr>
          </w:p>
        </w:tc>
        <w:tc>
          <w:tcPr>
            <w:tcW w:w="2107" w:type="dxa"/>
            <w:vAlign w:val="top"/>
          </w:tcPr>
          <w:p w14:paraId="699A11B5">
            <w:pPr>
              <w:rPr>
                <w:rFonts w:ascii="Arial"/>
                <w:sz w:val="21"/>
              </w:rPr>
            </w:pPr>
          </w:p>
        </w:tc>
        <w:tc>
          <w:tcPr>
            <w:tcW w:w="2344" w:type="dxa"/>
            <w:vAlign w:val="top"/>
          </w:tcPr>
          <w:p w14:paraId="4A0E9423">
            <w:pPr>
              <w:rPr>
                <w:rFonts w:ascii="Arial"/>
                <w:sz w:val="21"/>
              </w:rPr>
            </w:pPr>
          </w:p>
        </w:tc>
      </w:tr>
      <w:tr w14:paraId="00475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03" w:type="dxa"/>
            <w:vAlign w:val="top"/>
          </w:tcPr>
          <w:p w14:paraId="4EDDFC16">
            <w:pPr>
              <w:rPr>
                <w:rFonts w:ascii="Arial"/>
                <w:sz w:val="21"/>
              </w:rPr>
            </w:pPr>
          </w:p>
        </w:tc>
        <w:tc>
          <w:tcPr>
            <w:tcW w:w="3521" w:type="dxa"/>
            <w:gridSpan w:val="3"/>
            <w:vAlign w:val="top"/>
          </w:tcPr>
          <w:p w14:paraId="63677A15">
            <w:pPr>
              <w:rPr>
                <w:rFonts w:ascii="Arial"/>
                <w:sz w:val="21"/>
              </w:rPr>
            </w:pPr>
          </w:p>
        </w:tc>
        <w:tc>
          <w:tcPr>
            <w:tcW w:w="2107" w:type="dxa"/>
            <w:vAlign w:val="top"/>
          </w:tcPr>
          <w:p w14:paraId="745787F2">
            <w:pPr>
              <w:rPr>
                <w:rFonts w:ascii="Arial"/>
                <w:sz w:val="21"/>
              </w:rPr>
            </w:pPr>
          </w:p>
        </w:tc>
        <w:tc>
          <w:tcPr>
            <w:tcW w:w="2344" w:type="dxa"/>
            <w:vAlign w:val="top"/>
          </w:tcPr>
          <w:p w14:paraId="663D91DA">
            <w:pPr>
              <w:rPr>
                <w:rFonts w:ascii="Arial"/>
                <w:sz w:val="21"/>
              </w:rPr>
            </w:pPr>
          </w:p>
        </w:tc>
      </w:tr>
    </w:tbl>
    <w:p w14:paraId="0910C7BB">
      <w:pPr>
        <w:pStyle w:val="2"/>
        <w:spacing w:line="237" w:lineRule="exact"/>
        <w:rPr>
          <w:sz w:val="20"/>
        </w:rPr>
      </w:pPr>
    </w:p>
    <w:p w14:paraId="44474DB1">
      <w:pPr>
        <w:spacing w:line="237" w:lineRule="exact"/>
        <w:rPr>
          <w:sz w:val="20"/>
          <w:szCs w:val="20"/>
        </w:rPr>
        <w:sectPr>
          <w:footerReference r:id="rId79" w:type="default"/>
          <w:pgSz w:w="11905" w:h="16839"/>
          <w:pgMar w:top="1240" w:right="1165" w:bottom="1188" w:left="1137" w:header="0" w:footer="1021" w:gutter="0"/>
          <w:cols w:space="720" w:num="1"/>
        </w:sectPr>
      </w:pPr>
    </w:p>
    <w:p w14:paraId="5EA60B5B">
      <w:pPr>
        <w:spacing w:before="59" w:line="219" w:lineRule="auto"/>
        <w:ind w:left="9"/>
        <w:outlineLvl w:val="1"/>
        <w:rPr>
          <w:rFonts w:ascii="新宋体" w:hAnsi="新宋体" w:eastAsia="新宋体" w:cs="新宋体"/>
          <w:sz w:val="30"/>
          <w:szCs w:val="30"/>
        </w:rPr>
      </w:pPr>
      <w:bookmarkStart w:id="32" w:name="bookmark30"/>
      <w:bookmarkEnd w:id="32"/>
      <w:r>
        <w:rPr>
          <w:rFonts w:ascii="新宋体" w:hAnsi="新宋体" w:eastAsia="新宋体" w:cs="新宋体"/>
          <w:b/>
          <w:bCs/>
          <w:sz w:val="30"/>
          <w:szCs w:val="30"/>
        </w:rPr>
        <w:t>格式</w:t>
      </w:r>
      <w:r>
        <w:rPr>
          <w:rFonts w:ascii="新宋体" w:hAnsi="新宋体" w:eastAsia="新宋体" w:cs="新宋体"/>
          <w:spacing w:val="54"/>
          <w:sz w:val="30"/>
          <w:szCs w:val="30"/>
        </w:rPr>
        <w:t xml:space="preserve"> </w:t>
      </w:r>
      <w:r>
        <w:rPr>
          <w:rFonts w:ascii="新宋体" w:hAnsi="新宋体" w:eastAsia="新宋体" w:cs="新宋体"/>
          <w:b/>
          <w:bCs/>
          <w:sz w:val="30"/>
          <w:szCs w:val="30"/>
        </w:rPr>
        <w:t>14：供应商的类似业绩证明材料</w:t>
      </w:r>
    </w:p>
    <w:p w14:paraId="787C7F4F">
      <w:pPr>
        <w:pStyle w:val="2"/>
        <w:spacing w:line="280" w:lineRule="auto"/>
      </w:pPr>
    </w:p>
    <w:p w14:paraId="5C45C225">
      <w:pPr>
        <w:pStyle w:val="2"/>
        <w:spacing w:line="280" w:lineRule="auto"/>
      </w:pPr>
    </w:p>
    <w:p w14:paraId="7852C56B">
      <w:pPr>
        <w:spacing w:before="98" w:line="219" w:lineRule="auto"/>
        <w:ind w:left="2387"/>
        <w:rPr>
          <w:rFonts w:ascii="新宋体" w:hAnsi="新宋体" w:eastAsia="新宋体" w:cs="新宋体"/>
          <w:sz w:val="30"/>
          <w:szCs w:val="30"/>
        </w:rPr>
      </w:pPr>
      <w:r>
        <w:rPr>
          <w:rFonts w:ascii="新宋体" w:hAnsi="新宋体" w:eastAsia="新宋体" w:cs="新宋体"/>
          <w:b/>
          <w:bCs/>
          <w:spacing w:val="2"/>
          <w:sz w:val="30"/>
          <w:szCs w:val="30"/>
        </w:rPr>
        <w:t>供应商的类似业绩证明材料</w:t>
      </w:r>
    </w:p>
    <w:p w14:paraId="2A990AB5">
      <w:pPr>
        <w:pStyle w:val="2"/>
        <w:spacing w:line="330" w:lineRule="auto"/>
      </w:pPr>
    </w:p>
    <w:p w14:paraId="54B10C63">
      <w:pPr>
        <w:pStyle w:val="2"/>
        <w:spacing w:line="331" w:lineRule="auto"/>
      </w:pPr>
    </w:p>
    <w:p w14:paraId="3842E018">
      <w:pPr>
        <w:spacing w:before="78" w:line="480" w:lineRule="auto"/>
        <w:ind w:firstLine="480"/>
        <w:jc w:val="both"/>
        <w:rPr>
          <w:rFonts w:ascii="新宋体" w:hAnsi="新宋体" w:eastAsia="新宋体" w:cs="新宋体"/>
          <w:sz w:val="24"/>
          <w:szCs w:val="24"/>
        </w:rPr>
      </w:pPr>
      <w:r>
        <w:rPr>
          <w:rFonts w:ascii="新宋体" w:hAnsi="新宋体" w:eastAsia="新宋体" w:cs="新宋体"/>
          <w:spacing w:val="3"/>
          <w:sz w:val="24"/>
          <w:szCs w:val="24"/>
        </w:rPr>
        <w:t>提供2022年-至投标截止日前的类似业绩证明材料。类似业绩是指与采购项目在工程施</w:t>
      </w:r>
      <w:r>
        <w:rPr>
          <w:rFonts w:ascii="新宋体" w:hAnsi="新宋体" w:eastAsia="新宋体" w:cs="新宋体"/>
          <w:spacing w:val="17"/>
          <w:sz w:val="24"/>
          <w:szCs w:val="24"/>
        </w:rPr>
        <w:t xml:space="preserve"> </w:t>
      </w:r>
      <w:r>
        <w:rPr>
          <w:rFonts w:ascii="新宋体" w:hAnsi="新宋体" w:eastAsia="新宋体" w:cs="新宋体"/>
          <w:spacing w:val="7"/>
          <w:sz w:val="24"/>
          <w:szCs w:val="24"/>
        </w:rPr>
        <w:t>工、合同规模等方面相同或相近的项目。需提供包含合同首</w:t>
      </w:r>
      <w:r>
        <w:rPr>
          <w:rFonts w:ascii="新宋体" w:hAnsi="新宋体" w:eastAsia="新宋体" w:cs="新宋体"/>
          <w:spacing w:val="6"/>
          <w:sz w:val="24"/>
          <w:szCs w:val="24"/>
        </w:rPr>
        <w:t>页、标的及金额所在页、合同</w:t>
      </w:r>
      <w:r>
        <w:rPr>
          <w:rFonts w:ascii="新宋体" w:hAnsi="新宋体" w:eastAsia="新宋体" w:cs="新宋体"/>
          <w:sz w:val="24"/>
          <w:szCs w:val="24"/>
        </w:rPr>
        <w:t xml:space="preserve"> </w:t>
      </w:r>
      <w:r>
        <w:rPr>
          <w:rFonts w:ascii="新宋体" w:hAnsi="新宋体" w:eastAsia="新宋体" w:cs="新宋体"/>
          <w:spacing w:val="-1"/>
          <w:sz w:val="24"/>
          <w:szCs w:val="24"/>
        </w:rPr>
        <w:t>签字盖章页的扫描（或复印）件）或中标（成交）通知书。</w:t>
      </w:r>
    </w:p>
    <w:p w14:paraId="778695A5">
      <w:pPr>
        <w:spacing w:line="480" w:lineRule="auto"/>
        <w:rPr>
          <w:rFonts w:ascii="新宋体" w:hAnsi="新宋体" w:eastAsia="新宋体" w:cs="新宋体"/>
          <w:sz w:val="24"/>
          <w:szCs w:val="24"/>
        </w:rPr>
        <w:sectPr>
          <w:footerReference r:id="rId80" w:type="default"/>
          <w:pgSz w:w="11905" w:h="16839"/>
          <w:pgMar w:top="1111" w:right="1133" w:bottom="1246" w:left="1149" w:header="0" w:footer="1001" w:gutter="0"/>
          <w:cols w:space="720" w:num="1"/>
        </w:sectPr>
      </w:pPr>
    </w:p>
    <w:p w14:paraId="1183370E">
      <w:pPr>
        <w:spacing w:before="60" w:line="219" w:lineRule="auto"/>
        <w:ind w:left="7"/>
        <w:outlineLvl w:val="1"/>
        <w:rPr>
          <w:rFonts w:ascii="新宋体" w:hAnsi="新宋体" w:eastAsia="新宋体" w:cs="新宋体"/>
          <w:sz w:val="30"/>
          <w:szCs w:val="30"/>
        </w:rPr>
      </w:pPr>
      <w:bookmarkStart w:id="33" w:name="bookmark31"/>
      <w:bookmarkEnd w:id="33"/>
      <w:r>
        <w:rPr>
          <w:rFonts w:ascii="新宋体" w:hAnsi="新宋体" w:eastAsia="新宋体" w:cs="新宋体"/>
          <w:b/>
          <w:bCs/>
          <w:spacing w:val="-1"/>
          <w:sz w:val="30"/>
          <w:szCs w:val="30"/>
        </w:rPr>
        <w:t>格式15：中小企业声明函</w:t>
      </w:r>
    </w:p>
    <w:p w14:paraId="686FF8F3">
      <w:pPr>
        <w:pStyle w:val="2"/>
        <w:spacing w:line="405" w:lineRule="auto"/>
      </w:pPr>
    </w:p>
    <w:p w14:paraId="121A7207">
      <w:pPr>
        <w:spacing w:before="98" w:line="219" w:lineRule="auto"/>
        <w:ind w:left="3277"/>
        <w:rPr>
          <w:rFonts w:ascii="新宋体" w:hAnsi="新宋体" w:eastAsia="新宋体" w:cs="新宋体"/>
          <w:sz w:val="30"/>
          <w:szCs w:val="30"/>
        </w:rPr>
      </w:pPr>
      <w:r>
        <w:rPr>
          <w:rFonts w:ascii="新宋体" w:hAnsi="新宋体" w:eastAsia="新宋体" w:cs="新宋体"/>
          <w:b/>
          <w:bCs/>
          <w:spacing w:val="-8"/>
          <w:sz w:val="30"/>
          <w:szCs w:val="30"/>
        </w:rPr>
        <w:t>中小企业声明函</w:t>
      </w:r>
    </w:p>
    <w:p w14:paraId="582510B0">
      <w:pPr>
        <w:pStyle w:val="2"/>
        <w:spacing w:line="245" w:lineRule="auto"/>
      </w:pPr>
    </w:p>
    <w:p w14:paraId="50E1FA7C">
      <w:pPr>
        <w:pStyle w:val="2"/>
        <w:spacing w:line="246" w:lineRule="auto"/>
      </w:pPr>
    </w:p>
    <w:p w14:paraId="300CCF9A">
      <w:pPr>
        <w:spacing w:before="78" w:line="219" w:lineRule="auto"/>
        <w:rPr>
          <w:rFonts w:ascii="新宋体" w:hAnsi="新宋体" w:eastAsia="新宋体" w:cs="新宋体"/>
          <w:sz w:val="24"/>
          <w:szCs w:val="24"/>
        </w:rPr>
      </w:pPr>
      <w:r>
        <w:rPr>
          <w:rFonts w:ascii="新宋体" w:hAnsi="新宋体" w:eastAsia="新宋体" w:cs="新宋体"/>
          <w:b/>
          <w:bCs/>
          <w:spacing w:val="-4"/>
          <w:sz w:val="24"/>
          <w:szCs w:val="24"/>
        </w:rPr>
        <w:t>致：</w:t>
      </w:r>
      <w:r>
        <w:rPr>
          <w:rFonts w:ascii="新宋体" w:hAnsi="新宋体" w:eastAsia="新宋体" w:cs="新宋体"/>
          <w:spacing w:val="-4"/>
          <w:sz w:val="24"/>
          <w:szCs w:val="24"/>
          <w:u w:val="single" w:color="auto"/>
        </w:rPr>
        <w:t xml:space="preserve">             </w:t>
      </w:r>
      <w:r>
        <w:rPr>
          <w:rFonts w:ascii="新宋体" w:hAnsi="新宋体" w:eastAsia="新宋体" w:cs="新宋体"/>
          <w:b/>
          <w:bCs/>
          <w:spacing w:val="-4"/>
          <w:sz w:val="24"/>
          <w:szCs w:val="24"/>
          <w:u w:val="single" w:color="auto"/>
        </w:rPr>
        <w:t>采购人名称</w:t>
      </w:r>
      <w:r>
        <w:rPr>
          <w:rFonts w:ascii="新宋体" w:hAnsi="新宋体" w:eastAsia="新宋体" w:cs="新宋体"/>
          <w:spacing w:val="4"/>
          <w:sz w:val="24"/>
          <w:szCs w:val="24"/>
          <w:u w:val="single" w:color="auto"/>
        </w:rPr>
        <w:t xml:space="preserve">    </w:t>
      </w:r>
    </w:p>
    <w:p w14:paraId="467143D7">
      <w:pPr>
        <w:pStyle w:val="2"/>
        <w:spacing w:line="450" w:lineRule="auto"/>
      </w:pPr>
    </w:p>
    <w:p w14:paraId="5BDE10E3">
      <w:pPr>
        <w:spacing w:before="78" w:line="479" w:lineRule="auto"/>
        <w:ind w:left="28" w:firstLine="648"/>
        <w:jc w:val="both"/>
        <w:rPr>
          <w:rFonts w:ascii="新宋体" w:hAnsi="新宋体" w:eastAsia="新宋体" w:cs="新宋体"/>
          <w:sz w:val="24"/>
          <w:szCs w:val="24"/>
        </w:rPr>
      </w:pPr>
      <w:r>
        <w:rPr>
          <w:rFonts w:ascii="新宋体" w:hAnsi="新宋体" w:eastAsia="新宋体" w:cs="新宋体"/>
          <w:spacing w:val="2"/>
          <w:sz w:val="24"/>
          <w:szCs w:val="24"/>
        </w:rPr>
        <w:t>本公司（联合体）郑重声明，根据《政府采购促进中</w:t>
      </w:r>
      <w:r>
        <w:rPr>
          <w:rFonts w:ascii="新宋体" w:hAnsi="新宋体" w:eastAsia="新宋体" w:cs="新宋体"/>
          <w:spacing w:val="1"/>
          <w:sz w:val="24"/>
          <w:szCs w:val="24"/>
        </w:rPr>
        <w:t>小企业发展管理办法》（财库﹝</w:t>
      </w:r>
      <w:r>
        <w:rPr>
          <w:rFonts w:ascii="新宋体" w:hAnsi="新宋体" w:eastAsia="新宋体" w:cs="新宋体"/>
          <w:sz w:val="24"/>
          <w:szCs w:val="24"/>
        </w:rPr>
        <w:t xml:space="preserve"> </w:t>
      </w:r>
      <w:r>
        <w:rPr>
          <w:rFonts w:ascii="新宋体" w:hAnsi="新宋体" w:eastAsia="新宋体" w:cs="新宋体"/>
          <w:spacing w:val="4"/>
          <w:sz w:val="24"/>
          <w:szCs w:val="24"/>
        </w:rPr>
        <w:t>2020﹞46号）的规定，本公司（联合体）参加</w:t>
      </w:r>
      <w:r>
        <w:rPr>
          <w:rFonts w:ascii="新宋体" w:hAnsi="新宋体" w:eastAsia="新宋体" w:cs="新宋体"/>
          <w:spacing w:val="-108"/>
          <w:sz w:val="24"/>
          <w:szCs w:val="24"/>
        </w:rPr>
        <w:t xml:space="preserve"> </w:t>
      </w:r>
      <w:r>
        <w:rPr>
          <w:rFonts w:ascii="新宋体" w:hAnsi="新宋体" w:eastAsia="新宋体" w:cs="新宋体"/>
          <w:spacing w:val="4"/>
          <w:sz w:val="24"/>
          <w:szCs w:val="24"/>
          <w:u w:val="single" w:color="auto"/>
        </w:rPr>
        <w:t xml:space="preserve">   （单位名称）</w:t>
      </w:r>
      <w:r>
        <w:rPr>
          <w:rFonts w:ascii="新宋体" w:hAnsi="新宋体" w:eastAsia="新宋体" w:cs="新宋体"/>
          <w:spacing w:val="4"/>
          <w:sz w:val="24"/>
          <w:szCs w:val="24"/>
        </w:rPr>
        <w:t>的</w:t>
      </w:r>
      <w:r>
        <w:rPr>
          <w:rFonts w:ascii="新宋体" w:hAnsi="新宋体" w:eastAsia="新宋体" w:cs="新宋体"/>
          <w:spacing w:val="-116"/>
          <w:sz w:val="24"/>
          <w:szCs w:val="24"/>
        </w:rPr>
        <w:t xml:space="preserve"> </w:t>
      </w:r>
      <w:r>
        <w:rPr>
          <w:rFonts w:ascii="新宋体" w:hAnsi="新宋体" w:eastAsia="新宋体" w:cs="新宋体"/>
          <w:spacing w:val="39"/>
          <w:sz w:val="24"/>
          <w:szCs w:val="24"/>
          <w:u w:val="single" w:color="auto"/>
        </w:rPr>
        <w:t xml:space="preserve"> </w:t>
      </w:r>
      <w:r>
        <w:rPr>
          <w:rFonts w:ascii="新宋体" w:hAnsi="新宋体" w:eastAsia="新宋体" w:cs="新宋体"/>
          <w:spacing w:val="4"/>
          <w:sz w:val="24"/>
          <w:szCs w:val="24"/>
          <w:u w:val="single" w:color="auto"/>
        </w:rPr>
        <w:t>（项目名称）</w:t>
      </w:r>
      <w:r>
        <w:rPr>
          <w:rFonts w:ascii="新宋体" w:hAnsi="新宋体" w:eastAsia="新宋体" w:cs="新宋体"/>
          <w:spacing w:val="4"/>
          <w:sz w:val="24"/>
          <w:szCs w:val="24"/>
        </w:rPr>
        <w:t>采购活动</w:t>
      </w:r>
      <w:r>
        <w:rPr>
          <w:rFonts w:ascii="新宋体" w:hAnsi="新宋体" w:eastAsia="新宋体" w:cs="新宋体"/>
          <w:sz w:val="24"/>
          <w:szCs w:val="24"/>
        </w:rPr>
        <w:t xml:space="preserve"> </w:t>
      </w:r>
      <w:r>
        <w:rPr>
          <w:rFonts w:ascii="新宋体" w:hAnsi="新宋体" w:eastAsia="新宋体" w:cs="新宋体"/>
          <w:spacing w:val="4"/>
          <w:sz w:val="24"/>
          <w:szCs w:val="24"/>
        </w:rPr>
        <w:t>,</w:t>
      </w:r>
      <w:r>
        <w:rPr>
          <w:rFonts w:ascii="新宋体" w:hAnsi="新宋体" w:eastAsia="新宋体" w:cs="新宋体"/>
          <w:spacing w:val="73"/>
          <w:sz w:val="24"/>
          <w:szCs w:val="24"/>
        </w:rPr>
        <w:t xml:space="preserve"> </w:t>
      </w:r>
      <w:r>
        <w:rPr>
          <w:rFonts w:ascii="新宋体" w:hAnsi="新宋体" w:eastAsia="新宋体" w:cs="新宋体"/>
          <w:spacing w:val="4"/>
          <w:sz w:val="24"/>
          <w:szCs w:val="24"/>
        </w:rPr>
        <w:t>工程的施工单位全部为符合政策要求的中小企业（或者：服务全部由符合政策要求的中</w:t>
      </w:r>
      <w:r>
        <w:rPr>
          <w:rFonts w:ascii="新宋体" w:hAnsi="新宋体" w:eastAsia="新宋体" w:cs="新宋体"/>
          <w:sz w:val="24"/>
          <w:szCs w:val="24"/>
        </w:rPr>
        <w:t xml:space="preserve"> </w:t>
      </w:r>
      <w:r>
        <w:rPr>
          <w:rFonts w:ascii="新宋体" w:hAnsi="新宋体" w:eastAsia="新宋体" w:cs="新宋体"/>
          <w:spacing w:val="6"/>
          <w:sz w:val="24"/>
          <w:szCs w:val="24"/>
        </w:rPr>
        <w:t>小企业承接）。相关企业（含联合体中的中小企业、签订分包意向协议的</w:t>
      </w:r>
      <w:r>
        <w:rPr>
          <w:rFonts w:ascii="新宋体" w:hAnsi="新宋体" w:eastAsia="新宋体" w:cs="新宋体"/>
          <w:spacing w:val="5"/>
          <w:sz w:val="24"/>
          <w:szCs w:val="24"/>
        </w:rPr>
        <w:t>中小企业）的具</w:t>
      </w:r>
      <w:r>
        <w:rPr>
          <w:rFonts w:ascii="新宋体" w:hAnsi="新宋体" w:eastAsia="新宋体" w:cs="新宋体"/>
          <w:sz w:val="24"/>
          <w:szCs w:val="24"/>
        </w:rPr>
        <w:t xml:space="preserve"> </w:t>
      </w:r>
      <w:r>
        <w:rPr>
          <w:rFonts w:ascii="新宋体" w:hAnsi="新宋体" w:eastAsia="新宋体" w:cs="新宋体"/>
          <w:spacing w:val="-4"/>
          <w:sz w:val="24"/>
          <w:szCs w:val="24"/>
        </w:rPr>
        <w:t>体情况如下：</w:t>
      </w:r>
    </w:p>
    <w:p w14:paraId="278C4A78">
      <w:pPr>
        <w:spacing w:line="218" w:lineRule="auto"/>
        <w:ind w:left="533"/>
        <w:rPr>
          <w:rFonts w:ascii="新宋体" w:hAnsi="新宋体" w:eastAsia="新宋体" w:cs="新宋体"/>
          <w:sz w:val="24"/>
          <w:szCs w:val="24"/>
        </w:rPr>
      </w:pPr>
      <w:r>
        <w:rPr>
          <w:rFonts w:ascii="新宋体" w:hAnsi="新宋体" w:eastAsia="新宋体" w:cs="新宋体"/>
          <w:spacing w:val="-3"/>
          <w:sz w:val="24"/>
          <w:szCs w:val="24"/>
        </w:rPr>
        <w:t>1、</w:t>
      </w:r>
      <w:r>
        <w:rPr>
          <w:rFonts w:ascii="新宋体" w:hAnsi="新宋体" w:eastAsia="新宋体" w:cs="新宋体"/>
          <w:spacing w:val="-3"/>
          <w:sz w:val="24"/>
          <w:szCs w:val="24"/>
          <w:u w:val="single" w:color="auto"/>
        </w:rPr>
        <w:t>（标的名称</w:t>
      </w:r>
      <w:r>
        <w:rPr>
          <w:rFonts w:ascii="新宋体" w:hAnsi="新宋体" w:eastAsia="新宋体" w:cs="新宋体"/>
          <w:sz w:val="24"/>
          <w:szCs w:val="24"/>
          <w:u w:val="single" w:color="auto"/>
        </w:rPr>
        <w:t>）</w:t>
      </w:r>
      <w:r>
        <w:rPr>
          <w:rFonts w:ascii="新宋体" w:hAnsi="新宋体" w:eastAsia="新宋体" w:cs="新宋体"/>
          <w:spacing w:val="2"/>
          <w:sz w:val="24"/>
          <w:szCs w:val="24"/>
          <w:u w:val="single" w:color="auto"/>
        </w:rPr>
        <w:t xml:space="preserve"> </w:t>
      </w:r>
      <w:r>
        <w:rPr>
          <w:rFonts w:ascii="新宋体" w:hAnsi="新宋体" w:eastAsia="新宋体" w:cs="新宋体"/>
          <w:spacing w:val="58"/>
          <w:sz w:val="24"/>
          <w:szCs w:val="24"/>
        </w:rPr>
        <w:t xml:space="preserve"> </w:t>
      </w:r>
      <w:r>
        <w:rPr>
          <w:rFonts w:ascii="新宋体" w:hAnsi="新宋体" w:eastAsia="新宋体" w:cs="新宋体"/>
          <w:sz w:val="24"/>
          <w:szCs w:val="24"/>
        </w:rPr>
        <w:t>，</w:t>
      </w:r>
      <w:r>
        <w:rPr>
          <w:rFonts w:ascii="新宋体" w:hAnsi="新宋体" w:eastAsia="新宋体" w:cs="新宋体"/>
          <w:spacing w:val="-3"/>
          <w:sz w:val="24"/>
          <w:szCs w:val="24"/>
        </w:rPr>
        <w:t>属于（采购文件中明确的所属行业</w:t>
      </w:r>
      <w:r>
        <w:rPr>
          <w:rFonts w:ascii="新宋体" w:hAnsi="新宋体" w:eastAsia="新宋体" w:cs="新宋体"/>
          <w:sz w:val="24"/>
          <w:szCs w:val="24"/>
        </w:rPr>
        <w:t>）；</w:t>
      </w:r>
      <w:r>
        <w:rPr>
          <w:rFonts w:ascii="新宋体" w:hAnsi="新宋体" w:eastAsia="新宋体" w:cs="新宋体"/>
          <w:spacing w:val="-3"/>
          <w:sz w:val="24"/>
          <w:szCs w:val="24"/>
        </w:rPr>
        <w:t>承建（承接）企业为</w:t>
      </w:r>
      <w:r>
        <w:rPr>
          <w:rFonts w:ascii="新宋体" w:hAnsi="新宋体" w:eastAsia="新宋体" w:cs="新宋体"/>
          <w:spacing w:val="-3"/>
          <w:sz w:val="24"/>
          <w:szCs w:val="24"/>
          <w:u w:val="single" w:color="auto"/>
        </w:rPr>
        <w:t xml:space="preserve"> (</w:t>
      </w:r>
    </w:p>
    <w:p w14:paraId="0ED63870">
      <w:pPr>
        <w:pStyle w:val="2"/>
        <w:spacing w:line="259" w:lineRule="auto"/>
      </w:pPr>
    </w:p>
    <w:p w14:paraId="596EE1F8">
      <w:pPr>
        <w:spacing w:before="79" w:line="349" w:lineRule="auto"/>
        <w:ind w:left="6" w:right="151" w:hanging="3"/>
        <w:rPr>
          <w:rFonts w:ascii="新宋体" w:hAnsi="新宋体" w:eastAsia="新宋体" w:cs="新宋体"/>
          <w:sz w:val="24"/>
          <w:szCs w:val="24"/>
        </w:rPr>
      </w:pPr>
      <w:r>
        <w:rPr>
          <w:rFonts w:ascii="新宋体" w:hAnsi="新宋体" w:eastAsia="新宋体" w:cs="新宋体"/>
          <w:spacing w:val="-6"/>
          <w:sz w:val="24"/>
          <w:szCs w:val="24"/>
          <w:u w:val="single" w:color="auto"/>
        </w:rPr>
        <w:t>企业名称</w:t>
      </w:r>
      <w:r>
        <w:rPr>
          <w:rFonts w:ascii="新宋体" w:hAnsi="新宋体" w:eastAsia="新宋体" w:cs="新宋体"/>
          <w:spacing w:val="-9"/>
          <w:sz w:val="24"/>
          <w:szCs w:val="24"/>
          <w:u w:val="single" w:color="auto"/>
        </w:rPr>
        <w:t>）</w:t>
      </w:r>
      <w:r>
        <w:rPr>
          <w:rFonts w:ascii="新宋体" w:hAnsi="新宋体" w:eastAsia="新宋体" w:cs="新宋体"/>
          <w:spacing w:val="1"/>
          <w:sz w:val="24"/>
          <w:szCs w:val="24"/>
          <w:u w:val="single" w:color="auto"/>
        </w:rPr>
        <w:t xml:space="preserve"> </w:t>
      </w:r>
      <w:r>
        <w:rPr>
          <w:rFonts w:ascii="新宋体" w:hAnsi="新宋体" w:eastAsia="新宋体" w:cs="新宋体"/>
          <w:spacing w:val="-62"/>
          <w:sz w:val="24"/>
          <w:szCs w:val="24"/>
        </w:rPr>
        <w:t xml:space="preserve"> </w:t>
      </w:r>
      <w:r>
        <w:rPr>
          <w:rFonts w:ascii="新宋体" w:hAnsi="新宋体" w:eastAsia="新宋体" w:cs="新宋体"/>
          <w:spacing w:val="-9"/>
          <w:sz w:val="24"/>
          <w:szCs w:val="24"/>
        </w:rPr>
        <w:t>，</w:t>
      </w:r>
      <w:r>
        <w:rPr>
          <w:rFonts w:ascii="新宋体" w:hAnsi="新宋体" w:eastAsia="新宋体" w:cs="新宋体"/>
          <w:spacing w:val="-6"/>
          <w:sz w:val="24"/>
          <w:szCs w:val="24"/>
        </w:rPr>
        <w:t>从业人员</w:t>
      </w:r>
      <w:r>
        <w:rPr>
          <w:rFonts w:ascii="新宋体" w:hAnsi="新宋体" w:eastAsia="新宋体" w:cs="新宋体"/>
          <w:spacing w:val="55"/>
          <w:sz w:val="24"/>
          <w:szCs w:val="24"/>
          <w:u w:val="single" w:color="auto"/>
        </w:rPr>
        <w:t xml:space="preserve">  </w:t>
      </w:r>
      <w:r>
        <w:rPr>
          <w:rFonts w:ascii="新宋体" w:hAnsi="新宋体" w:eastAsia="新宋体" w:cs="新宋体"/>
          <w:spacing w:val="-99"/>
          <w:sz w:val="24"/>
          <w:szCs w:val="24"/>
        </w:rPr>
        <w:t xml:space="preserve"> </w:t>
      </w:r>
      <w:r>
        <w:rPr>
          <w:rFonts w:ascii="新宋体" w:hAnsi="新宋体" w:eastAsia="新宋体" w:cs="新宋体"/>
          <w:spacing w:val="-6"/>
          <w:sz w:val="24"/>
          <w:szCs w:val="24"/>
        </w:rPr>
        <w:t>人，营业收入为</w:t>
      </w:r>
      <w:r>
        <w:rPr>
          <w:rFonts w:ascii="新宋体" w:hAnsi="新宋体" w:eastAsia="新宋体" w:cs="新宋体"/>
          <w:spacing w:val="-120"/>
          <w:sz w:val="24"/>
          <w:szCs w:val="24"/>
        </w:rPr>
        <w:t xml:space="preserve"> </w:t>
      </w:r>
      <w:r>
        <w:rPr>
          <w:rFonts w:ascii="新宋体" w:hAnsi="新宋体" w:eastAsia="新宋体" w:cs="新宋体"/>
          <w:spacing w:val="55"/>
          <w:sz w:val="24"/>
          <w:szCs w:val="24"/>
          <w:u w:val="single" w:color="auto"/>
        </w:rPr>
        <w:t xml:space="preserve">  </w:t>
      </w:r>
      <w:r>
        <w:rPr>
          <w:rFonts w:ascii="新宋体" w:hAnsi="新宋体" w:eastAsia="新宋体" w:cs="新宋体"/>
          <w:spacing w:val="-90"/>
          <w:sz w:val="24"/>
          <w:szCs w:val="24"/>
        </w:rPr>
        <w:t xml:space="preserve"> </w:t>
      </w:r>
      <w:r>
        <w:rPr>
          <w:rFonts w:ascii="新宋体" w:hAnsi="新宋体" w:eastAsia="新宋体" w:cs="新宋体"/>
          <w:spacing w:val="-6"/>
          <w:sz w:val="24"/>
          <w:szCs w:val="24"/>
        </w:rPr>
        <w:t>万元，资产总额为</w:t>
      </w:r>
      <w:r>
        <w:rPr>
          <w:rFonts w:ascii="新宋体" w:hAnsi="新宋体" w:eastAsia="新宋体" w:cs="新宋体"/>
          <w:spacing w:val="16"/>
          <w:sz w:val="24"/>
          <w:szCs w:val="24"/>
          <w:u w:val="single" w:color="auto"/>
        </w:rPr>
        <w:t xml:space="preserve">      </w:t>
      </w:r>
      <w:r>
        <w:rPr>
          <w:rFonts w:ascii="新宋体" w:hAnsi="新宋体" w:eastAsia="新宋体" w:cs="新宋体"/>
          <w:spacing w:val="-105"/>
          <w:sz w:val="24"/>
          <w:szCs w:val="24"/>
        </w:rPr>
        <w:t xml:space="preserve"> </w:t>
      </w:r>
      <w:r>
        <w:rPr>
          <w:rFonts w:ascii="新宋体" w:hAnsi="新宋体" w:eastAsia="新宋体" w:cs="新宋体"/>
          <w:spacing w:val="-6"/>
          <w:sz w:val="24"/>
          <w:szCs w:val="24"/>
        </w:rPr>
        <w:t>万元，属于（</w:t>
      </w:r>
      <w:r>
        <w:rPr>
          <w:rFonts w:ascii="新宋体" w:hAnsi="新宋体" w:eastAsia="新宋体" w:cs="新宋体"/>
          <w:spacing w:val="100"/>
          <w:sz w:val="24"/>
          <w:szCs w:val="24"/>
          <w:u w:val="single" w:color="auto"/>
        </w:rPr>
        <w:t xml:space="preserve"> </w:t>
      </w:r>
      <w:r>
        <w:rPr>
          <w:rFonts w:ascii="新宋体" w:hAnsi="新宋体" w:eastAsia="新宋体" w:cs="新宋体"/>
          <w:spacing w:val="-6"/>
          <w:sz w:val="24"/>
          <w:szCs w:val="24"/>
          <w:u w:val="single" w:color="auto"/>
        </w:rPr>
        <w:t>中</w:t>
      </w:r>
      <w:r>
        <w:rPr>
          <w:rFonts w:ascii="新宋体" w:hAnsi="新宋体" w:eastAsia="新宋体" w:cs="新宋体"/>
          <w:sz w:val="24"/>
          <w:szCs w:val="24"/>
        </w:rPr>
        <w:t xml:space="preserve"> </w:t>
      </w:r>
      <w:r>
        <w:rPr>
          <w:rFonts w:ascii="新宋体" w:hAnsi="新宋体" w:eastAsia="新宋体" w:cs="新宋体"/>
          <w:spacing w:val="-3"/>
          <w:sz w:val="24"/>
          <w:szCs w:val="24"/>
          <w:u w:val="single" w:color="auto"/>
        </w:rPr>
        <w:t>型企业、 小型企业、微型企业</w:t>
      </w:r>
      <w:r>
        <w:rPr>
          <w:rFonts w:ascii="新宋体" w:hAnsi="新宋体" w:eastAsia="新宋体" w:cs="新宋体"/>
          <w:spacing w:val="3"/>
          <w:sz w:val="24"/>
          <w:szCs w:val="24"/>
        </w:rPr>
        <w:t>）；</w:t>
      </w:r>
    </w:p>
    <w:p w14:paraId="6E0CA1F3">
      <w:pPr>
        <w:pStyle w:val="2"/>
        <w:spacing w:line="258" w:lineRule="auto"/>
      </w:pPr>
    </w:p>
    <w:p w14:paraId="373589CE">
      <w:pPr>
        <w:spacing w:before="79" w:line="392" w:lineRule="auto"/>
        <w:ind w:left="5" w:right="172" w:firstLine="479"/>
        <w:rPr>
          <w:rFonts w:ascii="新宋体" w:hAnsi="新宋体" w:eastAsia="新宋体" w:cs="新宋体"/>
          <w:sz w:val="24"/>
          <w:szCs w:val="24"/>
        </w:rPr>
      </w:pPr>
      <w:r>
        <w:rPr>
          <w:rFonts w:ascii="新宋体" w:hAnsi="新宋体" w:eastAsia="新宋体" w:cs="新宋体"/>
          <w:spacing w:val="-2"/>
          <w:sz w:val="24"/>
          <w:szCs w:val="24"/>
        </w:rPr>
        <w:t>2、</w:t>
      </w:r>
      <w:r>
        <w:rPr>
          <w:rFonts w:ascii="新宋体" w:hAnsi="新宋体" w:eastAsia="新宋体" w:cs="新宋体"/>
          <w:spacing w:val="-2"/>
          <w:sz w:val="24"/>
          <w:szCs w:val="24"/>
          <w:u w:val="single" w:color="auto"/>
        </w:rPr>
        <w:t>（标的名称</w:t>
      </w:r>
      <w:r>
        <w:rPr>
          <w:rFonts w:ascii="新宋体" w:hAnsi="新宋体" w:eastAsia="新宋体" w:cs="新宋体"/>
          <w:spacing w:val="7"/>
          <w:sz w:val="24"/>
          <w:szCs w:val="24"/>
          <w:u w:val="single" w:color="auto"/>
        </w:rPr>
        <w:t>）</w:t>
      </w:r>
      <w:r>
        <w:rPr>
          <w:rFonts w:ascii="新宋体" w:hAnsi="新宋体" w:eastAsia="新宋体" w:cs="新宋体"/>
          <w:spacing w:val="7"/>
          <w:sz w:val="24"/>
          <w:szCs w:val="24"/>
        </w:rPr>
        <w:t>，</w:t>
      </w:r>
      <w:r>
        <w:rPr>
          <w:rFonts w:ascii="新宋体" w:hAnsi="新宋体" w:eastAsia="新宋体" w:cs="新宋体"/>
          <w:spacing w:val="-2"/>
          <w:sz w:val="24"/>
          <w:szCs w:val="24"/>
        </w:rPr>
        <w:t>属于（采购文件中明确的所属行业</w:t>
      </w:r>
      <w:r>
        <w:rPr>
          <w:rFonts w:ascii="新宋体" w:hAnsi="新宋体" w:eastAsia="新宋体" w:cs="新宋体"/>
          <w:spacing w:val="7"/>
          <w:sz w:val="24"/>
          <w:szCs w:val="24"/>
        </w:rPr>
        <w:t>）；</w:t>
      </w:r>
      <w:r>
        <w:rPr>
          <w:rFonts w:ascii="新宋体" w:hAnsi="新宋体" w:eastAsia="新宋体" w:cs="新宋体"/>
          <w:spacing w:val="-2"/>
          <w:sz w:val="24"/>
          <w:szCs w:val="24"/>
        </w:rPr>
        <w:t>承建（承接）企业为（企业</w:t>
      </w:r>
      <w:r>
        <w:rPr>
          <w:rFonts w:ascii="新宋体" w:hAnsi="新宋体" w:eastAsia="新宋体" w:cs="新宋体"/>
          <w:sz w:val="24"/>
          <w:szCs w:val="24"/>
        </w:rPr>
        <w:t xml:space="preserve"> </w:t>
      </w:r>
      <w:r>
        <w:rPr>
          <w:rFonts w:ascii="新宋体" w:hAnsi="新宋体" w:eastAsia="新宋体" w:cs="新宋体"/>
          <w:spacing w:val="-6"/>
          <w:sz w:val="24"/>
          <w:szCs w:val="24"/>
        </w:rPr>
        <w:t>名称</w:t>
      </w:r>
      <w:r>
        <w:rPr>
          <w:rFonts w:ascii="新宋体" w:hAnsi="新宋体" w:eastAsia="新宋体" w:cs="新宋体"/>
          <w:sz w:val="24"/>
          <w:szCs w:val="24"/>
        </w:rPr>
        <w:t>），</w:t>
      </w:r>
      <w:r>
        <w:rPr>
          <w:rFonts w:ascii="新宋体" w:hAnsi="新宋体" w:eastAsia="新宋体" w:cs="新宋体"/>
          <w:spacing w:val="-6"/>
          <w:sz w:val="24"/>
          <w:szCs w:val="24"/>
        </w:rPr>
        <w:t>从业人员</w:t>
      </w:r>
      <w:r>
        <w:rPr>
          <w:rFonts w:ascii="新宋体" w:hAnsi="新宋体" w:eastAsia="新宋体" w:cs="新宋体"/>
          <w:spacing w:val="35"/>
          <w:sz w:val="24"/>
          <w:szCs w:val="24"/>
          <w:u w:val="single" w:color="auto"/>
        </w:rPr>
        <w:t xml:space="preserve">   </w:t>
      </w:r>
      <w:r>
        <w:rPr>
          <w:rFonts w:ascii="新宋体" w:hAnsi="新宋体" w:eastAsia="新宋体" w:cs="新宋体"/>
          <w:spacing w:val="-94"/>
          <w:sz w:val="24"/>
          <w:szCs w:val="24"/>
        </w:rPr>
        <w:t xml:space="preserve"> </w:t>
      </w:r>
      <w:r>
        <w:rPr>
          <w:rFonts w:ascii="新宋体" w:hAnsi="新宋体" w:eastAsia="新宋体" w:cs="新宋体"/>
          <w:spacing w:val="-6"/>
          <w:sz w:val="24"/>
          <w:szCs w:val="24"/>
        </w:rPr>
        <w:t>人，营业收入为</w:t>
      </w:r>
      <w:r>
        <w:rPr>
          <w:rFonts w:ascii="新宋体" w:hAnsi="新宋体" w:eastAsia="新宋体" w:cs="新宋体"/>
          <w:spacing w:val="35"/>
          <w:sz w:val="24"/>
          <w:szCs w:val="24"/>
          <w:u w:val="single" w:color="auto"/>
        </w:rPr>
        <w:t xml:space="preserve">   </w:t>
      </w:r>
      <w:r>
        <w:rPr>
          <w:rFonts w:ascii="新宋体" w:hAnsi="新宋体" w:eastAsia="新宋体" w:cs="新宋体"/>
          <w:spacing w:val="-87"/>
          <w:sz w:val="24"/>
          <w:szCs w:val="24"/>
        </w:rPr>
        <w:t xml:space="preserve"> </w:t>
      </w:r>
      <w:r>
        <w:rPr>
          <w:rFonts w:ascii="新宋体" w:hAnsi="新宋体" w:eastAsia="新宋体" w:cs="新宋体"/>
          <w:spacing w:val="-6"/>
          <w:sz w:val="24"/>
          <w:szCs w:val="24"/>
        </w:rPr>
        <w:t>万元，资产总额为</w:t>
      </w:r>
      <w:r>
        <w:rPr>
          <w:rFonts w:ascii="新宋体" w:hAnsi="新宋体" w:eastAsia="新宋体" w:cs="新宋体"/>
          <w:spacing w:val="25"/>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6"/>
          <w:sz w:val="24"/>
          <w:szCs w:val="24"/>
        </w:rPr>
        <w:t>万元，属于（</w:t>
      </w:r>
      <w:r>
        <w:rPr>
          <w:rFonts w:ascii="新宋体" w:hAnsi="新宋体" w:eastAsia="新宋体" w:cs="新宋体"/>
          <w:spacing w:val="-89"/>
          <w:sz w:val="24"/>
          <w:szCs w:val="24"/>
        </w:rPr>
        <w:t xml:space="preserve"> </w:t>
      </w:r>
      <w:r>
        <w:rPr>
          <w:rFonts w:ascii="新宋体" w:hAnsi="新宋体" w:eastAsia="新宋体" w:cs="新宋体"/>
          <w:spacing w:val="-54"/>
          <w:sz w:val="24"/>
          <w:szCs w:val="24"/>
          <w:u w:val="single" w:color="auto"/>
        </w:rPr>
        <w:t xml:space="preserve"> </w:t>
      </w:r>
      <w:r>
        <w:rPr>
          <w:rFonts w:ascii="新宋体" w:hAnsi="新宋体" w:eastAsia="新宋体" w:cs="新宋体"/>
          <w:spacing w:val="-6"/>
          <w:sz w:val="24"/>
          <w:szCs w:val="24"/>
          <w:u w:val="single" w:color="auto"/>
        </w:rPr>
        <w:t>中型企业</w:t>
      </w:r>
      <w:r>
        <w:rPr>
          <w:rFonts w:ascii="新宋体" w:hAnsi="新宋体" w:eastAsia="新宋体" w:cs="新宋体"/>
          <w:sz w:val="24"/>
          <w:szCs w:val="24"/>
        </w:rPr>
        <w:t xml:space="preserve"> </w:t>
      </w:r>
      <w:r>
        <w:rPr>
          <w:rFonts w:ascii="新宋体" w:hAnsi="新宋体" w:eastAsia="新宋体" w:cs="新宋体"/>
          <w:spacing w:val="-4"/>
          <w:sz w:val="24"/>
          <w:szCs w:val="24"/>
          <w:u w:val="single" w:color="auto"/>
        </w:rPr>
        <w:t>、小型企业、微型企业</w:t>
      </w:r>
      <w:r>
        <w:rPr>
          <w:rFonts w:ascii="新宋体" w:hAnsi="新宋体" w:eastAsia="新宋体" w:cs="新宋体"/>
          <w:spacing w:val="3"/>
          <w:sz w:val="24"/>
          <w:szCs w:val="24"/>
        </w:rPr>
        <w:t>）；</w:t>
      </w:r>
    </w:p>
    <w:p w14:paraId="7ECAB465">
      <w:pPr>
        <w:pStyle w:val="2"/>
        <w:spacing w:line="259" w:lineRule="auto"/>
      </w:pPr>
    </w:p>
    <w:p w14:paraId="43AA4525">
      <w:pPr>
        <w:spacing w:before="78" w:line="378" w:lineRule="exact"/>
        <w:ind w:left="523"/>
        <w:rPr>
          <w:rFonts w:ascii="新宋体" w:hAnsi="新宋体" w:eastAsia="新宋体" w:cs="新宋体"/>
          <w:sz w:val="24"/>
          <w:szCs w:val="24"/>
        </w:rPr>
      </w:pPr>
      <w:r>
        <w:rPr>
          <w:rFonts w:ascii="新宋体" w:hAnsi="新宋体" w:eastAsia="新宋体" w:cs="新宋体"/>
          <w:spacing w:val="-13"/>
          <w:position w:val="3"/>
          <w:sz w:val="24"/>
          <w:szCs w:val="24"/>
        </w:rPr>
        <w:t>……</w:t>
      </w:r>
    </w:p>
    <w:p w14:paraId="0F062B15">
      <w:pPr>
        <w:spacing w:before="80" w:line="359" w:lineRule="auto"/>
        <w:ind w:left="47" w:right="268" w:firstLine="722"/>
        <w:rPr>
          <w:rFonts w:ascii="新宋体" w:hAnsi="新宋体" w:eastAsia="新宋体" w:cs="新宋体"/>
          <w:sz w:val="18"/>
          <w:szCs w:val="18"/>
        </w:rPr>
      </w:pPr>
      <w:r>
        <w:rPr>
          <w:rFonts w:ascii="新宋体" w:hAnsi="新宋体" w:eastAsia="新宋体" w:cs="新宋体"/>
          <w:spacing w:val="5"/>
          <w:sz w:val="18"/>
          <w:szCs w:val="18"/>
        </w:rPr>
        <w:t>以上企业</w:t>
      </w:r>
      <w:r>
        <w:rPr>
          <w:rFonts w:ascii="新宋体" w:hAnsi="新宋体" w:eastAsia="新宋体" w:cs="新宋体"/>
          <w:spacing w:val="61"/>
          <w:sz w:val="18"/>
          <w:szCs w:val="18"/>
        </w:rPr>
        <w:t xml:space="preserve"> </w:t>
      </w:r>
      <w:r>
        <w:rPr>
          <w:rFonts w:ascii="新宋体" w:hAnsi="新宋体" w:eastAsia="新宋体" w:cs="新宋体"/>
          <w:spacing w:val="5"/>
          <w:sz w:val="18"/>
          <w:szCs w:val="18"/>
        </w:rPr>
        <w:t>，不属于大企业的分支机构</w:t>
      </w:r>
      <w:r>
        <w:rPr>
          <w:rFonts w:ascii="新宋体" w:hAnsi="新宋体" w:eastAsia="新宋体" w:cs="新宋体"/>
          <w:spacing w:val="57"/>
          <w:sz w:val="18"/>
          <w:szCs w:val="18"/>
        </w:rPr>
        <w:t xml:space="preserve"> </w:t>
      </w:r>
      <w:r>
        <w:rPr>
          <w:rFonts w:ascii="新宋体" w:hAnsi="新宋体" w:eastAsia="新宋体" w:cs="新宋体"/>
          <w:spacing w:val="5"/>
          <w:sz w:val="18"/>
          <w:szCs w:val="18"/>
        </w:rPr>
        <w:t>，不存在控股股东 为大企业的</w:t>
      </w:r>
      <w:r>
        <w:rPr>
          <w:rFonts w:ascii="新宋体" w:hAnsi="新宋体" w:eastAsia="新宋体" w:cs="新宋体"/>
          <w:spacing w:val="4"/>
          <w:sz w:val="18"/>
          <w:szCs w:val="18"/>
        </w:rPr>
        <w:t>情形</w:t>
      </w:r>
      <w:r>
        <w:rPr>
          <w:rFonts w:ascii="新宋体" w:hAnsi="新宋体" w:eastAsia="新宋体" w:cs="新宋体"/>
          <w:spacing w:val="37"/>
          <w:sz w:val="18"/>
          <w:szCs w:val="18"/>
        </w:rPr>
        <w:t xml:space="preserve"> </w:t>
      </w:r>
      <w:r>
        <w:rPr>
          <w:rFonts w:ascii="新宋体" w:hAnsi="新宋体" w:eastAsia="新宋体" w:cs="新宋体"/>
          <w:spacing w:val="4"/>
          <w:sz w:val="18"/>
          <w:szCs w:val="18"/>
        </w:rPr>
        <w:t>，也不存在</w:t>
      </w:r>
      <w:r>
        <w:rPr>
          <w:rFonts w:ascii="新宋体" w:hAnsi="新宋体" w:eastAsia="新宋体" w:cs="新宋体"/>
          <w:spacing w:val="29"/>
          <w:sz w:val="18"/>
          <w:szCs w:val="18"/>
        </w:rPr>
        <w:t xml:space="preserve"> </w:t>
      </w:r>
      <w:r>
        <w:rPr>
          <w:rFonts w:ascii="新宋体" w:hAnsi="新宋体" w:eastAsia="新宋体" w:cs="新宋体"/>
          <w:spacing w:val="4"/>
          <w:sz w:val="18"/>
          <w:szCs w:val="18"/>
        </w:rPr>
        <w:t>与大企业的负责</w:t>
      </w:r>
      <w:r>
        <w:rPr>
          <w:rFonts w:ascii="新宋体" w:hAnsi="新宋体" w:eastAsia="新宋体" w:cs="新宋体"/>
          <w:sz w:val="18"/>
          <w:szCs w:val="18"/>
        </w:rPr>
        <w:t xml:space="preserve"> </w:t>
      </w:r>
      <w:r>
        <w:rPr>
          <w:rFonts w:ascii="新宋体" w:hAnsi="新宋体" w:eastAsia="新宋体" w:cs="新宋体"/>
          <w:spacing w:val="2"/>
          <w:sz w:val="18"/>
          <w:szCs w:val="18"/>
        </w:rPr>
        <w:t>人</w:t>
      </w:r>
      <w:r>
        <w:rPr>
          <w:rFonts w:ascii="新宋体" w:hAnsi="新宋体" w:eastAsia="新宋体" w:cs="新宋体"/>
          <w:spacing w:val="21"/>
          <w:sz w:val="18"/>
          <w:szCs w:val="18"/>
        </w:rPr>
        <w:t xml:space="preserve"> </w:t>
      </w:r>
      <w:r>
        <w:rPr>
          <w:rFonts w:ascii="新宋体" w:hAnsi="新宋体" w:eastAsia="新宋体" w:cs="新宋体"/>
          <w:spacing w:val="2"/>
          <w:sz w:val="18"/>
          <w:szCs w:val="18"/>
        </w:rPr>
        <w:t>为同一人的情形。</w:t>
      </w:r>
    </w:p>
    <w:p w14:paraId="21FF4D0B">
      <w:pPr>
        <w:spacing w:line="218" w:lineRule="auto"/>
        <w:ind w:left="708"/>
        <w:rPr>
          <w:rFonts w:ascii="新宋体" w:hAnsi="新宋体" w:eastAsia="新宋体" w:cs="新宋体"/>
          <w:sz w:val="18"/>
          <w:szCs w:val="18"/>
        </w:rPr>
      </w:pPr>
      <w:r>
        <w:rPr>
          <w:rFonts w:ascii="新宋体" w:hAnsi="新宋体" w:eastAsia="新宋体" w:cs="新宋体"/>
          <w:spacing w:val="5"/>
          <w:sz w:val="18"/>
          <w:szCs w:val="18"/>
        </w:rPr>
        <w:t>本企业对上述声明内容的真实性负责</w:t>
      </w:r>
      <w:r>
        <w:rPr>
          <w:rFonts w:ascii="新宋体" w:hAnsi="新宋体" w:eastAsia="新宋体" w:cs="新宋体"/>
          <w:spacing w:val="67"/>
          <w:sz w:val="18"/>
          <w:szCs w:val="18"/>
        </w:rPr>
        <w:t xml:space="preserve"> </w:t>
      </w:r>
      <w:r>
        <w:rPr>
          <w:rFonts w:ascii="新宋体" w:hAnsi="新宋体" w:eastAsia="新宋体" w:cs="新宋体"/>
          <w:spacing w:val="5"/>
          <w:sz w:val="18"/>
          <w:szCs w:val="18"/>
        </w:rPr>
        <w:t>。如有虚假</w:t>
      </w:r>
      <w:r>
        <w:rPr>
          <w:rFonts w:ascii="新宋体" w:hAnsi="新宋体" w:eastAsia="新宋体" w:cs="新宋体"/>
          <w:spacing w:val="59"/>
          <w:sz w:val="18"/>
          <w:szCs w:val="18"/>
        </w:rPr>
        <w:t xml:space="preserve"> </w:t>
      </w:r>
      <w:r>
        <w:rPr>
          <w:rFonts w:ascii="新宋体" w:hAnsi="新宋体" w:eastAsia="新宋体" w:cs="新宋体"/>
          <w:spacing w:val="5"/>
          <w:sz w:val="18"/>
          <w:szCs w:val="18"/>
        </w:rPr>
        <w:t>，将依法承担相应责任。</w:t>
      </w:r>
    </w:p>
    <w:p w14:paraId="2CD39F51">
      <w:pPr>
        <w:pStyle w:val="2"/>
        <w:spacing w:line="262" w:lineRule="auto"/>
      </w:pPr>
    </w:p>
    <w:p w14:paraId="173BDCF9">
      <w:pPr>
        <w:pStyle w:val="2"/>
        <w:spacing w:line="262" w:lineRule="auto"/>
      </w:pPr>
    </w:p>
    <w:p w14:paraId="3E80B938">
      <w:pPr>
        <w:pStyle w:val="2"/>
        <w:spacing w:line="263" w:lineRule="auto"/>
      </w:pPr>
    </w:p>
    <w:p w14:paraId="26A68602">
      <w:pPr>
        <w:spacing w:before="79" w:line="219" w:lineRule="auto"/>
        <w:jc w:val="right"/>
        <w:rPr>
          <w:rFonts w:ascii="新宋体" w:hAnsi="新宋体" w:eastAsia="新宋体" w:cs="新宋体"/>
          <w:sz w:val="24"/>
          <w:szCs w:val="24"/>
        </w:rPr>
      </w:pPr>
      <w:r>
        <w:rPr>
          <w:rFonts w:ascii="新宋体" w:hAnsi="新宋体" w:eastAsia="新宋体" w:cs="新宋体"/>
          <w:b/>
          <w:bCs/>
          <w:spacing w:val="5"/>
          <w:sz w:val="24"/>
          <w:szCs w:val="24"/>
        </w:rPr>
        <w:t>企业名称</w:t>
      </w:r>
      <w:r>
        <w:rPr>
          <w:rFonts w:ascii="新宋体" w:hAnsi="新宋体" w:eastAsia="新宋体" w:cs="新宋体"/>
          <w:b/>
          <w:bCs/>
          <w:spacing w:val="-20"/>
          <w:sz w:val="24"/>
          <w:szCs w:val="24"/>
        </w:rPr>
        <w:t>：</w:t>
      </w:r>
      <w:r>
        <w:rPr>
          <w:rFonts w:ascii="新宋体" w:hAnsi="新宋体" w:eastAsia="新宋体" w:cs="新宋体"/>
          <w:spacing w:val="10"/>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5"/>
          <w:sz w:val="24"/>
          <w:szCs w:val="24"/>
        </w:rPr>
        <w:t>盖章）</w:t>
      </w:r>
    </w:p>
    <w:p w14:paraId="09DE910E">
      <w:pPr>
        <w:pStyle w:val="2"/>
        <w:spacing w:line="258" w:lineRule="auto"/>
      </w:pPr>
    </w:p>
    <w:p w14:paraId="7CC67604">
      <w:pPr>
        <w:spacing w:before="78" w:line="219" w:lineRule="auto"/>
        <w:ind w:left="6912"/>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14"/>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3"/>
          <w:sz w:val="24"/>
          <w:szCs w:val="24"/>
        </w:rPr>
        <w:t xml:space="preserve">    </w:t>
      </w:r>
      <w:r>
        <w:rPr>
          <w:rFonts w:ascii="新宋体" w:hAnsi="新宋体" w:eastAsia="新宋体" w:cs="新宋体"/>
          <w:b/>
          <w:bCs/>
          <w:spacing w:val="-12"/>
          <w:sz w:val="24"/>
          <w:szCs w:val="24"/>
        </w:rPr>
        <w:t>日</w:t>
      </w:r>
    </w:p>
    <w:p w14:paraId="54BE6E76">
      <w:pPr>
        <w:pStyle w:val="2"/>
        <w:spacing w:line="260" w:lineRule="auto"/>
      </w:pPr>
    </w:p>
    <w:p w14:paraId="7D21390C">
      <w:pPr>
        <w:pStyle w:val="2"/>
        <w:spacing w:line="260" w:lineRule="auto"/>
      </w:pPr>
    </w:p>
    <w:p w14:paraId="4AA89ACC">
      <w:pPr>
        <w:pStyle w:val="2"/>
        <w:spacing w:line="260" w:lineRule="auto"/>
      </w:pPr>
    </w:p>
    <w:p w14:paraId="3F228FE9">
      <w:pPr>
        <w:pStyle w:val="2"/>
        <w:spacing w:line="261" w:lineRule="auto"/>
      </w:pPr>
    </w:p>
    <w:p w14:paraId="3AD3B6C6">
      <w:pPr>
        <w:spacing w:before="58" w:line="219" w:lineRule="auto"/>
        <w:ind w:left="52"/>
        <w:rPr>
          <w:rFonts w:ascii="新宋体" w:hAnsi="新宋体" w:eastAsia="新宋体" w:cs="新宋体"/>
          <w:sz w:val="18"/>
          <w:szCs w:val="18"/>
        </w:rPr>
      </w:pPr>
      <w:r>
        <w:rPr>
          <w:rFonts w:ascii="新宋体" w:hAnsi="新宋体" w:eastAsia="新宋体" w:cs="新宋体"/>
          <w:sz w:val="18"/>
          <w:szCs w:val="18"/>
        </w:rPr>
        <w:t>从业人员、营业收入、资产总额填报上一年度数</w:t>
      </w:r>
      <w:r>
        <w:rPr>
          <w:rFonts w:ascii="新宋体" w:hAnsi="新宋体" w:eastAsia="新宋体" w:cs="新宋体"/>
          <w:spacing w:val="-1"/>
          <w:sz w:val="18"/>
          <w:szCs w:val="18"/>
        </w:rPr>
        <w:t>据，无上一年度数据的新成立企业可不填报。</w:t>
      </w:r>
    </w:p>
    <w:p w14:paraId="7C3646F6">
      <w:pPr>
        <w:spacing w:line="219" w:lineRule="auto"/>
        <w:rPr>
          <w:rFonts w:ascii="新宋体" w:hAnsi="新宋体" w:eastAsia="新宋体" w:cs="新宋体"/>
          <w:sz w:val="18"/>
          <w:szCs w:val="18"/>
        </w:rPr>
        <w:sectPr>
          <w:footerReference r:id="rId81" w:type="default"/>
          <w:pgSz w:w="11905" w:h="16839"/>
          <w:pgMar w:top="1185" w:right="1136" w:bottom="1246" w:left="1149" w:header="0" w:footer="1001" w:gutter="0"/>
          <w:cols w:space="720" w:num="1"/>
        </w:sectPr>
      </w:pPr>
    </w:p>
    <w:p w14:paraId="755896CC">
      <w:pPr>
        <w:spacing w:before="60" w:line="220" w:lineRule="auto"/>
        <w:ind w:left="165"/>
        <w:outlineLvl w:val="1"/>
        <w:rPr>
          <w:rFonts w:ascii="新宋体" w:hAnsi="新宋体" w:eastAsia="新宋体" w:cs="新宋体"/>
          <w:sz w:val="28"/>
          <w:szCs w:val="28"/>
        </w:rPr>
      </w:pPr>
      <w:bookmarkStart w:id="34" w:name="bookmark43"/>
      <w:bookmarkEnd w:id="34"/>
      <w:r>
        <w:rPr>
          <w:rFonts w:ascii="新宋体" w:hAnsi="新宋体" w:eastAsia="新宋体" w:cs="新宋体"/>
          <w:b/>
          <w:bCs/>
          <w:spacing w:val="-12"/>
          <w:sz w:val="30"/>
          <w:szCs w:val="30"/>
        </w:rPr>
        <w:t>(15.1)残疾人</w:t>
      </w:r>
      <w:r>
        <w:rPr>
          <w:rFonts w:ascii="新宋体" w:hAnsi="新宋体" w:eastAsia="新宋体" w:cs="新宋体"/>
          <w:b/>
          <w:bCs/>
          <w:spacing w:val="-12"/>
          <w:sz w:val="28"/>
          <w:szCs w:val="28"/>
        </w:rPr>
        <w:t>福利性单位声明函</w:t>
      </w:r>
    </w:p>
    <w:p w14:paraId="4D72242B">
      <w:pPr>
        <w:pStyle w:val="2"/>
        <w:spacing w:line="336" w:lineRule="auto"/>
      </w:pPr>
    </w:p>
    <w:p w14:paraId="21A69B36">
      <w:pPr>
        <w:pStyle w:val="2"/>
        <w:spacing w:line="337" w:lineRule="auto"/>
      </w:pPr>
    </w:p>
    <w:p w14:paraId="7EDF4789">
      <w:pPr>
        <w:spacing w:before="110" w:line="220" w:lineRule="auto"/>
        <w:ind w:left="2334"/>
        <w:rPr>
          <w:rFonts w:ascii="新宋体" w:hAnsi="新宋体" w:eastAsia="新宋体" w:cs="新宋体"/>
          <w:sz w:val="34"/>
          <w:szCs w:val="34"/>
        </w:rPr>
      </w:pPr>
      <w:bookmarkStart w:id="35" w:name="bookmark32"/>
      <w:bookmarkEnd w:id="35"/>
      <w:r>
        <w:rPr>
          <w:rFonts w:ascii="新宋体" w:hAnsi="新宋体" w:eastAsia="新宋体" w:cs="新宋体"/>
          <w:b/>
          <w:bCs/>
          <w:spacing w:val="1"/>
          <w:sz w:val="34"/>
          <w:szCs w:val="34"/>
        </w:rPr>
        <w:t>残疾人福利性单位声明函</w:t>
      </w:r>
    </w:p>
    <w:p w14:paraId="4AE79475">
      <w:pPr>
        <w:pStyle w:val="2"/>
        <w:spacing w:line="252" w:lineRule="auto"/>
      </w:pPr>
    </w:p>
    <w:p w14:paraId="4FC22AAD">
      <w:pPr>
        <w:pStyle w:val="2"/>
        <w:spacing w:line="253" w:lineRule="auto"/>
      </w:pPr>
    </w:p>
    <w:p w14:paraId="46B0B24F">
      <w:pPr>
        <w:spacing w:before="78" w:line="219" w:lineRule="auto"/>
        <w:rPr>
          <w:rFonts w:ascii="新宋体" w:hAnsi="新宋体" w:eastAsia="新宋体" w:cs="新宋体"/>
          <w:sz w:val="24"/>
          <w:szCs w:val="24"/>
        </w:rPr>
      </w:pPr>
      <w:r>
        <w:rPr>
          <w:rFonts w:ascii="新宋体" w:hAnsi="新宋体" w:eastAsia="新宋体" w:cs="新宋体"/>
          <w:b/>
          <w:bCs/>
          <w:spacing w:val="6"/>
          <w:sz w:val="24"/>
          <w:szCs w:val="24"/>
        </w:rPr>
        <w:t>致</w:t>
      </w:r>
      <w:r>
        <w:rPr>
          <w:rFonts w:ascii="新宋体" w:hAnsi="新宋体" w:eastAsia="新宋体" w:cs="新宋体"/>
          <w:b/>
          <w:bCs/>
          <w:spacing w:val="-21"/>
          <w:sz w:val="24"/>
          <w:szCs w:val="24"/>
        </w:rPr>
        <w:t>：</w:t>
      </w:r>
      <w:r>
        <w:rPr>
          <w:rFonts w:ascii="新宋体" w:hAnsi="新宋体" w:eastAsia="新宋体" w:cs="新宋体"/>
          <w:spacing w:val="5"/>
          <w:sz w:val="24"/>
          <w:szCs w:val="24"/>
          <w:u w:val="single" w:color="auto"/>
        </w:rPr>
        <w:t xml:space="preserve">             </w:t>
      </w:r>
      <w:r>
        <w:rPr>
          <w:rFonts w:ascii="新宋体" w:hAnsi="新宋体" w:eastAsia="新宋体" w:cs="新宋体"/>
          <w:b/>
          <w:bCs/>
          <w:spacing w:val="-21"/>
          <w:sz w:val="24"/>
          <w:szCs w:val="24"/>
          <w:u w:val="single" w:color="auto"/>
        </w:rPr>
        <w:t>（</w:t>
      </w:r>
      <w:r>
        <w:rPr>
          <w:rFonts w:ascii="新宋体" w:hAnsi="新宋体" w:eastAsia="新宋体" w:cs="新宋体"/>
          <w:b/>
          <w:bCs/>
          <w:spacing w:val="6"/>
          <w:sz w:val="24"/>
          <w:szCs w:val="24"/>
          <w:u w:val="single" w:color="auto"/>
        </w:rPr>
        <w:t>采购人名称）</w:t>
      </w:r>
      <w:r>
        <w:rPr>
          <w:rFonts w:ascii="新宋体" w:hAnsi="新宋体" w:eastAsia="新宋体" w:cs="新宋体"/>
          <w:spacing w:val="6"/>
          <w:sz w:val="24"/>
          <w:szCs w:val="24"/>
          <w:u w:val="single" w:color="auto"/>
        </w:rPr>
        <w:t xml:space="preserve"> </w:t>
      </w:r>
    </w:p>
    <w:p w14:paraId="4A2BB177">
      <w:pPr>
        <w:pStyle w:val="2"/>
        <w:spacing w:line="457" w:lineRule="auto"/>
      </w:pPr>
    </w:p>
    <w:p w14:paraId="36B2DF21">
      <w:pPr>
        <w:spacing w:before="78" w:line="479" w:lineRule="auto"/>
        <w:ind w:left="1" w:firstLine="654"/>
        <w:jc w:val="both"/>
        <w:rPr>
          <w:rFonts w:ascii="新宋体" w:hAnsi="新宋体" w:eastAsia="新宋体" w:cs="新宋体"/>
          <w:sz w:val="24"/>
          <w:szCs w:val="24"/>
        </w:rPr>
      </w:pPr>
      <w:r>
        <w:rPr>
          <w:rFonts w:ascii="新宋体" w:hAnsi="新宋体" w:eastAsia="新宋体" w:cs="新宋体"/>
          <w:spacing w:val="2"/>
          <w:sz w:val="24"/>
          <w:szCs w:val="24"/>
        </w:rPr>
        <w:t>本单位郑重声明，根据《财政部、民政部、中国残疾人联合会关于促进残疾人就业政</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府采购政策的通知》（财库〔2017〕141号）的规定，本单位为符合条件的残疾人福利性单</w:t>
      </w:r>
      <w:r>
        <w:rPr>
          <w:rFonts w:ascii="新宋体" w:hAnsi="新宋体" w:eastAsia="新宋体" w:cs="新宋体"/>
          <w:spacing w:val="7"/>
          <w:sz w:val="24"/>
          <w:szCs w:val="24"/>
        </w:rPr>
        <w:t xml:space="preserve"> 位，本单位在职职工人数为</w:t>
      </w:r>
      <w:r>
        <w:rPr>
          <w:rFonts w:ascii="新宋体" w:hAnsi="新宋体" w:eastAsia="新宋体" w:cs="新宋体"/>
          <w:spacing w:val="-113"/>
          <w:sz w:val="24"/>
          <w:szCs w:val="24"/>
        </w:rPr>
        <w:t xml:space="preserve"> </w:t>
      </w:r>
      <w:r>
        <w:rPr>
          <w:rFonts w:ascii="新宋体" w:hAnsi="新宋体" w:eastAsia="新宋体" w:cs="新宋体"/>
          <w:spacing w:val="8"/>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7"/>
          <w:sz w:val="24"/>
          <w:szCs w:val="24"/>
        </w:rPr>
        <w:t>人，安置的残疾人人数人。且本单位参加</w:t>
      </w:r>
      <w:r>
        <w:rPr>
          <w:rFonts w:ascii="新宋体" w:hAnsi="新宋体" w:eastAsia="新宋体" w:cs="新宋体"/>
          <w:spacing w:val="-113"/>
          <w:sz w:val="24"/>
          <w:szCs w:val="24"/>
        </w:rPr>
        <w:t xml:space="preserve"> </w:t>
      </w:r>
      <w:r>
        <w:rPr>
          <w:rFonts w:ascii="新宋体" w:hAnsi="新宋体" w:eastAsia="新宋体" w:cs="新宋体"/>
          <w:spacing w:val="9"/>
          <w:sz w:val="24"/>
          <w:szCs w:val="24"/>
          <w:u w:val="single" w:color="auto"/>
        </w:rPr>
        <w:t xml:space="preserve">      </w:t>
      </w:r>
      <w:r>
        <w:rPr>
          <w:rFonts w:ascii="新宋体" w:hAnsi="新宋体" w:eastAsia="新宋体" w:cs="新宋体"/>
          <w:spacing w:val="-108"/>
          <w:sz w:val="24"/>
          <w:szCs w:val="24"/>
        </w:rPr>
        <w:t xml:space="preserve"> </w:t>
      </w:r>
      <w:r>
        <w:rPr>
          <w:rFonts w:ascii="新宋体" w:hAnsi="新宋体" w:eastAsia="新宋体" w:cs="新宋体"/>
          <w:spacing w:val="6"/>
          <w:sz w:val="24"/>
          <w:szCs w:val="24"/>
        </w:rPr>
        <w:t>单位</w:t>
      </w:r>
      <w:r>
        <w:rPr>
          <w:rFonts w:ascii="新宋体" w:hAnsi="新宋体" w:eastAsia="新宋体" w:cs="新宋体"/>
          <w:sz w:val="24"/>
          <w:szCs w:val="24"/>
        </w:rPr>
        <w:t xml:space="preserve"> </w:t>
      </w:r>
      <w:r>
        <w:rPr>
          <w:rFonts w:ascii="新宋体" w:hAnsi="新宋体" w:eastAsia="新宋体" w:cs="新宋体"/>
          <w:spacing w:val="2"/>
          <w:sz w:val="24"/>
          <w:szCs w:val="24"/>
        </w:rPr>
        <w:t>的</w:t>
      </w:r>
      <w:r>
        <w:rPr>
          <w:rFonts w:ascii="新宋体" w:hAnsi="新宋体" w:eastAsia="新宋体" w:cs="新宋体"/>
          <w:spacing w:val="-118"/>
          <w:sz w:val="24"/>
          <w:szCs w:val="24"/>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03"/>
          <w:sz w:val="24"/>
          <w:szCs w:val="24"/>
        </w:rPr>
        <w:t xml:space="preserve"> </w:t>
      </w:r>
      <w:r>
        <w:rPr>
          <w:rFonts w:ascii="新宋体" w:hAnsi="新宋体" w:eastAsia="新宋体" w:cs="新宋体"/>
          <w:spacing w:val="2"/>
          <w:sz w:val="24"/>
          <w:szCs w:val="24"/>
        </w:rPr>
        <w:t>项目采购活动提供本单位制造的货物（由本单位承担工程</w:t>
      </w:r>
      <w:r>
        <w:rPr>
          <w:rFonts w:ascii="新宋体" w:hAnsi="新宋体" w:eastAsia="新宋体" w:cs="新宋体"/>
          <w:spacing w:val="1"/>
          <w:sz w:val="24"/>
          <w:szCs w:val="24"/>
        </w:rPr>
        <w:t>/提供服务</w:t>
      </w:r>
      <w:r>
        <w:rPr>
          <w:rFonts w:ascii="新宋体" w:hAnsi="新宋体" w:eastAsia="新宋体" w:cs="新宋体"/>
          <w:spacing w:val="19"/>
          <w:sz w:val="24"/>
          <w:szCs w:val="24"/>
        </w:rPr>
        <w:t>），</w:t>
      </w:r>
      <w:r>
        <w:rPr>
          <w:rFonts w:ascii="新宋体" w:hAnsi="新宋体" w:eastAsia="新宋体" w:cs="新宋体"/>
          <w:spacing w:val="1"/>
          <w:sz w:val="24"/>
          <w:szCs w:val="24"/>
        </w:rPr>
        <w:t>或者提供</w:t>
      </w:r>
      <w:r>
        <w:rPr>
          <w:rFonts w:ascii="新宋体" w:hAnsi="新宋体" w:eastAsia="新宋体" w:cs="新宋体"/>
          <w:sz w:val="24"/>
          <w:szCs w:val="24"/>
        </w:rPr>
        <w:t xml:space="preserve"> 其他残疾人福利性单位制造的货物（不包括使用非</w:t>
      </w:r>
      <w:r>
        <w:rPr>
          <w:rFonts w:ascii="新宋体" w:hAnsi="新宋体" w:eastAsia="新宋体" w:cs="新宋体"/>
          <w:spacing w:val="-1"/>
          <w:sz w:val="24"/>
          <w:szCs w:val="24"/>
        </w:rPr>
        <w:t>残疾人福利性单位注册商标的货物）。</w:t>
      </w:r>
    </w:p>
    <w:p w14:paraId="362B4014">
      <w:pPr>
        <w:spacing w:line="218" w:lineRule="auto"/>
        <w:ind w:left="656"/>
        <w:rPr>
          <w:rFonts w:ascii="新宋体" w:hAnsi="新宋体" w:eastAsia="新宋体" w:cs="新宋体"/>
          <w:sz w:val="24"/>
          <w:szCs w:val="24"/>
        </w:rPr>
      </w:pPr>
      <w:r>
        <w:rPr>
          <w:rFonts w:ascii="新宋体" w:hAnsi="新宋体" w:eastAsia="新宋体" w:cs="新宋体"/>
          <w:spacing w:val="-1"/>
          <w:sz w:val="24"/>
          <w:szCs w:val="24"/>
        </w:rPr>
        <w:t>本单位对上述声明的真实性负责。如有虚假</w:t>
      </w:r>
      <w:r>
        <w:rPr>
          <w:rFonts w:ascii="新宋体" w:hAnsi="新宋体" w:eastAsia="新宋体" w:cs="新宋体"/>
          <w:spacing w:val="-2"/>
          <w:sz w:val="24"/>
          <w:szCs w:val="24"/>
        </w:rPr>
        <w:t>，将依法承担相应责任。</w:t>
      </w:r>
    </w:p>
    <w:p w14:paraId="5AC38F57">
      <w:pPr>
        <w:pStyle w:val="2"/>
        <w:spacing w:line="271" w:lineRule="auto"/>
      </w:pPr>
    </w:p>
    <w:p w14:paraId="1AE4ECF2">
      <w:pPr>
        <w:pStyle w:val="2"/>
        <w:spacing w:line="271" w:lineRule="auto"/>
      </w:pPr>
    </w:p>
    <w:p w14:paraId="58DAA00F">
      <w:pPr>
        <w:pStyle w:val="2"/>
        <w:spacing w:line="271" w:lineRule="auto"/>
      </w:pPr>
    </w:p>
    <w:p w14:paraId="2F72FA74">
      <w:pPr>
        <w:pStyle w:val="2"/>
        <w:spacing w:line="271" w:lineRule="auto"/>
      </w:pPr>
    </w:p>
    <w:p w14:paraId="018FE3DD">
      <w:pPr>
        <w:pStyle w:val="2"/>
        <w:spacing w:line="272" w:lineRule="auto"/>
      </w:pPr>
    </w:p>
    <w:p w14:paraId="03C4DDFA">
      <w:pPr>
        <w:spacing w:before="78" w:line="219" w:lineRule="auto"/>
        <w:ind w:left="650"/>
        <w:rPr>
          <w:rFonts w:ascii="新宋体" w:hAnsi="新宋体" w:eastAsia="新宋体" w:cs="新宋体"/>
          <w:sz w:val="24"/>
          <w:szCs w:val="24"/>
        </w:rPr>
      </w:pPr>
      <w:r>
        <w:rPr>
          <w:rFonts w:ascii="新宋体" w:hAnsi="新宋体" w:eastAsia="新宋体" w:cs="新宋体"/>
          <w:spacing w:val="-2"/>
          <w:sz w:val="24"/>
          <w:szCs w:val="24"/>
        </w:rPr>
        <w:t>注：若无此项内容，可不提供此函。</w:t>
      </w:r>
    </w:p>
    <w:p w14:paraId="3ECAA4E1">
      <w:pPr>
        <w:pStyle w:val="2"/>
        <w:spacing w:line="249" w:lineRule="auto"/>
      </w:pPr>
    </w:p>
    <w:p w14:paraId="4F1C3DD1">
      <w:pPr>
        <w:pStyle w:val="2"/>
        <w:spacing w:line="249" w:lineRule="auto"/>
      </w:pPr>
    </w:p>
    <w:p w14:paraId="0304077F">
      <w:pPr>
        <w:pStyle w:val="2"/>
        <w:spacing w:line="249" w:lineRule="auto"/>
      </w:pPr>
    </w:p>
    <w:p w14:paraId="7A717E6D">
      <w:pPr>
        <w:pStyle w:val="2"/>
        <w:spacing w:line="249" w:lineRule="auto"/>
      </w:pPr>
    </w:p>
    <w:p w14:paraId="5DDAF0B6">
      <w:pPr>
        <w:pStyle w:val="2"/>
        <w:spacing w:line="250" w:lineRule="auto"/>
      </w:pPr>
    </w:p>
    <w:p w14:paraId="4EFB9936">
      <w:pPr>
        <w:pStyle w:val="2"/>
        <w:spacing w:line="250" w:lineRule="auto"/>
      </w:pPr>
    </w:p>
    <w:p w14:paraId="2C6FC242">
      <w:pPr>
        <w:pStyle w:val="2"/>
        <w:spacing w:line="250" w:lineRule="auto"/>
      </w:pPr>
    </w:p>
    <w:p w14:paraId="65A78A1A">
      <w:pPr>
        <w:pStyle w:val="2"/>
        <w:spacing w:line="250" w:lineRule="auto"/>
      </w:pPr>
    </w:p>
    <w:p w14:paraId="1B3C10CA">
      <w:pPr>
        <w:pStyle w:val="2"/>
        <w:spacing w:line="250" w:lineRule="auto"/>
      </w:pPr>
    </w:p>
    <w:p w14:paraId="46C75C0B">
      <w:pPr>
        <w:pStyle w:val="2"/>
        <w:spacing w:line="250" w:lineRule="auto"/>
      </w:pPr>
    </w:p>
    <w:p w14:paraId="31B44D6F">
      <w:pPr>
        <w:pStyle w:val="2"/>
        <w:spacing w:line="250" w:lineRule="auto"/>
      </w:pPr>
    </w:p>
    <w:p w14:paraId="253DF0B4">
      <w:pPr>
        <w:pStyle w:val="2"/>
        <w:spacing w:line="250" w:lineRule="auto"/>
      </w:pPr>
    </w:p>
    <w:p w14:paraId="066C136A">
      <w:pPr>
        <w:pStyle w:val="2"/>
        <w:spacing w:line="250" w:lineRule="auto"/>
      </w:pPr>
    </w:p>
    <w:p w14:paraId="6F076EC5">
      <w:pPr>
        <w:pStyle w:val="2"/>
        <w:spacing w:line="250" w:lineRule="auto"/>
      </w:pPr>
    </w:p>
    <w:p w14:paraId="4D3BE9A5">
      <w:pPr>
        <w:spacing w:before="79" w:line="219" w:lineRule="auto"/>
        <w:ind w:left="3961"/>
        <w:rPr>
          <w:rFonts w:ascii="新宋体" w:hAnsi="新宋体" w:eastAsia="新宋体" w:cs="新宋体"/>
          <w:sz w:val="24"/>
          <w:szCs w:val="24"/>
        </w:rPr>
      </w:pPr>
      <w:r>
        <w:rPr>
          <w:rFonts w:ascii="新宋体" w:hAnsi="新宋体" w:eastAsia="新宋体" w:cs="新宋体"/>
          <w:b/>
          <w:bCs/>
          <w:spacing w:val="-1"/>
          <w:sz w:val="24"/>
          <w:szCs w:val="24"/>
        </w:rPr>
        <w:t>企业名称</w:t>
      </w:r>
      <w:r>
        <w:rPr>
          <w:rFonts w:ascii="新宋体" w:hAnsi="新宋体" w:eastAsia="新宋体" w:cs="新宋体"/>
          <w:b/>
          <w:bCs/>
          <w:spacing w:val="-20"/>
          <w:sz w:val="24"/>
          <w:szCs w:val="24"/>
        </w:rPr>
        <w:t>：</w:t>
      </w:r>
      <w:r>
        <w:rPr>
          <w:rFonts w:ascii="新宋体" w:hAnsi="新宋体" w:eastAsia="新宋体" w:cs="新宋体"/>
          <w:spacing w:val="4"/>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1"/>
          <w:sz w:val="24"/>
          <w:szCs w:val="24"/>
        </w:rPr>
        <w:t>公章）</w:t>
      </w:r>
    </w:p>
    <w:p w14:paraId="29D934AF">
      <w:pPr>
        <w:pStyle w:val="2"/>
        <w:spacing w:line="259" w:lineRule="auto"/>
      </w:pPr>
    </w:p>
    <w:p w14:paraId="05E3526F">
      <w:pPr>
        <w:spacing w:before="79" w:line="219" w:lineRule="auto"/>
        <w:ind w:left="3973"/>
        <w:rPr>
          <w:rFonts w:ascii="新宋体" w:hAnsi="新宋体" w:eastAsia="新宋体" w:cs="新宋体"/>
          <w:sz w:val="24"/>
          <w:szCs w:val="24"/>
        </w:rPr>
      </w:pPr>
      <w:r>
        <w:rPr>
          <w:rFonts w:ascii="新宋体" w:hAnsi="新宋体" w:eastAsia="新宋体" w:cs="新宋体"/>
          <w:b/>
          <w:bCs/>
          <w:spacing w:val="-2"/>
          <w:sz w:val="24"/>
          <w:szCs w:val="24"/>
        </w:rPr>
        <w:t>企业法定代表人</w:t>
      </w:r>
      <w:r>
        <w:rPr>
          <w:rFonts w:ascii="新宋体" w:hAnsi="新宋体" w:eastAsia="新宋体" w:cs="新宋体"/>
          <w:b/>
          <w:bCs/>
          <w:spacing w:val="-21"/>
          <w:sz w:val="24"/>
          <w:szCs w:val="24"/>
        </w:rPr>
        <w:t>：</w:t>
      </w:r>
      <w:r>
        <w:rPr>
          <w:rFonts w:ascii="新宋体" w:hAnsi="新宋体" w:eastAsia="新宋体" w:cs="新宋体"/>
          <w:spacing w:val="13"/>
          <w:sz w:val="24"/>
          <w:szCs w:val="24"/>
        </w:rPr>
        <w:t xml:space="preserve">       </w:t>
      </w:r>
      <w:r>
        <w:rPr>
          <w:rFonts w:ascii="新宋体" w:hAnsi="新宋体" w:eastAsia="新宋体" w:cs="新宋体"/>
          <w:b/>
          <w:bCs/>
          <w:spacing w:val="-21"/>
          <w:sz w:val="24"/>
          <w:szCs w:val="24"/>
        </w:rPr>
        <w:t>（</w:t>
      </w:r>
      <w:r>
        <w:rPr>
          <w:rFonts w:ascii="新宋体" w:hAnsi="新宋体" w:eastAsia="新宋体" w:cs="新宋体"/>
          <w:b/>
          <w:bCs/>
          <w:spacing w:val="-2"/>
          <w:sz w:val="24"/>
          <w:szCs w:val="24"/>
        </w:rPr>
        <w:t>签字或盖章）</w:t>
      </w:r>
    </w:p>
    <w:p w14:paraId="61BBC28F">
      <w:pPr>
        <w:pStyle w:val="2"/>
        <w:spacing w:line="258" w:lineRule="auto"/>
      </w:pPr>
    </w:p>
    <w:p w14:paraId="4CEEF015">
      <w:pPr>
        <w:spacing w:before="78" w:line="219" w:lineRule="auto"/>
        <w:ind w:left="5213"/>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8"/>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8"/>
          <w:sz w:val="24"/>
          <w:szCs w:val="24"/>
        </w:rPr>
        <w:t xml:space="preserve">   </w:t>
      </w:r>
      <w:r>
        <w:rPr>
          <w:rFonts w:ascii="新宋体" w:hAnsi="新宋体" w:eastAsia="新宋体" w:cs="新宋体"/>
          <w:b/>
          <w:bCs/>
          <w:spacing w:val="-12"/>
          <w:sz w:val="24"/>
          <w:szCs w:val="24"/>
        </w:rPr>
        <w:t>日</w:t>
      </w:r>
    </w:p>
    <w:p w14:paraId="55A4174C">
      <w:pPr>
        <w:spacing w:line="219" w:lineRule="auto"/>
        <w:rPr>
          <w:rFonts w:ascii="新宋体" w:hAnsi="新宋体" w:eastAsia="新宋体" w:cs="新宋体"/>
          <w:sz w:val="24"/>
          <w:szCs w:val="24"/>
        </w:rPr>
        <w:sectPr>
          <w:footerReference r:id="rId82" w:type="default"/>
          <w:pgSz w:w="11905" w:h="16839"/>
          <w:pgMar w:top="1171" w:right="1136" w:bottom="1246" w:left="1149" w:header="0" w:footer="1001" w:gutter="0"/>
          <w:cols w:space="720" w:num="1"/>
        </w:sectPr>
      </w:pPr>
    </w:p>
    <w:p w14:paraId="67C3F903">
      <w:pPr>
        <w:spacing w:before="59" w:line="219" w:lineRule="auto"/>
        <w:ind w:left="106"/>
        <w:outlineLvl w:val="1"/>
        <w:rPr>
          <w:rFonts w:ascii="新宋体" w:hAnsi="新宋体" w:eastAsia="新宋体" w:cs="新宋体"/>
          <w:sz w:val="30"/>
          <w:szCs w:val="30"/>
        </w:rPr>
      </w:pPr>
      <w:bookmarkStart w:id="36" w:name="bookmark33"/>
      <w:bookmarkEnd w:id="36"/>
      <w:r>
        <w:rPr>
          <w:rFonts w:ascii="新宋体" w:hAnsi="新宋体" w:eastAsia="新宋体" w:cs="新宋体"/>
          <w:b/>
          <w:bCs/>
          <w:spacing w:val="-13"/>
          <w:sz w:val="30"/>
          <w:szCs w:val="30"/>
        </w:rPr>
        <w:t>(15.2)监狱企业证明材料</w:t>
      </w:r>
    </w:p>
    <w:p w14:paraId="23FF1E1D">
      <w:pPr>
        <w:pStyle w:val="2"/>
        <w:spacing w:line="274" w:lineRule="auto"/>
      </w:pPr>
    </w:p>
    <w:p w14:paraId="0E9B696D">
      <w:pPr>
        <w:pStyle w:val="2"/>
        <w:spacing w:line="275" w:lineRule="auto"/>
      </w:pPr>
    </w:p>
    <w:p w14:paraId="21BAEAEB">
      <w:pPr>
        <w:pStyle w:val="2"/>
        <w:spacing w:line="275" w:lineRule="auto"/>
      </w:pPr>
    </w:p>
    <w:p w14:paraId="30151E23">
      <w:pPr>
        <w:pStyle w:val="2"/>
        <w:spacing w:line="275" w:lineRule="auto"/>
      </w:pPr>
    </w:p>
    <w:p w14:paraId="6DECF534">
      <w:pPr>
        <w:spacing w:before="91" w:line="219" w:lineRule="auto"/>
        <w:ind w:left="3185"/>
        <w:rPr>
          <w:rFonts w:ascii="新宋体" w:hAnsi="新宋体" w:eastAsia="新宋体" w:cs="新宋体"/>
          <w:sz w:val="28"/>
          <w:szCs w:val="28"/>
        </w:rPr>
      </w:pPr>
      <w:r>
        <w:rPr>
          <w:rFonts w:ascii="新宋体" w:hAnsi="新宋体" w:eastAsia="新宋体" w:cs="新宋体"/>
          <w:b/>
          <w:bCs/>
          <w:spacing w:val="-7"/>
          <w:sz w:val="28"/>
          <w:szCs w:val="28"/>
        </w:rPr>
        <w:t>监狱企业证明材料</w:t>
      </w:r>
    </w:p>
    <w:p w14:paraId="6D7D5D3E">
      <w:pPr>
        <w:pStyle w:val="2"/>
        <w:spacing w:line="245" w:lineRule="auto"/>
      </w:pPr>
    </w:p>
    <w:p w14:paraId="15D63679">
      <w:pPr>
        <w:pStyle w:val="2"/>
        <w:spacing w:line="246" w:lineRule="auto"/>
      </w:pPr>
    </w:p>
    <w:p w14:paraId="1B33F958">
      <w:pPr>
        <w:pStyle w:val="2"/>
        <w:spacing w:line="246" w:lineRule="auto"/>
      </w:pPr>
    </w:p>
    <w:p w14:paraId="7B5FAC86">
      <w:pPr>
        <w:pStyle w:val="2"/>
        <w:spacing w:line="246" w:lineRule="auto"/>
      </w:pPr>
    </w:p>
    <w:p w14:paraId="411307D6">
      <w:pPr>
        <w:spacing w:before="78" w:line="480" w:lineRule="auto"/>
        <w:ind w:firstLine="653"/>
        <w:rPr>
          <w:rFonts w:ascii="新宋体" w:hAnsi="新宋体" w:eastAsia="新宋体" w:cs="新宋体"/>
          <w:sz w:val="24"/>
          <w:szCs w:val="24"/>
        </w:rPr>
      </w:pPr>
      <w:r>
        <w:rPr>
          <w:rFonts w:ascii="新宋体" w:hAnsi="新宋体" w:eastAsia="新宋体" w:cs="新宋体"/>
          <w:spacing w:val="-4"/>
          <w:sz w:val="24"/>
          <w:szCs w:val="24"/>
        </w:rPr>
        <w:t>备注：按《财政部司法部关于政府采购支持监狱企业发展有关问题的通知》 (财库〔2</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014〕68号)文件规定提供证明文件（复印件）。</w:t>
      </w:r>
    </w:p>
    <w:p w14:paraId="70E7DFF6">
      <w:pPr>
        <w:pStyle w:val="2"/>
        <w:spacing w:line="260" w:lineRule="auto"/>
      </w:pPr>
    </w:p>
    <w:p w14:paraId="5DC537E6">
      <w:pPr>
        <w:pStyle w:val="2"/>
        <w:spacing w:line="260" w:lineRule="auto"/>
      </w:pPr>
    </w:p>
    <w:p w14:paraId="0C754900">
      <w:pPr>
        <w:pStyle w:val="2"/>
        <w:spacing w:line="260" w:lineRule="auto"/>
      </w:pPr>
    </w:p>
    <w:p w14:paraId="072BBDBC">
      <w:pPr>
        <w:pStyle w:val="2"/>
        <w:spacing w:line="261" w:lineRule="auto"/>
      </w:pPr>
    </w:p>
    <w:p w14:paraId="3418A883">
      <w:pPr>
        <w:pStyle w:val="2"/>
        <w:spacing w:line="261" w:lineRule="auto"/>
      </w:pPr>
    </w:p>
    <w:p w14:paraId="09E3D39E">
      <w:pPr>
        <w:pStyle w:val="2"/>
        <w:spacing w:line="261" w:lineRule="auto"/>
      </w:pPr>
    </w:p>
    <w:p w14:paraId="2B0CDFA3">
      <w:pPr>
        <w:pStyle w:val="2"/>
        <w:spacing w:line="261" w:lineRule="auto"/>
      </w:pPr>
    </w:p>
    <w:p w14:paraId="477D85CD">
      <w:pPr>
        <w:pStyle w:val="2"/>
        <w:spacing w:line="261" w:lineRule="auto"/>
      </w:pPr>
    </w:p>
    <w:p w14:paraId="381B5C9F">
      <w:pPr>
        <w:pStyle w:val="2"/>
        <w:spacing w:line="261" w:lineRule="auto"/>
      </w:pPr>
    </w:p>
    <w:p w14:paraId="442DB4FF">
      <w:pPr>
        <w:pStyle w:val="2"/>
        <w:spacing w:line="261" w:lineRule="auto"/>
      </w:pPr>
    </w:p>
    <w:p w14:paraId="3A346A3C">
      <w:pPr>
        <w:pStyle w:val="2"/>
        <w:spacing w:line="261" w:lineRule="auto"/>
      </w:pPr>
    </w:p>
    <w:p w14:paraId="6645138B">
      <w:pPr>
        <w:spacing w:before="78" w:line="219" w:lineRule="auto"/>
        <w:ind w:left="643"/>
        <w:rPr>
          <w:rFonts w:ascii="新宋体" w:hAnsi="新宋体" w:eastAsia="新宋体" w:cs="新宋体"/>
          <w:sz w:val="24"/>
          <w:szCs w:val="24"/>
        </w:rPr>
      </w:pPr>
      <w:r>
        <w:rPr>
          <w:rFonts w:ascii="新宋体" w:hAnsi="新宋体" w:eastAsia="新宋体" w:cs="新宋体"/>
          <w:spacing w:val="-2"/>
          <w:sz w:val="24"/>
          <w:szCs w:val="24"/>
        </w:rPr>
        <w:t>注：若无此项内容，可不提供此函。</w:t>
      </w:r>
    </w:p>
    <w:p w14:paraId="07D16EE4">
      <w:pPr>
        <w:pStyle w:val="2"/>
        <w:spacing w:line="250" w:lineRule="auto"/>
      </w:pPr>
    </w:p>
    <w:p w14:paraId="051B9118">
      <w:pPr>
        <w:pStyle w:val="2"/>
        <w:spacing w:line="250" w:lineRule="auto"/>
      </w:pPr>
    </w:p>
    <w:p w14:paraId="7D951C1A">
      <w:pPr>
        <w:pStyle w:val="2"/>
        <w:spacing w:line="250" w:lineRule="auto"/>
      </w:pPr>
    </w:p>
    <w:p w14:paraId="7C136EBB">
      <w:pPr>
        <w:pStyle w:val="2"/>
        <w:spacing w:line="250" w:lineRule="auto"/>
      </w:pPr>
    </w:p>
    <w:p w14:paraId="6F8D360D">
      <w:pPr>
        <w:pStyle w:val="2"/>
        <w:spacing w:line="250" w:lineRule="auto"/>
      </w:pPr>
    </w:p>
    <w:p w14:paraId="74AE52FE">
      <w:pPr>
        <w:pStyle w:val="2"/>
        <w:spacing w:line="251" w:lineRule="auto"/>
      </w:pPr>
    </w:p>
    <w:p w14:paraId="4CEC045D">
      <w:pPr>
        <w:pStyle w:val="2"/>
        <w:spacing w:line="251" w:lineRule="auto"/>
      </w:pPr>
    </w:p>
    <w:p w14:paraId="0BA4B40A">
      <w:pPr>
        <w:pStyle w:val="2"/>
        <w:spacing w:line="251" w:lineRule="auto"/>
      </w:pPr>
    </w:p>
    <w:p w14:paraId="38265F6C">
      <w:pPr>
        <w:pStyle w:val="2"/>
        <w:spacing w:line="251" w:lineRule="auto"/>
      </w:pPr>
    </w:p>
    <w:p w14:paraId="7CCA23AA">
      <w:pPr>
        <w:pStyle w:val="2"/>
        <w:spacing w:line="251" w:lineRule="auto"/>
      </w:pPr>
    </w:p>
    <w:p w14:paraId="02F1A2C6">
      <w:pPr>
        <w:pStyle w:val="2"/>
        <w:spacing w:line="251" w:lineRule="auto"/>
      </w:pPr>
    </w:p>
    <w:p w14:paraId="2FF1BAED">
      <w:pPr>
        <w:pStyle w:val="2"/>
        <w:spacing w:line="251" w:lineRule="auto"/>
      </w:pPr>
    </w:p>
    <w:p w14:paraId="5FCEED34">
      <w:pPr>
        <w:spacing w:before="78" w:line="219" w:lineRule="auto"/>
        <w:ind w:left="3784"/>
        <w:rPr>
          <w:rFonts w:ascii="新宋体" w:hAnsi="新宋体" w:eastAsia="新宋体" w:cs="新宋体"/>
          <w:sz w:val="24"/>
          <w:szCs w:val="24"/>
        </w:rPr>
      </w:pPr>
      <w:r>
        <w:rPr>
          <w:rFonts w:ascii="新宋体" w:hAnsi="新宋体" w:eastAsia="新宋体" w:cs="新宋体"/>
          <w:b/>
          <w:bCs/>
          <w:spacing w:val="4"/>
          <w:sz w:val="24"/>
          <w:szCs w:val="24"/>
        </w:rPr>
        <w:t>企业名称</w:t>
      </w:r>
      <w:r>
        <w:rPr>
          <w:rFonts w:ascii="新宋体" w:hAnsi="新宋体" w:eastAsia="新宋体" w:cs="新宋体"/>
          <w:b/>
          <w:bCs/>
          <w:spacing w:val="-20"/>
          <w:sz w:val="24"/>
          <w:szCs w:val="24"/>
        </w:rPr>
        <w:t>：</w:t>
      </w:r>
      <w:r>
        <w:rPr>
          <w:rFonts w:ascii="新宋体" w:hAnsi="新宋体" w:eastAsia="新宋体" w:cs="新宋体"/>
          <w:spacing w:val="1"/>
          <w:sz w:val="24"/>
          <w:szCs w:val="24"/>
        </w:rPr>
        <w:t xml:space="preserve">                   </w:t>
      </w:r>
      <w:r>
        <w:rPr>
          <w:rFonts w:ascii="新宋体" w:hAnsi="新宋体" w:eastAsia="新宋体" w:cs="新宋体"/>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4"/>
          <w:sz w:val="24"/>
          <w:szCs w:val="24"/>
        </w:rPr>
        <w:t>公章）</w:t>
      </w:r>
    </w:p>
    <w:p w14:paraId="4FEE2B12">
      <w:pPr>
        <w:pStyle w:val="2"/>
        <w:spacing w:line="259" w:lineRule="auto"/>
      </w:pPr>
    </w:p>
    <w:p w14:paraId="35850E13">
      <w:pPr>
        <w:spacing w:before="79" w:line="219" w:lineRule="auto"/>
        <w:ind w:left="3781"/>
        <w:rPr>
          <w:rFonts w:ascii="新宋体" w:hAnsi="新宋体" w:eastAsia="新宋体" w:cs="新宋体"/>
          <w:sz w:val="24"/>
          <w:szCs w:val="24"/>
        </w:rPr>
      </w:pPr>
      <w:r>
        <w:rPr>
          <w:rFonts w:ascii="新宋体" w:hAnsi="新宋体" w:eastAsia="新宋体" w:cs="新宋体"/>
          <w:b/>
          <w:bCs/>
          <w:spacing w:val="5"/>
          <w:sz w:val="24"/>
          <w:szCs w:val="24"/>
        </w:rPr>
        <w:t>企业法定代表人</w:t>
      </w:r>
      <w:r>
        <w:rPr>
          <w:rFonts w:ascii="新宋体" w:hAnsi="新宋体" w:eastAsia="新宋体" w:cs="新宋体"/>
          <w:b/>
          <w:bCs/>
          <w:spacing w:val="-15"/>
          <w:sz w:val="24"/>
          <w:szCs w:val="24"/>
        </w:rPr>
        <w:t>：</w:t>
      </w:r>
      <w:r>
        <w:rPr>
          <w:rFonts w:ascii="新宋体" w:hAnsi="新宋体" w:eastAsia="新宋体" w:cs="新宋体"/>
          <w:spacing w:val="6"/>
          <w:sz w:val="24"/>
          <w:szCs w:val="24"/>
        </w:rPr>
        <w:t xml:space="preserve">        </w:t>
      </w:r>
      <w:r>
        <w:rPr>
          <w:rFonts w:ascii="新宋体" w:hAnsi="新宋体" w:eastAsia="新宋体" w:cs="新宋体"/>
          <w:b/>
          <w:bCs/>
          <w:spacing w:val="-15"/>
          <w:sz w:val="24"/>
          <w:szCs w:val="24"/>
        </w:rPr>
        <w:t>（</w:t>
      </w:r>
      <w:r>
        <w:rPr>
          <w:rFonts w:ascii="新宋体" w:hAnsi="新宋体" w:eastAsia="新宋体" w:cs="新宋体"/>
          <w:b/>
          <w:bCs/>
          <w:spacing w:val="5"/>
          <w:sz w:val="24"/>
          <w:szCs w:val="24"/>
        </w:rPr>
        <w:t>签字或盖章）</w:t>
      </w:r>
    </w:p>
    <w:p w14:paraId="77CBB29A">
      <w:pPr>
        <w:pStyle w:val="2"/>
        <w:spacing w:line="258" w:lineRule="auto"/>
      </w:pPr>
    </w:p>
    <w:p w14:paraId="30E4F838">
      <w:pPr>
        <w:spacing w:before="78" w:line="219" w:lineRule="auto"/>
        <w:ind w:left="5175"/>
        <w:rPr>
          <w:rFonts w:ascii="新宋体" w:hAnsi="新宋体" w:eastAsia="新宋体" w:cs="新宋体"/>
          <w:sz w:val="24"/>
          <w:szCs w:val="24"/>
        </w:rPr>
      </w:pPr>
      <w:r>
        <w:rPr>
          <w:rFonts w:ascii="新宋体" w:hAnsi="新宋体" w:eastAsia="新宋体" w:cs="新宋体"/>
          <w:b/>
          <w:bCs/>
          <w:spacing w:val="-7"/>
          <w:sz w:val="24"/>
          <w:szCs w:val="24"/>
        </w:rPr>
        <w:t>年</w:t>
      </w:r>
      <w:r>
        <w:rPr>
          <w:rFonts w:ascii="新宋体" w:hAnsi="新宋体" w:eastAsia="新宋体" w:cs="新宋体"/>
          <w:spacing w:val="13"/>
          <w:sz w:val="24"/>
          <w:szCs w:val="24"/>
        </w:rPr>
        <w:t xml:space="preserve">   </w:t>
      </w:r>
      <w:r>
        <w:rPr>
          <w:rFonts w:ascii="新宋体" w:hAnsi="新宋体" w:eastAsia="新宋体" w:cs="新宋体"/>
          <w:b/>
          <w:bCs/>
          <w:spacing w:val="-7"/>
          <w:sz w:val="24"/>
          <w:szCs w:val="24"/>
        </w:rPr>
        <w:t>月</w:t>
      </w:r>
      <w:r>
        <w:rPr>
          <w:rFonts w:ascii="新宋体" w:hAnsi="新宋体" w:eastAsia="新宋体" w:cs="新宋体"/>
          <w:spacing w:val="-7"/>
          <w:sz w:val="24"/>
          <w:szCs w:val="24"/>
        </w:rPr>
        <w:t xml:space="preserve">    </w:t>
      </w:r>
      <w:r>
        <w:rPr>
          <w:rFonts w:ascii="新宋体" w:hAnsi="新宋体" w:eastAsia="新宋体" w:cs="新宋体"/>
          <w:b/>
          <w:bCs/>
          <w:spacing w:val="-7"/>
          <w:sz w:val="24"/>
          <w:szCs w:val="24"/>
        </w:rPr>
        <w:t>日</w:t>
      </w:r>
    </w:p>
    <w:p w14:paraId="6A84D3FA">
      <w:pPr>
        <w:spacing w:line="219" w:lineRule="auto"/>
        <w:rPr>
          <w:rFonts w:ascii="新宋体" w:hAnsi="新宋体" w:eastAsia="新宋体" w:cs="新宋体"/>
          <w:sz w:val="24"/>
          <w:szCs w:val="24"/>
        </w:rPr>
        <w:sectPr>
          <w:footerReference r:id="rId83" w:type="default"/>
          <w:pgSz w:w="11905" w:h="16839"/>
          <w:pgMar w:top="1226" w:right="1241" w:bottom="1246" w:left="1151" w:header="0" w:footer="1001" w:gutter="0"/>
          <w:cols w:space="720" w:num="1"/>
        </w:sectPr>
      </w:pPr>
    </w:p>
    <w:p w14:paraId="06896826">
      <w:pPr>
        <w:spacing w:before="59" w:line="219" w:lineRule="auto"/>
        <w:outlineLvl w:val="1"/>
        <w:rPr>
          <w:rFonts w:ascii="新宋体" w:hAnsi="新宋体" w:eastAsia="新宋体" w:cs="新宋体"/>
          <w:sz w:val="30"/>
          <w:szCs w:val="30"/>
        </w:rPr>
      </w:pPr>
      <w:bookmarkStart w:id="37" w:name="bookmark34"/>
      <w:bookmarkEnd w:id="37"/>
      <w:r>
        <w:rPr>
          <w:rFonts w:ascii="新宋体" w:hAnsi="新宋体" w:eastAsia="新宋体" w:cs="新宋体"/>
          <w:b/>
          <w:bCs/>
          <w:spacing w:val="4"/>
          <w:sz w:val="30"/>
          <w:szCs w:val="30"/>
        </w:rPr>
        <w:t>格式16：供应商认为在其他方面有必要说明的事项</w:t>
      </w:r>
    </w:p>
    <w:p w14:paraId="3AABAB73">
      <w:pPr>
        <w:pStyle w:val="2"/>
        <w:spacing w:line="474" w:lineRule="auto"/>
      </w:pPr>
    </w:p>
    <w:p w14:paraId="2F812E19">
      <w:pPr>
        <w:spacing w:before="98" w:line="219" w:lineRule="auto"/>
        <w:ind w:left="1416"/>
        <w:rPr>
          <w:rFonts w:ascii="新宋体" w:hAnsi="新宋体" w:eastAsia="新宋体" w:cs="新宋体"/>
          <w:sz w:val="30"/>
          <w:szCs w:val="30"/>
        </w:rPr>
      </w:pPr>
      <w:r>
        <w:rPr>
          <w:rFonts w:ascii="新宋体" w:hAnsi="新宋体" w:eastAsia="新宋体" w:cs="新宋体"/>
          <w:b/>
          <w:bCs/>
          <w:spacing w:val="3"/>
          <w:sz w:val="30"/>
          <w:szCs w:val="30"/>
        </w:rPr>
        <w:t>供应商认为在其他方面有必要说明的事项</w:t>
      </w:r>
    </w:p>
    <w:p w14:paraId="0C5C0065">
      <w:pPr>
        <w:pStyle w:val="2"/>
        <w:spacing w:line="245" w:lineRule="auto"/>
      </w:pPr>
    </w:p>
    <w:p w14:paraId="6A5B1FB3">
      <w:pPr>
        <w:pStyle w:val="2"/>
        <w:spacing w:line="245" w:lineRule="auto"/>
      </w:pPr>
    </w:p>
    <w:p w14:paraId="5D4DC71A">
      <w:pPr>
        <w:pStyle w:val="2"/>
        <w:spacing w:line="246" w:lineRule="auto"/>
      </w:pPr>
    </w:p>
    <w:p w14:paraId="2D5C7DF9">
      <w:pPr>
        <w:spacing w:before="78" w:line="481" w:lineRule="auto"/>
        <w:ind w:left="18" w:firstLine="452"/>
        <w:rPr>
          <w:rFonts w:ascii="新宋体" w:hAnsi="新宋体" w:eastAsia="新宋体" w:cs="新宋体"/>
          <w:sz w:val="24"/>
          <w:szCs w:val="24"/>
        </w:rPr>
      </w:pPr>
      <w:r>
        <w:rPr>
          <w:rFonts w:ascii="新宋体" w:hAnsi="新宋体" w:eastAsia="新宋体" w:cs="新宋体"/>
          <w:spacing w:val="-1"/>
          <w:sz w:val="24"/>
          <w:szCs w:val="24"/>
        </w:rPr>
        <w:t>供应商在参加本项目磋商中根据磋商文件的要求认为需要说明的事项。如没有说明事项</w:t>
      </w:r>
      <w:r>
        <w:rPr>
          <w:rFonts w:ascii="新宋体" w:hAnsi="新宋体" w:eastAsia="新宋体" w:cs="新宋体"/>
          <w:spacing w:val="18"/>
          <w:sz w:val="24"/>
          <w:szCs w:val="24"/>
        </w:rPr>
        <w:t xml:space="preserve"> </w:t>
      </w:r>
      <w:r>
        <w:rPr>
          <w:rFonts w:ascii="新宋体" w:hAnsi="新宋体" w:eastAsia="新宋体" w:cs="新宋体"/>
          <w:spacing w:val="-8"/>
          <w:sz w:val="24"/>
          <w:szCs w:val="24"/>
        </w:rPr>
        <w:t>,</w:t>
      </w:r>
      <w:r>
        <w:rPr>
          <w:rFonts w:ascii="新宋体" w:hAnsi="新宋体" w:eastAsia="新宋体" w:cs="新宋体"/>
          <w:spacing w:val="80"/>
          <w:sz w:val="24"/>
          <w:szCs w:val="24"/>
        </w:rPr>
        <w:t xml:space="preserve"> </w:t>
      </w:r>
      <w:r>
        <w:rPr>
          <w:rFonts w:ascii="新宋体" w:hAnsi="新宋体" w:eastAsia="新宋体" w:cs="新宋体"/>
          <w:spacing w:val="-8"/>
          <w:sz w:val="24"/>
          <w:szCs w:val="24"/>
        </w:rPr>
        <w:t>此项可忽略。（格式可自定）</w:t>
      </w:r>
    </w:p>
    <w:p w14:paraId="02DDF307">
      <w:pPr>
        <w:spacing w:line="481" w:lineRule="auto"/>
        <w:rPr>
          <w:rFonts w:ascii="新宋体" w:hAnsi="新宋体" w:eastAsia="新宋体" w:cs="新宋体"/>
          <w:sz w:val="24"/>
          <w:szCs w:val="24"/>
        </w:rPr>
        <w:sectPr>
          <w:footerReference r:id="rId84" w:type="default"/>
          <w:pgSz w:w="11905" w:h="16839"/>
          <w:pgMar w:top="1180" w:right="1181" w:bottom="1246" w:left="1151" w:header="0" w:footer="1001" w:gutter="0"/>
          <w:cols w:space="720" w:num="1"/>
        </w:sectPr>
      </w:pPr>
    </w:p>
    <w:p w14:paraId="17ACF28D">
      <w:pPr>
        <w:spacing w:before="59" w:line="218" w:lineRule="auto"/>
        <w:outlineLvl w:val="1"/>
        <w:rPr>
          <w:rFonts w:ascii="新宋体" w:hAnsi="新宋体" w:eastAsia="新宋体" w:cs="新宋体"/>
          <w:sz w:val="30"/>
          <w:szCs w:val="30"/>
        </w:rPr>
      </w:pPr>
      <w:bookmarkStart w:id="38" w:name="bookmark35"/>
      <w:bookmarkEnd w:id="38"/>
      <w:r>
        <w:rPr>
          <w:rFonts w:ascii="新宋体" w:hAnsi="新宋体" w:eastAsia="新宋体" w:cs="新宋体"/>
          <w:b/>
          <w:bCs/>
          <w:spacing w:val="-2"/>
          <w:sz w:val="30"/>
          <w:szCs w:val="30"/>
        </w:rPr>
        <w:t>格式</w:t>
      </w:r>
      <w:r>
        <w:rPr>
          <w:rFonts w:ascii="新宋体" w:hAnsi="新宋体" w:eastAsia="新宋体" w:cs="新宋体"/>
          <w:spacing w:val="44"/>
          <w:sz w:val="30"/>
          <w:szCs w:val="30"/>
        </w:rPr>
        <w:t xml:space="preserve"> </w:t>
      </w:r>
      <w:r>
        <w:rPr>
          <w:rFonts w:ascii="新宋体" w:hAnsi="新宋体" w:eastAsia="新宋体" w:cs="新宋体"/>
          <w:b/>
          <w:bCs/>
          <w:spacing w:val="-2"/>
          <w:sz w:val="30"/>
          <w:szCs w:val="30"/>
        </w:rPr>
        <w:t>17：磋商最终报价表</w:t>
      </w:r>
    </w:p>
    <w:p w14:paraId="34066E6A">
      <w:pPr>
        <w:pStyle w:val="2"/>
        <w:spacing w:line="291" w:lineRule="auto"/>
      </w:pPr>
    </w:p>
    <w:p w14:paraId="4F636144">
      <w:pPr>
        <w:pStyle w:val="2"/>
        <w:spacing w:line="291" w:lineRule="auto"/>
      </w:pPr>
    </w:p>
    <w:p w14:paraId="054723AC">
      <w:pPr>
        <w:spacing w:before="78" w:line="218" w:lineRule="auto"/>
        <w:ind w:left="540"/>
        <w:rPr>
          <w:rFonts w:ascii="宋体" w:hAnsi="宋体" w:eastAsia="宋体" w:cs="宋体"/>
          <w:sz w:val="24"/>
          <w:szCs w:val="24"/>
        </w:rPr>
      </w:pPr>
      <w:r>
        <w:rPr>
          <w:rFonts w:ascii="宋体" w:hAnsi="宋体" w:eastAsia="宋体" w:cs="宋体"/>
          <w:spacing w:val="-1"/>
          <w:sz w:val="24"/>
          <w:szCs w:val="24"/>
        </w:rPr>
        <w:t>根据政采云平台提示填写最终报价及相关内容。</w:t>
      </w:r>
    </w:p>
    <w:p w14:paraId="74EEFFA0">
      <w:pPr>
        <w:spacing w:line="218" w:lineRule="auto"/>
        <w:rPr>
          <w:rFonts w:ascii="宋体" w:hAnsi="宋体" w:eastAsia="宋体" w:cs="宋体"/>
          <w:sz w:val="24"/>
          <w:szCs w:val="24"/>
        </w:rPr>
        <w:sectPr>
          <w:footerReference r:id="rId85" w:type="default"/>
          <w:pgSz w:w="11905" w:h="16839"/>
          <w:pgMar w:top="1207" w:right="1785" w:bottom="1246" w:left="1329" w:header="0" w:footer="1001" w:gutter="0"/>
          <w:cols w:space="720" w:num="1"/>
        </w:sectPr>
      </w:pPr>
    </w:p>
    <w:p w14:paraId="7E7C5783">
      <w:pPr>
        <w:spacing w:before="60" w:line="219" w:lineRule="auto"/>
        <w:outlineLvl w:val="1"/>
        <w:rPr>
          <w:rFonts w:ascii="新宋体" w:hAnsi="新宋体" w:eastAsia="新宋体" w:cs="新宋体"/>
          <w:sz w:val="30"/>
          <w:szCs w:val="30"/>
        </w:rPr>
      </w:pPr>
      <w:bookmarkStart w:id="39" w:name="bookmark36"/>
      <w:bookmarkEnd w:id="39"/>
      <w:r>
        <w:rPr>
          <w:rFonts w:ascii="新宋体" w:hAnsi="新宋体" w:eastAsia="新宋体" w:cs="新宋体"/>
          <w:b/>
          <w:bCs/>
          <w:spacing w:val="-6"/>
          <w:sz w:val="30"/>
          <w:szCs w:val="30"/>
        </w:rPr>
        <w:t>格式</w:t>
      </w:r>
      <w:r>
        <w:rPr>
          <w:rFonts w:ascii="新宋体" w:hAnsi="新宋体" w:eastAsia="新宋体" w:cs="新宋体"/>
          <w:spacing w:val="84"/>
          <w:sz w:val="30"/>
          <w:szCs w:val="30"/>
        </w:rPr>
        <w:t xml:space="preserve"> </w:t>
      </w:r>
      <w:r>
        <w:rPr>
          <w:rFonts w:ascii="新宋体" w:hAnsi="新宋体" w:eastAsia="新宋体" w:cs="新宋体"/>
          <w:b/>
          <w:bCs/>
          <w:spacing w:val="-6"/>
          <w:sz w:val="30"/>
          <w:szCs w:val="30"/>
        </w:rPr>
        <w:t>18：工程量清单</w:t>
      </w:r>
    </w:p>
    <w:p w14:paraId="79C38014">
      <w:pPr>
        <w:pStyle w:val="2"/>
        <w:spacing w:line="321" w:lineRule="auto"/>
      </w:pPr>
    </w:p>
    <w:p w14:paraId="79CAA059">
      <w:pPr>
        <w:pStyle w:val="2"/>
        <w:spacing w:line="321" w:lineRule="auto"/>
      </w:pPr>
    </w:p>
    <w:p w14:paraId="053C68D5">
      <w:pPr>
        <w:spacing w:before="111" w:line="221" w:lineRule="auto"/>
        <w:ind w:left="3420"/>
        <w:rPr>
          <w:rFonts w:ascii="新宋体" w:hAnsi="新宋体" w:eastAsia="新宋体" w:cs="新宋体"/>
          <w:sz w:val="34"/>
          <w:szCs w:val="34"/>
        </w:rPr>
      </w:pPr>
      <w:r>
        <w:rPr>
          <w:rFonts w:ascii="新宋体" w:hAnsi="新宋体" w:eastAsia="新宋体" w:cs="新宋体"/>
          <w:b/>
          <w:bCs/>
          <w:spacing w:val="-3"/>
          <w:sz w:val="34"/>
          <w:szCs w:val="34"/>
        </w:rPr>
        <w:t>工程量清单</w:t>
      </w:r>
    </w:p>
    <w:p w14:paraId="76146C0C">
      <w:pPr>
        <w:pStyle w:val="2"/>
        <w:spacing w:line="391" w:lineRule="auto"/>
      </w:pPr>
    </w:p>
    <w:p w14:paraId="57370261">
      <w:pPr>
        <w:spacing w:before="78" w:line="219" w:lineRule="auto"/>
        <w:ind w:left="474"/>
        <w:rPr>
          <w:rFonts w:ascii="新宋体" w:hAnsi="新宋体" w:eastAsia="新宋体" w:cs="新宋体"/>
          <w:sz w:val="24"/>
          <w:szCs w:val="24"/>
        </w:rPr>
      </w:pPr>
      <w:r>
        <w:rPr>
          <w:rFonts w:ascii="新宋体" w:hAnsi="新宋体" w:eastAsia="新宋体" w:cs="新宋体"/>
          <w:spacing w:val="-2"/>
          <w:sz w:val="24"/>
          <w:szCs w:val="24"/>
        </w:rPr>
        <w:t>按照磋商文件所提供的工程量清单格式要求进行编制。</w:t>
      </w:r>
    </w:p>
    <w:p w14:paraId="3279A02E">
      <w:pPr>
        <w:spacing w:line="219" w:lineRule="auto"/>
        <w:rPr>
          <w:rFonts w:ascii="新宋体" w:hAnsi="新宋体" w:eastAsia="新宋体" w:cs="新宋体"/>
          <w:sz w:val="24"/>
          <w:szCs w:val="24"/>
        </w:rPr>
        <w:sectPr>
          <w:footerReference r:id="rId86" w:type="default"/>
          <w:pgSz w:w="11905" w:h="16839"/>
          <w:pgMar w:top="1111" w:right="1785" w:bottom="1246" w:left="1151" w:header="0" w:footer="1001" w:gutter="0"/>
          <w:cols w:space="720" w:num="1"/>
        </w:sectPr>
      </w:pPr>
    </w:p>
    <w:p w14:paraId="48E76DB7">
      <w:pPr>
        <w:spacing w:before="245" w:line="219" w:lineRule="auto"/>
        <w:ind w:left="1427"/>
        <w:outlineLvl w:val="0"/>
        <w:rPr>
          <w:rFonts w:ascii="新宋体" w:hAnsi="新宋体" w:eastAsia="新宋体" w:cs="新宋体"/>
          <w:sz w:val="34"/>
          <w:szCs w:val="34"/>
        </w:rPr>
      </w:pPr>
      <w:bookmarkStart w:id="40" w:name="bookmark37"/>
      <w:bookmarkEnd w:id="40"/>
      <w:bookmarkStart w:id="41" w:name="bookmark38"/>
      <w:bookmarkEnd w:id="41"/>
      <w:r>
        <w:rPr>
          <w:rFonts w:ascii="新宋体" w:hAnsi="新宋体" w:eastAsia="新宋体" w:cs="新宋体"/>
          <w:b/>
          <w:bCs/>
          <w:spacing w:val="2"/>
          <w:sz w:val="34"/>
          <w:szCs w:val="34"/>
        </w:rPr>
        <w:t>第六部分</w:t>
      </w:r>
      <w:r>
        <w:rPr>
          <w:rFonts w:ascii="新宋体" w:hAnsi="新宋体" w:eastAsia="新宋体" w:cs="新宋体"/>
          <w:spacing w:val="2"/>
          <w:sz w:val="34"/>
          <w:szCs w:val="34"/>
        </w:rPr>
        <w:t xml:space="preserve">  </w:t>
      </w:r>
      <w:r>
        <w:rPr>
          <w:rFonts w:ascii="新宋体" w:hAnsi="新宋体" w:eastAsia="新宋体" w:cs="新宋体"/>
          <w:b/>
          <w:bCs/>
          <w:spacing w:val="2"/>
          <w:sz w:val="34"/>
          <w:szCs w:val="34"/>
        </w:rPr>
        <w:t>采购项目要求及技术要求</w:t>
      </w:r>
    </w:p>
    <w:p w14:paraId="7BCC86A9">
      <w:pPr>
        <w:spacing w:before="21" w:line="221" w:lineRule="auto"/>
        <w:ind w:left="3483"/>
        <w:outlineLvl w:val="1"/>
        <w:rPr>
          <w:rFonts w:ascii="新宋体" w:hAnsi="新宋体" w:eastAsia="新宋体" w:cs="新宋体"/>
          <w:sz w:val="28"/>
          <w:szCs w:val="28"/>
        </w:rPr>
      </w:pPr>
      <w:bookmarkStart w:id="42" w:name="bookmark44"/>
      <w:bookmarkEnd w:id="42"/>
      <w:r>
        <w:rPr>
          <w:rFonts w:ascii="新宋体" w:hAnsi="新宋体" w:eastAsia="新宋体" w:cs="新宋体"/>
          <w:b/>
          <w:bCs/>
          <w:spacing w:val="-9"/>
          <w:sz w:val="28"/>
          <w:szCs w:val="28"/>
        </w:rPr>
        <w:t>一、磋商要求</w:t>
      </w:r>
    </w:p>
    <w:p w14:paraId="344D3C60">
      <w:pPr>
        <w:spacing w:before="204" w:line="219" w:lineRule="auto"/>
        <w:ind w:left="51"/>
        <w:outlineLvl w:val="2"/>
        <w:rPr>
          <w:rFonts w:ascii="新宋体" w:hAnsi="新宋体" w:eastAsia="新宋体" w:cs="新宋体"/>
          <w:sz w:val="24"/>
          <w:szCs w:val="24"/>
        </w:rPr>
      </w:pPr>
      <w:r>
        <w:rPr>
          <w:rFonts w:ascii="新宋体" w:hAnsi="新宋体" w:eastAsia="新宋体" w:cs="新宋体"/>
          <w:b/>
          <w:bCs/>
          <w:spacing w:val="-12"/>
          <w:sz w:val="24"/>
          <w:szCs w:val="24"/>
        </w:rPr>
        <w:t>1.磋商说明</w:t>
      </w:r>
    </w:p>
    <w:p w14:paraId="5767A5C7">
      <w:pPr>
        <w:spacing w:before="182" w:line="349" w:lineRule="auto"/>
        <w:ind w:right="197" w:firstLine="527"/>
        <w:rPr>
          <w:rFonts w:ascii="新宋体" w:hAnsi="新宋体" w:eastAsia="新宋体" w:cs="新宋体"/>
          <w:sz w:val="24"/>
          <w:szCs w:val="24"/>
        </w:rPr>
      </w:pPr>
      <w:r>
        <w:rPr>
          <w:rFonts w:ascii="新宋体" w:hAnsi="新宋体" w:eastAsia="新宋体" w:cs="新宋体"/>
          <w:spacing w:val="-2"/>
          <w:sz w:val="24"/>
          <w:szCs w:val="24"/>
        </w:rPr>
        <w:t>1.1 供应商可以按照磋商文件的规定磋商，但必须对所投项目中的所有内容作为一个</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整体进行磋商，不能拆分或少报。否则，磋商无效。</w:t>
      </w:r>
    </w:p>
    <w:p w14:paraId="4175C6FB">
      <w:pPr>
        <w:pStyle w:val="2"/>
        <w:spacing w:line="260" w:lineRule="auto"/>
      </w:pPr>
    </w:p>
    <w:p w14:paraId="1DB99506">
      <w:pPr>
        <w:spacing w:before="78" w:line="391" w:lineRule="auto"/>
        <w:ind w:firstLine="531"/>
        <w:rPr>
          <w:rFonts w:ascii="新宋体" w:hAnsi="新宋体" w:eastAsia="新宋体" w:cs="新宋体"/>
          <w:sz w:val="24"/>
          <w:szCs w:val="24"/>
        </w:rPr>
      </w:pPr>
      <w:r>
        <w:rPr>
          <w:rFonts w:ascii="新宋体" w:hAnsi="新宋体" w:eastAsia="新宋体" w:cs="新宋体"/>
          <w:spacing w:val="-3"/>
          <w:sz w:val="24"/>
          <w:szCs w:val="24"/>
        </w:rPr>
        <w:t>1.2 磋商报价应包括完成本次提供工程内容可能发生的各项费用，如施工费、人工费、</w:t>
      </w:r>
      <w:r>
        <w:rPr>
          <w:rFonts w:ascii="新宋体" w:hAnsi="新宋体" w:eastAsia="新宋体" w:cs="新宋体"/>
          <w:spacing w:val="11"/>
          <w:sz w:val="24"/>
          <w:szCs w:val="24"/>
        </w:rPr>
        <w:t xml:space="preserve"> </w:t>
      </w:r>
      <w:r>
        <w:rPr>
          <w:rFonts w:ascii="新宋体" w:hAnsi="新宋体" w:eastAsia="新宋体" w:cs="新宋体"/>
          <w:sz w:val="24"/>
          <w:szCs w:val="24"/>
        </w:rPr>
        <w:t>运输费、交通费、税费、检验费以及所有有关的管理成本和其他不可预见 费等全部费用。</w:t>
      </w:r>
      <w:r>
        <w:rPr>
          <w:rFonts w:ascii="新宋体" w:hAnsi="新宋体" w:eastAsia="新宋体" w:cs="新宋体"/>
          <w:spacing w:val="12"/>
          <w:sz w:val="24"/>
          <w:szCs w:val="24"/>
        </w:rPr>
        <w:t xml:space="preserve"> </w:t>
      </w:r>
      <w:r>
        <w:rPr>
          <w:rFonts w:ascii="新宋体" w:hAnsi="新宋体" w:eastAsia="新宋体" w:cs="新宋体"/>
          <w:spacing w:val="-1"/>
          <w:sz w:val="24"/>
          <w:szCs w:val="24"/>
        </w:rPr>
        <w:t>若磋商报价不能完全包括上述内容，该磋商将被认为非实质性响应。</w:t>
      </w:r>
    </w:p>
    <w:p w14:paraId="1550DEBD">
      <w:pPr>
        <w:pStyle w:val="2"/>
        <w:spacing w:line="260" w:lineRule="auto"/>
      </w:pPr>
    </w:p>
    <w:p w14:paraId="696590A8">
      <w:pPr>
        <w:spacing w:before="79" w:line="218" w:lineRule="auto"/>
        <w:ind w:left="5"/>
        <w:outlineLvl w:val="2"/>
        <w:rPr>
          <w:rFonts w:ascii="新宋体" w:hAnsi="新宋体" w:eastAsia="新宋体" w:cs="新宋体"/>
          <w:sz w:val="24"/>
          <w:szCs w:val="24"/>
        </w:rPr>
      </w:pPr>
      <w:r>
        <w:rPr>
          <w:rFonts w:ascii="新宋体" w:hAnsi="新宋体" w:eastAsia="新宋体" w:cs="新宋体"/>
          <w:b/>
          <w:bCs/>
          <w:spacing w:val="-7"/>
          <w:sz w:val="24"/>
          <w:szCs w:val="24"/>
        </w:rPr>
        <w:t>2.报价说明</w:t>
      </w:r>
    </w:p>
    <w:p w14:paraId="1933983A">
      <w:pPr>
        <w:pStyle w:val="2"/>
        <w:spacing w:line="258" w:lineRule="auto"/>
      </w:pPr>
    </w:p>
    <w:p w14:paraId="481B600E">
      <w:pPr>
        <w:spacing w:before="79" w:line="479" w:lineRule="auto"/>
        <w:ind w:left="10" w:right="204" w:firstLine="470"/>
        <w:rPr>
          <w:rFonts w:ascii="新宋体" w:hAnsi="新宋体" w:eastAsia="新宋体" w:cs="新宋体"/>
          <w:sz w:val="24"/>
          <w:szCs w:val="24"/>
        </w:rPr>
      </w:pPr>
      <w:r>
        <w:rPr>
          <w:rFonts w:ascii="新宋体" w:hAnsi="新宋体" w:eastAsia="新宋体" w:cs="新宋体"/>
          <w:spacing w:val="-1"/>
          <w:sz w:val="24"/>
          <w:szCs w:val="24"/>
        </w:rPr>
        <w:t>本次磋商文件中已规定最高限价，供应商的磋商报价不得超出此额度。否则，磋商无</w:t>
      </w:r>
      <w:r>
        <w:rPr>
          <w:rFonts w:ascii="新宋体" w:hAnsi="新宋体" w:eastAsia="新宋体" w:cs="新宋体"/>
          <w:spacing w:val="13"/>
          <w:sz w:val="24"/>
          <w:szCs w:val="24"/>
        </w:rPr>
        <w:t xml:space="preserve"> </w:t>
      </w:r>
      <w:r>
        <w:rPr>
          <w:rFonts w:ascii="新宋体" w:hAnsi="新宋体" w:eastAsia="新宋体" w:cs="新宋体"/>
          <w:spacing w:val="-8"/>
          <w:sz w:val="24"/>
          <w:szCs w:val="24"/>
        </w:rPr>
        <w:t>效。</w:t>
      </w:r>
    </w:p>
    <w:p w14:paraId="27F98928">
      <w:pPr>
        <w:spacing w:before="1" w:line="219" w:lineRule="auto"/>
        <w:ind w:left="11"/>
        <w:outlineLvl w:val="2"/>
        <w:rPr>
          <w:rFonts w:ascii="新宋体" w:hAnsi="新宋体" w:eastAsia="新宋体" w:cs="新宋体"/>
          <w:sz w:val="24"/>
          <w:szCs w:val="24"/>
        </w:rPr>
      </w:pPr>
      <w:r>
        <w:rPr>
          <w:rFonts w:ascii="新宋体" w:hAnsi="新宋体" w:eastAsia="新宋体" w:cs="新宋体"/>
          <w:b/>
          <w:bCs/>
          <w:spacing w:val="-8"/>
          <w:sz w:val="24"/>
          <w:szCs w:val="24"/>
        </w:rPr>
        <w:t>3.商务要求</w:t>
      </w:r>
    </w:p>
    <w:p w14:paraId="5FC1A507">
      <w:pPr>
        <w:pStyle w:val="2"/>
        <w:spacing w:line="256" w:lineRule="auto"/>
      </w:pPr>
    </w:p>
    <w:p w14:paraId="43040DBA">
      <w:pPr>
        <w:spacing w:before="78" w:line="219" w:lineRule="auto"/>
        <w:ind w:left="489"/>
        <w:rPr>
          <w:rFonts w:ascii="新宋体" w:hAnsi="新宋体" w:eastAsia="新宋体" w:cs="新宋体"/>
          <w:sz w:val="24"/>
          <w:szCs w:val="24"/>
        </w:rPr>
      </w:pPr>
      <w:r>
        <w:rPr>
          <w:rFonts w:ascii="新宋体" w:hAnsi="新宋体" w:eastAsia="新宋体" w:cs="新宋体"/>
          <w:spacing w:val="-1"/>
          <w:sz w:val="24"/>
          <w:szCs w:val="24"/>
        </w:rPr>
        <w:t>3.1、建设地点：治多县索加乡（当曲村、莫</w:t>
      </w:r>
      <w:r>
        <w:rPr>
          <w:rFonts w:ascii="新宋体" w:hAnsi="新宋体" w:eastAsia="新宋体" w:cs="新宋体"/>
          <w:spacing w:val="-2"/>
          <w:sz w:val="24"/>
          <w:szCs w:val="24"/>
        </w:rPr>
        <w:t>曲村、牙曲村、 君曲村）。</w:t>
      </w:r>
    </w:p>
    <w:p w14:paraId="1A946E53">
      <w:pPr>
        <w:pStyle w:val="2"/>
        <w:spacing w:line="260" w:lineRule="auto"/>
      </w:pPr>
    </w:p>
    <w:p w14:paraId="0C0DE49B">
      <w:pPr>
        <w:spacing w:before="79" w:line="219" w:lineRule="auto"/>
        <w:ind w:left="489"/>
        <w:rPr>
          <w:rFonts w:ascii="新宋体" w:hAnsi="新宋体" w:eastAsia="新宋体" w:cs="新宋体"/>
          <w:sz w:val="24"/>
          <w:szCs w:val="24"/>
        </w:rPr>
      </w:pPr>
      <w:r>
        <w:rPr>
          <w:rFonts w:ascii="新宋体" w:hAnsi="新宋体" w:eastAsia="新宋体" w:cs="新宋体"/>
          <w:spacing w:val="-2"/>
          <w:sz w:val="24"/>
          <w:szCs w:val="24"/>
        </w:rPr>
        <w:t>3.2、质量要求：工程竣工验收的质量评定合格。</w:t>
      </w:r>
    </w:p>
    <w:p w14:paraId="333565B0">
      <w:pPr>
        <w:pStyle w:val="2"/>
        <w:spacing w:line="257" w:lineRule="auto"/>
      </w:pPr>
    </w:p>
    <w:p w14:paraId="67C88B88">
      <w:pPr>
        <w:spacing w:before="78" w:line="219" w:lineRule="auto"/>
        <w:ind w:left="491"/>
        <w:rPr>
          <w:rFonts w:ascii="新宋体" w:hAnsi="新宋体" w:eastAsia="新宋体" w:cs="新宋体"/>
          <w:sz w:val="24"/>
          <w:szCs w:val="24"/>
        </w:rPr>
      </w:pPr>
      <w:r>
        <w:rPr>
          <w:rFonts w:ascii="新宋体" w:hAnsi="新宋体" w:eastAsia="新宋体" w:cs="新宋体"/>
          <w:spacing w:val="-2"/>
          <w:sz w:val="24"/>
          <w:szCs w:val="24"/>
        </w:rPr>
        <w:t>3.3、工期：</w:t>
      </w:r>
      <w:r>
        <w:rPr>
          <w:rFonts w:ascii="新宋体" w:hAnsi="新宋体" w:eastAsia="新宋体" w:cs="新宋体"/>
          <w:spacing w:val="-62"/>
          <w:sz w:val="24"/>
          <w:szCs w:val="24"/>
        </w:rPr>
        <w:t xml:space="preserve"> </w:t>
      </w:r>
      <w:r>
        <w:rPr>
          <w:rFonts w:ascii="新宋体" w:hAnsi="新宋体" w:eastAsia="新宋体" w:cs="新宋体"/>
          <w:spacing w:val="-2"/>
          <w:sz w:val="24"/>
          <w:szCs w:val="24"/>
        </w:rPr>
        <w:t>自合同签订之日起至2025年11月10日；具体以签订合同为准</w:t>
      </w:r>
    </w:p>
    <w:p w14:paraId="4E3B5254">
      <w:pPr>
        <w:pStyle w:val="2"/>
        <w:spacing w:line="257" w:lineRule="auto"/>
      </w:pPr>
    </w:p>
    <w:p w14:paraId="76B24D8C">
      <w:pPr>
        <w:spacing w:before="78" w:line="219" w:lineRule="auto"/>
        <w:ind w:left="489"/>
        <w:rPr>
          <w:rFonts w:ascii="新宋体" w:hAnsi="新宋体" w:eastAsia="新宋体" w:cs="新宋体"/>
          <w:sz w:val="24"/>
          <w:szCs w:val="24"/>
        </w:rPr>
      </w:pPr>
      <w:r>
        <w:rPr>
          <w:rFonts w:ascii="新宋体" w:hAnsi="新宋体" w:eastAsia="新宋体" w:cs="新宋体"/>
          <w:spacing w:val="-2"/>
          <w:sz w:val="24"/>
          <w:szCs w:val="24"/>
        </w:rPr>
        <w:t>3.4、付款方式：按合同约定执行。</w:t>
      </w:r>
    </w:p>
    <w:p w14:paraId="1B413E61">
      <w:pPr>
        <w:pStyle w:val="2"/>
        <w:spacing w:line="258" w:lineRule="auto"/>
      </w:pPr>
    </w:p>
    <w:p w14:paraId="3AAA5350">
      <w:pPr>
        <w:spacing w:before="79" w:line="219" w:lineRule="auto"/>
        <w:ind w:left="484"/>
        <w:rPr>
          <w:rFonts w:ascii="新宋体" w:hAnsi="新宋体" w:eastAsia="新宋体" w:cs="新宋体"/>
          <w:sz w:val="24"/>
          <w:szCs w:val="24"/>
        </w:rPr>
      </w:pPr>
      <w:r>
        <w:rPr>
          <w:rFonts w:ascii="新宋体" w:hAnsi="新宋体" w:eastAsia="新宋体" w:cs="新宋体"/>
          <w:spacing w:val="-3"/>
          <w:sz w:val="24"/>
          <w:szCs w:val="24"/>
        </w:rPr>
        <w:t>3.5、本项目属于建筑行业</w:t>
      </w:r>
    </w:p>
    <w:p w14:paraId="27B8B000">
      <w:pPr>
        <w:spacing w:line="219" w:lineRule="auto"/>
        <w:rPr>
          <w:rFonts w:ascii="新宋体" w:hAnsi="新宋体" w:eastAsia="新宋体" w:cs="新宋体"/>
          <w:sz w:val="24"/>
          <w:szCs w:val="24"/>
        </w:rPr>
        <w:sectPr>
          <w:footerReference r:id="rId87" w:type="default"/>
          <w:pgSz w:w="11905" w:h="16839"/>
          <w:pgMar w:top="1431" w:right="1212" w:bottom="1172" w:left="1149" w:header="0" w:footer="926" w:gutter="0"/>
          <w:cols w:space="720" w:num="1"/>
        </w:sectPr>
      </w:pPr>
    </w:p>
    <w:p w14:paraId="411278B9">
      <w:pPr>
        <w:spacing w:before="56" w:line="220" w:lineRule="auto"/>
        <w:ind w:left="2765"/>
        <w:outlineLvl w:val="1"/>
        <w:rPr>
          <w:rFonts w:ascii="新宋体" w:hAnsi="新宋体" w:eastAsia="新宋体" w:cs="新宋体"/>
          <w:sz w:val="28"/>
          <w:szCs w:val="28"/>
        </w:rPr>
      </w:pPr>
      <w:bookmarkStart w:id="43" w:name="bookmark39"/>
      <w:bookmarkEnd w:id="43"/>
      <w:r>
        <w:rPr>
          <w:rFonts w:ascii="新宋体" w:hAnsi="新宋体" w:eastAsia="新宋体" w:cs="新宋体"/>
          <w:b/>
          <w:bCs/>
          <w:spacing w:val="-7"/>
          <w:sz w:val="28"/>
          <w:szCs w:val="28"/>
        </w:rPr>
        <w:t>二</w:t>
      </w:r>
      <w:r>
        <w:rPr>
          <w:rFonts w:ascii="新宋体" w:hAnsi="新宋体" w:eastAsia="新宋体" w:cs="新宋体"/>
          <w:spacing w:val="-7"/>
          <w:sz w:val="24"/>
          <w:szCs w:val="24"/>
        </w:rPr>
        <w:t>、</w:t>
      </w:r>
      <w:r>
        <w:rPr>
          <w:rFonts w:ascii="新宋体" w:hAnsi="新宋体" w:eastAsia="新宋体" w:cs="新宋体"/>
          <w:b/>
          <w:bCs/>
          <w:spacing w:val="-7"/>
          <w:sz w:val="28"/>
          <w:szCs w:val="28"/>
        </w:rPr>
        <w:t>项目概况及技术要求</w:t>
      </w:r>
    </w:p>
    <w:p w14:paraId="3DDA25FA">
      <w:pPr>
        <w:pStyle w:val="2"/>
        <w:spacing w:line="402" w:lineRule="auto"/>
      </w:pPr>
    </w:p>
    <w:p w14:paraId="184D79D9">
      <w:pPr>
        <w:spacing w:before="78" w:line="290" w:lineRule="auto"/>
        <w:ind w:firstLine="14"/>
        <w:outlineLvl w:val="2"/>
        <w:rPr>
          <w:rFonts w:ascii="新宋体" w:hAnsi="新宋体" w:eastAsia="新宋体" w:cs="新宋体"/>
          <w:sz w:val="24"/>
          <w:szCs w:val="24"/>
        </w:rPr>
      </w:pPr>
      <w:r>
        <w:rPr>
          <w:rFonts w:ascii="新宋体" w:hAnsi="新宋体" w:eastAsia="新宋体" w:cs="新宋体"/>
          <w:b/>
          <w:bCs/>
          <w:spacing w:val="-6"/>
          <w:sz w:val="24"/>
          <w:szCs w:val="24"/>
        </w:rPr>
        <w:t>1.建设规模</w:t>
      </w:r>
      <w:r>
        <w:rPr>
          <w:rFonts w:ascii="新宋体" w:hAnsi="新宋体" w:eastAsia="新宋体" w:cs="新宋体"/>
          <w:spacing w:val="-6"/>
          <w:sz w:val="24"/>
          <w:szCs w:val="24"/>
        </w:rPr>
        <w:t xml:space="preserve"> ：索加乡当曲村、莫曲村、牙曲村、君曲村20套畜棚墙体、屋面、门维修；具体</w:t>
      </w:r>
      <w:r>
        <w:rPr>
          <w:rFonts w:ascii="新宋体" w:hAnsi="新宋体" w:eastAsia="新宋体" w:cs="新宋体"/>
          <w:spacing w:val="17"/>
          <w:sz w:val="24"/>
          <w:szCs w:val="24"/>
        </w:rPr>
        <w:t xml:space="preserve"> </w:t>
      </w:r>
      <w:r>
        <w:rPr>
          <w:rFonts w:ascii="新宋体" w:hAnsi="新宋体" w:eastAsia="新宋体" w:cs="新宋体"/>
          <w:spacing w:val="-2"/>
          <w:sz w:val="24"/>
          <w:szCs w:val="24"/>
        </w:rPr>
        <w:t>详见工程量清单。</w:t>
      </w:r>
    </w:p>
    <w:p w14:paraId="59E3399D">
      <w:pPr>
        <w:spacing w:before="32"/>
      </w:pPr>
    </w:p>
    <w:tbl>
      <w:tblPr>
        <w:tblStyle w:val="5"/>
        <w:tblW w:w="9110" w:type="dxa"/>
        <w:tblInd w:w="3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077"/>
        <w:gridCol w:w="1948"/>
        <w:gridCol w:w="2738"/>
        <w:gridCol w:w="2574"/>
      </w:tblGrid>
      <w:tr w14:paraId="30959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773" w:type="dxa"/>
            <w:vAlign w:val="top"/>
          </w:tcPr>
          <w:p w14:paraId="4FF45B5F">
            <w:pPr>
              <w:pStyle w:val="6"/>
              <w:spacing w:before="316" w:line="201" w:lineRule="auto"/>
              <w:ind w:left="150"/>
            </w:pPr>
            <w:r>
              <w:rPr>
                <w:spacing w:val="-5"/>
              </w:rPr>
              <w:t>序号</w:t>
            </w:r>
          </w:p>
        </w:tc>
        <w:tc>
          <w:tcPr>
            <w:tcW w:w="1077" w:type="dxa"/>
            <w:vAlign w:val="top"/>
          </w:tcPr>
          <w:p w14:paraId="47737F69">
            <w:pPr>
              <w:pStyle w:val="6"/>
              <w:spacing w:before="261" w:line="224" w:lineRule="auto"/>
              <w:ind w:left="367"/>
            </w:pPr>
            <w:r>
              <w:rPr>
                <w:spacing w:val="-5"/>
              </w:rPr>
              <w:t>地点</w:t>
            </w:r>
          </w:p>
        </w:tc>
        <w:tc>
          <w:tcPr>
            <w:tcW w:w="1948" w:type="dxa"/>
            <w:vAlign w:val="top"/>
          </w:tcPr>
          <w:p w14:paraId="490F8428">
            <w:pPr>
              <w:pStyle w:val="6"/>
              <w:spacing w:before="259" w:line="219" w:lineRule="auto"/>
              <w:ind w:left="802"/>
            </w:pPr>
            <w:r>
              <w:rPr>
                <w:spacing w:val="-5"/>
              </w:rPr>
              <w:t>姓名</w:t>
            </w:r>
          </w:p>
        </w:tc>
        <w:tc>
          <w:tcPr>
            <w:tcW w:w="2738" w:type="dxa"/>
            <w:vAlign w:val="top"/>
          </w:tcPr>
          <w:p w14:paraId="5DB44C2F">
            <w:pPr>
              <w:pStyle w:val="6"/>
              <w:spacing w:before="259" w:line="219" w:lineRule="auto"/>
              <w:ind w:left="965"/>
            </w:pPr>
            <w:r>
              <w:rPr>
                <w:spacing w:val="-6"/>
              </w:rPr>
              <w:t>维修内容</w:t>
            </w:r>
          </w:p>
        </w:tc>
        <w:tc>
          <w:tcPr>
            <w:tcW w:w="2574" w:type="dxa"/>
            <w:vAlign w:val="top"/>
          </w:tcPr>
          <w:p w14:paraId="7AE55560">
            <w:pPr>
              <w:pStyle w:val="6"/>
              <w:spacing w:before="259" w:line="220" w:lineRule="auto"/>
              <w:ind w:left="768"/>
            </w:pPr>
            <w:r>
              <w:rPr>
                <w:spacing w:val="-10"/>
              </w:rPr>
              <w:t>面积（㎡）</w:t>
            </w:r>
          </w:p>
        </w:tc>
      </w:tr>
      <w:tr w14:paraId="50E52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73" w:type="dxa"/>
            <w:vAlign w:val="top"/>
          </w:tcPr>
          <w:p w14:paraId="1D52291E">
            <w:pPr>
              <w:pStyle w:val="6"/>
              <w:spacing w:before="265"/>
              <w:ind w:left="278"/>
            </w:pPr>
            <w:r>
              <w:rPr>
                <w:spacing w:val="-6"/>
              </w:rPr>
              <w:t>01</w:t>
            </w:r>
          </w:p>
        </w:tc>
        <w:tc>
          <w:tcPr>
            <w:tcW w:w="1077" w:type="dxa"/>
            <w:vMerge w:val="restart"/>
            <w:tcBorders>
              <w:bottom w:val="nil"/>
            </w:tcBorders>
            <w:vAlign w:val="top"/>
          </w:tcPr>
          <w:p w14:paraId="7B644C41">
            <w:pPr>
              <w:spacing w:line="477" w:lineRule="auto"/>
              <w:rPr>
                <w:rFonts w:ascii="Arial"/>
                <w:sz w:val="21"/>
              </w:rPr>
            </w:pPr>
          </w:p>
          <w:p w14:paraId="793CE973">
            <w:pPr>
              <w:pStyle w:val="6"/>
              <w:spacing w:before="78" w:line="219" w:lineRule="auto"/>
              <w:ind w:left="279"/>
            </w:pPr>
            <w:r>
              <w:rPr>
                <w:spacing w:val="-12"/>
              </w:rPr>
              <w:t>当曲村</w:t>
            </w:r>
          </w:p>
        </w:tc>
        <w:tc>
          <w:tcPr>
            <w:tcW w:w="1948" w:type="dxa"/>
            <w:vAlign w:val="top"/>
          </w:tcPr>
          <w:p w14:paraId="0F9461DE">
            <w:pPr>
              <w:pStyle w:val="6"/>
              <w:spacing w:before="252" w:line="219" w:lineRule="auto"/>
              <w:ind w:left="569"/>
            </w:pPr>
            <w:r>
              <w:rPr>
                <w:spacing w:val="-5"/>
              </w:rPr>
              <w:t>拉次尼玛</w:t>
            </w:r>
          </w:p>
        </w:tc>
        <w:tc>
          <w:tcPr>
            <w:tcW w:w="2738" w:type="dxa"/>
            <w:vAlign w:val="top"/>
          </w:tcPr>
          <w:p w14:paraId="7243CCDB">
            <w:pPr>
              <w:pStyle w:val="6"/>
              <w:spacing w:before="252" w:line="219" w:lineRule="auto"/>
              <w:ind w:left="956"/>
            </w:pPr>
            <w:r>
              <w:rPr>
                <w:spacing w:val="-5"/>
              </w:rPr>
              <w:t>墙体维修</w:t>
            </w:r>
          </w:p>
        </w:tc>
        <w:tc>
          <w:tcPr>
            <w:tcW w:w="2574" w:type="dxa"/>
            <w:vAlign w:val="top"/>
          </w:tcPr>
          <w:p w14:paraId="5E552957">
            <w:pPr>
              <w:pStyle w:val="6"/>
              <w:spacing w:before="265"/>
              <w:ind w:left="1174"/>
            </w:pPr>
            <w:r>
              <w:rPr>
                <w:spacing w:val="-4"/>
              </w:rPr>
              <w:t>400</w:t>
            </w:r>
          </w:p>
        </w:tc>
      </w:tr>
      <w:tr w14:paraId="412FA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73" w:type="dxa"/>
            <w:vAlign w:val="top"/>
          </w:tcPr>
          <w:p w14:paraId="5175F4BF">
            <w:pPr>
              <w:pStyle w:val="6"/>
              <w:spacing w:before="269"/>
              <w:ind w:left="278"/>
            </w:pPr>
            <w:r>
              <w:rPr>
                <w:spacing w:val="-6"/>
              </w:rPr>
              <w:t>02</w:t>
            </w:r>
          </w:p>
        </w:tc>
        <w:tc>
          <w:tcPr>
            <w:tcW w:w="1077" w:type="dxa"/>
            <w:vMerge w:val="continue"/>
            <w:tcBorders>
              <w:top w:val="nil"/>
            </w:tcBorders>
            <w:vAlign w:val="top"/>
          </w:tcPr>
          <w:p w14:paraId="76CE6775">
            <w:pPr>
              <w:rPr>
                <w:rFonts w:ascii="Arial"/>
                <w:sz w:val="21"/>
              </w:rPr>
            </w:pPr>
          </w:p>
        </w:tc>
        <w:tc>
          <w:tcPr>
            <w:tcW w:w="1948" w:type="dxa"/>
            <w:vAlign w:val="top"/>
          </w:tcPr>
          <w:p w14:paraId="75C80571">
            <w:pPr>
              <w:pStyle w:val="6"/>
              <w:spacing w:before="252" w:line="219" w:lineRule="auto"/>
              <w:ind w:left="569"/>
            </w:pPr>
            <w:r>
              <w:rPr>
                <w:spacing w:val="-5"/>
              </w:rPr>
              <w:t>早秀布也</w:t>
            </w:r>
          </w:p>
        </w:tc>
        <w:tc>
          <w:tcPr>
            <w:tcW w:w="2738" w:type="dxa"/>
            <w:vAlign w:val="top"/>
          </w:tcPr>
          <w:p w14:paraId="01732F0B">
            <w:pPr>
              <w:pStyle w:val="6"/>
              <w:spacing w:before="253" w:line="219" w:lineRule="auto"/>
              <w:ind w:left="363"/>
            </w:pPr>
            <w:r>
              <w:rPr>
                <w:spacing w:val="-3"/>
              </w:rPr>
              <w:t>屋面、门、墙体维修</w:t>
            </w:r>
          </w:p>
        </w:tc>
        <w:tc>
          <w:tcPr>
            <w:tcW w:w="2574" w:type="dxa"/>
            <w:vAlign w:val="top"/>
          </w:tcPr>
          <w:p w14:paraId="3A227672">
            <w:pPr>
              <w:pStyle w:val="6"/>
              <w:spacing w:before="269"/>
              <w:ind w:left="1174"/>
            </w:pPr>
            <w:r>
              <w:rPr>
                <w:spacing w:val="-4"/>
              </w:rPr>
              <w:t>400</w:t>
            </w:r>
          </w:p>
        </w:tc>
      </w:tr>
      <w:tr w14:paraId="3EA8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73" w:type="dxa"/>
            <w:vAlign w:val="top"/>
          </w:tcPr>
          <w:p w14:paraId="07C0842A">
            <w:pPr>
              <w:pStyle w:val="6"/>
              <w:spacing w:before="277"/>
              <w:ind w:left="287"/>
            </w:pPr>
            <w:r>
              <w:rPr>
                <w:spacing w:val="-6"/>
              </w:rPr>
              <w:t>03</w:t>
            </w:r>
          </w:p>
        </w:tc>
        <w:tc>
          <w:tcPr>
            <w:tcW w:w="1077" w:type="dxa"/>
            <w:vMerge w:val="restart"/>
            <w:tcBorders>
              <w:bottom w:val="nil"/>
            </w:tcBorders>
            <w:vAlign w:val="top"/>
          </w:tcPr>
          <w:p w14:paraId="40DAEBCB">
            <w:pPr>
              <w:rPr>
                <w:rFonts w:ascii="Arial"/>
                <w:sz w:val="21"/>
              </w:rPr>
            </w:pPr>
          </w:p>
        </w:tc>
        <w:tc>
          <w:tcPr>
            <w:tcW w:w="1948" w:type="dxa"/>
            <w:vAlign w:val="top"/>
          </w:tcPr>
          <w:p w14:paraId="5D833CE9">
            <w:pPr>
              <w:pStyle w:val="6"/>
              <w:spacing w:before="260" w:line="219" w:lineRule="auto"/>
              <w:ind w:left="574"/>
            </w:pPr>
            <w:r>
              <w:rPr>
                <w:spacing w:val="-6"/>
              </w:rPr>
              <w:t>么头尕才</w:t>
            </w:r>
          </w:p>
        </w:tc>
        <w:tc>
          <w:tcPr>
            <w:tcW w:w="2738" w:type="dxa"/>
            <w:vAlign w:val="top"/>
          </w:tcPr>
          <w:p w14:paraId="3A1BC1AD">
            <w:pPr>
              <w:pStyle w:val="6"/>
              <w:spacing w:before="263" w:line="219" w:lineRule="auto"/>
              <w:ind w:left="605"/>
            </w:pPr>
            <w:r>
              <w:rPr>
                <w:spacing w:val="-3"/>
              </w:rPr>
              <w:t>屋面、墙体维修</w:t>
            </w:r>
          </w:p>
        </w:tc>
        <w:tc>
          <w:tcPr>
            <w:tcW w:w="2574" w:type="dxa"/>
            <w:vAlign w:val="top"/>
          </w:tcPr>
          <w:p w14:paraId="208EA16A">
            <w:pPr>
              <w:pStyle w:val="6"/>
              <w:spacing w:before="277" w:line="239" w:lineRule="auto"/>
              <w:ind w:left="1009"/>
            </w:pPr>
            <w:r>
              <w:rPr>
                <w:spacing w:val="-4"/>
              </w:rPr>
              <w:t>532.61</w:t>
            </w:r>
          </w:p>
        </w:tc>
      </w:tr>
      <w:tr w14:paraId="7F8C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73" w:type="dxa"/>
            <w:vAlign w:val="top"/>
          </w:tcPr>
          <w:p w14:paraId="4157696A">
            <w:pPr>
              <w:pStyle w:val="6"/>
              <w:spacing w:before="271"/>
              <w:ind w:left="287"/>
            </w:pPr>
            <w:r>
              <w:rPr>
                <w:spacing w:val="-6"/>
              </w:rPr>
              <w:t>04</w:t>
            </w:r>
          </w:p>
        </w:tc>
        <w:tc>
          <w:tcPr>
            <w:tcW w:w="1077" w:type="dxa"/>
            <w:vMerge w:val="continue"/>
            <w:tcBorders>
              <w:top w:val="nil"/>
              <w:bottom w:val="nil"/>
            </w:tcBorders>
            <w:vAlign w:val="top"/>
          </w:tcPr>
          <w:p w14:paraId="74D437D3">
            <w:pPr>
              <w:rPr>
                <w:rFonts w:ascii="Arial"/>
                <w:sz w:val="21"/>
              </w:rPr>
            </w:pPr>
          </w:p>
        </w:tc>
        <w:tc>
          <w:tcPr>
            <w:tcW w:w="1948" w:type="dxa"/>
            <w:vAlign w:val="top"/>
          </w:tcPr>
          <w:p w14:paraId="19B672C0">
            <w:pPr>
              <w:pStyle w:val="6"/>
              <w:spacing w:before="257" w:line="219" w:lineRule="auto"/>
              <w:ind w:left="325"/>
            </w:pPr>
            <w:r>
              <w:rPr>
                <w:spacing w:val="-3"/>
              </w:rPr>
              <w:t>尼那多杰才仁</w:t>
            </w:r>
          </w:p>
        </w:tc>
        <w:tc>
          <w:tcPr>
            <w:tcW w:w="2738" w:type="dxa"/>
            <w:vAlign w:val="top"/>
          </w:tcPr>
          <w:p w14:paraId="7B30A4C4">
            <w:pPr>
              <w:pStyle w:val="6"/>
              <w:spacing w:before="258" w:line="219" w:lineRule="auto"/>
              <w:ind w:left="968"/>
            </w:pPr>
            <w:r>
              <w:rPr>
                <w:spacing w:val="-5"/>
              </w:rPr>
              <w:t>屋面维修</w:t>
            </w:r>
          </w:p>
        </w:tc>
        <w:tc>
          <w:tcPr>
            <w:tcW w:w="2574" w:type="dxa"/>
            <w:vAlign w:val="top"/>
          </w:tcPr>
          <w:p w14:paraId="2A73E93B">
            <w:pPr>
              <w:pStyle w:val="6"/>
              <w:spacing w:before="271"/>
              <w:ind w:left="1176"/>
            </w:pPr>
            <w:r>
              <w:rPr>
                <w:spacing w:val="-4"/>
              </w:rPr>
              <w:t>400</w:t>
            </w:r>
          </w:p>
        </w:tc>
      </w:tr>
      <w:tr w14:paraId="53CF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73" w:type="dxa"/>
            <w:vAlign w:val="top"/>
          </w:tcPr>
          <w:p w14:paraId="2234FECD">
            <w:pPr>
              <w:pStyle w:val="6"/>
              <w:spacing w:before="271"/>
              <w:ind w:left="287"/>
            </w:pPr>
            <w:r>
              <w:rPr>
                <w:spacing w:val="-6"/>
              </w:rPr>
              <w:t>05</w:t>
            </w:r>
          </w:p>
        </w:tc>
        <w:tc>
          <w:tcPr>
            <w:tcW w:w="1077" w:type="dxa"/>
            <w:vMerge w:val="continue"/>
            <w:tcBorders>
              <w:top w:val="nil"/>
              <w:bottom w:val="nil"/>
            </w:tcBorders>
            <w:vAlign w:val="top"/>
          </w:tcPr>
          <w:p w14:paraId="5C51E03C">
            <w:pPr>
              <w:rPr>
                <w:rFonts w:ascii="Arial"/>
                <w:sz w:val="21"/>
              </w:rPr>
            </w:pPr>
          </w:p>
        </w:tc>
        <w:tc>
          <w:tcPr>
            <w:tcW w:w="1948" w:type="dxa"/>
            <w:vAlign w:val="top"/>
          </w:tcPr>
          <w:p w14:paraId="176E0AC3">
            <w:pPr>
              <w:pStyle w:val="6"/>
              <w:spacing w:before="257" w:line="219" w:lineRule="auto"/>
              <w:ind w:left="610"/>
            </w:pPr>
            <w:r>
              <w:rPr>
                <w:spacing w:val="-13"/>
              </w:rPr>
              <w:t>闹布尕玛</w:t>
            </w:r>
          </w:p>
        </w:tc>
        <w:tc>
          <w:tcPr>
            <w:tcW w:w="2738" w:type="dxa"/>
            <w:vAlign w:val="top"/>
          </w:tcPr>
          <w:p w14:paraId="0107341F">
            <w:pPr>
              <w:pStyle w:val="6"/>
              <w:spacing w:before="258" w:line="219" w:lineRule="auto"/>
              <w:ind w:left="659"/>
            </w:pPr>
            <w:r>
              <w:rPr>
                <w:spacing w:val="-10"/>
              </w:rPr>
              <w:t>门更换、梁加固</w:t>
            </w:r>
          </w:p>
        </w:tc>
        <w:tc>
          <w:tcPr>
            <w:tcW w:w="2574" w:type="dxa"/>
            <w:vAlign w:val="top"/>
          </w:tcPr>
          <w:p w14:paraId="13038EF2">
            <w:pPr>
              <w:pStyle w:val="6"/>
              <w:spacing w:before="271"/>
              <w:ind w:left="1176"/>
            </w:pPr>
            <w:r>
              <w:rPr>
                <w:spacing w:val="-4"/>
              </w:rPr>
              <w:t>400</w:t>
            </w:r>
          </w:p>
        </w:tc>
      </w:tr>
      <w:tr w14:paraId="51D65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3" w:type="dxa"/>
            <w:vAlign w:val="top"/>
          </w:tcPr>
          <w:p w14:paraId="02110475">
            <w:pPr>
              <w:pStyle w:val="6"/>
              <w:spacing w:before="271"/>
              <w:ind w:left="287"/>
            </w:pPr>
            <w:r>
              <w:rPr>
                <w:spacing w:val="-6"/>
              </w:rPr>
              <w:t>06</w:t>
            </w:r>
          </w:p>
        </w:tc>
        <w:tc>
          <w:tcPr>
            <w:tcW w:w="1077" w:type="dxa"/>
            <w:vMerge w:val="continue"/>
            <w:tcBorders>
              <w:top w:val="nil"/>
              <w:bottom w:val="nil"/>
            </w:tcBorders>
            <w:vAlign w:val="top"/>
          </w:tcPr>
          <w:p w14:paraId="0F2FDFAC">
            <w:pPr>
              <w:rPr>
                <w:rFonts w:ascii="Arial"/>
                <w:sz w:val="21"/>
              </w:rPr>
            </w:pPr>
          </w:p>
        </w:tc>
        <w:tc>
          <w:tcPr>
            <w:tcW w:w="1948" w:type="dxa"/>
            <w:vAlign w:val="top"/>
          </w:tcPr>
          <w:p w14:paraId="255B7A79">
            <w:pPr>
              <w:pStyle w:val="6"/>
              <w:spacing w:before="262" w:line="220" w:lineRule="auto"/>
              <w:ind w:left="574"/>
            </w:pPr>
            <w:r>
              <w:rPr>
                <w:spacing w:val="-6"/>
              </w:rPr>
              <w:t>它两岗多</w:t>
            </w:r>
          </w:p>
        </w:tc>
        <w:tc>
          <w:tcPr>
            <w:tcW w:w="2738" w:type="dxa"/>
            <w:vAlign w:val="top"/>
          </w:tcPr>
          <w:p w14:paraId="47C4A017">
            <w:pPr>
              <w:pStyle w:val="6"/>
              <w:spacing w:before="262" w:line="220" w:lineRule="auto"/>
              <w:ind w:left="544"/>
            </w:pPr>
            <w:r>
              <w:rPr>
                <w:spacing w:val="-10"/>
              </w:rPr>
              <w:t>门更换、墙体加固</w:t>
            </w:r>
          </w:p>
        </w:tc>
        <w:tc>
          <w:tcPr>
            <w:tcW w:w="2574" w:type="dxa"/>
            <w:vAlign w:val="top"/>
          </w:tcPr>
          <w:p w14:paraId="777882BE">
            <w:pPr>
              <w:pStyle w:val="6"/>
              <w:spacing w:before="271"/>
              <w:ind w:left="1176"/>
            </w:pPr>
            <w:r>
              <w:rPr>
                <w:spacing w:val="-4"/>
              </w:rPr>
              <w:t>400</w:t>
            </w:r>
          </w:p>
        </w:tc>
      </w:tr>
      <w:tr w14:paraId="44C14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73" w:type="dxa"/>
            <w:vAlign w:val="top"/>
          </w:tcPr>
          <w:p w14:paraId="4A652138">
            <w:pPr>
              <w:pStyle w:val="6"/>
              <w:spacing w:before="273"/>
              <w:ind w:left="287"/>
            </w:pPr>
            <w:r>
              <w:rPr>
                <w:spacing w:val="-6"/>
              </w:rPr>
              <w:t>07</w:t>
            </w:r>
          </w:p>
        </w:tc>
        <w:tc>
          <w:tcPr>
            <w:tcW w:w="1077" w:type="dxa"/>
            <w:vMerge w:val="continue"/>
            <w:tcBorders>
              <w:top w:val="nil"/>
              <w:bottom w:val="nil"/>
            </w:tcBorders>
            <w:vAlign w:val="top"/>
          </w:tcPr>
          <w:p w14:paraId="0A17CB88">
            <w:pPr>
              <w:rPr>
                <w:rFonts w:ascii="Arial"/>
                <w:sz w:val="21"/>
              </w:rPr>
            </w:pPr>
          </w:p>
        </w:tc>
        <w:tc>
          <w:tcPr>
            <w:tcW w:w="1948" w:type="dxa"/>
            <w:vAlign w:val="top"/>
          </w:tcPr>
          <w:p w14:paraId="041961DF">
            <w:pPr>
              <w:pStyle w:val="6"/>
              <w:spacing w:before="262" w:line="219" w:lineRule="auto"/>
              <w:ind w:left="569"/>
            </w:pPr>
            <w:r>
              <w:rPr>
                <w:spacing w:val="-5"/>
              </w:rPr>
              <w:t>让次尕玛</w:t>
            </w:r>
          </w:p>
        </w:tc>
        <w:tc>
          <w:tcPr>
            <w:tcW w:w="2738" w:type="dxa"/>
            <w:vAlign w:val="top"/>
          </w:tcPr>
          <w:p w14:paraId="122BAB50">
            <w:pPr>
              <w:pStyle w:val="6"/>
              <w:spacing w:before="262" w:line="219" w:lineRule="auto"/>
              <w:ind w:left="368"/>
            </w:pPr>
            <w:r>
              <w:rPr>
                <w:spacing w:val="-3"/>
              </w:rPr>
              <w:t>屋面、门、墙体维修</w:t>
            </w:r>
          </w:p>
        </w:tc>
        <w:tc>
          <w:tcPr>
            <w:tcW w:w="2574" w:type="dxa"/>
            <w:vAlign w:val="top"/>
          </w:tcPr>
          <w:p w14:paraId="68DA1946">
            <w:pPr>
              <w:pStyle w:val="6"/>
              <w:spacing w:before="273"/>
              <w:ind w:left="1176"/>
            </w:pPr>
            <w:r>
              <w:rPr>
                <w:spacing w:val="-4"/>
              </w:rPr>
              <w:t>400</w:t>
            </w:r>
          </w:p>
        </w:tc>
      </w:tr>
      <w:tr w14:paraId="6615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73" w:type="dxa"/>
            <w:vAlign w:val="top"/>
          </w:tcPr>
          <w:p w14:paraId="5A386516">
            <w:pPr>
              <w:pStyle w:val="6"/>
              <w:spacing w:before="274"/>
              <w:ind w:left="287"/>
            </w:pPr>
            <w:r>
              <w:rPr>
                <w:spacing w:val="-6"/>
              </w:rPr>
              <w:t>08</w:t>
            </w:r>
          </w:p>
        </w:tc>
        <w:tc>
          <w:tcPr>
            <w:tcW w:w="1077" w:type="dxa"/>
            <w:vMerge w:val="continue"/>
            <w:tcBorders>
              <w:top w:val="nil"/>
            </w:tcBorders>
            <w:vAlign w:val="top"/>
          </w:tcPr>
          <w:p w14:paraId="540601B3">
            <w:pPr>
              <w:rPr>
                <w:rFonts w:ascii="Arial"/>
                <w:sz w:val="21"/>
              </w:rPr>
            </w:pPr>
          </w:p>
        </w:tc>
        <w:tc>
          <w:tcPr>
            <w:tcW w:w="1948" w:type="dxa"/>
            <w:vAlign w:val="top"/>
          </w:tcPr>
          <w:p w14:paraId="6BB2DF2B">
            <w:pPr>
              <w:pStyle w:val="6"/>
              <w:spacing w:before="262" w:line="219" w:lineRule="auto"/>
              <w:ind w:left="574"/>
            </w:pPr>
            <w:r>
              <w:rPr>
                <w:spacing w:val="-6"/>
              </w:rPr>
              <w:t>索南更青</w:t>
            </w:r>
          </w:p>
        </w:tc>
        <w:tc>
          <w:tcPr>
            <w:tcW w:w="2738" w:type="dxa"/>
            <w:vAlign w:val="top"/>
          </w:tcPr>
          <w:p w14:paraId="30A335BD">
            <w:pPr>
              <w:pStyle w:val="6"/>
              <w:spacing w:before="263" w:line="219" w:lineRule="auto"/>
              <w:ind w:left="368"/>
            </w:pPr>
            <w:r>
              <w:rPr>
                <w:spacing w:val="-3"/>
              </w:rPr>
              <w:t>屋面、门、墙体维修</w:t>
            </w:r>
          </w:p>
        </w:tc>
        <w:tc>
          <w:tcPr>
            <w:tcW w:w="2574" w:type="dxa"/>
            <w:vAlign w:val="top"/>
          </w:tcPr>
          <w:p w14:paraId="2D7D6542">
            <w:pPr>
              <w:pStyle w:val="6"/>
              <w:spacing w:before="274" w:line="239" w:lineRule="auto"/>
              <w:ind w:left="1063"/>
            </w:pPr>
            <w:r>
              <w:rPr>
                <w:spacing w:val="-4"/>
              </w:rPr>
              <w:t>93.48</w:t>
            </w:r>
          </w:p>
        </w:tc>
      </w:tr>
      <w:tr w14:paraId="56B7E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73" w:type="dxa"/>
            <w:vAlign w:val="top"/>
          </w:tcPr>
          <w:p w14:paraId="38AE76C6">
            <w:pPr>
              <w:pStyle w:val="6"/>
              <w:spacing w:before="272"/>
              <w:ind w:left="287"/>
            </w:pPr>
            <w:r>
              <w:rPr>
                <w:spacing w:val="-6"/>
              </w:rPr>
              <w:t>09</w:t>
            </w:r>
          </w:p>
        </w:tc>
        <w:tc>
          <w:tcPr>
            <w:tcW w:w="1077" w:type="dxa"/>
            <w:vMerge w:val="restart"/>
            <w:tcBorders>
              <w:bottom w:val="nil"/>
            </w:tcBorders>
            <w:vAlign w:val="top"/>
          </w:tcPr>
          <w:p w14:paraId="28E0666C">
            <w:pPr>
              <w:spacing w:line="278" w:lineRule="auto"/>
              <w:rPr>
                <w:rFonts w:ascii="Arial"/>
                <w:sz w:val="21"/>
              </w:rPr>
            </w:pPr>
          </w:p>
          <w:p w14:paraId="192FC9EB">
            <w:pPr>
              <w:spacing w:line="278" w:lineRule="auto"/>
              <w:rPr>
                <w:rFonts w:ascii="Arial"/>
                <w:sz w:val="21"/>
              </w:rPr>
            </w:pPr>
          </w:p>
          <w:p w14:paraId="77AF5B9A">
            <w:pPr>
              <w:spacing w:line="279" w:lineRule="auto"/>
              <w:rPr>
                <w:rFonts w:ascii="Arial"/>
                <w:sz w:val="21"/>
              </w:rPr>
            </w:pPr>
          </w:p>
          <w:p w14:paraId="76904F8E">
            <w:pPr>
              <w:spacing w:line="279" w:lineRule="auto"/>
              <w:rPr>
                <w:rFonts w:ascii="Arial"/>
                <w:sz w:val="21"/>
              </w:rPr>
            </w:pPr>
          </w:p>
          <w:p w14:paraId="2C7093B5">
            <w:pPr>
              <w:spacing w:line="279" w:lineRule="auto"/>
              <w:rPr>
                <w:rFonts w:ascii="Arial"/>
                <w:sz w:val="21"/>
              </w:rPr>
            </w:pPr>
          </w:p>
          <w:p w14:paraId="30953430">
            <w:pPr>
              <w:pStyle w:val="6"/>
              <w:spacing w:before="78" w:line="219" w:lineRule="auto"/>
              <w:ind w:left="260"/>
            </w:pPr>
            <w:r>
              <w:rPr>
                <w:spacing w:val="-7"/>
              </w:rPr>
              <w:t>莫曲村</w:t>
            </w:r>
          </w:p>
        </w:tc>
        <w:tc>
          <w:tcPr>
            <w:tcW w:w="1948" w:type="dxa"/>
            <w:vAlign w:val="top"/>
          </w:tcPr>
          <w:p w14:paraId="4D8E80A9">
            <w:pPr>
              <w:pStyle w:val="6"/>
              <w:spacing w:before="263" w:line="221" w:lineRule="auto"/>
              <w:ind w:left="805"/>
            </w:pPr>
            <w:r>
              <w:rPr>
                <w:spacing w:val="-6"/>
              </w:rPr>
              <w:t>尼玛</w:t>
            </w:r>
          </w:p>
        </w:tc>
        <w:tc>
          <w:tcPr>
            <w:tcW w:w="2738" w:type="dxa"/>
            <w:vAlign w:val="top"/>
          </w:tcPr>
          <w:p w14:paraId="666050DF">
            <w:pPr>
              <w:pStyle w:val="6"/>
              <w:spacing w:before="261" w:line="219" w:lineRule="auto"/>
              <w:ind w:left="605"/>
            </w:pPr>
            <w:r>
              <w:rPr>
                <w:spacing w:val="-3"/>
              </w:rPr>
              <w:t>屋面、墙体维修</w:t>
            </w:r>
          </w:p>
        </w:tc>
        <w:tc>
          <w:tcPr>
            <w:tcW w:w="2574" w:type="dxa"/>
            <w:vAlign w:val="top"/>
          </w:tcPr>
          <w:p w14:paraId="50A4AA9A">
            <w:pPr>
              <w:pStyle w:val="6"/>
              <w:spacing w:before="272"/>
              <w:ind w:left="1176"/>
            </w:pPr>
            <w:r>
              <w:rPr>
                <w:spacing w:val="-4"/>
              </w:rPr>
              <w:t>400</w:t>
            </w:r>
          </w:p>
        </w:tc>
      </w:tr>
      <w:tr w14:paraId="7C8C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73" w:type="dxa"/>
            <w:vAlign w:val="top"/>
          </w:tcPr>
          <w:p w14:paraId="00D47DC8">
            <w:pPr>
              <w:pStyle w:val="6"/>
              <w:spacing w:before="273"/>
              <w:ind w:left="313"/>
            </w:pPr>
            <w:r>
              <w:rPr>
                <w:spacing w:val="-14"/>
              </w:rPr>
              <w:t>10</w:t>
            </w:r>
          </w:p>
        </w:tc>
        <w:tc>
          <w:tcPr>
            <w:tcW w:w="1077" w:type="dxa"/>
            <w:vMerge w:val="continue"/>
            <w:tcBorders>
              <w:top w:val="nil"/>
              <w:bottom w:val="nil"/>
            </w:tcBorders>
            <w:vAlign w:val="top"/>
          </w:tcPr>
          <w:p w14:paraId="4BC0ECDC">
            <w:pPr>
              <w:rPr>
                <w:rFonts w:ascii="Arial"/>
                <w:sz w:val="21"/>
              </w:rPr>
            </w:pPr>
          </w:p>
        </w:tc>
        <w:tc>
          <w:tcPr>
            <w:tcW w:w="1948" w:type="dxa"/>
            <w:vAlign w:val="top"/>
          </w:tcPr>
          <w:p w14:paraId="055D955F">
            <w:pPr>
              <w:pStyle w:val="6"/>
              <w:spacing w:before="261" w:line="219" w:lineRule="auto"/>
              <w:ind w:left="563"/>
            </w:pPr>
            <w:r>
              <w:rPr>
                <w:spacing w:val="-4"/>
              </w:rPr>
              <w:t>才仁多杰</w:t>
            </w:r>
          </w:p>
        </w:tc>
        <w:tc>
          <w:tcPr>
            <w:tcW w:w="2738" w:type="dxa"/>
            <w:vAlign w:val="top"/>
          </w:tcPr>
          <w:p w14:paraId="1FC59901">
            <w:pPr>
              <w:pStyle w:val="6"/>
              <w:spacing w:before="262" w:line="219" w:lineRule="auto"/>
              <w:ind w:left="368"/>
            </w:pPr>
            <w:r>
              <w:rPr>
                <w:spacing w:val="-3"/>
              </w:rPr>
              <w:t>屋面、门、墙体维修</w:t>
            </w:r>
          </w:p>
        </w:tc>
        <w:tc>
          <w:tcPr>
            <w:tcW w:w="2574" w:type="dxa"/>
            <w:vAlign w:val="top"/>
          </w:tcPr>
          <w:p w14:paraId="0C5E5379">
            <w:pPr>
              <w:pStyle w:val="6"/>
              <w:spacing w:before="273"/>
              <w:ind w:left="1176"/>
            </w:pPr>
            <w:r>
              <w:rPr>
                <w:spacing w:val="-4"/>
              </w:rPr>
              <w:t>400</w:t>
            </w:r>
          </w:p>
        </w:tc>
      </w:tr>
      <w:tr w14:paraId="6B67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73" w:type="dxa"/>
            <w:vAlign w:val="top"/>
          </w:tcPr>
          <w:p w14:paraId="44D05F6F">
            <w:pPr>
              <w:pStyle w:val="6"/>
              <w:spacing w:before="273" w:line="241" w:lineRule="auto"/>
              <w:ind w:left="313"/>
            </w:pPr>
            <w:r>
              <w:rPr>
                <w:spacing w:val="-14"/>
              </w:rPr>
              <w:t>11</w:t>
            </w:r>
          </w:p>
        </w:tc>
        <w:tc>
          <w:tcPr>
            <w:tcW w:w="1077" w:type="dxa"/>
            <w:vMerge w:val="continue"/>
            <w:tcBorders>
              <w:top w:val="nil"/>
              <w:bottom w:val="nil"/>
            </w:tcBorders>
            <w:vAlign w:val="top"/>
          </w:tcPr>
          <w:p w14:paraId="5C91415B">
            <w:pPr>
              <w:rPr>
                <w:rFonts w:ascii="Arial"/>
                <w:sz w:val="21"/>
              </w:rPr>
            </w:pPr>
          </w:p>
        </w:tc>
        <w:tc>
          <w:tcPr>
            <w:tcW w:w="1948" w:type="dxa"/>
            <w:vAlign w:val="top"/>
          </w:tcPr>
          <w:p w14:paraId="57C9CA60">
            <w:pPr>
              <w:pStyle w:val="6"/>
              <w:spacing w:before="258" w:line="219" w:lineRule="auto"/>
              <w:ind w:left="565"/>
            </w:pPr>
            <w:r>
              <w:rPr>
                <w:spacing w:val="-5"/>
              </w:rPr>
              <w:t>洛松青栋</w:t>
            </w:r>
          </w:p>
        </w:tc>
        <w:tc>
          <w:tcPr>
            <w:tcW w:w="2738" w:type="dxa"/>
            <w:vAlign w:val="top"/>
          </w:tcPr>
          <w:p w14:paraId="4DC734AE">
            <w:pPr>
              <w:pStyle w:val="6"/>
              <w:spacing w:before="262" w:line="219" w:lineRule="auto"/>
              <w:ind w:left="368"/>
            </w:pPr>
            <w:r>
              <w:rPr>
                <w:spacing w:val="-3"/>
              </w:rPr>
              <w:t>屋面、门、墙体维修</w:t>
            </w:r>
          </w:p>
        </w:tc>
        <w:tc>
          <w:tcPr>
            <w:tcW w:w="2574" w:type="dxa"/>
            <w:vAlign w:val="top"/>
          </w:tcPr>
          <w:p w14:paraId="60EE2385">
            <w:pPr>
              <w:pStyle w:val="6"/>
              <w:spacing w:before="273"/>
              <w:ind w:left="1176"/>
            </w:pPr>
            <w:r>
              <w:rPr>
                <w:spacing w:val="-4"/>
              </w:rPr>
              <w:t>400</w:t>
            </w:r>
          </w:p>
        </w:tc>
      </w:tr>
      <w:tr w14:paraId="7E0F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73" w:type="dxa"/>
            <w:vAlign w:val="top"/>
          </w:tcPr>
          <w:p w14:paraId="1D405DEC">
            <w:pPr>
              <w:pStyle w:val="6"/>
              <w:spacing w:before="273" w:line="241" w:lineRule="auto"/>
              <w:ind w:left="313"/>
            </w:pPr>
            <w:r>
              <w:rPr>
                <w:spacing w:val="-14"/>
              </w:rPr>
              <w:t>12</w:t>
            </w:r>
          </w:p>
        </w:tc>
        <w:tc>
          <w:tcPr>
            <w:tcW w:w="1077" w:type="dxa"/>
            <w:vMerge w:val="continue"/>
            <w:tcBorders>
              <w:top w:val="nil"/>
              <w:bottom w:val="nil"/>
            </w:tcBorders>
            <w:vAlign w:val="top"/>
          </w:tcPr>
          <w:p w14:paraId="5878C94D">
            <w:pPr>
              <w:rPr>
                <w:rFonts w:ascii="Arial"/>
                <w:sz w:val="21"/>
              </w:rPr>
            </w:pPr>
          </w:p>
        </w:tc>
        <w:tc>
          <w:tcPr>
            <w:tcW w:w="1948" w:type="dxa"/>
            <w:vAlign w:val="top"/>
          </w:tcPr>
          <w:p w14:paraId="7D3B470B">
            <w:pPr>
              <w:pStyle w:val="6"/>
              <w:spacing w:before="262" w:line="219" w:lineRule="auto"/>
              <w:ind w:left="324"/>
            </w:pPr>
            <w:r>
              <w:rPr>
                <w:spacing w:val="-3"/>
              </w:rPr>
              <w:t>格子伊求多杰</w:t>
            </w:r>
          </w:p>
        </w:tc>
        <w:tc>
          <w:tcPr>
            <w:tcW w:w="2738" w:type="dxa"/>
            <w:vAlign w:val="top"/>
          </w:tcPr>
          <w:p w14:paraId="66D689D2">
            <w:pPr>
              <w:pStyle w:val="6"/>
              <w:spacing w:before="262" w:line="219" w:lineRule="auto"/>
              <w:ind w:left="605"/>
            </w:pPr>
            <w:r>
              <w:rPr>
                <w:spacing w:val="-3"/>
              </w:rPr>
              <w:t>屋面、墙体维修</w:t>
            </w:r>
          </w:p>
        </w:tc>
        <w:tc>
          <w:tcPr>
            <w:tcW w:w="2574" w:type="dxa"/>
            <w:vAlign w:val="top"/>
          </w:tcPr>
          <w:p w14:paraId="0D893F67">
            <w:pPr>
              <w:pStyle w:val="6"/>
              <w:spacing w:before="273"/>
              <w:ind w:left="1176"/>
            </w:pPr>
            <w:r>
              <w:rPr>
                <w:spacing w:val="-4"/>
              </w:rPr>
              <w:t>400</w:t>
            </w:r>
          </w:p>
        </w:tc>
      </w:tr>
      <w:tr w14:paraId="4ACA9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73" w:type="dxa"/>
            <w:vAlign w:val="top"/>
          </w:tcPr>
          <w:p w14:paraId="50476B52">
            <w:pPr>
              <w:pStyle w:val="6"/>
              <w:spacing w:before="273"/>
              <w:ind w:left="313"/>
            </w:pPr>
            <w:r>
              <w:rPr>
                <w:spacing w:val="-14"/>
              </w:rPr>
              <w:t>13</w:t>
            </w:r>
          </w:p>
        </w:tc>
        <w:tc>
          <w:tcPr>
            <w:tcW w:w="1077" w:type="dxa"/>
            <w:vMerge w:val="continue"/>
            <w:tcBorders>
              <w:top w:val="nil"/>
            </w:tcBorders>
            <w:vAlign w:val="top"/>
          </w:tcPr>
          <w:p w14:paraId="08810284">
            <w:pPr>
              <w:rPr>
                <w:rFonts w:ascii="Arial"/>
                <w:sz w:val="21"/>
              </w:rPr>
            </w:pPr>
          </w:p>
        </w:tc>
        <w:tc>
          <w:tcPr>
            <w:tcW w:w="1948" w:type="dxa"/>
            <w:vAlign w:val="top"/>
          </w:tcPr>
          <w:p w14:paraId="325E1F44">
            <w:pPr>
              <w:pStyle w:val="6"/>
              <w:spacing w:before="262" w:line="219" w:lineRule="auto"/>
              <w:ind w:left="569"/>
            </w:pPr>
            <w:r>
              <w:rPr>
                <w:spacing w:val="-5"/>
              </w:rPr>
              <w:t>拉西加群</w:t>
            </w:r>
          </w:p>
        </w:tc>
        <w:tc>
          <w:tcPr>
            <w:tcW w:w="2738" w:type="dxa"/>
            <w:vAlign w:val="top"/>
          </w:tcPr>
          <w:p w14:paraId="17829B77">
            <w:pPr>
              <w:pStyle w:val="6"/>
              <w:spacing w:before="262" w:line="219" w:lineRule="auto"/>
              <w:ind w:left="605"/>
            </w:pPr>
            <w:r>
              <w:rPr>
                <w:spacing w:val="-3"/>
              </w:rPr>
              <w:t>屋面、墙体维修</w:t>
            </w:r>
          </w:p>
        </w:tc>
        <w:tc>
          <w:tcPr>
            <w:tcW w:w="2574" w:type="dxa"/>
            <w:vAlign w:val="top"/>
          </w:tcPr>
          <w:p w14:paraId="55A24EDB">
            <w:pPr>
              <w:pStyle w:val="6"/>
              <w:spacing w:before="273"/>
              <w:ind w:left="1176"/>
            </w:pPr>
            <w:r>
              <w:rPr>
                <w:spacing w:val="-4"/>
              </w:rPr>
              <w:t>498</w:t>
            </w:r>
          </w:p>
        </w:tc>
      </w:tr>
      <w:tr w14:paraId="49D0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73" w:type="dxa"/>
            <w:vAlign w:val="top"/>
          </w:tcPr>
          <w:p w14:paraId="3C1632C0">
            <w:pPr>
              <w:pStyle w:val="6"/>
              <w:spacing w:before="274" w:line="241" w:lineRule="auto"/>
              <w:ind w:left="313"/>
            </w:pPr>
            <w:r>
              <w:rPr>
                <w:spacing w:val="-14"/>
              </w:rPr>
              <w:t>14</w:t>
            </w:r>
          </w:p>
        </w:tc>
        <w:tc>
          <w:tcPr>
            <w:tcW w:w="1077" w:type="dxa"/>
            <w:tcBorders>
              <w:bottom w:val="nil"/>
            </w:tcBorders>
            <w:vAlign w:val="top"/>
          </w:tcPr>
          <w:p w14:paraId="5B32BB63">
            <w:pPr>
              <w:rPr>
                <w:rFonts w:ascii="Arial"/>
                <w:sz w:val="21"/>
              </w:rPr>
            </w:pPr>
          </w:p>
        </w:tc>
        <w:tc>
          <w:tcPr>
            <w:tcW w:w="1948" w:type="dxa"/>
            <w:vAlign w:val="top"/>
          </w:tcPr>
          <w:p w14:paraId="1D5DE4CC">
            <w:pPr>
              <w:pStyle w:val="6"/>
              <w:spacing w:before="264" w:line="221" w:lineRule="auto"/>
              <w:ind w:left="572"/>
            </w:pPr>
            <w:r>
              <w:rPr>
                <w:spacing w:val="-5"/>
              </w:rPr>
              <w:t>扎西达哇</w:t>
            </w:r>
          </w:p>
        </w:tc>
        <w:tc>
          <w:tcPr>
            <w:tcW w:w="2738" w:type="dxa"/>
            <w:vAlign w:val="top"/>
          </w:tcPr>
          <w:p w14:paraId="03DFFA39">
            <w:pPr>
              <w:pStyle w:val="6"/>
              <w:spacing w:before="262" w:line="219" w:lineRule="auto"/>
              <w:ind w:left="605"/>
            </w:pPr>
            <w:r>
              <w:rPr>
                <w:spacing w:val="-3"/>
              </w:rPr>
              <w:t>屋面、墙体维修</w:t>
            </w:r>
          </w:p>
        </w:tc>
        <w:tc>
          <w:tcPr>
            <w:tcW w:w="2574" w:type="dxa"/>
            <w:vAlign w:val="top"/>
          </w:tcPr>
          <w:p w14:paraId="28C46E34">
            <w:pPr>
              <w:pStyle w:val="6"/>
              <w:spacing w:before="274" w:line="239" w:lineRule="auto"/>
              <w:ind w:left="1013"/>
            </w:pPr>
            <w:r>
              <w:rPr>
                <w:spacing w:val="-5"/>
              </w:rPr>
              <w:t>792.18</w:t>
            </w:r>
          </w:p>
        </w:tc>
      </w:tr>
    </w:tbl>
    <w:p w14:paraId="2828F719">
      <w:pPr>
        <w:pStyle w:val="2"/>
      </w:pPr>
    </w:p>
    <w:p w14:paraId="2CDAEF24">
      <w:pPr>
        <w:sectPr>
          <w:footerReference r:id="rId88" w:type="default"/>
          <w:pgSz w:w="11905" w:h="16839"/>
          <w:pgMar w:top="1196" w:right="1205" w:bottom="1013" w:left="1188" w:header="0" w:footer="768" w:gutter="0"/>
          <w:cols w:space="720" w:num="1"/>
        </w:sectPr>
      </w:pPr>
    </w:p>
    <w:tbl>
      <w:tblPr>
        <w:tblStyle w:val="5"/>
        <w:tblW w:w="9096" w:type="dxa"/>
        <w:tblInd w:w="3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076"/>
        <w:gridCol w:w="1951"/>
        <w:gridCol w:w="2736"/>
        <w:gridCol w:w="2573"/>
      </w:tblGrid>
      <w:tr w14:paraId="2D940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0" w:type="dxa"/>
            <w:vAlign w:val="top"/>
          </w:tcPr>
          <w:p w14:paraId="3B027E33">
            <w:pPr>
              <w:pStyle w:val="6"/>
              <w:spacing w:before="269"/>
              <w:ind w:left="299"/>
            </w:pPr>
            <w:r>
              <w:rPr>
                <w:spacing w:val="-14"/>
              </w:rPr>
              <w:t>15</w:t>
            </w:r>
          </w:p>
        </w:tc>
        <w:tc>
          <w:tcPr>
            <w:tcW w:w="1076" w:type="dxa"/>
            <w:vMerge w:val="restart"/>
            <w:tcBorders>
              <w:top w:val="nil"/>
              <w:bottom w:val="nil"/>
            </w:tcBorders>
            <w:vAlign w:val="top"/>
          </w:tcPr>
          <w:p w14:paraId="2591BC5C">
            <w:pPr>
              <w:spacing w:line="285" w:lineRule="auto"/>
              <w:rPr>
                <w:rFonts w:ascii="Arial"/>
                <w:sz w:val="21"/>
              </w:rPr>
            </w:pPr>
          </w:p>
          <w:p w14:paraId="67A10B8A">
            <w:pPr>
              <w:spacing w:line="286" w:lineRule="auto"/>
              <w:rPr>
                <w:rFonts w:ascii="Arial"/>
                <w:sz w:val="21"/>
              </w:rPr>
            </w:pPr>
          </w:p>
          <w:p w14:paraId="627E331D">
            <w:pPr>
              <w:pStyle w:val="6"/>
              <w:spacing w:before="78" w:line="219" w:lineRule="auto"/>
              <w:ind w:left="254"/>
            </w:pPr>
            <w:r>
              <w:rPr>
                <w:spacing w:val="-6"/>
              </w:rPr>
              <w:t>牙曲村</w:t>
            </w:r>
          </w:p>
        </w:tc>
        <w:tc>
          <w:tcPr>
            <w:tcW w:w="1951" w:type="dxa"/>
            <w:vAlign w:val="top"/>
          </w:tcPr>
          <w:p w14:paraId="03A67448">
            <w:pPr>
              <w:pStyle w:val="6"/>
              <w:spacing w:before="257" w:line="220" w:lineRule="auto"/>
              <w:ind w:left="577"/>
            </w:pPr>
            <w:r>
              <w:rPr>
                <w:spacing w:val="-7"/>
              </w:rPr>
              <w:t>治沙比中</w:t>
            </w:r>
          </w:p>
        </w:tc>
        <w:tc>
          <w:tcPr>
            <w:tcW w:w="2736" w:type="dxa"/>
            <w:vAlign w:val="top"/>
          </w:tcPr>
          <w:p w14:paraId="18F0C26B">
            <w:pPr>
              <w:pStyle w:val="6"/>
              <w:spacing w:before="257" w:line="220" w:lineRule="auto"/>
              <w:ind w:left="541"/>
            </w:pPr>
            <w:r>
              <w:rPr>
                <w:spacing w:val="-10"/>
              </w:rPr>
              <w:t>门更换、墙体加固</w:t>
            </w:r>
          </w:p>
        </w:tc>
        <w:tc>
          <w:tcPr>
            <w:tcW w:w="2573" w:type="dxa"/>
            <w:vAlign w:val="top"/>
          </w:tcPr>
          <w:p w14:paraId="3F154107">
            <w:pPr>
              <w:pStyle w:val="6"/>
              <w:spacing w:before="269"/>
              <w:ind w:left="1188"/>
            </w:pPr>
            <w:r>
              <w:rPr>
                <w:spacing w:val="-6"/>
              </w:rPr>
              <w:t>528</w:t>
            </w:r>
          </w:p>
        </w:tc>
      </w:tr>
      <w:tr w14:paraId="161BD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760" w:type="dxa"/>
            <w:vAlign w:val="top"/>
          </w:tcPr>
          <w:p w14:paraId="2D9426B0">
            <w:pPr>
              <w:pStyle w:val="6"/>
              <w:spacing w:before="269"/>
              <w:ind w:left="299"/>
            </w:pPr>
            <w:r>
              <w:rPr>
                <w:spacing w:val="-14"/>
              </w:rPr>
              <w:t>16</w:t>
            </w:r>
          </w:p>
        </w:tc>
        <w:tc>
          <w:tcPr>
            <w:tcW w:w="1076" w:type="dxa"/>
            <w:vMerge w:val="continue"/>
            <w:tcBorders>
              <w:top w:val="nil"/>
              <w:bottom w:val="nil"/>
            </w:tcBorders>
            <w:vAlign w:val="top"/>
          </w:tcPr>
          <w:p w14:paraId="7454EE85">
            <w:pPr>
              <w:rPr>
                <w:rFonts w:ascii="Arial"/>
                <w:sz w:val="21"/>
              </w:rPr>
            </w:pPr>
          </w:p>
        </w:tc>
        <w:tc>
          <w:tcPr>
            <w:tcW w:w="1951" w:type="dxa"/>
            <w:vAlign w:val="top"/>
          </w:tcPr>
          <w:p w14:paraId="3FF762D7">
            <w:pPr>
              <w:pStyle w:val="6"/>
              <w:spacing w:before="257" w:line="220" w:lineRule="auto"/>
              <w:ind w:left="574"/>
            </w:pPr>
            <w:r>
              <w:rPr>
                <w:spacing w:val="-6"/>
              </w:rPr>
              <w:t>索西老南</w:t>
            </w:r>
          </w:p>
        </w:tc>
        <w:tc>
          <w:tcPr>
            <w:tcW w:w="2736" w:type="dxa"/>
            <w:vAlign w:val="top"/>
          </w:tcPr>
          <w:p w14:paraId="3D535C58">
            <w:pPr>
              <w:pStyle w:val="6"/>
              <w:spacing w:before="258" w:line="219" w:lineRule="auto"/>
              <w:ind w:left="602"/>
            </w:pPr>
            <w:r>
              <w:rPr>
                <w:spacing w:val="-3"/>
              </w:rPr>
              <w:t>屋面、墙体维修</w:t>
            </w:r>
          </w:p>
        </w:tc>
        <w:tc>
          <w:tcPr>
            <w:tcW w:w="2573" w:type="dxa"/>
            <w:vAlign w:val="top"/>
          </w:tcPr>
          <w:p w14:paraId="0B5E8C77">
            <w:pPr>
              <w:pStyle w:val="6"/>
              <w:spacing w:before="269"/>
              <w:ind w:left="1188"/>
            </w:pPr>
            <w:r>
              <w:rPr>
                <w:spacing w:val="-6"/>
              </w:rPr>
              <w:t>575</w:t>
            </w:r>
          </w:p>
        </w:tc>
      </w:tr>
      <w:tr w14:paraId="77CB1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60" w:type="dxa"/>
            <w:vAlign w:val="top"/>
          </w:tcPr>
          <w:p w14:paraId="2C461A2C">
            <w:pPr>
              <w:pStyle w:val="6"/>
              <w:spacing w:before="268"/>
              <w:ind w:left="299"/>
            </w:pPr>
            <w:r>
              <w:rPr>
                <w:spacing w:val="-14"/>
              </w:rPr>
              <w:t>17</w:t>
            </w:r>
          </w:p>
        </w:tc>
        <w:tc>
          <w:tcPr>
            <w:tcW w:w="1076" w:type="dxa"/>
            <w:vMerge w:val="continue"/>
            <w:tcBorders>
              <w:top w:val="nil"/>
              <w:bottom w:val="nil"/>
            </w:tcBorders>
            <w:vAlign w:val="top"/>
          </w:tcPr>
          <w:p w14:paraId="603709D0">
            <w:pPr>
              <w:rPr>
                <w:rFonts w:ascii="Arial"/>
                <w:sz w:val="21"/>
              </w:rPr>
            </w:pPr>
          </w:p>
        </w:tc>
        <w:tc>
          <w:tcPr>
            <w:tcW w:w="1951" w:type="dxa"/>
            <w:vAlign w:val="top"/>
          </w:tcPr>
          <w:p w14:paraId="75F7CD43">
            <w:pPr>
              <w:pStyle w:val="6"/>
              <w:spacing w:before="256" w:line="219" w:lineRule="auto"/>
              <w:ind w:left="563"/>
            </w:pPr>
            <w:r>
              <w:rPr>
                <w:spacing w:val="-4"/>
              </w:rPr>
              <w:t>普布扎西</w:t>
            </w:r>
          </w:p>
        </w:tc>
        <w:tc>
          <w:tcPr>
            <w:tcW w:w="2736" w:type="dxa"/>
            <w:vAlign w:val="top"/>
          </w:tcPr>
          <w:p w14:paraId="243E7023">
            <w:pPr>
              <w:pStyle w:val="6"/>
              <w:spacing w:before="257" w:line="219" w:lineRule="auto"/>
              <w:ind w:left="718"/>
            </w:pPr>
            <w:r>
              <w:rPr>
                <w:spacing w:val="-3"/>
              </w:rPr>
              <w:t>墙体、门维修</w:t>
            </w:r>
          </w:p>
        </w:tc>
        <w:tc>
          <w:tcPr>
            <w:tcW w:w="2573" w:type="dxa"/>
            <w:vAlign w:val="top"/>
          </w:tcPr>
          <w:p w14:paraId="3C884527">
            <w:pPr>
              <w:pStyle w:val="6"/>
              <w:spacing w:before="268" w:line="239" w:lineRule="auto"/>
              <w:ind w:left="1068"/>
            </w:pPr>
            <w:r>
              <w:rPr>
                <w:spacing w:val="-5"/>
              </w:rPr>
              <w:t>542.4</w:t>
            </w:r>
          </w:p>
        </w:tc>
      </w:tr>
      <w:tr w14:paraId="56056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0" w:type="dxa"/>
            <w:vAlign w:val="top"/>
          </w:tcPr>
          <w:p w14:paraId="7D3DA784">
            <w:pPr>
              <w:pStyle w:val="6"/>
              <w:spacing w:before="273"/>
              <w:ind w:left="299"/>
            </w:pPr>
            <w:r>
              <w:rPr>
                <w:spacing w:val="-14"/>
              </w:rPr>
              <w:t>18</w:t>
            </w:r>
          </w:p>
        </w:tc>
        <w:tc>
          <w:tcPr>
            <w:tcW w:w="1076" w:type="dxa"/>
            <w:vMerge w:val="continue"/>
            <w:tcBorders>
              <w:top w:val="nil"/>
            </w:tcBorders>
            <w:vAlign w:val="top"/>
          </w:tcPr>
          <w:p w14:paraId="3977FA0F">
            <w:pPr>
              <w:rPr>
                <w:rFonts w:ascii="Arial"/>
                <w:sz w:val="21"/>
              </w:rPr>
            </w:pPr>
          </w:p>
        </w:tc>
        <w:tc>
          <w:tcPr>
            <w:tcW w:w="1951" w:type="dxa"/>
            <w:vAlign w:val="top"/>
          </w:tcPr>
          <w:p w14:paraId="57089A66">
            <w:pPr>
              <w:pStyle w:val="6"/>
              <w:spacing w:before="262" w:line="219" w:lineRule="auto"/>
              <w:ind w:left="685"/>
            </w:pPr>
            <w:r>
              <w:rPr>
                <w:spacing w:val="-6"/>
              </w:rPr>
              <w:t>合作社</w:t>
            </w:r>
          </w:p>
        </w:tc>
        <w:tc>
          <w:tcPr>
            <w:tcW w:w="2736" w:type="dxa"/>
            <w:vAlign w:val="top"/>
          </w:tcPr>
          <w:p w14:paraId="3E4FD7A3">
            <w:pPr>
              <w:pStyle w:val="6"/>
              <w:spacing w:before="262" w:line="219" w:lineRule="auto"/>
              <w:ind w:left="602"/>
            </w:pPr>
            <w:r>
              <w:rPr>
                <w:spacing w:val="-3"/>
              </w:rPr>
              <w:t>屋面、墙体维修</w:t>
            </w:r>
          </w:p>
        </w:tc>
        <w:tc>
          <w:tcPr>
            <w:tcW w:w="2573" w:type="dxa"/>
            <w:vAlign w:val="top"/>
          </w:tcPr>
          <w:p w14:paraId="57A9E6DA">
            <w:pPr>
              <w:pStyle w:val="6"/>
              <w:spacing w:before="273"/>
              <w:ind w:left="1175"/>
            </w:pPr>
            <w:r>
              <w:rPr>
                <w:spacing w:val="-4"/>
              </w:rPr>
              <w:t>400</w:t>
            </w:r>
          </w:p>
        </w:tc>
      </w:tr>
      <w:tr w14:paraId="42893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60" w:type="dxa"/>
            <w:vAlign w:val="top"/>
          </w:tcPr>
          <w:p w14:paraId="74EE6EBC">
            <w:pPr>
              <w:pStyle w:val="6"/>
              <w:spacing w:before="273"/>
              <w:ind w:left="299"/>
            </w:pPr>
            <w:r>
              <w:rPr>
                <w:spacing w:val="-14"/>
              </w:rPr>
              <w:t>19</w:t>
            </w:r>
          </w:p>
        </w:tc>
        <w:tc>
          <w:tcPr>
            <w:tcW w:w="1076" w:type="dxa"/>
            <w:vMerge w:val="restart"/>
            <w:tcBorders>
              <w:bottom w:val="nil"/>
            </w:tcBorders>
            <w:vAlign w:val="top"/>
          </w:tcPr>
          <w:p w14:paraId="61E64718">
            <w:pPr>
              <w:spacing w:line="242" w:lineRule="auto"/>
              <w:rPr>
                <w:rFonts w:ascii="Arial"/>
                <w:sz w:val="21"/>
              </w:rPr>
            </w:pPr>
          </w:p>
          <w:p w14:paraId="63E33D5B">
            <w:pPr>
              <w:spacing w:line="243" w:lineRule="auto"/>
              <w:rPr>
                <w:rFonts w:ascii="Arial"/>
                <w:sz w:val="21"/>
              </w:rPr>
            </w:pPr>
          </w:p>
          <w:p w14:paraId="6A80C1F9">
            <w:pPr>
              <w:pStyle w:val="6"/>
              <w:spacing w:before="78" w:line="219" w:lineRule="auto"/>
              <w:ind w:left="258"/>
            </w:pPr>
            <w:r>
              <w:rPr>
                <w:spacing w:val="-6"/>
              </w:rPr>
              <w:t>君曲村</w:t>
            </w:r>
          </w:p>
        </w:tc>
        <w:tc>
          <w:tcPr>
            <w:tcW w:w="1951" w:type="dxa"/>
            <w:vAlign w:val="top"/>
          </w:tcPr>
          <w:p w14:paraId="17FE9139">
            <w:pPr>
              <w:pStyle w:val="6"/>
              <w:spacing w:before="262" w:line="219" w:lineRule="auto"/>
              <w:ind w:left="541"/>
            </w:pPr>
            <w:r>
              <w:rPr>
                <w:spacing w:val="-12"/>
              </w:rPr>
              <w:t>合作社</w:t>
            </w:r>
            <w:r>
              <w:rPr>
                <w:spacing w:val="-17"/>
              </w:rPr>
              <w:t xml:space="preserve"> </w:t>
            </w:r>
            <w:r>
              <w:rPr>
                <w:spacing w:val="-12"/>
              </w:rPr>
              <w:t>1#</w:t>
            </w:r>
          </w:p>
        </w:tc>
        <w:tc>
          <w:tcPr>
            <w:tcW w:w="2736" w:type="dxa"/>
            <w:vAlign w:val="top"/>
          </w:tcPr>
          <w:p w14:paraId="44C931A3">
            <w:pPr>
              <w:pStyle w:val="6"/>
              <w:spacing w:before="262" w:line="219" w:lineRule="auto"/>
              <w:ind w:left="365"/>
            </w:pPr>
            <w:r>
              <w:rPr>
                <w:spacing w:val="-3"/>
              </w:rPr>
              <w:t>屋面、门、墙体维修</w:t>
            </w:r>
          </w:p>
        </w:tc>
        <w:tc>
          <w:tcPr>
            <w:tcW w:w="2573" w:type="dxa"/>
            <w:vAlign w:val="top"/>
          </w:tcPr>
          <w:p w14:paraId="34435A3C">
            <w:pPr>
              <w:pStyle w:val="6"/>
              <w:spacing w:before="273"/>
              <w:ind w:left="1175"/>
            </w:pPr>
            <w:r>
              <w:rPr>
                <w:spacing w:val="-4"/>
              </w:rPr>
              <w:t>400</w:t>
            </w:r>
          </w:p>
        </w:tc>
      </w:tr>
      <w:tr w14:paraId="594D5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60" w:type="dxa"/>
            <w:vAlign w:val="top"/>
          </w:tcPr>
          <w:p w14:paraId="65B99F5A">
            <w:pPr>
              <w:pStyle w:val="6"/>
              <w:spacing w:before="275"/>
              <w:ind w:left="274"/>
            </w:pPr>
            <w:r>
              <w:rPr>
                <w:spacing w:val="-7"/>
              </w:rPr>
              <w:t>20</w:t>
            </w:r>
          </w:p>
        </w:tc>
        <w:tc>
          <w:tcPr>
            <w:tcW w:w="1076" w:type="dxa"/>
            <w:vMerge w:val="continue"/>
            <w:tcBorders>
              <w:top w:val="nil"/>
            </w:tcBorders>
            <w:vAlign w:val="top"/>
          </w:tcPr>
          <w:p w14:paraId="19553C6D">
            <w:pPr>
              <w:rPr>
                <w:rFonts w:ascii="Arial"/>
                <w:sz w:val="21"/>
              </w:rPr>
            </w:pPr>
          </w:p>
        </w:tc>
        <w:tc>
          <w:tcPr>
            <w:tcW w:w="1951" w:type="dxa"/>
            <w:vAlign w:val="top"/>
          </w:tcPr>
          <w:p w14:paraId="4872F6A3">
            <w:pPr>
              <w:pStyle w:val="6"/>
              <w:spacing w:before="264" w:line="219" w:lineRule="auto"/>
              <w:ind w:left="541"/>
            </w:pPr>
            <w:r>
              <w:rPr>
                <w:spacing w:val="-7"/>
              </w:rPr>
              <w:t>合作社</w:t>
            </w:r>
            <w:r>
              <w:rPr>
                <w:spacing w:val="-46"/>
              </w:rPr>
              <w:t xml:space="preserve"> </w:t>
            </w:r>
            <w:r>
              <w:rPr>
                <w:spacing w:val="-7"/>
              </w:rPr>
              <w:t>2#</w:t>
            </w:r>
          </w:p>
        </w:tc>
        <w:tc>
          <w:tcPr>
            <w:tcW w:w="2736" w:type="dxa"/>
            <w:vAlign w:val="top"/>
          </w:tcPr>
          <w:p w14:paraId="4D0E7EFC">
            <w:pPr>
              <w:pStyle w:val="6"/>
              <w:spacing w:before="264" w:line="219" w:lineRule="auto"/>
              <w:ind w:left="718"/>
            </w:pPr>
            <w:r>
              <w:rPr>
                <w:spacing w:val="-3"/>
              </w:rPr>
              <w:t>墙体加固维修</w:t>
            </w:r>
          </w:p>
        </w:tc>
        <w:tc>
          <w:tcPr>
            <w:tcW w:w="2573" w:type="dxa"/>
            <w:vAlign w:val="top"/>
          </w:tcPr>
          <w:p w14:paraId="45286B60">
            <w:pPr>
              <w:pStyle w:val="6"/>
              <w:spacing w:before="275"/>
              <w:ind w:left="1175"/>
            </w:pPr>
            <w:r>
              <w:rPr>
                <w:spacing w:val="-4"/>
              </w:rPr>
              <w:t>400</w:t>
            </w:r>
          </w:p>
        </w:tc>
      </w:tr>
    </w:tbl>
    <w:p w14:paraId="2ACDA2F7">
      <w:pPr>
        <w:spacing w:before="36" w:line="219" w:lineRule="auto"/>
        <w:outlineLvl w:val="2"/>
        <w:rPr>
          <w:rFonts w:ascii="新宋体" w:hAnsi="新宋体" w:eastAsia="新宋体" w:cs="新宋体"/>
          <w:sz w:val="24"/>
          <w:szCs w:val="24"/>
        </w:rPr>
      </w:pPr>
      <w:r>
        <w:rPr>
          <w:rFonts w:ascii="新宋体" w:hAnsi="新宋体" w:eastAsia="新宋体" w:cs="新宋体"/>
          <w:b/>
          <w:bCs/>
          <w:spacing w:val="-7"/>
          <w:sz w:val="24"/>
          <w:szCs w:val="24"/>
        </w:rPr>
        <w:t>2.工程量清单另附</w:t>
      </w:r>
    </w:p>
    <w:sectPr>
      <w:footerReference r:id="rId89" w:type="default"/>
      <w:pgSz w:w="11905" w:h="16839"/>
      <w:pgMar w:top="1145" w:right="1227" w:bottom="1013" w:left="1188" w:header="0" w:footer="7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822E">
    <w:pPr>
      <w:pStyle w:val="2"/>
      <w:spacing w:line="235" w:lineRule="exact"/>
      <w:ind w:left="4771"/>
      <w:rPr>
        <w:sz w:val="18"/>
        <w:szCs w:val="18"/>
      </w:rPr>
    </w:pPr>
    <w:r>
      <w:rPr>
        <w:position w:val="1"/>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A6C8">
    <w:pPr>
      <w:pStyle w:val="2"/>
      <w:spacing w:line="184" w:lineRule="auto"/>
      <w:ind w:left="4727"/>
      <w:rPr>
        <w:sz w:val="18"/>
        <w:szCs w:val="18"/>
      </w:rPr>
    </w:pPr>
    <w:r>
      <w:rPr>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ACEA">
    <w:pPr>
      <w:pStyle w:val="2"/>
      <w:spacing w:line="235" w:lineRule="exact"/>
      <w:ind w:left="4727"/>
      <w:rPr>
        <w:sz w:val="18"/>
        <w:szCs w:val="18"/>
      </w:rPr>
    </w:pPr>
    <w:r>
      <w:rPr>
        <w:spacing w:val="-10"/>
        <w:position w:val="1"/>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BFDF">
    <w:pPr>
      <w:pStyle w:val="2"/>
      <w:spacing w:line="184" w:lineRule="auto"/>
      <w:ind w:left="4709"/>
      <w:rPr>
        <w:sz w:val="18"/>
        <w:szCs w:val="18"/>
      </w:rPr>
    </w:pPr>
    <w:r>
      <w:rPr>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008D">
    <w:pPr>
      <w:pStyle w:val="2"/>
      <w:spacing w:line="235" w:lineRule="exact"/>
      <w:ind w:left="4726"/>
      <w:rPr>
        <w:sz w:val="18"/>
        <w:szCs w:val="18"/>
      </w:rPr>
    </w:pPr>
    <w:r>
      <w:rPr>
        <w:spacing w:val="-10"/>
        <w:position w:val="1"/>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648C">
    <w:pPr>
      <w:pStyle w:val="2"/>
      <w:spacing w:line="235" w:lineRule="exact"/>
      <w:ind w:left="4727"/>
      <w:rPr>
        <w:sz w:val="18"/>
        <w:szCs w:val="18"/>
      </w:rPr>
    </w:pPr>
    <w:r>
      <w:rPr>
        <w:spacing w:val="-10"/>
        <w:position w:val="1"/>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C1F8D">
    <w:pPr>
      <w:pStyle w:val="2"/>
      <w:spacing w:line="184" w:lineRule="auto"/>
      <w:ind w:left="4727"/>
      <w:rPr>
        <w:sz w:val="18"/>
        <w:szCs w:val="18"/>
      </w:rPr>
    </w:pPr>
    <w:r>
      <w:rPr>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FCA5">
    <w:pPr>
      <w:pStyle w:val="2"/>
      <w:spacing w:line="235" w:lineRule="exact"/>
      <w:ind w:left="4727"/>
      <w:rPr>
        <w:sz w:val="18"/>
        <w:szCs w:val="18"/>
      </w:rPr>
    </w:pPr>
    <w:r>
      <w:rPr>
        <w:spacing w:val="-10"/>
        <w:position w:val="1"/>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622C1">
    <w:pPr>
      <w:pStyle w:val="2"/>
      <w:spacing w:line="235" w:lineRule="exact"/>
      <w:ind w:left="4726"/>
      <w:rPr>
        <w:sz w:val="18"/>
        <w:szCs w:val="18"/>
      </w:rPr>
    </w:pPr>
    <w:r>
      <w:rPr>
        <w:spacing w:val="-10"/>
        <w:position w:val="1"/>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97E6">
    <w:pPr>
      <w:pStyle w:val="2"/>
      <w:spacing w:line="235" w:lineRule="exact"/>
      <w:ind w:left="4711"/>
      <w:rPr>
        <w:sz w:val="18"/>
        <w:szCs w:val="18"/>
      </w:rPr>
    </w:pPr>
    <w:r>
      <w:rPr>
        <w:spacing w:val="-3"/>
        <w:position w:val="1"/>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AD1B">
    <w:pPr>
      <w:pStyle w:val="2"/>
      <w:spacing w:line="184" w:lineRule="auto"/>
      <w:ind w:left="4711"/>
      <w:rPr>
        <w:sz w:val="18"/>
        <w:szCs w:val="18"/>
      </w:rPr>
    </w:pPr>
    <w:r>
      <w:rPr>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7241">
    <w:pPr>
      <w:pStyle w:val="2"/>
      <w:spacing w:line="184" w:lineRule="auto"/>
      <w:ind w:left="4766"/>
      <w:rPr>
        <w:sz w:val="18"/>
        <w:szCs w:val="18"/>
      </w:rPr>
    </w:pPr>
    <w:r>
      <w:rPr>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B1D9">
    <w:pPr>
      <w:pStyle w:val="2"/>
      <w:spacing w:line="184" w:lineRule="auto"/>
      <w:ind w:left="4723"/>
      <w:rPr>
        <w:sz w:val="18"/>
        <w:szCs w:val="18"/>
      </w:rPr>
    </w:pPr>
    <w:r>
      <w:rPr>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3334">
    <w:pPr>
      <w:pStyle w:val="2"/>
      <w:spacing w:line="235" w:lineRule="exact"/>
      <w:ind w:left="4736"/>
      <w:rPr>
        <w:sz w:val="18"/>
        <w:szCs w:val="18"/>
      </w:rPr>
    </w:pPr>
    <w:r>
      <w:rPr>
        <w:spacing w:val="-3"/>
        <w:position w:val="1"/>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ED29">
    <w:pPr>
      <w:pStyle w:val="2"/>
      <w:spacing w:line="184" w:lineRule="auto"/>
      <w:ind w:left="4736"/>
      <w:rPr>
        <w:sz w:val="18"/>
        <w:szCs w:val="18"/>
      </w:rPr>
    </w:pPr>
    <w:r>
      <w:rPr>
        <w:spacing w:val="-3"/>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09C7">
    <w:pPr>
      <w:pStyle w:val="2"/>
      <w:spacing w:line="235" w:lineRule="exact"/>
      <w:ind w:left="4725"/>
      <w:rPr>
        <w:sz w:val="18"/>
        <w:szCs w:val="18"/>
      </w:rPr>
    </w:pPr>
    <w:r>
      <w:rPr>
        <w:spacing w:val="-3"/>
        <w:position w:val="1"/>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188D">
    <w:pPr>
      <w:pStyle w:val="2"/>
      <w:spacing w:line="235" w:lineRule="exact"/>
      <w:ind w:left="4721"/>
      <w:rPr>
        <w:sz w:val="18"/>
        <w:szCs w:val="18"/>
      </w:rPr>
    </w:pPr>
    <w:r>
      <w:rPr>
        <w:spacing w:val="-3"/>
        <w:position w:val="1"/>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2C6F">
    <w:pPr>
      <w:pStyle w:val="2"/>
      <w:spacing w:line="184" w:lineRule="auto"/>
      <w:ind w:left="4721"/>
      <w:rPr>
        <w:sz w:val="18"/>
        <w:szCs w:val="18"/>
      </w:rPr>
    </w:pPr>
    <w:r>
      <w:rPr>
        <w:spacing w:val="-3"/>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7D4F">
    <w:pPr>
      <w:pStyle w:val="2"/>
      <w:spacing w:line="235" w:lineRule="exact"/>
      <w:ind w:left="4531"/>
      <w:rPr>
        <w:sz w:val="18"/>
        <w:szCs w:val="18"/>
      </w:rPr>
    </w:pPr>
    <w:r>
      <w:rPr>
        <w:spacing w:val="-3"/>
        <w:position w:val="1"/>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D262">
    <w:pPr>
      <w:pStyle w:val="2"/>
      <w:spacing w:line="235" w:lineRule="exact"/>
      <w:ind w:left="4694"/>
      <w:rPr>
        <w:sz w:val="18"/>
        <w:szCs w:val="18"/>
      </w:rPr>
    </w:pPr>
    <w:r>
      <w:rPr>
        <w:spacing w:val="-3"/>
        <w:position w:val="1"/>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227E">
    <w:pPr>
      <w:pStyle w:val="2"/>
      <w:spacing w:line="235" w:lineRule="exact"/>
      <w:ind w:left="4713"/>
      <w:rPr>
        <w:sz w:val="18"/>
        <w:szCs w:val="18"/>
      </w:rPr>
    </w:pPr>
    <w:r>
      <w:rPr>
        <w:spacing w:val="-4"/>
        <w:position w:val="1"/>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BCA3">
    <w:pPr>
      <w:pStyle w:val="2"/>
      <w:spacing w:line="235" w:lineRule="exact"/>
      <w:ind w:left="4535"/>
      <w:rPr>
        <w:sz w:val="18"/>
        <w:szCs w:val="18"/>
      </w:rPr>
    </w:pPr>
    <w:r>
      <w:rPr>
        <w:spacing w:val="-4"/>
        <w:position w:val="1"/>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4DE1">
    <w:pPr>
      <w:pStyle w:val="2"/>
      <w:spacing w:line="235" w:lineRule="exact"/>
      <w:ind w:left="4771"/>
      <w:rPr>
        <w:sz w:val="18"/>
        <w:szCs w:val="18"/>
      </w:rPr>
    </w:pPr>
    <w:r>
      <w:rPr>
        <w:position w:val="1"/>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61F7">
    <w:pPr>
      <w:pStyle w:val="2"/>
      <w:spacing w:line="235" w:lineRule="exact"/>
      <w:ind w:left="4247"/>
      <w:rPr>
        <w:sz w:val="18"/>
        <w:szCs w:val="18"/>
      </w:rPr>
    </w:pPr>
    <w:r>
      <w:rPr>
        <w:spacing w:val="-4"/>
        <w:position w:val="1"/>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D763">
    <w:pPr>
      <w:pStyle w:val="2"/>
      <w:spacing w:line="235" w:lineRule="exact"/>
      <w:ind w:left="4245"/>
      <w:rPr>
        <w:sz w:val="18"/>
        <w:szCs w:val="18"/>
      </w:rPr>
    </w:pPr>
    <w:r>
      <w:rPr>
        <w:spacing w:val="-4"/>
        <w:position w:val="1"/>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D347">
    <w:pPr>
      <w:pStyle w:val="2"/>
      <w:spacing w:line="235" w:lineRule="exact"/>
      <w:ind w:left="4574"/>
      <w:rPr>
        <w:sz w:val="18"/>
        <w:szCs w:val="18"/>
      </w:rPr>
    </w:pPr>
    <w:r>
      <w:rPr>
        <w:spacing w:val="-4"/>
        <w:position w:val="1"/>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234A">
    <w:pPr>
      <w:pStyle w:val="2"/>
      <w:spacing w:line="235" w:lineRule="exact"/>
      <w:ind w:left="4475"/>
      <w:rPr>
        <w:sz w:val="18"/>
        <w:szCs w:val="18"/>
      </w:rPr>
    </w:pPr>
    <w:r>
      <w:rPr>
        <w:spacing w:val="-4"/>
        <w:position w:val="1"/>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D485">
    <w:pPr>
      <w:pStyle w:val="2"/>
      <w:spacing w:line="235" w:lineRule="exact"/>
      <w:ind w:left="4713"/>
      <w:rPr>
        <w:sz w:val="18"/>
        <w:szCs w:val="18"/>
      </w:rPr>
    </w:pPr>
    <w:r>
      <w:rPr>
        <w:spacing w:val="-4"/>
        <w:position w:val="1"/>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48C1">
    <w:pPr>
      <w:pStyle w:val="2"/>
      <w:spacing w:line="235" w:lineRule="exact"/>
      <w:ind w:left="4280"/>
      <w:rPr>
        <w:sz w:val="18"/>
        <w:szCs w:val="18"/>
      </w:rPr>
    </w:pPr>
    <w:r>
      <w:rPr>
        <w:spacing w:val="-4"/>
        <w:position w:val="1"/>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50C2">
    <w:pPr>
      <w:pStyle w:val="2"/>
      <w:spacing w:line="235" w:lineRule="exact"/>
      <w:ind w:left="4441"/>
      <w:rPr>
        <w:sz w:val="18"/>
        <w:szCs w:val="18"/>
      </w:rPr>
    </w:pPr>
    <w:r>
      <w:rPr>
        <w:spacing w:val="-4"/>
        <w:position w:val="1"/>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238C">
    <w:pPr>
      <w:pStyle w:val="2"/>
      <w:spacing w:line="235" w:lineRule="exact"/>
      <w:ind w:left="4247"/>
      <w:rPr>
        <w:sz w:val="18"/>
        <w:szCs w:val="18"/>
      </w:rPr>
    </w:pPr>
    <w:r>
      <w:rPr>
        <w:spacing w:val="-4"/>
        <w:position w:val="1"/>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171E">
    <w:pPr>
      <w:pStyle w:val="2"/>
      <w:spacing w:line="235" w:lineRule="exact"/>
      <w:ind w:left="4704"/>
      <w:rPr>
        <w:sz w:val="18"/>
        <w:szCs w:val="18"/>
      </w:rPr>
    </w:pPr>
    <w:r>
      <w:rPr>
        <w:spacing w:val="-1"/>
        <w:position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516A">
    <w:pPr>
      <w:pStyle w:val="2"/>
      <w:spacing w:line="184" w:lineRule="auto"/>
      <w:ind w:left="4705"/>
      <w:rPr>
        <w:sz w:val="18"/>
        <w:szCs w:val="18"/>
      </w:rPr>
    </w:pPr>
    <w:r>
      <w:rPr>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0D852">
    <w:pPr>
      <w:pStyle w:val="2"/>
      <w:spacing w:line="235" w:lineRule="exact"/>
      <w:ind w:left="4771"/>
      <w:rPr>
        <w:sz w:val="18"/>
        <w:szCs w:val="18"/>
      </w:rPr>
    </w:pPr>
    <w:r>
      <w:rPr>
        <w:position w:val="1"/>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0D52">
    <w:pPr>
      <w:pStyle w:val="2"/>
      <w:spacing w:line="184" w:lineRule="auto"/>
      <w:ind w:left="4689"/>
      <w:rPr>
        <w:sz w:val="18"/>
        <w:szCs w:val="18"/>
      </w:rPr>
    </w:pPr>
    <w:r>
      <w:rPr>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C8D6">
    <w:pPr>
      <w:pStyle w:val="2"/>
      <w:spacing w:line="235" w:lineRule="exact"/>
      <w:ind w:left="4675"/>
      <w:rPr>
        <w:sz w:val="18"/>
        <w:szCs w:val="18"/>
      </w:rPr>
    </w:pPr>
    <w:r>
      <w:rPr>
        <w:spacing w:val="-1"/>
        <w:position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961D">
    <w:pPr>
      <w:pStyle w:val="2"/>
      <w:spacing w:line="184" w:lineRule="auto"/>
      <w:ind w:left="4348"/>
      <w:rPr>
        <w:sz w:val="18"/>
        <w:szCs w:val="18"/>
      </w:rPr>
    </w:pPr>
    <w:r>
      <w:rPr>
        <w:spacing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F105">
    <w:pPr>
      <w:pStyle w:val="2"/>
      <w:spacing w:line="235" w:lineRule="exact"/>
      <w:ind w:left="4709"/>
      <w:rPr>
        <w:sz w:val="18"/>
        <w:szCs w:val="18"/>
      </w:rPr>
    </w:pPr>
    <w:r>
      <w:rPr>
        <w:spacing w:val="-1"/>
        <w:position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5322">
    <w:pPr>
      <w:pStyle w:val="2"/>
      <w:spacing w:line="235" w:lineRule="exact"/>
      <w:ind w:left="4365"/>
      <w:rPr>
        <w:sz w:val="18"/>
        <w:szCs w:val="18"/>
      </w:rPr>
    </w:pPr>
    <w:r>
      <w:rPr>
        <w:spacing w:val="-1"/>
        <w:position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E3DB3">
    <w:pPr>
      <w:pStyle w:val="2"/>
      <w:spacing w:line="184" w:lineRule="auto"/>
      <w:ind w:left="4706"/>
      <w:rPr>
        <w:sz w:val="18"/>
        <w:szCs w:val="18"/>
      </w:rPr>
    </w:pPr>
    <w:r>
      <w:rPr>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AE9D">
    <w:pPr>
      <w:pStyle w:val="2"/>
      <w:spacing w:line="235" w:lineRule="exact"/>
      <w:ind w:left="4471"/>
      <w:rPr>
        <w:sz w:val="18"/>
        <w:szCs w:val="18"/>
      </w:rPr>
    </w:pPr>
    <w:r>
      <w:rPr>
        <w:spacing w:val="-1"/>
        <w:position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8425">
    <w:pPr>
      <w:pStyle w:val="2"/>
      <w:spacing w:line="235" w:lineRule="exact"/>
      <w:ind w:left="4705"/>
      <w:rPr>
        <w:sz w:val="18"/>
        <w:szCs w:val="18"/>
      </w:rPr>
    </w:pPr>
    <w:r>
      <w:rPr>
        <w:spacing w:val="-1"/>
        <w:position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61D1">
    <w:pPr>
      <w:pStyle w:val="2"/>
      <w:spacing w:line="235" w:lineRule="exact"/>
      <w:ind w:left="4378"/>
      <w:rPr>
        <w:sz w:val="18"/>
        <w:szCs w:val="18"/>
      </w:rPr>
    </w:pPr>
    <w:r>
      <w:rPr>
        <w:spacing w:val="-4"/>
        <w:position w:val="1"/>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ED0C">
    <w:pPr>
      <w:pStyle w:val="2"/>
      <w:spacing w:line="235" w:lineRule="exact"/>
      <w:ind w:left="4467"/>
      <w:rPr>
        <w:sz w:val="18"/>
        <w:szCs w:val="18"/>
      </w:rPr>
    </w:pPr>
    <w:r>
      <w:rPr>
        <w:spacing w:val="-4"/>
        <w:position w:val="1"/>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D32A">
    <w:pPr>
      <w:pStyle w:val="2"/>
      <w:spacing w:line="182" w:lineRule="auto"/>
      <w:ind w:left="4772"/>
      <w:rPr>
        <w:sz w:val="18"/>
        <w:szCs w:val="18"/>
      </w:rPr>
    </w:pPr>
    <w:r>
      <w:rPr>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1986">
    <w:pPr>
      <w:pStyle w:val="2"/>
      <w:spacing w:line="235" w:lineRule="exact"/>
      <w:ind w:left="4700"/>
      <w:rPr>
        <w:sz w:val="18"/>
        <w:szCs w:val="18"/>
      </w:rPr>
    </w:pPr>
    <w:r>
      <w:rPr>
        <w:spacing w:val="-4"/>
        <w:position w:val="1"/>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D7B3">
    <w:pPr>
      <w:pStyle w:val="2"/>
      <w:spacing w:line="235" w:lineRule="exact"/>
      <w:ind w:left="4715"/>
      <w:rPr>
        <w:sz w:val="18"/>
        <w:szCs w:val="18"/>
      </w:rPr>
    </w:pPr>
    <w:r>
      <w:rPr>
        <w:spacing w:val="-4"/>
        <w:position w:val="1"/>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0FBE3">
    <w:pPr>
      <w:pStyle w:val="2"/>
      <w:spacing w:line="235" w:lineRule="exact"/>
      <w:ind w:left="4706"/>
      <w:rPr>
        <w:sz w:val="18"/>
        <w:szCs w:val="18"/>
      </w:rPr>
    </w:pPr>
    <w:r>
      <w:rPr>
        <w:spacing w:val="-4"/>
        <w:position w:val="1"/>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23FD">
    <w:pPr>
      <w:pStyle w:val="2"/>
      <w:spacing w:line="235" w:lineRule="exact"/>
      <w:ind w:left="4714"/>
      <w:rPr>
        <w:sz w:val="18"/>
        <w:szCs w:val="18"/>
      </w:rPr>
    </w:pPr>
    <w:r>
      <w:rPr>
        <w:spacing w:val="-4"/>
        <w:position w:val="1"/>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0306">
    <w:pPr>
      <w:pStyle w:val="2"/>
      <w:spacing w:line="235" w:lineRule="exact"/>
      <w:ind w:left="4239"/>
      <w:rPr>
        <w:sz w:val="18"/>
        <w:szCs w:val="18"/>
      </w:rPr>
    </w:pPr>
    <w:r>
      <w:rPr>
        <w:spacing w:val="-4"/>
        <w:position w:val="1"/>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56C8">
    <w:pPr>
      <w:pStyle w:val="2"/>
      <w:spacing w:line="235" w:lineRule="exact"/>
      <w:ind w:left="4235"/>
      <w:rPr>
        <w:sz w:val="18"/>
        <w:szCs w:val="18"/>
      </w:rPr>
    </w:pPr>
    <w:r>
      <w:rPr>
        <w:spacing w:val="-4"/>
        <w:position w:val="1"/>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F629">
    <w:pPr>
      <w:pStyle w:val="2"/>
      <w:spacing w:line="235" w:lineRule="exact"/>
      <w:ind w:left="4713"/>
      <w:rPr>
        <w:sz w:val="18"/>
        <w:szCs w:val="18"/>
      </w:rPr>
    </w:pPr>
    <w:r>
      <w:rPr>
        <w:spacing w:val="-4"/>
        <w:position w:val="1"/>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13DB">
    <w:pPr>
      <w:pStyle w:val="2"/>
      <w:spacing w:line="235" w:lineRule="exact"/>
      <w:ind w:left="4713"/>
      <w:rPr>
        <w:sz w:val="18"/>
        <w:szCs w:val="18"/>
      </w:rPr>
    </w:pPr>
    <w:r>
      <w:rPr>
        <w:spacing w:val="-4"/>
        <w:position w:val="1"/>
        <w:sz w:val="18"/>
        <w:szCs w:val="1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73E6">
    <w:pPr>
      <w:pStyle w:val="2"/>
      <w:spacing w:line="235" w:lineRule="exact"/>
      <w:ind w:left="4668"/>
      <w:rPr>
        <w:sz w:val="18"/>
        <w:szCs w:val="18"/>
      </w:rPr>
    </w:pPr>
    <w:r>
      <w:rPr>
        <w:spacing w:val="-4"/>
        <w:position w:val="1"/>
        <w:sz w:val="18"/>
        <w:szCs w:val="18"/>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491A">
    <w:pPr>
      <w:pStyle w:val="2"/>
      <w:spacing w:line="235" w:lineRule="exact"/>
      <w:ind w:left="4714"/>
      <w:rPr>
        <w:sz w:val="18"/>
        <w:szCs w:val="18"/>
      </w:rPr>
    </w:pPr>
    <w:r>
      <w:rPr>
        <w:spacing w:val="-4"/>
        <w:position w:val="1"/>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6039">
    <w:pPr>
      <w:pStyle w:val="2"/>
      <w:spacing w:line="235" w:lineRule="exact"/>
      <w:ind w:left="4771"/>
      <w:rPr>
        <w:sz w:val="18"/>
        <w:szCs w:val="18"/>
      </w:rPr>
    </w:pPr>
    <w:r>
      <w:rPr>
        <w:position w:val="1"/>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5DE2">
    <w:pPr>
      <w:pStyle w:val="2"/>
      <w:spacing w:line="235" w:lineRule="exact"/>
      <w:ind w:left="4723"/>
      <w:rPr>
        <w:sz w:val="18"/>
        <w:szCs w:val="18"/>
      </w:rPr>
    </w:pPr>
    <w:r>
      <w:rPr>
        <w:spacing w:val="-4"/>
        <w:position w:val="1"/>
        <w:sz w:val="18"/>
        <w:szCs w:val="18"/>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C13D">
    <w:pPr>
      <w:pStyle w:val="2"/>
      <w:spacing w:line="235" w:lineRule="exact"/>
      <w:ind w:left="4713"/>
      <w:rPr>
        <w:sz w:val="18"/>
        <w:szCs w:val="18"/>
      </w:rPr>
    </w:pPr>
    <w:r>
      <w:rPr>
        <w:spacing w:val="-4"/>
        <w:position w:val="1"/>
        <w:sz w:val="18"/>
        <w:szCs w:val="18"/>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51A41">
    <w:pPr>
      <w:pStyle w:val="2"/>
      <w:spacing w:line="235" w:lineRule="exact"/>
      <w:ind w:left="4703"/>
      <w:rPr>
        <w:sz w:val="18"/>
        <w:szCs w:val="18"/>
      </w:rPr>
    </w:pPr>
    <w:r>
      <w:rPr>
        <w:spacing w:val="-4"/>
        <w:position w:val="1"/>
        <w:sz w:val="18"/>
        <w:szCs w:val="18"/>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6F7E">
    <w:pPr>
      <w:pStyle w:val="2"/>
      <w:spacing w:line="235" w:lineRule="exact"/>
      <w:ind w:left="4713"/>
      <w:rPr>
        <w:sz w:val="18"/>
        <w:szCs w:val="18"/>
      </w:rPr>
    </w:pPr>
    <w:r>
      <w:rPr>
        <w:spacing w:val="-4"/>
        <w:position w:val="1"/>
        <w:sz w:val="18"/>
        <w:szCs w:val="18"/>
      </w:rPr>
      <w:t>65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7F85">
    <w:pPr>
      <w:pStyle w:val="2"/>
      <w:spacing w:line="235" w:lineRule="exact"/>
      <w:ind w:left="4713"/>
      <w:rPr>
        <w:sz w:val="18"/>
        <w:szCs w:val="18"/>
      </w:rPr>
    </w:pPr>
    <w:r>
      <w:rPr>
        <w:spacing w:val="-4"/>
        <w:position w:val="1"/>
        <w:sz w:val="18"/>
        <w:szCs w:val="18"/>
      </w:rPr>
      <w:t>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C248">
    <w:pPr>
      <w:pStyle w:val="2"/>
      <w:spacing w:line="235" w:lineRule="exact"/>
      <w:ind w:left="4711"/>
      <w:rPr>
        <w:sz w:val="18"/>
        <w:szCs w:val="18"/>
      </w:rPr>
    </w:pPr>
    <w:r>
      <w:rPr>
        <w:spacing w:val="-4"/>
        <w:position w:val="1"/>
        <w:sz w:val="18"/>
        <w:szCs w:val="18"/>
      </w:rPr>
      <w:t>67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0CA2">
    <w:pPr>
      <w:pStyle w:val="2"/>
      <w:spacing w:line="235" w:lineRule="exact"/>
      <w:ind w:left="4723"/>
      <w:rPr>
        <w:sz w:val="18"/>
        <w:szCs w:val="18"/>
      </w:rPr>
    </w:pPr>
    <w:r>
      <w:rPr>
        <w:spacing w:val="-4"/>
        <w:position w:val="1"/>
        <w:sz w:val="18"/>
        <w:szCs w:val="18"/>
      </w:rPr>
      <w:t>68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458F">
    <w:pPr>
      <w:pStyle w:val="2"/>
      <w:spacing w:line="235" w:lineRule="exact"/>
      <w:ind w:left="4712"/>
      <w:rPr>
        <w:sz w:val="18"/>
        <w:szCs w:val="18"/>
      </w:rPr>
    </w:pPr>
    <w:r>
      <w:rPr>
        <w:spacing w:val="-4"/>
        <w:position w:val="1"/>
        <w:sz w:val="18"/>
        <w:szCs w:val="18"/>
      </w:rPr>
      <w:t>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EC4">
    <w:pPr>
      <w:pStyle w:val="2"/>
      <w:spacing w:line="235" w:lineRule="exact"/>
      <w:ind w:left="4715"/>
      <w:rPr>
        <w:sz w:val="18"/>
        <w:szCs w:val="18"/>
      </w:rPr>
    </w:pPr>
    <w:r>
      <w:rPr>
        <w:spacing w:val="-4"/>
        <w:position w:val="1"/>
        <w:sz w:val="18"/>
        <w:szCs w:val="18"/>
      </w:rPr>
      <w:t>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233C">
    <w:pPr>
      <w:pStyle w:val="2"/>
      <w:spacing w:line="184" w:lineRule="auto"/>
      <w:ind w:left="4715"/>
      <w:rPr>
        <w:sz w:val="18"/>
        <w:szCs w:val="18"/>
      </w:rPr>
    </w:pPr>
    <w:r>
      <w:rPr>
        <w:spacing w:val="-4"/>
        <w:sz w:val="18"/>
        <w:szCs w:val="18"/>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866E3">
    <w:pPr>
      <w:pStyle w:val="2"/>
      <w:spacing w:line="235" w:lineRule="exact"/>
      <w:ind w:left="4771"/>
      <w:rPr>
        <w:sz w:val="18"/>
        <w:szCs w:val="18"/>
      </w:rPr>
    </w:pPr>
    <w:r>
      <w:rPr>
        <w:position w:val="1"/>
        <w:sz w:val="18"/>
        <w:szCs w:val="18"/>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1852">
    <w:pPr>
      <w:pStyle w:val="2"/>
      <w:spacing w:line="184" w:lineRule="auto"/>
      <w:ind w:left="4715"/>
      <w:rPr>
        <w:sz w:val="18"/>
        <w:szCs w:val="18"/>
      </w:rPr>
    </w:pPr>
    <w:r>
      <w:rPr>
        <w:spacing w:val="-4"/>
        <w:sz w:val="18"/>
        <w:szCs w:val="18"/>
      </w:rPr>
      <w:t>72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AE02">
    <w:pPr>
      <w:pStyle w:val="2"/>
      <w:spacing w:line="235" w:lineRule="exact"/>
      <w:ind w:left="4713"/>
      <w:rPr>
        <w:sz w:val="18"/>
        <w:szCs w:val="18"/>
      </w:rPr>
    </w:pPr>
    <w:r>
      <w:rPr>
        <w:spacing w:val="-4"/>
        <w:position w:val="1"/>
        <w:sz w:val="18"/>
        <w:szCs w:val="18"/>
      </w:rPr>
      <w:t>73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44DA">
    <w:pPr>
      <w:pStyle w:val="2"/>
      <w:spacing w:line="184" w:lineRule="auto"/>
      <w:ind w:left="4724"/>
      <w:rPr>
        <w:sz w:val="18"/>
        <w:szCs w:val="18"/>
      </w:rPr>
    </w:pPr>
    <w:r>
      <w:rPr>
        <w:spacing w:val="-4"/>
        <w:sz w:val="18"/>
        <w:szCs w:val="18"/>
      </w:rPr>
      <w:t>74</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DCC6">
    <w:pPr>
      <w:pStyle w:val="2"/>
      <w:spacing w:line="235" w:lineRule="exact"/>
      <w:ind w:left="4724"/>
      <w:rPr>
        <w:sz w:val="18"/>
        <w:szCs w:val="18"/>
      </w:rPr>
    </w:pPr>
    <w:r>
      <w:rPr>
        <w:spacing w:val="-4"/>
        <w:position w:val="1"/>
        <w:sz w:val="18"/>
        <w:szCs w:val="18"/>
      </w:rPr>
      <w:t>75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3DC6">
    <w:pPr>
      <w:pStyle w:val="2"/>
      <w:spacing w:line="235" w:lineRule="exact"/>
      <w:ind w:left="4714"/>
      <w:rPr>
        <w:sz w:val="18"/>
        <w:szCs w:val="18"/>
      </w:rPr>
    </w:pPr>
    <w:r>
      <w:rPr>
        <w:spacing w:val="-4"/>
        <w:position w:val="1"/>
        <w:sz w:val="18"/>
        <w:szCs w:val="18"/>
      </w:rPr>
      <w:t>76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804C">
    <w:pPr>
      <w:pStyle w:val="2"/>
      <w:spacing w:line="182" w:lineRule="auto"/>
      <w:ind w:left="4726"/>
      <w:rPr>
        <w:sz w:val="18"/>
        <w:szCs w:val="18"/>
      </w:rPr>
    </w:pPr>
    <w:r>
      <w:rPr>
        <w:spacing w:val="-4"/>
        <w:sz w:val="18"/>
        <w:szCs w:val="18"/>
      </w:rPr>
      <w:t>77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C7D7">
    <w:pPr>
      <w:pStyle w:val="2"/>
      <w:spacing w:line="235" w:lineRule="exact"/>
      <w:ind w:left="4715"/>
      <w:rPr>
        <w:sz w:val="18"/>
        <w:szCs w:val="18"/>
      </w:rPr>
    </w:pPr>
    <w:r>
      <w:rPr>
        <w:spacing w:val="-4"/>
        <w:position w:val="1"/>
        <w:sz w:val="18"/>
        <w:szCs w:val="18"/>
      </w:rPr>
      <w:t>78</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DCCC">
    <w:pPr>
      <w:pStyle w:val="2"/>
      <w:spacing w:line="235" w:lineRule="exact"/>
      <w:ind w:left="4715"/>
      <w:rPr>
        <w:sz w:val="18"/>
        <w:szCs w:val="18"/>
      </w:rPr>
    </w:pPr>
    <w:r>
      <w:rPr>
        <w:spacing w:val="-4"/>
        <w:position w:val="1"/>
        <w:sz w:val="18"/>
        <w:szCs w:val="18"/>
      </w:rPr>
      <w:t>79</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7686">
    <w:pPr>
      <w:pStyle w:val="2"/>
      <w:spacing w:line="235" w:lineRule="exact"/>
      <w:ind w:left="4714"/>
      <w:rPr>
        <w:sz w:val="18"/>
        <w:szCs w:val="18"/>
      </w:rPr>
    </w:pPr>
    <w:r>
      <w:rPr>
        <w:spacing w:val="-4"/>
        <w:position w:val="1"/>
        <w:sz w:val="18"/>
        <w:szCs w:val="18"/>
      </w:rPr>
      <w:t>80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7482">
    <w:pPr>
      <w:pStyle w:val="2"/>
      <w:spacing w:line="235" w:lineRule="exact"/>
      <w:ind w:left="4712"/>
      <w:rPr>
        <w:sz w:val="18"/>
        <w:szCs w:val="18"/>
      </w:rPr>
    </w:pPr>
    <w:r>
      <w:rPr>
        <w:spacing w:val="-4"/>
        <w:position w:val="1"/>
        <w:sz w:val="18"/>
        <w:szCs w:val="18"/>
      </w:rPr>
      <w:t>81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3A490">
    <w:pPr>
      <w:pStyle w:val="2"/>
      <w:spacing w:line="235" w:lineRule="exact"/>
      <w:ind w:left="4736"/>
      <w:rPr>
        <w:sz w:val="18"/>
        <w:szCs w:val="18"/>
      </w:rPr>
    </w:pPr>
    <w:r>
      <w:rPr>
        <w:spacing w:val="-10"/>
        <w:position w:val="1"/>
        <w:sz w:val="18"/>
        <w:szCs w:val="18"/>
      </w:rPr>
      <w:t>10</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3656">
    <w:pPr>
      <w:pStyle w:val="2"/>
      <w:spacing w:line="235" w:lineRule="exact"/>
      <w:ind w:left="4711"/>
      <w:rPr>
        <w:sz w:val="18"/>
        <w:szCs w:val="18"/>
      </w:rPr>
    </w:pPr>
    <w:r>
      <w:rPr>
        <w:spacing w:val="-4"/>
        <w:position w:val="1"/>
        <w:sz w:val="18"/>
        <w:szCs w:val="18"/>
      </w:rPr>
      <w:t>82</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3668">
    <w:pPr>
      <w:pStyle w:val="2"/>
      <w:spacing w:line="235" w:lineRule="exact"/>
      <w:ind w:left="4534"/>
      <w:rPr>
        <w:sz w:val="18"/>
        <w:szCs w:val="18"/>
      </w:rPr>
    </w:pPr>
    <w:r>
      <w:rPr>
        <w:spacing w:val="-4"/>
        <w:position w:val="1"/>
        <w:sz w:val="18"/>
        <w:szCs w:val="18"/>
      </w:rPr>
      <w:t>83</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C86C">
    <w:pPr>
      <w:pStyle w:val="2"/>
      <w:spacing w:line="235" w:lineRule="exact"/>
      <w:ind w:left="4711"/>
      <w:rPr>
        <w:sz w:val="18"/>
        <w:szCs w:val="18"/>
      </w:rPr>
    </w:pPr>
    <w:r>
      <w:rPr>
        <w:spacing w:val="-4"/>
        <w:position w:val="1"/>
        <w:sz w:val="18"/>
        <w:szCs w:val="18"/>
      </w:rPr>
      <w:t>84</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4F79">
    <w:pPr>
      <w:pStyle w:val="2"/>
      <w:spacing w:line="235" w:lineRule="exact"/>
      <w:ind w:left="4714"/>
      <w:rPr>
        <w:sz w:val="18"/>
        <w:szCs w:val="18"/>
      </w:rPr>
    </w:pPr>
    <w:r>
      <w:rPr>
        <w:spacing w:val="-4"/>
        <w:position w:val="1"/>
        <w:sz w:val="18"/>
        <w:szCs w:val="18"/>
      </w:rPr>
      <w:t>85</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116B">
    <w:pPr>
      <w:pStyle w:val="2"/>
      <w:spacing w:line="235" w:lineRule="exact"/>
      <w:ind w:left="4675"/>
      <w:rPr>
        <w:sz w:val="18"/>
        <w:szCs w:val="18"/>
      </w:rPr>
    </w:pPr>
    <w:r>
      <w:rPr>
        <w:spacing w:val="-4"/>
        <w:position w:val="1"/>
        <w:sz w:val="18"/>
        <w:szCs w:val="18"/>
      </w:rPr>
      <w:t>86</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3B53">
    <w:pPr>
      <w:pStyle w:val="2"/>
      <w:spacing w:line="235" w:lineRule="exact"/>
      <w:ind w:left="4675"/>
      <w:rPr>
        <w:sz w:val="18"/>
        <w:szCs w:val="18"/>
      </w:rPr>
    </w:pPr>
    <w:r>
      <w:rPr>
        <w:spacing w:val="-4"/>
        <w:position w:val="1"/>
        <w:sz w:val="18"/>
        <w:szCs w:val="18"/>
      </w:rPr>
      <w:t>87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DA72">
    <w:pPr>
      <w:pStyle w:val="2"/>
      <w:spacing w:line="184" w:lineRule="auto"/>
      <w:ind w:left="4722"/>
      <w:rPr>
        <w:sz w:val="18"/>
        <w:szCs w:val="18"/>
      </w:rPr>
    </w:pPr>
    <w:r>
      <w:rPr>
        <w:spacing w:val="-10"/>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F13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新宋体" w:hAnsi="新宋体" w:eastAsia="新宋体" w:cs="新宋体"/>
      <w:sz w:val="24"/>
      <w:szCs w:val="24"/>
      <w:lang w:val="en-US" w:eastAsia="en-US"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1.xml"/><Relationship Id="rId90" Type="http://schemas.openxmlformats.org/officeDocument/2006/relationships/theme" Target="theme/theme1.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17715</Words>
  <Characters>18761</Characters>
  <TotalTime>0</TotalTime>
  <ScaleCrop>false</ScaleCrop>
  <LinksUpToDate>false</LinksUpToDate>
  <CharactersWithSpaces>22864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2025-07-02T20:46:00Z</dcterms:created>
  <dc:creator>李青</dc:creator>
  <cp:lastModifiedBy>多多</cp:lastModifiedBy>
  <dcterms:modified xsi:type="dcterms:W3CDTF">2025-07-10T02:55:02Z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2025-07-10T10:54:39Z</vt:filetime>
  </property>
  <property fmtid="{D5CDD505-2E9C-101B-9397-08002B2CF9AE}" pid="4" name="KSOProductBuildVer">
    <vt:lpwstr>2052-12.1.0.21915</vt:lpwstr>
  </property>
  <property fmtid="{D5CDD505-2E9C-101B-9397-08002B2CF9AE}" pid="5" name="ICV">
    <vt:lpwstr>8583FA5C7741473187738A549A735C11_13</vt:lpwstr>
  </property>
</Properties>
</file>