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6B4EE"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00" w:lineRule="exact"/>
        <w:jc w:val="center"/>
        <w:textAlignment w:val="auto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 w:cs="Times New Roman"/>
          <w:lang w:val="zh-CN" w:eastAsia="zh-CN"/>
        </w:rPr>
        <w:t>长春汽车职业技术大学先进材料测试系统采购项目</w:t>
      </w:r>
      <w:r>
        <w:rPr>
          <w:rFonts w:hint="eastAsia" w:ascii="华文中宋" w:hAnsi="华文中宋" w:eastAsia="华文中宋" w:cs="Times New Roman"/>
        </w:rPr>
        <w:br w:type="textWrapping"/>
      </w:r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 w14:paraId="536C76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JM-2025-04-00416</w:t>
      </w:r>
    </w:p>
    <w:p w14:paraId="2F4049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  <w:lang w:val="zh-CN" w:eastAsia="zh-CN"/>
        </w:rPr>
        <w:t>长春汽车职业技术大学先进材料测试系统采购项目</w:t>
      </w:r>
    </w:p>
    <w:p w14:paraId="0A7934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 w14:paraId="0F22C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供应商名称：吉林省天罡实业有限公司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710E1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供应商地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址：吉林省长春市朝阳区工农大路1313号百脑汇2203室</w:t>
      </w:r>
      <w:r>
        <w:rPr>
          <w:rFonts w:hint="eastAsia" w:ascii="宋体" w:hAnsi="宋体" w:cs="宋体"/>
          <w:sz w:val="28"/>
          <w:szCs w:val="28"/>
          <w:lang w:val="zh-CN" w:eastAsia="zh-CN"/>
        </w:rPr>
        <w:t>；</w:t>
      </w:r>
    </w:p>
    <w:p w14:paraId="4163A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成交金额：大写：壹佰叁拾陆万元整；</w:t>
      </w:r>
    </w:p>
    <w:p w14:paraId="7F81E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小写：1360000.00元。</w:t>
      </w:r>
    </w:p>
    <w:p w14:paraId="596168E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黑体" w:hAnsi="黑体" w:eastAsia="黑体"/>
          <w:sz w:val="28"/>
          <w:szCs w:val="28"/>
        </w:rPr>
        <w:t>主要标的信息</w:t>
      </w:r>
    </w:p>
    <w:p w14:paraId="05C3F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cs="宋体"/>
          <w:sz w:val="28"/>
          <w:szCs w:val="28"/>
          <w:lang w:val="zh-CN" w:eastAsia="zh-CN"/>
        </w:rPr>
        <w:t>长春汽车职业技术大学先进材料测试系统采购项目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tbl>
      <w:tblPr>
        <w:tblStyle w:val="43"/>
        <w:tblpPr w:leftFromText="180" w:rightFromText="180" w:vertAnchor="text" w:horzAnchor="page" w:tblpX="546" w:tblpY="165"/>
        <w:tblOverlap w:val="never"/>
        <w:tblW w:w="10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2321"/>
        <w:gridCol w:w="2583"/>
        <w:gridCol w:w="2217"/>
        <w:gridCol w:w="1867"/>
        <w:gridCol w:w="1368"/>
      </w:tblGrid>
      <w:tr w14:paraId="64267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8" w:type="dxa"/>
            <w:vAlign w:val="center"/>
          </w:tcPr>
          <w:p w14:paraId="6C9A5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21" w:type="dxa"/>
            <w:tcBorders>
              <w:right w:val="single" w:color="auto" w:sz="4" w:space="0"/>
            </w:tcBorders>
            <w:vAlign w:val="center"/>
          </w:tcPr>
          <w:p w14:paraId="37A0B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货物名称</w:t>
            </w:r>
          </w:p>
        </w:tc>
        <w:tc>
          <w:tcPr>
            <w:tcW w:w="25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1B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2217" w:type="dxa"/>
            <w:tcBorders>
              <w:left w:val="single" w:color="auto" w:sz="4" w:space="0"/>
            </w:tcBorders>
            <w:vAlign w:val="center"/>
          </w:tcPr>
          <w:p w14:paraId="6AAF5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 w14:paraId="49004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vAlign w:val="center"/>
          </w:tcPr>
          <w:p w14:paraId="5967F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价</w:t>
            </w:r>
          </w:p>
        </w:tc>
      </w:tr>
      <w:tr w14:paraId="0BF3F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498" w:type="dxa"/>
            <w:shd w:val="clear"/>
            <w:vAlign w:val="center"/>
          </w:tcPr>
          <w:p w14:paraId="6C747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1" w:type="dxa"/>
            <w:tcBorders>
              <w:right w:val="single" w:color="auto" w:sz="4" w:space="0"/>
            </w:tcBorders>
            <w:shd w:val="clear"/>
            <w:vAlign w:val="center"/>
          </w:tcPr>
          <w:p w14:paraId="463B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电子万能试验机</w:t>
            </w:r>
          </w:p>
        </w:tc>
        <w:tc>
          <w:tcPr>
            <w:tcW w:w="2583" w:type="dxa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92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中机试验</w:t>
            </w:r>
          </w:p>
        </w:tc>
        <w:tc>
          <w:tcPr>
            <w:tcW w:w="2217" w:type="dxa"/>
            <w:tcBorders>
              <w:left w:val="single" w:color="auto" w:sz="4" w:space="0"/>
            </w:tcBorders>
            <w:shd w:val="clear"/>
            <w:vAlign w:val="center"/>
          </w:tcPr>
          <w:p w14:paraId="65CD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DF23.105T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shd w:val="clear"/>
            <w:vAlign w:val="center"/>
          </w:tcPr>
          <w:p w14:paraId="0C6E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shd w:val="clear"/>
            <w:vAlign w:val="center"/>
          </w:tcPr>
          <w:p w14:paraId="5A8A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150000</w:t>
            </w:r>
          </w:p>
        </w:tc>
      </w:tr>
      <w:tr w14:paraId="73BF4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498" w:type="dxa"/>
            <w:shd w:val="clear"/>
            <w:vAlign w:val="center"/>
          </w:tcPr>
          <w:p w14:paraId="56EB4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1" w:type="dxa"/>
            <w:tcBorders>
              <w:right w:val="single" w:color="auto" w:sz="4" w:space="0"/>
            </w:tcBorders>
            <w:shd w:val="clear"/>
            <w:vAlign w:val="center"/>
          </w:tcPr>
          <w:p w14:paraId="3BFB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扭转试验机</w:t>
            </w:r>
          </w:p>
        </w:tc>
        <w:tc>
          <w:tcPr>
            <w:tcW w:w="2583" w:type="dxa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06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中机试验</w:t>
            </w:r>
          </w:p>
        </w:tc>
        <w:tc>
          <w:tcPr>
            <w:tcW w:w="2217" w:type="dxa"/>
            <w:tcBorders>
              <w:left w:val="single" w:color="auto" w:sz="4" w:space="0"/>
            </w:tcBorders>
            <w:shd w:val="clear"/>
            <w:vAlign w:val="center"/>
          </w:tcPr>
          <w:p w14:paraId="38AB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DF51.103T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shd w:val="clear"/>
            <w:vAlign w:val="center"/>
          </w:tcPr>
          <w:p w14:paraId="2B75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bookmarkStart w:id="14" w:name="_GoBack"/>
            <w:bookmarkEnd w:id="14"/>
          </w:p>
        </w:tc>
        <w:tc>
          <w:tcPr>
            <w:tcW w:w="1368" w:type="dxa"/>
            <w:tcBorders>
              <w:left w:val="single" w:color="auto" w:sz="4" w:space="0"/>
            </w:tcBorders>
            <w:shd w:val="clear"/>
            <w:vAlign w:val="center"/>
          </w:tcPr>
          <w:p w14:paraId="2FC6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90000</w:t>
            </w:r>
          </w:p>
        </w:tc>
      </w:tr>
      <w:tr w14:paraId="402A0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498" w:type="dxa"/>
            <w:shd w:val="clear"/>
            <w:vAlign w:val="center"/>
          </w:tcPr>
          <w:p w14:paraId="186AF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1" w:type="dxa"/>
            <w:tcBorders>
              <w:right w:val="single" w:color="auto" w:sz="4" w:space="0"/>
            </w:tcBorders>
            <w:shd w:val="clear"/>
            <w:vAlign w:val="center"/>
          </w:tcPr>
          <w:p w14:paraId="3AF4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电液伺服疲劳试验机</w:t>
            </w:r>
          </w:p>
        </w:tc>
        <w:tc>
          <w:tcPr>
            <w:tcW w:w="2583" w:type="dxa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9C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吉林冠腾</w:t>
            </w:r>
          </w:p>
        </w:tc>
        <w:tc>
          <w:tcPr>
            <w:tcW w:w="2217" w:type="dxa"/>
            <w:tcBorders>
              <w:left w:val="single" w:color="auto" w:sz="4" w:space="0"/>
            </w:tcBorders>
            <w:shd w:val="clear"/>
            <w:vAlign w:val="center"/>
          </w:tcPr>
          <w:p w14:paraId="1E5C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PA-100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shd w:val="clear"/>
            <w:vAlign w:val="center"/>
          </w:tcPr>
          <w:p w14:paraId="5D70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shd w:val="clear"/>
            <w:vAlign w:val="center"/>
          </w:tcPr>
          <w:p w14:paraId="34B0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480500</w:t>
            </w:r>
          </w:p>
        </w:tc>
      </w:tr>
      <w:tr w14:paraId="4E503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498" w:type="dxa"/>
            <w:shd w:val="clear"/>
            <w:vAlign w:val="center"/>
          </w:tcPr>
          <w:p w14:paraId="06C02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1" w:type="dxa"/>
            <w:tcBorders>
              <w:right w:val="single" w:color="auto" w:sz="4" w:space="0"/>
            </w:tcBorders>
            <w:shd w:val="clear"/>
            <w:vAlign w:val="center"/>
          </w:tcPr>
          <w:p w14:paraId="1C57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电液伺服疲劳试验机试验软件</w:t>
            </w:r>
          </w:p>
        </w:tc>
        <w:tc>
          <w:tcPr>
            <w:tcW w:w="2583" w:type="dxa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96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吉林冠腾</w:t>
            </w:r>
          </w:p>
        </w:tc>
        <w:tc>
          <w:tcPr>
            <w:tcW w:w="2217" w:type="dxa"/>
            <w:tcBorders>
              <w:left w:val="single" w:color="auto" w:sz="4" w:space="0"/>
            </w:tcBorders>
            <w:shd w:val="clear"/>
            <w:vAlign w:val="center"/>
          </w:tcPr>
          <w:p w14:paraId="29B4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pa-100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shd w:val="clear"/>
            <w:vAlign w:val="center"/>
          </w:tcPr>
          <w:p w14:paraId="6D32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shd w:val="clear"/>
            <w:vAlign w:val="center"/>
          </w:tcPr>
          <w:p w14:paraId="32BE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</w:tr>
      <w:tr w14:paraId="5E206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498" w:type="dxa"/>
            <w:shd w:val="clear"/>
            <w:vAlign w:val="center"/>
          </w:tcPr>
          <w:p w14:paraId="76348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1" w:type="dxa"/>
            <w:tcBorders>
              <w:right w:val="single" w:color="auto" w:sz="4" w:space="0"/>
            </w:tcBorders>
            <w:shd w:val="clear"/>
            <w:vAlign w:val="center"/>
          </w:tcPr>
          <w:p w14:paraId="3B49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水压胀型实验台</w:t>
            </w:r>
          </w:p>
        </w:tc>
        <w:tc>
          <w:tcPr>
            <w:tcW w:w="2583" w:type="dxa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69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吉林冠腾</w:t>
            </w:r>
          </w:p>
        </w:tc>
        <w:tc>
          <w:tcPr>
            <w:tcW w:w="2217" w:type="dxa"/>
            <w:tcBorders>
              <w:left w:val="single" w:color="auto" w:sz="4" w:space="0"/>
            </w:tcBorders>
            <w:shd w:val="clear"/>
            <w:vAlign w:val="center"/>
          </w:tcPr>
          <w:p w14:paraId="646B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SY-200 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shd w:val="clear"/>
            <w:vAlign w:val="center"/>
          </w:tcPr>
          <w:p w14:paraId="6583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shd w:val="clear"/>
            <w:vAlign w:val="center"/>
          </w:tcPr>
          <w:p w14:paraId="5E6B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150000</w:t>
            </w:r>
          </w:p>
        </w:tc>
      </w:tr>
      <w:tr w14:paraId="44D47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498" w:type="dxa"/>
            <w:shd w:val="clear"/>
            <w:vAlign w:val="center"/>
          </w:tcPr>
          <w:p w14:paraId="5FAD0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1" w:type="dxa"/>
            <w:tcBorders>
              <w:right w:val="single" w:color="auto" w:sz="4" w:space="0"/>
            </w:tcBorders>
            <w:shd w:val="clear"/>
            <w:vAlign w:val="center"/>
          </w:tcPr>
          <w:p w14:paraId="0F30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胀型测力合模机</w:t>
            </w:r>
          </w:p>
        </w:tc>
        <w:tc>
          <w:tcPr>
            <w:tcW w:w="2583" w:type="dxa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FE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吉林冠腾</w:t>
            </w:r>
          </w:p>
        </w:tc>
        <w:tc>
          <w:tcPr>
            <w:tcW w:w="2217" w:type="dxa"/>
            <w:tcBorders>
              <w:left w:val="single" w:color="auto" w:sz="4" w:space="0"/>
            </w:tcBorders>
            <w:shd w:val="clear"/>
            <w:vAlign w:val="center"/>
          </w:tcPr>
          <w:p w14:paraId="595A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YA-1000 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shd w:val="clear"/>
            <w:vAlign w:val="center"/>
          </w:tcPr>
          <w:p w14:paraId="409D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shd w:val="clear"/>
            <w:vAlign w:val="center"/>
          </w:tcPr>
          <w:p w14:paraId="34AA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110000</w:t>
            </w:r>
          </w:p>
        </w:tc>
      </w:tr>
      <w:tr w14:paraId="5B956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498" w:type="dxa"/>
            <w:shd w:val="clear"/>
            <w:vAlign w:val="center"/>
          </w:tcPr>
          <w:p w14:paraId="74622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1" w:type="dxa"/>
            <w:tcBorders>
              <w:right w:val="single" w:color="auto" w:sz="4" w:space="0"/>
            </w:tcBorders>
            <w:shd w:val="clear"/>
            <w:vAlign w:val="center"/>
          </w:tcPr>
          <w:p w14:paraId="0F04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多路温度测试仪</w:t>
            </w:r>
          </w:p>
        </w:tc>
        <w:tc>
          <w:tcPr>
            <w:tcW w:w="2583" w:type="dxa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85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吉林冠腾</w:t>
            </w:r>
          </w:p>
        </w:tc>
        <w:tc>
          <w:tcPr>
            <w:tcW w:w="2217" w:type="dxa"/>
            <w:tcBorders>
              <w:left w:val="single" w:color="auto" w:sz="4" w:space="0"/>
            </w:tcBorders>
            <w:shd w:val="clear"/>
            <w:vAlign w:val="center"/>
          </w:tcPr>
          <w:p w14:paraId="2F23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JK3008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shd w:val="clear"/>
            <w:vAlign w:val="center"/>
          </w:tcPr>
          <w:p w14:paraId="7E5D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shd w:val="clear"/>
            <w:vAlign w:val="center"/>
          </w:tcPr>
          <w:p w14:paraId="5151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</w:t>
            </w:r>
          </w:p>
        </w:tc>
      </w:tr>
      <w:tr w14:paraId="37DE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498" w:type="dxa"/>
            <w:shd w:val="clear"/>
            <w:vAlign w:val="center"/>
          </w:tcPr>
          <w:p w14:paraId="4969B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1" w:type="dxa"/>
            <w:tcBorders>
              <w:right w:val="single" w:color="auto" w:sz="4" w:space="0"/>
            </w:tcBorders>
            <w:shd w:val="clear"/>
            <w:vAlign w:val="center"/>
          </w:tcPr>
          <w:p w14:paraId="0C80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硬度计（1）</w:t>
            </w:r>
          </w:p>
        </w:tc>
        <w:tc>
          <w:tcPr>
            <w:tcW w:w="2583" w:type="dxa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93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莱州蔚仪</w:t>
            </w:r>
          </w:p>
        </w:tc>
        <w:tc>
          <w:tcPr>
            <w:tcW w:w="2217" w:type="dxa"/>
            <w:tcBorders>
              <w:left w:val="single" w:color="auto" w:sz="4" w:space="0"/>
            </w:tcBorders>
            <w:shd w:val="clear"/>
            <w:vAlign w:val="center"/>
          </w:tcPr>
          <w:p w14:paraId="567B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DHB-3000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shd w:val="clear"/>
            <w:vAlign w:val="center"/>
          </w:tcPr>
          <w:p w14:paraId="3DD2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shd w:val="clear"/>
            <w:vAlign w:val="center"/>
          </w:tcPr>
          <w:p w14:paraId="7497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25000</w:t>
            </w:r>
          </w:p>
        </w:tc>
      </w:tr>
      <w:tr w14:paraId="36D19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498" w:type="dxa"/>
            <w:shd w:val="clear"/>
            <w:vAlign w:val="center"/>
          </w:tcPr>
          <w:p w14:paraId="5705D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1" w:type="dxa"/>
            <w:tcBorders>
              <w:right w:val="single" w:color="auto" w:sz="4" w:space="0"/>
            </w:tcBorders>
            <w:shd w:val="clear"/>
            <w:vAlign w:val="center"/>
          </w:tcPr>
          <w:p w14:paraId="3B5A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硬度计（2）</w:t>
            </w:r>
          </w:p>
        </w:tc>
        <w:tc>
          <w:tcPr>
            <w:tcW w:w="2583" w:type="dxa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92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莱州蔚仪</w:t>
            </w:r>
          </w:p>
        </w:tc>
        <w:tc>
          <w:tcPr>
            <w:tcW w:w="2217" w:type="dxa"/>
            <w:tcBorders>
              <w:left w:val="single" w:color="auto" w:sz="4" w:space="0"/>
            </w:tcBorders>
            <w:shd w:val="clear"/>
            <w:vAlign w:val="center"/>
          </w:tcPr>
          <w:p w14:paraId="6541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HRS-150S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shd w:val="clear"/>
            <w:vAlign w:val="center"/>
          </w:tcPr>
          <w:p w14:paraId="46C2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shd w:val="clear"/>
            <w:vAlign w:val="center"/>
          </w:tcPr>
          <w:p w14:paraId="75AD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25000</w:t>
            </w:r>
          </w:p>
        </w:tc>
      </w:tr>
      <w:tr w14:paraId="47C0B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498" w:type="dxa"/>
            <w:shd w:val="clear"/>
            <w:vAlign w:val="center"/>
          </w:tcPr>
          <w:p w14:paraId="3CBBF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1" w:type="dxa"/>
            <w:tcBorders>
              <w:right w:val="single" w:color="auto" w:sz="4" w:space="0"/>
            </w:tcBorders>
            <w:shd w:val="clear"/>
            <w:vAlign w:val="center"/>
          </w:tcPr>
          <w:p w14:paraId="5F47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精密数控液体压力机</w:t>
            </w:r>
          </w:p>
        </w:tc>
        <w:tc>
          <w:tcPr>
            <w:tcW w:w="2583" w:type="dxa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F4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德立天</w:t>
            </w:r>
          </w:p>
        </w:tc>
        <w:tc>
          <w:tcPr>
            <w:tcW w:w="2217" w:type="dxa"/>
            <w:tcBorders>
              <w:left w:val="single" w:color="auto" w:sz="4" w:space="0"/>
            </w:tcBorders>
            <w:shd w:val="clear"/>
            <w:vAlign w:val="center"/>
          </w:tcPr>
          <w:p w14:paraId="4E8D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DLTJMSKYLJ-860A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shd w:val="clear"/>
            <w:vAlign w:val="center"/>
          </w:tcPr>
          <w:p w14:paraId="2B39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shd w:val="clear"/>
            <w:vAlign w:val="center"/>
          </w:tcPr>
          <w:p w14:paraId="28E2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280000</w:t>
            </w:r>
          </w:p>
        </w:tc>
      </w:tr>
      <w:tr w14:paraId="5BAF8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498" w:type="dxa"/>
            <w:shd w:val="clear"/>
            <w:vAlign w:val="center"/>
          </w:tcPr>
          <w:p w14:paraId="1F6AE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1" w:type="dxa"/>
            <w:tcBorders>
              <w:right w:val="single" w:color="auto" w:sz="4" w:space="0"/>
            </w:tcBorders>
            <w:shd w:val="clear"/>
            <w:vAlign w:val="center"/>
          </w:tcPr>
          <w:p w14:paraId="3EB0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智能冲压拉深一体成型平台仿真软件</w:t>
            </w:r>
          </w:p>
        </w:tc>
        <w:tc>
          <w:tcPr>
            <w:tcW w:w="2583" w:type="dxa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66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德立天</w:t>
            </w:r>
          </w:p>
        </w:tc>
        <w:tc>
          <w:tcPr>
            <w:tcW w:w="2217" w:type="dxa"/>
            <w:tcBorders>
              <w:left w:val="single" w:color="auto" w:sz="4" w:space="0"/>
            </w:tcBorders>
            <w:shd w:val="clear"/>
            <w:vAlign w:val="center"/>
          </w:tcPr>
          <w:p w14:paraId="2A5D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全模块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shd w:val="clear"/>
            <w:vAlign w:val="center"/>
          </w:tcPr>
          <w:p w14:paraId="63C9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shd w:val="clear"/>
            <w:vAlign w:val="center"/>
          </w:tcPr>
          <w:p w14:paraId="19FD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</w:t>
            </w:r>
          </w:p>
        </w:tc>
      </w:tr>
      <w:tr w14:paraId="55DDB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498" w:type="dxa"/>
            <w:shd w:val="clear"/>
            <w:vAlign w:val="center"/>
          </w:tcPr>
          <w:p w14:paraId="6C51C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1" w:type="dxa"/>
            <w:tcBorders>
              <w:right w:val="single" w:color="auto" w:sz="4" w:space="0"/>
            </w:tcBorders>
            <w:shd w:val="clear"/>
            <w:vAlign w:val="center"/>
          </w:tcPr>
          <w:p w14:paraId="41B9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人脸门禁机</w:t>
            </w:r>
          </w:p>
        </w:tc>
        <w:tc>
          <w:tcPr>
            <w:tcW w:w="2583" w:type="dxa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08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卡得</w:t>
            </w:r>
          </w:p>
        </w:tc>
        <w:tc>
          <w:tcPr>
            <w:tcW w:w="2217" w:type="dxa"/>
            <w:tcBorders>
              <w:left w:val="single" w:color="auto" w:sz="4" w:space="0"/>
            </w:tcBorders>
            <w:shd w:val="clear"/>
            <w:vAlign w:val="center"/>
          </w:tcPr>
          <w:p w14:paraId="1318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FDJ-73D08HK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shd w:val="clear"/>
            <w:vAlign w:val="center"/>
          </w:tcPr>
          <w:p w14:paraId="7486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shd w:val="clear"/>
            <w:vAlign w:val="center"/>
          </w:tcPr>
          <w:p w14:paraId="0308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</w:tr>
      <w:tr w14:paraId="68DDA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498" w:type="dxa"/>
            <w:shd w:val="clear"/>
            <w:vAlign w:val="center"/>
          </w:tcPr>
          <w:p w14:paraId="50977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1" w:type="dxa"/>
            <w:tcBorders>
              <w:right w:val="single" w:color="auto" w:sz="4" w:space="0"/>
            </w:tcBorders>
            <w:shd w:val="clear"/>
            <w:vAlign w:val="center"/>
          </w:tcPr>
          <w:p w14:paraId="60F3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2583" w:type="dxa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B1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217" w:type="dxa"/>
            <w:tcBorders>
              <w:left w:val="single" w:color="auto" w:sz="4" w:space="0"/>
            </w:tcBorders>
            <w:shd w:val="clear"/>
            <w:vAlign w:val="center"/>
          </w:tcPr>
          <w:p w14:paraId="79A2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shd w:val="clear"/>
            <w:vAlign w:val="center"/>
          </w:tcPr>
          <w:p w14:paraId="0CFC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shd w:val="clear"/>
            <w:vAlign w:val="center"/>
          </w:tcPr>
          <w:p w14:paraId="067C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</w:tbl>
    <w:p w14:paraId="1000A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8B1B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/>
          <w:sz w:val="28"/>
          <w:szCs w:val="28"/>
        </w:rPr>
        <w:t>评审专</w:t>
      </w:r>
      <w:r>
        <w:rPr>
          <w:rFonts w:hint="eastAsia" w:ascii="黑体" w:hAnsi="黑体" w:eastAsia="黑体"/>
          <w:sz w:val="28"/>
          <w:szCs w:val="28"/>
          <w:highlight w:val="none"/>
        </w:rPr>
        <w:t>家名单</w:t>
      </w:r>
      <w:r>
        <w:rPr>
          <w:rFonts w:hint="eastAsia" w:ascii="宋体" w:hAnsi="宋体" w:eastAsia="宋体" w:cs="宋体"/>
          <w:b/>
          <w:bCs w:val="0"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李铄、魏立、王迪。</w:t>
      </w:r>
    </w:p>
    <w:p w14:paraId="1B5B6A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六、代理服务收费标准及金额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：参照发改价格〔2015〕299号规定收取招标代理服务费，招标代理费由成交供应商支付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highlight w:val="none"/>
          <w:vertAlign w:val="baseline"/>
          <w:lang w:val="en-US" w:eastAsia="zh-CN" w:bidi="ar"/>
        </w:rPr>
        <w:t>。金额：</w:t>
      </w:r>
      <w:r>
        <w:rPr>
          <w:rFonts w:hint="eastAsia" w:ascii="宋体" w:hAnsi="宋体" w:cs="宋体"/>
          <w:b w:val="0"/>
          <w:bCs/>
          <w:caps w:val="0"/>
          <w:color w:val="auto"/>
          <w:kern w:val="15"/>
          <w:sz w:val="28"/>
          <w:szCs w:val="28"/>
          <w:highlight w:val="none"/>
          <w:vertAlign w:val="baseline"/>
          <w:lang w:val="en-US" w:eastAsia="zh-CN" w:bidi="ar"/>
        </w:rPr>
        <w:t>20400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highlight w:val="none"/>
          <w:vertAlign w:val="baseline"/>
          <w:lang w:val="en-US" w:eastAsia="zh-CN" w:bidi="ar"/>
        </w:rPr>
        <w:t>元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highlight w:val="none"/>
          <w:vertAlign w:val="baseline"/>
          <w:lang w:val="en-US" w:eastAsia="zh-CN" w:bidi="ar"/>
        </w:rPr>
        <w:t>。</w:t>
      </w:r>
    </w:p>
    <w:p w14:paraId="23D6CC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七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 w14:paraId="40608C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 w14:paraId="44AF3B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eastAsia="zh-CN"/>
        </w:rPr>
        <w:t>八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 w14:paraId="359FE3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本次成交结果公告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在“政采云”平台（http：//www.zcygov.cn）发布，并推送至《中国政府采购网》、《长春市公共资源交易网》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。</w:t>
      </w:r>
    </w:p>
    <w:p w14:paraId="5F1453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本项目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采购采用综合评分法，成交供应商评审总得分为：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94.67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分。</w:t>
      </w:r>
    </w:p>
    <w:p w14:paraId="435E2F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07A034A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2" w:name="_Toc28359023"/>
      <w:bookmarkStart w:id="3" w:name="_Toc35393810"/>
      <w:bookmarkStart w:id="4" w:name="_Toc35393641"/>
      <w:bookmarkStart w:id="5" w:name="_Toc28359100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6EA42B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名    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zh-CN" w:eastAsia="zh-CN"/>
        </w:rPr>
        <w:t xml:space="preserve">长春汽车职业技术大学           </w:t>
      </w:r>
    </w:p>
    <w:p w14:paraId="39D88B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长春汽车经济技术开发区新红旗大街1777号</w:t>
      </w:r>
    </w:p>
    <w:p w14:paraId="52AFC8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0431-85751865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</w:p>
    <w:p w14:paraId="32A72FC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6" w:name="_Toc35393811"/>
      <w:bookmarkStart w:id="7" w:name="_Toc28359101"/>
      <w:bookmarkStart w:id="8" w:name="_Toc28359024"/>
      <w:bookmarkStart w:id="9" w:name="_Toc35393642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0055A2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>中科高盛咨询集团有限公司　　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</w:t>
      </w:r>
    </w:p>
    <w:p w14:paraId="26AC9C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  址：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长春市净月开发区环球贸易中心一期2号楼25楼2502室</w:t>
      </w:r>
    </w:p>
    <w:p w14:paraId="4C93F2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 xml:space="preserve">18743147437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</w:p>
    <w:p w14:paraId="1FBBE71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5B58ACA0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高志勇</w:t>
      </w:r>
    </w:p>
    <w:p w14:paraId="6B1C8B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　  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18743147437</w:t>
      </w:r>
    </w:p>
    <w:p w14:paraId="3221EE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监督部门：长春市财政局政府采购管理工作办公室</w:t>
      </w:r>
    </w:p>
    <w:p w14:paraId="7D48667D">
      <w:pPr>
        <w:pStyle w:val="14"/>
        <w:spacing w:line="24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zh-CN" w:eastAsia="zh-CN" w:bidi="ar-SA"/>
        </w:rPr>
        <w:t>电话： 0431-89865657</w:t>
      </w:r>
    </w:p>
    <w:p w14:paraId="26574C6A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 w14:paraId="154C5EE1"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850" w:bottom="1440" w:left="85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6094E609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5EB382A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japaneseCounting"/>
      <w:pStyle w:val="2"/>
      <w:lvlText w:val="(%1)"/>
      <w:lvlJc w:val="left"/>
      <w:pPr>
        <w:tabs>
          <w:tab w:val="left" w:pos="570"/>
        </w:tabs>
        <w:ind w:left="57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hiZTBjMWY1NGQ1N2ZiMjM4NGE0ODExYjY0NmRiOWE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0E129D"/>
    <w:rsid w:val="00110BD8"/>
    <w:rsid w:val="00151C8B"/>
    <w:rsid w:val="00244094"/>
    <w:rsid w:val="00246690"/>
    <w:rsid w:val="002B7C72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2BE3A7E"/>
    <w:rsid w:val="037C1244"/>
    <w:rsid w:val="04AD3DAA"/>
    <w:rsid w:val="05B37C29"/>
    <w:rsid w:val="088C2CB9"/>
    <w:rsid w:val="09687FB8"/>
    <w:rsid w:val="0C43155B"/>
    <w:rsid w:val="0E6F0323"/>
    <w:rsid w:val="0F3F6060"/>
    <w:rsid w:val="10BE2E9B"/>
    <w:rsid w:val="10D726AD"/>
    <w:rsid w:val="110374BB"/>
    <w:rsid w:val="1193470A"/>
    <w:rsid w:val="12081CA1"/>
    <w:rsid w:val="12125B81"/>
    <w:rsid w:val="125D05FA"/>
    <w:rsid w:val="138A3509"/>
    <w:rsid w:val="13E739DE"/>
    <w:rsid w:val="14936045"/>
    <w:rsid w:val="14EA425F"/>
    <w:rsid w:val="15C17681"/>
    <w:rsid w:val="16080F89"/>
    <w:rsid w:val="1627604D"/>
    <w:rsid w:val="16B01C00"/>
    <w:rsid w:val="196A6DF9"/>
    <w:rsid w:val="1A6C71F3"/>
    <w:rsid w:val="1B1C713C"/>
    <w:rsid w:val="1B282514"/>
    <w:rsid w:val="1B9B4505"/>
    <w:rsid w:val="1D1636F7"/>
    <w:rsid w:val="1F415875"/>
    <w:rsid w:val="217C6D52"/>
    <w:rsid w:val="241B34E6"/>
    <w:rsid w:val="25101D5E"/>
    <w:rsid w:val="2961660A"/>
    <w:rsid w:val="2D090A00"/>
    <w:rsid w:val="2FF11B58"/>
    <w:rsid w:val="306929CC"/>
    <w:rsid w:val="316F5DC0"/>
    <w:rsid w:val="34A35D81"/>
    <w:rsid w:val="34DD2DBE"/>
    <w:rsid w:val="372E4027"/>
    <w:rsid w:val="379A1328"/>
    <w:rsid w:val="37B84573"/>
    <w:rsid w:val="39041C00"/>
    <w:rsid w:val="3B132EBB"/>
    <w:rsid w:val="3B915D02"/>
    <w:rsid w:val="3D4F692A"/>
    <w:rsid w:val="3D54230E"/>
    <w:rsid w:val="3D766728"/>
    <w:rsid w:val="3DEB4AAE"/>
    <w:rsid w:val="3F867EF5"/>
    <w:rsid w:val="44054D66"/>
    <w:rsid w:val="45034D45"/>
    <w:rsid w:val="465C66CE"/>
    <w:rsid w:val="46D12B93"/>
    <w:rsid w:val="46FB7D43"/>
    <w:rsid w:val="47B73BC5"/>
    <w:rsid w:val="482F78C2"/>
    <w:rsid w:val="49E04524"/>
    <w:rsid w:val="4A1E03F8"/>
    <w:rsid w:val="4B183FBE"/>
    <w:rsid w:val="4CB27824"/>
    <w:rsid w:val="4CB65C72"/>
    <w:rsid w:val="4CDB357B"/>
    <w:rsid w:val="4E437F61"/>
    <w:rsid w:val="4EF524AC"/>
    <w:rsid w:val="517D5E7F"/>
    <w:rsid w:val="5189695A"/>
    <w:rsid w:val="51C71A20"/>
    <w:rsid w:val="534A1D91"/>
    <w:rsid w:val="54596730"/>
    <w:rsid w:val="561B4FA0"/>
    <w:rsid w:val="56B2250A"/>
    <w:rsid w:val="56ED13B1"/>
    <w:rsid w:val="573B1630"/>
    <w:rsid w:val="57C00874"/>
    <w:rsid w:val="586E4E13"/>
    <w:rsid w:val="5CD821BC"/>
    <w:rsid w:val="5CE60741"/>
    <w:rsid w:val="5D8A74E9"/>
    <w:rsid w:val="5DB93D9B"/>
    <w:rsid w:val="60123C37"/>
    <w:rsid w:val="6123436F"/>
    <w:rsid w:val="6635692F"/>
    <w:rsid w:val="66B96187"/>
    <w:rsid w:val="66FD0545"/>
    <w:rsid w:val="679A139F"/>
    <w:rsid w:val="67B657F0"/>
    <w:rsid w:val="67FC76A6"/>
    <w:rsid w:val="68A55712"/>
    <w:rsid w:val="691D7ABE"/>
    <w:rsid w:val="6B5275DD"/>
    <w:rsid w:val="6BC75961"/>
    <w:rsid w:val="6D242131"/>
    <w:rsid w:val="6E970129"/>
    <w:rsid w:val="6F0230C8"/>
    <w:rsid w:val="6FA77843"/>
    <w:rsid w:val="700A4548"/>
    <w:rsid w:val="71B846E3"/>
    <w:rsid w:val="72D56C3D"/>
    <w:rsid w:val="74A91982"/>
    <w:rsid w:val="74AE4C60"/>
    <w:rsid w:val="75140AE4"/>
    <w:rsid w:val="76FD452F"/>
    <w:rsid w:val="77D47CF8"/>
    <w:rsid w:val="78EA52F9"/>
    <w:rsid w:val="796A6FB8"/>
    <w:rsid w:val="7B011855"/>
    <w:rsid w:val="7D681EB8"/>
    <w:rsid w:val="7FA708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numPr>
        <w:ilvl w:val="0"/>
        <w:numId w:val="1"/>
      </w:numPr>
      <w:spacing w:line="360" w:lineRule="auto"/>
    </w:pPr>
    <w:rPr>
      <w:rFonts w:eastAsia="仿宋_GB2312"/>
    </w:rPr>
  </w:style>
  <w:style w:type="paragraph" w:styleId="5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unhideWhenUsed/>
    <w:qFormat/>
    <w:uiPriority w:val="99"/>
    <w:pPr>
      <w:spacing w:after="120" w:afterLines="0"/>
    </w:pPr>
    <w:rPr>
      <w:kern w:val="0"/>
      <w:sz w:val="20"/>
    </w:rPr>
  </w:style>
  <w:style w:type="paragraph" w:styleId="7">
    <w:name w:val="Body Text Indent"/>
    <w:basedOn w:val="1"/>
    <w:next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Plain Text"/>
    <w:basedOn w:val="1"/>
    <w:link w:val="32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Date"/>
    <w:basedOn w:val="1"/>
    <w:next w:val="1"/>
    <w:link w:val="33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1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Body Text 2"/>
    <w:basedOn w:val="1"/>
    <w:link w:val="35"/>
    <w:autoRedefine/>
    <w:qFormat/>
    <w:uiPriority w:val="0"/>
    <w:pPr>
      <w:spacing w:after="120" w:line="480" w:lineRule="auto"/>
    </w:pPr>
  </w:style>
  <w:style w:type="paragraph" w:styleId="1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autoRedefine/>
    <w:qFormat/>
    <w:uiPriority w:val="0"/>
    <w:pPr>
      <w:spacing w:before="240" w:beforeLines="0" w:after="60" w:afterLines="0"/>
      <w:jc w:val="center"/>
      <w:outlineLvl w:val="0"/>
    </w:pPr>
    <w:rPr>
      <w:rFonts w:cs="Arial"/>
      <w:b/>
      <w:bCs/>
      <w:sz w:val="36"/>
      <w:szCs w:val="32"/>
    </w:rPr>
  </w:style>
  <w:style w:type="paragraph" w:styleId="19">
    <w:name w:val="annotation subject"/>
    <w:basedOn w:val="5"/>
    <w:next w:val="5"/>
    <w:link w:val="36"/>
    <w:autoRedefine/>
    <w:semiHidden/>
    <w:unhideWhenUsed/>
    <w:qFormat/>
    <w:uiPriority w:val="99"/>
    <w:rPr>
      <w:b/>
      <w:bCs/>
    </w:rPr>
  </w:style>
  <w:style w:type="paragraph" w:styleId="20">
    <w:name w:val="Body Text First Indent 2"/>
    <w:basedOn w:val="7"/>
    <w:next w:val="1"/>
    <w:autoRedefine/>
    <w:semiHidden/>
    <w:unhideWhenUsed/>
    <w:qFormat/>
    <w:uiPriority w:val="99"/>
    <w:pPr>
      <w:ind w:firstLine="420" w:firstLineChars="200"/>
    </w:pPr>
  </w:style>
  <w:style w:type="table" w:styleId="22">
    <w:name w:val="Table Grid"/>
    <w:basedOn w:val="21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basedOn w:val="23"/>
    <w:autoRedefine/>
    <w:unhideWhenUsed/>
    <w:qFormat/>
    <w:uiPriority w:val="99"/>
    <w:rPr>
      <w:color w:val="0000FF" w:themeColor="hyperlink"/>
      <w:u w:val="single"/>
    </w:rPr>
  </w:style>
  <w:style w:type="character" w:styleId="25">
    <w:name w:val="annotation reference"/>
    <w:basedOn w:val="23"/>
    <w:autoRedefine/>
    <w:semiHidden/>
    <w:unhideWhenUsed/>
    <w:qFormat/>
    <w:uiPriority w:val="99"/>
    <w:rPr>
      <w:sz w:val="21"/>
      <w:szCs w:val="21"/>
    </w:rPr>
  </w:style>
  <w:style w:type="paragraph" w:customStyle="1" w:styleId="26">
    <w:name w:val="toc 6"/>
    <w:next w:val="1"/>
    <w:autoRedefine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7">
    <w:name w:val="页眉 Char"/>
    <w:basedOn w:val="23"/>
    <w:link w:val="13"/>
    <w:autoRedefine/>
    <w:qFormat/>
    <w:uiPriority w:val="99"/>
    <w:rPr>
      <w:sz w:val="18"/>
      <w:szCs w:val="18"/>
    </w:rPr>
  </w:style>
  <w:style w:type="character" w:customStyle="1" w:styleId="28">
    <w:name w:val="页脚 Char"/>
    <w:basedOn w:val="23"/>
    <w:link w:val="12"/>
    <w:autoRedefine/>
    <w:qFormat/>
    <w:uiPriority w:val="99"/>
    <w:rPr>
      <w:sz w:val="18"/>
      <w:szCs w:val="18"/>
    </w:rPr>
  </w:style>
  <w:style w:type="character" w:customStyle="1" w:styleId="29">
    <w:name w:val="标题 1 Char"/>
    <w:basedOn w:val="2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标题 2 Char"/>
    <w:basedOn w:val="23"/>
    <w:link w:val="4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1">
    <w:name w:val="批注文字 Char"/>
    <w:basedOn w:val="23"/>
    <w:link w:val="5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2">
    <w:name w:val="纯文本 Char"/>
    <w:basedOn w:val="23"/>
    <w:link w:val="9"/>
    <w:autoRedefine/>
    <w:qFormat/>
    <w:uiPriority w:val="0"/>
    <w:rPr>
      <w:rFonts w:ascii="宋体" w:hAnsi="Courier New"/>
    </w:rPr>
  </w:style>
  <w:style w:type="character" w:customStyle="1" w:styleId="33">
    <w:name w:val="日期 Char"/>
    <w:basedOn w:val="23"/>
    <w:link w:val="10"/>
    <w:autoRedefine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4">
    <w:name w:val="批注框文本 Char"/>
    <w:basedOn w:val="23"/>
    <w:link w:val="1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正文文本 2 Char"/>
    <w:basedOn w:val="23"/>
    <w:link w:val="16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6">
    <w:name w:val="批注主题 Char"/>
    <w:basedOn w:val="31"/>
    <w:link w:val="19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7">
    <w:name w:val="纯文本 字符"/>
    <w:basedOn w:val="23"/>
    <w:autoRedefine/>
    <w:semiHidden/>
    <w:qFormat/>
    <w:uiPriority w:val="99"/>
    <w:rPr>
      <w:rFonts w:hAnsi="Courier New" w:cs="Courier New" w:asciiTheme="minorEastAsia"/>
      <w:szCs w:val="21"/>
    </w:rPr>
  </w:style>
  <w:style w:type="paragraph" w:styleId="3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9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TOC 标题1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41">
    <w:name w:val="TOC Heading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42">
    <w:name w:val="qowt-font10-gbk"/>
    <w:basedOn w:val="23"/>
    <w:qFormat/>
    <w:uiPriority w:val="0"/>
  </w:style>
  <w:style w:type="table" w:customStyle="1" w:styleId="4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546</Words>
  <Characters>662</Characters>
  <Lines>57</Lines>
  <Paragraphs>16</Paragraphs>
  <TotalTime>1</TotalTime>
  <ScaleCrop>false</ScaleCrop>
  <LinksUpToDate>false</LinksUpToDate>
  <CharactersWithSpaces>709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WPS_1693382382</cp:lastModifiedBy>
  <cp:lastPrinted>2022-05-24T04:35:00Z</cp:lastPrinted>
  <dcterms:modified xsi:type="dcterms:W3CDTF">2025-06-23T03:50:49Z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6ECFDFE9255147E291383BFFB61E0B2E</vt:lpwstr>
  </property>
  <property fmtid="{D5CDD505-2E9C-101B-9397-08002B2CF9AE}" pid="4" name="KSOTemplateDocerSaveRecord">
    <vt:lpwstr>eyJoZGlkIjoiMWIzNmE2NjcxY2M2Mjc3NzI5NWJmMmFkMWFmODA3YzkiLCJ1c2VySWQiOiIxNTI1NDE0ODYwIn0=</vt:lpwstr>
  </property>
</Properties>
</file>