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招标编号：510101202101727</w:t>
      </w:r>
    </w:p>
    <w:p>
      <w:pPr>
        <w:rPr>
          <w:rFonts w:ascii="宋体" w:hAnsi="宋体" w:cs="宋体"/>
          <w:b/>
          <w:sz w:val="36"/>
          <w:szCs w:val="36"/>
        </w:rPr>
      </w:pPr>
    </w:p>
    <w:p>
      <w:pPr>
        <w:rPr>
          <w:rFonts w:ascii="宋体" w:hAnsi="宋体" w:cs="宋体"/>
          <w:b/>
          <w:sz w:val="52"/>
          <w:szCs w:val="52"/>
        </w:rPr>
      </w:pPr>
    </w:p>
    <w:p>
      <w:pPr>
        <w:spacing w:line="560" w:lineRule="exact"/>
        <w:jc w:val="center"/>
        <w:rPr>
          <w:rFonts w:ascii="宋体" w:hAnsi="宋体" w:cs="宋体"/>
          <w:b/>
          <w:sz w:val="52"/>
          <w:szCs w:val="52"/>
        </w:rPr>
      </w:pPr>
      <w:r>
        <w:rPr>
          <w:rFonts w:hint="eastAsia" w:ascii="宋体" w:hAnsi="宋体" w:cs="宋体"/>
          <w:b/>
          <w:sz w:val="52"/>
          <w:szCs w:val="52"/>
        </w:rPr>
        <w:t>住房租赁市场发展长效机制研究</w:t>
      </w:r>
    </w:p>
    <w:p>
      <w:pPr>
        <w:spacing w:line="560" w:lineRule="exact"/>
        <w:jc w:val="center"/>
        <w:rPr>
          <w:rFonts w:ascii="宋体" w:hAnsi="宋体" w:cs="宋体"/>
          <w:b/>
          <w:sz w:val="52"/>
          <w:szCs w:val="52"/>
        </w:rPr>
      </w:pPr>
      <w:r>
        <w:rPr>
          <w:rFonts w:hint="eastAsia" w:ascii="宋体" w:hAnsi="宋体" w:cs="宋体"/>
          <w:b/>
          <w:sz w:val="52"/>
          <w:szCs w:val="52"/>
        </w:rPr>
        <w:t>采购项目（第二次）</w:t>
      </w:r>
    </w:p>
    <w:p>
      <w:pPr>
        <w:rPr>
          <w:rFonts w:ascii="宋体" w:hAnsi="宋体" w:cs="宋体"/>
          <w:b/>
          <w:sz w:val="52"/>
          <w:szCs w:val="52"/>
        </w:rPr>
      </w:pPr>
    </w:p>
    <w:p>
      <w:pPr>
        <w:pStyle w:val="2"/>
        <w:outlineLvl w:val="9"/>
        <w:rPr>
          <w:rFonts w:ascii="宋体" w:hAnsi="宋体" w:eastAsia="宋体" w:cs="宋体"/>
        </w:rPr>
      </w:pPr>
    </w:p>
    <w:p>
      <w:pPr>
        <w:tabs>
          <w:tab w:val="left" w:pos="2505"/>
          <w:tab w:val="center" w:pos="4204"/>
        </w:tabs>
        <w:jc w:val="left"/>
        <w:rPr>
          <w:rFonts w:ascii="宋体" w:hAnsi="宋体" w:cs="宋体"/>
          <w:b/>
          <w:sz w:val="52"/>
          <w:szCs w:val="52"/>
        </w:rPr>
      </w:pPr>
      <w:r>
        <w:rPr>
          <w:rFonts w:hint="eastAsia" w:ascii="宋体" w:hAnsi="宋体" w:cs="宋体"/>
          <w:b/>
          <w:sz w:val="52"/>
          <w:szCs w:val="52"/>
        </w:rPr>
        <w:tab/>
      </w:r>
      <w:r>
        <w:rPr>
          <w:rFonts w:hint="eastAsia" w:ascii="宋体" w:hAnsi="宋体" w:cs="宋体"/>
          <w:b/>
          <w:sz w:val="52"/>
          <w:szCs w:val="52"/>
        </w:rPr>
        <w:tab/>
      </w:r>
      <w:r>
        <w:rPr>
          <w:rFonts w:hint="eastAsia" w:ascii="宋体" w:hAnsi="宋体" w:cs="宋体"/>
          <w:b/>
          <w:sz w:val="52"/>
          <w:szCs w:val="52"/>
        </w:rPr>
        <w:t>招</w:t>
      </w:r>
    </w:p>
    <w:p>
      <w:pPr>
        <w:jc w:val="center"/>
        <w:rPr>
          <w:rFonts w:ascii="宋体" w:hAnsi="宋体" w:cs="宋体"/>
          <w:b/>
          <w:sz w:val="52"/>
          <w:szCs w:val="52"/>
        </w:rPr>
      </w:pPr>
      <w:r>
        <w:rPr>
          <w:rFonts w:hint="eastAsia" w:ascii="宋体" w:hAnsi="宋体" w:cs="宋体"/>
          <w:b/>
          <w:sz w:val="52"/>
          <w:szCs w:val="52"/>
        </w:rPr>
        <w:t>标</w:t>
      </w:r>
    </w:p>
    <w:p>
      <w:pPr>
        <w:jc w:val="center"/>
        <w:rPr>
          <w:rFonts w:ascii="宋体" w:hAnsi="宋体" w:cs="宋体"/>
          <w:b/>
          <w:sz w:val="52"/>
          <w:szCs w:val="52"/>
        </w:rPr>
      </w:pPr>
      <w:r>
        <w:rPr>
          <w:rFonts w:hint="eastAsia" w:ascii="宋体" w:hAnsi="宋体" w:cs="宋体"/>
          <w:b/>
          <w:sz w:val="52"/>
          <w:szCs w:val="52"/>
        </w:rPr>
        <w:t>文</w:t>
      </w:r>
    </w:p>
    <w:p>
      <w:pPr>
        <w:jc w:val="center"/>
        <w:rPr>
          <w:rFonts w:ascii="宋体" w:hAnsi="宋体" w:cs="宋体"/>
          <w:b/>
          <w:sz w:val="52"/>
          <w:szCs w:val="52"/>
        </w:rPr>
      </w:pPr>
      <w:r>
        <w:rPr>
          <w:rFonts w:hint="eastAsia" w:ascii="宋体" w:hAnsi="宋体" w:cs="宋体"/>
          <w:b/>
          <w:sz w:val="52"/>
          <w:szCs w:val="52"/>
        </w:rPr>
        <w:t>件</w:t>
      </w: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bookmarkStart w:id="255" w:name="_GoBack"/>
      <w:bookmarkEnd w:id="255"/>
      <w:r>
        <w:rPr>
          <w:rFonts w:ascii="宋体" w:hAnsi="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4465955</wp:posOffset>
                </wp:positionH>
                <wp:positionV relativeFrom="paragraph">
                  <wp:posOffset>305435</wp:posOffset>
                </wp:positionV>
                <wp:extent cx="2125980" cy="1768475"/>
                <wp:effectExtent l="4445" t="5080" r="22225" b="17145"/>
                <wp:wrapNone/>
                <wp:docPr id="3" name="文本框 3"/>
                <wp:cNvGraphicFramePr/>
                <a:graphic xmlns:a="http://schemas.openxmlformats.org/drawingml/2006/main">
                  <a:graphicData uri="http://schemas.microsoft.com/office/word/2010/wordprocessingShape">
                    <wps:wsp>
                      <wps:cNvSpPr txBox="1"/>
                      <wps:spPr>
                        <a:xfrm>
                          <a:off x="0" y="0"/>
                          <a:ext cx="2125980" cy="17684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b/>
                                <w:sz w:val="36"/>
                                <w:szCs w:val="32"/>
                              </w:rPr>
                            </w:pPr>
                            <w:r>
                              <w:rPr>
                                <w:rFonts w:hint="eastAsia"/>
                                <w:b/>
                                <w:sz w:val="36"/>
                                <w:szCs w:val="32"/>
                              </w:rPr>
                              <w:t>共同编制</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51.65pt;margin-top:24.05pt;height:139.25pt;width:167.4pt;z-index:251659264;mso-width-relative:margin;mso-height-relative:margin;mso-width-percent:400;mso-height-percent:200;" stroked="t" coordsize="21600,21600" o:gfxdata="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sJD+XYAAAACwEA&#10;AA8AAAAAAAAAAQAgAAAAIgAAAGRycy9kb3ducmV2LnhtbFBLAQIUABQAAAAIAIdO4kC0CrqvGgIA&#10;AF8EAAAOAAAAAAAAAAEAIAAAACcBAABkcnMvZTJvRG9jLnhtbFBLBQYAAAAABgAGAFkBAACzBQAA&#10;AAA=&#10;">
                <v:path/>
                <v:fill focussize="0,0"/>
                <v:stroke color="#FFFFFF" joinstyle="miter"/>
                <v:imagedata o:title=""/>
                <o:lock v:ext="edit"/>
                <v:textbox style="mso-fit-shape-to-text:t;">
                  <w:txbxContent>
                    <w:p>
                      <w:pPr>
                        <w:rPr>
                          <w:b/>
                          <w:sz w:val="36"/>
                          <w:szCs w:val="32"/>
                        </w:rPr>
                      </w:pPr>
                      <w:r>
                        <w:rPr>
                          <w:rFonts w:hint="eastAsia"/>
                          <w:b/>
                          <w:sz w:val="36"/>
                          <w:szCs w:val="32"/>
                        </w:rPr>
                        <w:t>共同编制</w:t>
                      </w:r>
                    </w:p>
                  </w:txbxContent>
                </v:textbox>
              </v:shape>
            </w:pict>
          </mc:Fallback>
        </mc:AlternateContent>
      </w:r>
      <w:r>
        <w:rPr>
          <w:rFonts w:hint="eastAsia" w:ascii="宋体" w:hAnsi="宋体" w:cs="宋体"/>
          <w:b/>
          <w:sz w:val="32"/>
          <w:szCs w:val="32"/>
        </w:rPr>
        <w:t>中国·四川（</w:t>
      </w:r>
      <w:r>
        <w:rPr>
          <w:rFonts w:hint="eastAsia" w:ascii="宋体" w:hAnsi="宋体" w:cs="宋体"/>
          <w:b/>
          <w:sz w:val="30"/>
          <w:szCs w:val="30"/>
        </w:rPr>
        <w:t>成都</w:t>
      </w:r>
      <w:r>
        <w:rPr>
          <w:rFonts w:hint="eastAsia" w:ascii="宋体" w:hAnsi="宋体" w:cs="宋体"/>
          <w:b/>
          <w:sz w:val="32"/>
          <w:szCs w:val="32"/>
        </w:rPr>
        <w:t>）</w:t>
      </w:r>
    </w:p>
    <w:p>
      <w:pPr>
        <w:spacing w:line="360" w:lineRule="auto"/>
        <w:jc w:val="center"/>
        <w:rPr>
          <w:rFonts w:ascii="宋体" w:hAnsi="宋体" w:cs="宋体"/>
          <w:b/>
          <w:sz w:val="32"/>
          <w:szCs w:val="32"/>
        </w:rPr>
      </w:pPr>
      <w:r>
        <w:rPr>
          <w:rFonts w:hint="eastAsia"/>
          <w:b/>
          <w:sz w:val="32"/>
        </w:rPr>
        <w:t>成都市房屋租赁服务中心</w:t>
      </w:r>
      <w:r>
        <w:rPr>
          <w:rFonts w:hint="eastAsia" w:ascii="宋体" w:hAnsi="宋体" w:cs="宋体"/>
          <w:b/>
          <w:sz w:val="32"/>
          <w:szCs w:val="32"/>
        </w:rPr>
        <w:t>（采购人）</w:t>
      </w:r>
    </w:p>
    <w:p>
      <w:pPr>
        <w:spacing w:line="360" w:lineRule="auto"/>
        <w:jc w:val="center"/>
        <w:rPr>
          <w:rFonts w:ascii="宋体" w:hAnsi="宋体" w:cs="宋体"/>
          <w:b/>
          <w:sz w:val="32"/>
          <w:szCs w:val="32"/>
        </w:rPr>
      </w:pPr>
      <w:r>
        <w:rPr>
          <w:rFonts w:hint="eastAsia" w:ascii="宋体" w:hAnsi="宋体" w:cs="宋体"/>
          <w:b/>
          <w:sz w:val="30"/>
          <w:szCs w:val="30"/>
        </w:rPr>
        <w:t>四川思渠国际招标有限公司</w:t>
      </w:r>
      <w:r>
        <w:rPr>
          <w:rFonts w:hint="eastAsia" w:ascii="宋体" w:hAnsi="宋体" w:cs="宋体"/>
          <w:b/>
          <w:sz w:val="32"/>
          <w:szCs w:val="32"/>
        </w:rPr>
        <w:t xml:space="preserve">（采购代理机构） </w:t>
      </w:r>
    </w:p>
    <w:p>
      <w:pPr>
        <w:spacing w:line="360" w:lineRule="auto"/>
        <w:ind w:firstLine="3301" w:firstLineChars="1096"/>
        <w:rPr>
          <w:rFonts w:ascii="宋体" w:hAnsi="宋体" w:cs="宋体"/>
          <w:b/>
          <w:bCs/>
          <w:sz w:val="32"/>
          <w:szCs w:val="32"/>
          <w:lang w:val="zh-CN"/>
        </w:rPr>
      </w:pPr>
      <w:r>
        <w:rPr>
          <w:rFonts w:hint="eastAsia" w:ascii="宋体" w:hAnsi="宋体" w:cs="宋体"/>
          <w:b/>
          <w:sz w:val="30"/>
          <w:szCs w:val="30"/>
        </w:rPr>
        <w:t>2021</w:t>
      </w:r>
      <w:r>
        <w:rPr>
          <w:rFonts w:hint="eastAsia" w:ascii="宋体" w:hAnsi="宋体" w:cs="宋体"/>
          <w:b/>
          <w:bCs/>
          <w:sz w:val="32"/>
          <w:szCs w:val="32"/>
          <w:lang w:val="zh-CN"/>
        </w:rPr>
        <w:t>年</w:t>
      </w:r>
      <w:r>
        <w:rPr>
          <w:rFonts w:hint="eastAsia" w:ascii="宋体" w:hAnsi="宋体" w:cs="宋体"/>
          <w:b/>
          <w:bCs/>
          <w:sz w:val="32"/>
          <w:szCs w:val="32"/>
        </w:rPr>
        <w:t>11</w:t>
      </w:r>
      <w:r>
        <w:rPr>
          <w:rFonts w:hint="eastAsia" w:ascii="宋体" w:hAnsi="宋体" w:cs="宋体"/>
          <w:b/>
          <w:bCs/>
          <w:sz w:val="32"/>
          <w:szCs w:val="32"/>
          <w:lang w:val="zh-CN"/>
        </w:rPr>
        <w:t>月</w:t>
      </w:r>
    </w:p>
    <w:p>
      <w:pPr>
        <w:spacing w:line="360" w:lineRule="auto"/>
        <w:rPr>
          <w:rFonts w:ascii="宋体" w:hAnsi="宋体" w:cs="宋体"/>
          <w:sz w:val="24"/>
        </w:rPr>
      </w:pPr>
    </w:p>
    <w:p>
      <w:pPr>
        <w:spacing w:line="400" w:lineRule="exact"/>
        <w:rPr>
          <w:rFonts w:ascii="宋体" w:hAnsi="宋体" w:cs="宋体"/>
          <w:sz w:val="32"/>
        </w:rPr>
        <w:sectPr>
          <w:headerReference r:id="rId3" w:type="default"/>
          <w:footerReference r:id="rId4" w:type="even"/>
          <w:pgSz w:w="11907" w:h="16840"/>
          <w:pgMar w:top="1418" w:right="1514" w:bottom="1418" w:left="1985" w:header="851" w:footer="992" w:gutter="0"/>
          <w:pgNumType w:fmt="numberInDash" w:start="1"/>
          <w:cols w:space="720" w:num="1"/>
          <w:docGrid w:linePitch="312" w:charSpace="0"/>
        </w:sectPr>
      </w:pPr>
    </w:p>
    <w:p>
      <w:pPr>
        <w:pStyle w:val="13"/>
        <w:rPr>
          <w:rFonts w:ascii="宋体" w:hAnsi="宋体" w:cs="宋体"/>
        </w:rPr>
      </w:pPr>
      <w:bookmarkStart w:id="0" w:name="_Hlt101843627"/>
      <w:bookmarkEnd w:id="0"/>
      <w:bookmarkStart w:id="1" w:name="_Hlt101233737"/>
      <w:bookmarkEnd w:id="1"/>
      <w:r>
        <w:rPr>
          <w:rFonts w:hint="eastAsia" w:ascii="宋体" w:hAnsi="宋体" w:cs="宋体"/>
        </w:rPr>
        <w:t>目     录</w:t>
      </w:r>
    </w:p>
    <w:p>
      <w:pPr>
        <w:pStyle w:val="13"/>
        <w:tabs>
          <w:tab w:val="right" w:leader="dot" w:pos="8306"/>
          <w:tab w:val="clear" w:pos="8949"/>
        </w:tabs>
        <w:rPr>
          <w:rFonts w:ascii="宋体" w:hAnsi="宋体" w:cs="宋体"/>
          <w:sz w:val="28"/>
          <w:szCs w:val="24"/>
        </w:rPr>
      </w:pPr>
      <w:r>
        <w:rPr>
          <w:rFonts w:hint="eastAsia" w:ascii="宋体" w:hAnsi="宋体" w:cs="宋体"/>
          <w:sz w:val="24"/>
          <w:szCs w:val="24"/>
        </w:rPr>
        <w:fldChar w:fldCharType="begin"/>
      </w:r>
      <w:r>
        <w:rPr>
          <w:rFonts w:hint="eastAsia" w:ascii="宋体" w:hAnsi="宋体" w:cs="宋体"/>
          <w:sz w:val="24"/>
          <w:szCs w:val="24"/>
        </w:rPr>
        <w:instrText xml:space="preserve"> TOC \o "1-1" \h \z \u </w:instrText>
      </w:r>
      <w:r>
        <w:rPr>
          <w:rFonts w:hint="eastAsia" w:ascii="宋体" w:hAnsi="宋体" w:cs="宋体"/>
          <w:sz w:val="24"/>
          <w:szCs w:val="24"/>
        </w:rPr>
        <w:fldChar w:fldCharType="separate"/>
      </w:r>
      <w:r>
        <w:fldChar w:fldCharType="begin"/>
      </w:r>
      <w:r>
        <w:instrText xml:space="preserve"> HYPERLINK \l "_Toc7585" </w:instrText>
      </w:r>
      <w:r>
        <w:fldChar w:fldCharType="separate"/>
      </w:r>
      <w:r>
        <w:rPr>
          <w:rFonts w:hint="eastAsia" w:ascii="宋体" w:hAnsi="宋体" w:cs="宋体"/>
          <w:sz w:val="28"/>
          <w:szCs w:val="24"/>
        </w:rPr>
        <w:t>第一章  投标邀请</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_Toc7585 \h </w:instrText>
      </w:r>
      <w:r>
        <w:rPr>
          <w:rFonts w:hint="eastAsia" w:ascii="宋体" w:hAnsi="宋体" w:cs="宋体"/>
          <w:sz w:val="28"/>
          <w:szCs w:val="24"/>
        </w:rPr>
        <w:fldChar w:fldCharType="separate"/>
      </w:r>
      <w:r>
        <w:rPr>
          <w:rFonts w:hint="eastAsia" w:ascii="宋体" w:hAnsi="宋体" w:cs="宋体"/>
          <w:sz w:val="28"/>
          <w:szCs w:val="24"/>
        </w:rPr>
        <w:t>- 2 -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"_Toc25322" </w:instrText>
      </w:r>
      <w:r>
        <w:fldChar w:fldCharType="separate"/>
      </w:r>
      <w:r>
        <w:rPr>
          <w:rFonts w:hint="eastAsia" w:ascii="宋体" w:hAnsi="宋体" w:cs="宋体"/>
          <w:sz w:val="28"/>
          <w:szCs w:val="24"/>
        </w:rPr>
        <w:t>第二章  投标人须知</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_Toc25322 \h </w:instrText>
      </w:r>
      <w:r>
        <w:rPr>
          <w:rFonts w:hint="eastAsia" w:ascii="宋体" w:hAnsi="宋体" w:cs="宋体"/>
          <w:sz w:val="28"/>
          <w:szCs w:val="24"/>
        </w:rPr>
        <w:fldChar w:fldCharType="separate"/>
      </w:r>
      <w:r>
        <w:rPr>
          <w:rFonts w:hint="eastAsia" w:ascii="宋体" w:hAnsi="宋体" w:cs="宋体"/>
          <w:sz w:val="28"/>
          <w:szCs w:val="24"/>
        </w:rPr>
        <w:t>- 5 -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"_Toc29988" </w:instrText>
      </w:r>
      <w:r>
        <w:fldChar w:fldCharType="separate"/>
      </w:r>
      <w:r>
        <w:rPr>
          <w:rFonts w:hint="eastAsia" w:ascii="宋体" w:hAnsi="宋体" w:cs="宋体"/>
          <w:sz w:val="28"/>
          <w:szCs w:val="24"/>
        </w:rPr>
        <w:t>第三章 投标文件格式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_Toc29988 \h </w:instrText>
      </w:r>
      <w:r>
        <w:rPr>
          <w:rFonts w:hint="eastAsia" w:ascii="宋体" w:hAnsi="宋体" w:cs="宋体"/>
          <w:sz w:val="28"/>
          <w:szCs w:val="24"/>
        </w:rPr>
        <w:fldChar w:fldCharType="separate"/>
      </w:r>
      <w:r>
        <w:rPr>
          <w:rFonts w:hint="eastAsia" w:ascii="宋体" w:hAnsi="宋体" w:cs="宋体"/>
          <w:sz w:val="28"/>
          <w:szCs w:val="24"/>
        </w:rPr>
        <w:t>- 25 -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"_Toc14691" </w:instrText>
      </w:r>
      <w:r>
        <w:fldChar w:fldCharType="separate"/>
      </w:r>
      <w:r>
        <w:rPr>
          <w:rFonts w:hint="eastAsia" w:ascii="宋体" w:hAnsi="宋体" w:cs="宋体"/>
          <w:sz w:val="28"/>
          <w:szCs w:val="32"/>
        </w:rPr>
        <w:t>第四章 投标人和投标产品的资格、资质性及其他类似效力要求</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_Toc14691 \h </w:instrText>
      </w:r>
      <w:r>
        <w:rPr>
          <w:rFonts w:hint="eastAsia" w:ascii="宋体" w:hAnsi="宋体" w:cs="宋体"/>
          <w:sz w:val="28"/>
          <w:szCs w:val="24"/>
        </w:rPr>
        <w:fldChar w:fldCharType="separate"/>
      </w:r>
      <w:r>
        <w:rPr>
          <w:rFonts w:hint="eastAsia" w:ascii="宋体" w:hAnsi="宋体" w:cs="宋体"/>
          <w:sz w:val="28"/>
          <w:szCs w:val="24"/>
        </w:rPr>
        <w:t>- 48 -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"_Toc22608" </w:instrText>
      </w:r>
      <w:r>
        <w:fldChar w:fldCharType="separate"/>
      </w:r>
      <w:r>
        <w:rPr>
          <w:rFonts w:hint="eastAsia" w:ascii="宋体" w:hAnsi="宋体" w:cs="宋体"/>
          <w:sz w:val="28"/>
          <w:szCs w:val="24"/>
        </w:rPr>
        <w:t>第五章  投标人应当提供的资格、资质性及其他类似效力要求的相关证明材料</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_Toc22608 \h </w:instrText>
      </w:r>
      <w:r>
        <w:rPr>
          <w:rFonts w:hint="eastAsia" w:ascii="宋体" w:hAnsi="宋体" w:cs="宋体"/>
          <w:sz w:val="28"/>
          <w:szCs w:val="24"/>
        </w:rPr>
        <w:fldChar w:fldCharType="separate"/>
      </w:r>
      <w:r>
        <w:rPr>
          <w:rFonts w:hint="eastAsia" w:ascii="宋体" w:hAnsi="宋体" w:cs="宋体"/>
          <w:sz w:val="28"/>
          <w:szCs w:val="24"/>
        </w:rPr>
        <w:t>- 50 -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"_Toc25400" </w:instrText>
      </w:r>
      <w:r>
        <w:fldChar w:fldCharType="separate"/>
      </w:r>
      <w:r>
        <w:rPr>
          <w:rFonts w:hint="eastAsia" w:ascii="宋体" w:hAnsi="宋体" w:cs="宋体"/>
          <w:sz w:val="28"/>
          <w:szCs w:val="32"/>
        </w:rPr>
        <w:t>第六章 招标项目技术、服务、政府采购合同内容条款及其他商务要求</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_Toc25400 \h </w:instrText>
      </w:r>
      <w:r>
        <w:rPr>
          <w:rFonts w:hint="eastAsia" w:ascii="宋体" w:hAnsi="宋体" w:cs="宋体"/>
          <w:sz w:val="28"/>
          <w:szCs w:val="24"/>
        </w:rPr>
        <w:fldChar w:fldCharType="separate"/>
      </w:r>
      <w:r>
        <w:rPr>
          <w:rFonts w:hint="eastAsia" w:ascii="宋体" w:hAnsi="宋体" w:cs="宋体"/>
          <w:sz w:val="28"/>
          <w:szCs w:val="24"/>
        </w:rPr>
        <w:t>- 52 -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"_Toc19300" </w:instrText>
      </w:r>
      <w:r>
        <w:fldChar w:fldCharType="separate"/>
      </w:r>
      <w:r>
        <w:rPr>
          <w:rFonts w:hint="eastAsia" w:ascii="宋体" w:hAnsi="宋体" w:cs="宋体"/>
          <w:sz w:val="28"/>
          <w:szCs w:val="32"/>
        </w:rPr>
        <w:t>第七章  评标办法</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_Toc19300 \h </w:instrText>
      </w:r>
      <w:r>
        <w:rPr>
          <w:rFonts w:hint="eastAsia" w:ascii="宋体" w:hAnsi="宋体" w:cs="宋体"/>
          <w:sz w:val="28"/>
          <w:szCs w:val="24"/>
        </w:rPr>
        <w:fldChar w:fldCharType="separate"/>
      </w:r>
      <w:r>
        <w:rPr>
          <w:rFonts w:hint="eastAsia" w:ascii="宋体" w:hAnsi="宋体" w:cs="宋体"/>
          <w:sz w:val="28"/>
          <w:szCs w:val="24"/>
        </w:rPr>
        <w:t>- 52 -</w:t>
      </w:r>
      <w:r>
        <w:rPr>
          <w:rFonts w:hint="eastAsia" w:ascii="宋体" w:hAnsi="宋体" w:cs="宋体"/>
          <w:sz w:val="28"/>
          <w:szCs w:val="24"/>
        </w:rPr>
        <w:fldChar w:fldCharType="end"/>
      </w:r>
      <w:r>
        <w:rPr>
          <w:rFonts w:hint="eastAsia" w:ascii="宋体" w:hAnsi="宋体" w:cs="宋体"/>
          <w:sz w:val="28"/>
          <w:szCs w:val="24"/>
        </w:rPr>
        <w:fldChar w:fldCharType="end"/>
      </w:r>
    </w:p>
    <w:p>
      <w:pPr>
        <w:pStyle w:val="13"/>
        <w:tabs>
          <w:tab w:val="right" w:leader="dot" w:pos="8306"/>
          <w:tab w:val="clear" w:pos="8949"/>
        </w:tabs>
        <w:rPr>
          <w:rFonts w:ascii="宋体" w:hAnsi="宋体" w:cs="宋体"/>
          <w:sz w:val="28"/>
          <w:szCs w:val="24"/>
        </w:rPr>
      </w:pPr>
      <w:r>
        <w:fldChar w:fldCharType="begin"/>
      </w:r>
      <w:r>
        <w:instrText xml:space="preserve"> HYPERLINK \l "_Toc30825" </w:instrText>
      </w:r>
      <w:r>
        <w:fldChar w:fldCharType="separate"/>
      </w:r>
      <w:r>
        <w:rPr>
          <w:rFonts w:hint="eastAsia" w:ascii="宋体" w:hAnsi="宋体" w:cs="宋体"/>
          <w:sz w:val="28"/>
          <w:szCs w:val="32"/>
        </w:rPr>
        <w:t xml:space="preserve">第八章  </w:t>
      </w:r>
      <w:r>
        <w:rPr>
          <w:rFonts w:hint="eastAsia" w:ascii="宋体" w:hAnsi="宋体" w:cs="宋体"/>
          <w:kern w:val="0"/>
          <w:sz w:val="28"/>
          <w:szCs w:val="32"/>
        </w:rPr>
        <w:t>合同主要条款</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_Toc30825 \h </w:instrText>
      </w:r>
      <w:r>
        <w:rPr>
          <w:rFonts w:hint="eastAsia" w:ascii="宋体" w:hAnsi="宋体" w:cs="宋体"/>
          <w:sz w:val="28"/>
          <w:szCs w:val="24"/>
        </w:rPr>
        <w:fldChar w:fldCharType="separate"/>
      </w:r>
      <w:r>
        <w:rPr>
          <w:rFonts w:hint="eastAsia" w:ascii="宋体" w:hAnsi="宋体" w:cs="宋体"/>
          <w:sz w:val="28"/>
          <w:szCs w:val="24"/>
        </w:rPr>
        <w:t>- 68 -</w:t>
      </w:r>
      <w:r>
        <w:rPr>
          <w:rFonts w:hint="eastAsia" w:ascii="宋体" w:hAnsi="宋体" w:cs="宋体"/>
          <w:sz w:val="28"/>
          <w:szCs w:val="24"/>
        </w:rPr>
        <w:fldChar w:fldCharType="end"/>
      </w:r>
      <w:r>
        <w:rPr>
          <w:rFonts w:hint="eastAsia" w:ascii="宋体" w:hAnsi="宋体" w:cs="宋体"/>
          <w:sz w:val="28"/>
          <w:szCs w:val="24"/>
        </w:rPr>
        <w:fldChar w:fldCharType="end"/>
      </w:r>
    </w:p>
    <w:p>
      <w:pPr>
        <w:spacing w:line="560" w:lineRule="exact"/>
        <w:jc w:val="center"/>
        <w:outlineLvl w:val="1"/>
        <w:rPr>
          <w:rFonts w:ascii="宋体" w:hAnsi="宋体" w:cs="宋体"/>
          <w:sz w:val="28"/>
          <w:szCs w:val="28"/>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sz w:val="20"/>
        </w:rPr>
        <w:fldChar w:fldCharType="end"/>
      </w:r>
    </w:p>
    <w:p>
      <w:pPr>
        <w:spacing w:line="560" w:lineRule="exact"/>
        <w:jc w:val="center"/>
        <w:rPr>
          <w:rFonts w:ascii="宋体" w:hAnsi="宋体" w:cs="宋体"/>
          <w:b/>
          <w:sz w:val="40"/>
          <w:szCs w:val="40"/>
        </w:rPr>
      </w:pPr>
      <w:r>
        <w:rPr>
          <w:rFonts w:hint="eastAsia" w:ascii="宋体" w:hAnsi="宋体" w:cs="宋体"/>
          <w:b/>
          <w:sz w:val="40"/>
          <w:szCs w:val="40"/>
        </w:rPr>
        <w:t>特别提示：投标注意事项</w:t>
      </w:r>
    </w:p>
    <w:p>
      <w:pPr>
        <w:pStyle w:val="8"/>
        <w:jc w:val="center"/>
        <w:rPr>
          <w:rFonts w:ascii="宋体" w:hAnsi="宋体" w:eastAsia="宋体" w:cs="宋体"/>
          <w:b/>
          <w:bCs/>
          <w:sz w:val="32"/>
          <w:szCs w:val="32"/>
        </w:rPr>
      </w:pPr>
    </w:p>
    <w:p>
      <w:pPr>
        <w:pStyle w:val="18"/>
        <w:numPr>
          <w:ilvl w:val="0"/>
          <w:numId w:val="2"/>
        </w:numPr>
        <w:spacing w:line="460" w:lineRule="exact"/>
        <w:rPr>
          <w:rFonts w:hAnsi="宋体"/>
          <w:b/>
          <w:bCs/>
          <w:color w:val="auto"/>
        </w:rPr>
      </w:pPr>
      <w:bookmarkStart w:id="2" w:name="_Toc32346"/>
      <w:bookmarkStart w:id="3" w:name="_Toc29345"/>
      <w:r>
        <w:rPr>
          <w:rFonts w:hint="eastAsia" w:hAnsi="宋体"/>
          <w:b/>
          <w:bCs/>
          <w:color w:val="auto"/>
        </w:rPr>
        <w:t>注意事项</w:t>
      </w:r>
      <w:bookmarkEnd w:id="2"/>
      <w:bookmarkEnd w:id="3"/>
    </w:p>
    <w:p>
      <w:pPr>
        <w:pStyle w:val="18"/>
        <w:spacing w:line="460" w:lineRule="exact"/>
        <w:rPr>
          <w:rFonts w:hAnsi="宋体"/>
          <w:color w:val="auto"/>
        </w:rPr>
      </w:pPr>
      <w:r>
        <w:rPr>
          <w:rFonts w:hint="eastAsia" w:hAnsi="宋体"/>
          <w:color w:val="auto"/>
        </w:rPr>
        <w:t>1.熟读整个招标文件，资格条件内容、文件中实质性要求内容、符合性审查内容（如涉及）。</w:t>
      </w:r>
    </w:p>
    <w:p>
      <w:pPr>
        <w:pStyle w:val="18"/>
        <w:spacing w:line="460" w:lineRule="exact"/>
        <w:rPr>
          <w:rFonts w:hAnsi="宋体"/>
          <w:color w:val="auto"/>
        </w:rPr>
      </w:pPr>
      <w:r>
        <w:rPr>
          <w:rFonts w:hint="eastAsia" w:hAnsi="宋体"/>
          <w:color w:val="auto"/>
        </w:rPr>
        <w:t>2.文件中的各要求有不清楚的和格式文件中有不知道如何填写的内容，请及时打电话咨询（联系电话：15756615535）。</w:t>
      </w:r>
    </w:p>
    <w:p>
      <w:pPr>
        <w:pStyle w:val="14"/>
        <w:numPr>
          <w:ilvl w:val="0"/>
          <w:numId w:val="3"/>
        </w:numPr>
        <w:spacing w:before="0" w:beforeAutospacing="0" w:after="0" w:afterAutospacing="0" w:line="460" w:lineRule="exact"/>
        <w:jc w:val="both"/>
        <w:rPr>
          <w:rFonts w:hAnsi="宋体" w:cs="宋体"/>
          <w:sz w:val="24"/>
          <w:szCs w:val="24"/>
        </w:rPr>
      </w:pPr>
      <w:r>
        <w:rPr>
          <w:rFonts w:hint="eastAsia" w:hAnsi="宋体" w:cs="宋体"/>
          <w:sz w:val="24"/>
          <w:szCs w:val="24"/>
        </w:rPr>
        <w:t>检查投标文件中每页需要签字的地方，是否已完全签字盖章并加盖骑缝章。</w:t>
      </w:r>
    </w:p>
    <w:p>
      <w:pPr>
        <w:pStyle w:val="14"/>
        <w:numPr>
          <w:ilvl w:val="0"/>
          <w:numId w:val="3"/>
        </w:numPr>
        <w:spacing w:before="0" w:beforeAutospacing="0" w:after="0" w:afterAutospacing="0" w:line="460" w:lineRule="exact"/>
        <w:jc w:val="both"/>
        <w:rPr>
          <w:rFonts w:hAnsi="宋体" w:cs="宋体"/>
          <w:sz w:val="24"/>
          <w:szCs w:val="24"/>
        </w:rPr>
      </w:pPr>
      <w:r>
        <w:rPr>
          <w:rFonts w:hint="eastAsia" w:hAnsi="宋体" w:cs="宋体"/>
          <w:sz w:val="24"/>
          <w:szCs w:val="24"/>
        </w:rPr>
        <w:t>注意文件中的“实质性要求”，不满足视为无效投标。</w:t>
      </w:r>
    </w:p>
    <w:p>
      <w:pPr>
        <w:pStyle w:val="14"/>
        <w:numPr>
          <w:ilvl w:val="0"/>
          <w:numId w:val="3"/>
        </w:numPr>
        <w:spacing w:before="0" w:beforeAutospacing="0" w:after="0" w:afterAutospacing="0" w:line="460" w:lineRule="exact"/>
        <w:jc w:val="both"/>
        <w:rPr>
          <w:rFonts w:hAnsi="宋体" w:cs="宋体"/>
          <w:sz w:val="24"/>
          <w:szCs w:val="24"/>
        </w:rPr>
      </w:pPr>
      <w:r>
        <w:rPr>
          <w:rFonts w:hint="eastAsia" w:hAnsi="宋体" w:cs="宋体"/>
          <w:sz w:val="24"/>
          <w:szCs w:val="24"/>
        </w:rPr>
        <w:t>仔细检查投标文件的封装要求、密封性是否按招标文件要求执行，以防漏装或混装等情形。</w:t>
      </w:r>
    </w:p>
    <w:p>
      <w:pPr>
        <w:pStyle w:val="14"/>
        <w:numPr>
          <w:ilvl w:val="0"/>
          <w:numId w:val="3"/>
        </w:numPr>
        <w:spacing w:before="0" w:beforeAutospacing="0" w:after="0" w:afterAutospacing="0" w:line="460" w:lineRule="exact"/>
        <w:jc w:val="both"/>
        <w:rPr>
          <w:rFonts w:hAnsi="宋体" w:cs="宋体"/>
          <w:sz w:val="24"/>
          <w:szCs w:val="24"/>
        </w:rPr>
      </w:pPr>
      <w:r>
        <w:rPr>
          <w:rFonts w:hint="eastAsia" w:hAnsi="宋体" w:cs="宋体"/>
          <w:sz w:val="24"/>
          <w:szCs w:val="24"/>
        </w:rPr>
        <w:t>投标人在开标截止时间前，应再检查一下投标文件是否密封，法定代表人/单位负责人或委托代理人签字、盖章以及应该注明的其他标记是否符合有关规定。如发现有上述问题，应在开标截止时间前及时进行修正。</w:t>
      </w:r>
    </w:p>
    <w:p>
      <w:pPr>
        <w:pStyle w:val="14"/>
        <w:numPr>
          <w:ilvl w:val="0"/>
          <w:numId w:val="3"/>
        </w:numPr>
        <w:spacing w:before="0" w:beforeAutospacing="0" w:after="0" w:afterAutospacing="0" w:line="460" w:lineRule="exact"/>
        <w:jc w:val="both"/>
        <w:rPr>
          <w:rFonts w:hAnsi="宋体" w:cs="宋体"/>
          <w:sz w:val="24"/>
          <w:szCs w:val="24"/>
        </w:rPr>
      </w:pPr>
      <w:r>
        <w:rPr>
          <w:rFonts w:hint="eastAsia" w:hAnsi="宋体" w:cs="宋体"/>
          <w:sz w:val="24"/>
          <w:szCs w:val="24"/>
        </w:rPr>
        <w:t>招标文件要求提交投标文件的截止时间后送达的投标文件将被拒收，投标人应及早做好准备，提前到场，须按照招标文件规定的地点，在规定的时间内送达投标文件。要关注天气和道路交通状况，外地投标人宜在开标前一天到达开标现场所在地，避免出现因迟到而导致无法参与投标。</w:t>
      </w:r>
    </w:p>
    <w:p>
      <w:pPr>
        <w:pStyle w:val="19"/>
        <w:spacing w:line="560" w:lineRule="exact"/>
        <w:jc w:val="both"/>
        <w:rPr>
          <w:rFonts w:ascii="宋体" w:hAnsi="宋体" w:cs="宋体"/>
          <w:b/>
          <w:bCs/>
          <w:color w:val="auto"/>
          <w:sz w:val="24"/>
          <w:szCs w:val="24"/>
        </w:rPr>
      </w:pPr>
    </w:p>
    <w:p>
      <w:pPr>
        <w:pStyle w:val="19"/>
        <w:spacing w:line="560" w:lineRule="exact"/>
        <w:ind w:firstLine="482" w:firstLineChars="200"/>
        <w:jc w:val="both"/>
        <w:rPr>
          <w:rFonts w:ascii="宋体" w:hAnsi="宋体" w:cs="宋体"/>
          <w:b/>
          <w:bCs/>
          <w:color w:val="auto"/>
          <w:sz w:val="24"/>
          <w:szCs w:val="24"/>
        </w:rPr>
      </w:pPr>
      <w:r>
        <w:rPr>
          <w:rFonts w:hint="eastAsia" w:ascii="宋体" w:hAnsi="宋体" w:cs="宋体"/>
          <w:b/>
          <w:bCs/>
          <w:color w:val="auto"/>
          <w:sz w:val="24"/>
          <w:szCs w:val="24"/>
        </w:rPr>
        <w:t>本须知内容仅为提醒注意事项，具体内容以招标文件规定为准。</w:t>
      </w:r>
    </w:p>
    <w:p>
      <w:pPr>
        <w:pStyle w:val="4"/>
        <w:jc w:val="center"/>
        <w:rPr>
          <w:rFonts w:ascii="宋体" w:hAnsi="宋体" w:cs="宋体"/>
          <w:sz w:val="36"/>
          <w:szCs w:val="36"/>
        </w:rPr>
      </w:pPr>
      <w:bookmarkStart w:id="4" w:name="_Toc7585"/>
      <w:r>
        <w:rPr>
          <w:rFonts w:hint="eastAsia" w:ascii="宋体" w:hAnsi="宋体" w:cs="宋体"/>
          <w:sz w:val="40"/>
        </w:rPr>
        <w:br w:type="page"/>
      </w:r>
      <w:r>
        <w:rPr>
          <w:rFonts w:hint="eastAsia" w:ascii="宋体" w:hAnsi="宋体" w:cs="宋体"/>
          <w:sz w:val="36"/>
          <w:szCs w:val="36"/>
        </w:rPr>
        <w:t>第一章  投标邀请</w:t>
      </w:r>
      <w:bookmarkEnd w:id="4"/>
    </w:p>
    <w:p>
      <w:pPr>
        <w:spacing w:line="360" w:lineRule="auto"/>
        <w:ind w:firstLine="723" w:firstLineChars="300"/>
        <w:jc w:val="left"/>
        <w:rPr>
          <w:rFonts w:ascii="宋体" w:hAnsi="宋体" w:cs="宋体"/>
          <w:sz w:val="24"/>
          <w:szCs w:val="28"/>
        </w:rPr>
      </w:pPr>
      <w:r>
        <w:rPr>
          <w:rFonts w:hint="eastAsia" w:ascii="宋体" w:hAnsi="宋体" w:cs="宋体"/>
          <w:b/>
          <w:sz w:val="24"/>
          <w:u w:val="single"/>
        </w:rPr>
        <w:t>四川思渠国际招标有限公司</w:t>
      </w:r>
      <w:r>
        <w:rPr>
          <w:rFonts w:hint="eastAsia" w:ascii="宋体" w:hAnsi="宋体" w:cs="宋体"/>
          <w:sz w:val="24"/>
        </w:rPr>
        <w:t>受</w:t>
      </w:r>
      <w:r>
        <w:rPr>
          <w:rFonts w:hint="eastAsia" w:ascii="宋体" w:hAnsi="宋体" w:cs="宋体"/>
          <w:b/>
          <w:bCs/>
          <w:sz w:val="24"/>
          <w:u w:val="single"/>
        </w:rPr>
        <w:t>成都市房屋租赁服务中心</w:t>
      </w:r>
      <w:r>
        <w:rPr>
          <w:rFonts w:hint="eastAsia" w:ascii="宋体" w:hAnsi="宋体" w:cs="宋体"/>
          <w:b/>
          <w:bCs/>
          <w:sz w:val="24"/>
        </w:rPr>
        <w:t>（采购人）</w:t>
      </w:r>
      <w:r>
        <w:rPr>
          <w:rFonts w:hint="eastAsia" w:ascii="宋体" w:hAnsi="宋体" w:cs="宋体"/>
          <w:sz w:val="24"/>
        </w:rPr>
        <w:t>委托，拟对</w:t>
      </w:r>
      <w:r>
        <w:rPr>
          <w:rFonts w:hint="eastAsia" w:ascii="宋体" w:hAnsi="宋体" w:cs="宋体"/>
          <w:b/>
          <w:bCs/>
          <w:sz w:val="24"/>
          <w:u w:val="single"/>
        </w:rPr>
        <w:t xml:space="preserve"> 住房租赁市场发展长效机制研究采购项目</w:t>
      </w:r>
      <w:r>
        <w:rPr>
          <w:rFonts w:hint="eastAsia" w:ascii="宋体" w:hAnsi="宋体" w:cs="宋体"/>
          <w:b/>
          <w:bCs/>
          <w:sz w:val="24"/>
          <w:u w:val="single"/>
          <w:lang w:eastAsia="zh-CN"/>
        </w:rPr>
        <w:t>（</w:t>
      </w:r>
      <w:r>
        <w:rPr>
          <w:rFonts w:hint="eastAsia" w:ascii="宋体" w:hAnsi="宋体" w:cs="宋体"/>
          <w:b/>
          <w:bCs/>
          <w:sz w:val="24"/>
          <w:u w:val="single"/>
          <w:lang w:val="en-US" w:eastAsia="zh-CN"/>
        </w:rPr>
        <w:t>第二次</w:t>
      </w:r>
      <w:r>
        <w:rPr>
          <w:rFonts w:hint="eastAsia" w:ascii="宋体" w:hAnsi="宋体" w:cs="宋体"/>
          <w:b/>
          <w:bCs/>
          <w:sz w:val="24"/>
          <w:u w:val="single"/>
          <w:lang w:eastAsia="zh-CN"/>
        </w:rPr>
        <w:t>）</w:t>
      </w:r>
      <w:r>
        <w:rPr>
          <w:rFonts w:hint="eastAsia" w:ascii="宋体" w:hAnsi="宋体" w:cs="宋体"/>
          <w:sz w:val="24"/>
        </w:rPr>
        <w:t>进行国内公开招标，</w:t>
      </w:r>
      <w:r>
        <w:rPr>
          <w:rFonts w:hint="eastAsia" w:ascii="宋体" w:hAnsi="宋体" w:cs="宋体"/>
          <w:sz w:val="24"/>
          <w:szCs w:val="28"/>
        </w:rPr>
        <w:t>兹邀请符合本次招标要求的供应商参加</w:t>
      </w:r>
      <w:r>
        <w:rPr>
          <w:rFonts w:hint="eastAsia" w:ascii="宋体" w:hAnsi="宋体" w:cs="宋体"/>
          <w:sz w:val="24"/>
        </w:rPr>
        <w:t>投标</w:t>
      </w:r>
      <w:r>
        <w:rPr>
          <w:rFonts w:hint="eastAsia" w:ascii="宋体" w:hAnsi="宋体" w:cs="宋体"/>
          <w:sz w:val="24"/>
          <w:szCs w:val="28"/>
        </w:rPr>
        <w:t>。</w:t>
      </w:r>
    </w:p>
    <w:p>
      <w:pPr>
        <w:spacing w:line="360" w:lineRule="auto"/>
        <w:ind w:firstLine="482" w:firstLineChars="200"/>
        <w:rPr>
          <w:rFonts w:ascii="宋体" w:hAnsi="宋体" w:cs="宋体"/>
          <w:b/>
          <w:sz w:val="24"/>
        </w:rPr>
      </w:pPr>
      <w:r>
        <w:rPr>
          <w:rFonts w:hint="eastAsia" w:ascii="宋体" w:hAnsi="宋体" w:cs="宋体"/>
          <w:b/>
          <w:sz w:val="24"/>
        </w:rPr>
        <w:t>一、招标编号：510101202101727</w:t>
      </w:r>
    </w:p>
    <w:p>
      <w:pPr>
        <w:spacing w:line="360" w:lineRule="auto"/>
        <w:ind w:right="31" w:rightChars="15" w:firstLine="482" w:firstLineChars="200"/>
        <w:rPr>
          <w:rFonts w:ascii="宋体" w:hAnsi="宋体" w:cs="宋体"/>
          <w:b/>
          <w:sz w:val="24"/>
          <w:szCs w:val="32"/>
        </w:rPr>
      </w:pPr>
      <w:r>
        <w:rPr>
          <w:rFonts w:hint="eastAsia" w:ascii="宋体" w:hAnsi="宋体" w:cs="宋体"/>
          <w:b/>
          <w:bCs/>
          <w:sz w:val="24"/>
        </w:rPr>
        <w:t>二、</w:t>
      </w:r>
      <w:r>
        <w:rPr>
          <w:rFonts w:hint="eastAsia" w:ascii="宋体" w:hAnsi="宋体" w:cs="宋体"/>
          <w:b/>
          <w:sz w:val="24"/>
        </w:rPr>
        <w:t>招标项目：住房租赁市场发展长效机制研究采购项目（第二次）</w:t>
      </w:r>
    </w:p>
    <w:p>
      <w:pPr>
        <w:spacing w:line="360" w:lineRule="auto"/>
        <w:ind w:right="31" w:rightChars="15" w:firstLine="482" w:firstLineChars="200"/>
        <w:rPr>
          <w:rFonts w:ascii="宋体" w:hAnsi="宋体" w:cs="宋体"/>
          <w:b/>
          <w:bCs/>
          <w:sz w:val="24"/>
        </w:rPr>
      </w:pPr>
      <w:r>
        <w:rPr>
          <w:rFonts w:hint="eastAsia" w:ascii="宋体" w:hAnsi="宋体" w:cs="宋体"/>
          <w:b/>
          <w:sz w:val="24"/>
          <w:szCs w:val="28"/>
        </w:rPr>
        <w:t>三、资金来源：</w:t>
      </w:r>
      <w:r>
        <w:rPr>
          <w:rFonts w:hint="eastAsia" w:ascii="宋体" w:hAnsi="宋体" w:cs="宋体"/>
          <w:b/>
          <w:sz w:val="24"/>
        </w:rPr>
        <w:t>财政性资金</w:t>
      </w:r>
      <w:r>
        <w:rPr>
          <w:rFonts w:hint="eastAsia" w:ascii="宋体" w:hAnsi="宋体" w:cs="宋体"/>
          <w:b/>
          <w:bCs/>
          <w:sz w:val="24"/>
        </w:rPr>
        <w:t>。</w:t>
      </w:r>
    </w:p>
    <w:p>
      <w:pPr>
        <w:spacing w:line="360" w:lineRule="auto"/>
        <w:ind w:firstLine="482" w:firstLineChars="200"/>
        <w:rPr>
          <w:rFonts w:ascii="宋体" w:hAnsi="宋体" w:cs="宋体"/>
          <w:sz w:val="24"/>
        </w:rPr>
      </w:pPr>
      <w:r>
        <w:rPr>
          <w:rFonts w:hint="eastAsia" w:ascii="宋体" w:hAnsi="宋体" w:cs="宋体"/>
          <w:b/>
          <w:sz w:val="24"/>
        </w:rPr>
        <w:t>四</w:t>
      </w:r>
      <w:r>
        <w:rPr>
          <w:rFonts w:hint="eastAsia" w:ascii="宋体" w:hAnsi="宋体" w:cs="宋体"/>
          <w:b/>
          <w:bCs/>
          <w:sz w:val="24"/>
        </w:rPr>
        <w:t>、</w:t>
      </w:r>
      <w:r>
        <w:rPr>
          <w:rFonts w:hint="eastAsia" w:ascii="宋体" w:hAnsi="宋体" w:cs="宋体"/>
          <w:b/>
          <w:sz w:val="24"/>
        </w:rPr>
        <w:t>招标项目简介：</w:t>
      </w:r>
    </w:p>
    <w:p>
      <w:pPr>
        <w:spacing w:afterLines="50" w:line="360" w:lineRule="auto"/>
        <w:ind w:firstLine="482" w:firstLineChars="200"/>
        <w:rPr>
          <w:rFonts w:ascii="宋体" w:hAnsi="宋体" w:cs="宋体"/>
          <w:sz w:val="24"/>
        </w:rPr>
      </w:pPr>
      <w:r>
        <w:rPr>
          <w:rFonts w:hint="eastAsia" w:ascii="宋体" w:hAnsi="宋体" w:cs="宋体"/>
          <w:b/>
          <w:sz w:val="24"/>
        </w:rPr>
        <w:t>成都市房屋租赁服务中心</w:t>
      </w:r>
      <w:r>
        <w:rPr>
          <w:rFonts w:hint="eastAsia" w:ascii="宋体" w:hAnsi="宋体" w:cs="宋体"/>
          <w:sz w:val="24"/>
        </w:rPr>
        <w:t>拟采购住房租赁市场发展长效机制研究</w:t>
      </w:r>
      <w:r>
        <w:rPr>
          <w:rFonts w:hint="eastAsia" w:ascii="宋体" w:hAnsi="宋体" w:cs="宋体"/>
          <w:b/>
          <w:sz w:val="24"/>
        </w:rPr>
        <w:t>一项</w:t>
      </w:r>
      <w:r>
        <w:rPr>
          <w:rFonts w:hint="eastAsia" w:ascii="宋体" w:hAnsi="宋体" w:cs="宋体"/>
          <w:sz w:val="24"/>
          <w:lang w:val="zh-CN"/>
        </w:rPr>
        <w:t>，</w:t>
      </w:r>
      <w:r>
        <w:rPr>
          <w:rFonts w:hint="eastAsia" w:ascii="宋体" w:hAnsi="宋体" w:cs="宋体"/>
          <w:sz w:val="24"/>
        </w:rPr>
        <w:t>本项目为1个包。</w:t>
      </w:r>
    </w:p>
    <w:p>
      <w:pPr>
        <w:spacing w:afterLines="50" w:line="360" w:lineRule="auto"/>
        <w:ind w:firstLine="480" w:firstLineChars="200"/>
        <w:rPr>
          <w:rFonts w:ascii="宋体" w:hAnsi="宋体" w:cs="宋体"/>
          <w:sz w:val="24"/>
          <w:szCs w:val="28"/>
        </w:rPr>
      </w:pPr>
      <w:r>
        <w:rPr>
          <w:rFonts w:hint="eastAsia" w:ascii="宋体" w:hAnsi="宋体" w:cs="宋体"/>
          <w:sz w:val="24"/>
          <w:szCs w:val="28"/>
        </w:rPr>
        <w:t>（详见招标文件第</w:t>
      </w:r>
      <w:r>
        <w:rPr>
          <w:rFonts w:hint="eastAsia" w:ascii="宋体" w:hAnsi="宋体" w:cs="宋体"/>
          <w:b/>
          <w:bCs/>
          <w:sz w:val="24"/>
        </w:rPr>
        <w:t>六</w:t>
      </w:r>
      <w:r>
        <w:rPr>
          <w:rFonts w:hint="eastAsia" w:ascii="宋体" w:hAnsi="宋体" w:cs="宋体"/>
          <w:sz w:val="24"/>
          <w:szCs w:val="28"/>
        </w:rPr>
        <w:t>章）。</w:t>
      </w:r>
    </w:p>
    <w:p>
      <w:pPr>
        <w:spacing w:afterLines="50" w:line="360" w:lineRule="auto"/>
        <w:ind w:firstLine="482" w:firstLineChars="200"/>
        <w:rPr>
          <w:rFonts w:ascii="宋体" w:hAnsi="宋体" w:cs="宋体"/>
          <w:b/>
          <w:bCs/>
          <w:sz w:val="24"/>
        </w:rPr>
      </w:pPr>
      <w:r>
        <w:rPr>
          <w:rFonts w:hint="eastAsia" w:ascii="宋体" w:hAnsi="宋体" w:cs="宋体"/>
          <w:b/>
          <w:bCs/>
          <w:sz w:val="24"/>
        </w:rPr>
        <w:t>五、供应商参加本次政府采购活动，应当在提交投标文件前具备下列条件：</w:t>
      </w:r>
    </w:p>
    <w:p>
      <w:pPr>
        <w:tabs>
          <w:tab w:val="left" w:pos="7665"/>
        </w:tabs>
        <w:spacing w:line="360" w:lineRule="auto"/>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4、有依法缴纳税收和社会保障资金的良好记录；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6、法律、行政法规规定的其他条件；</w:t>
      </w:r>
    </w:p>
    <w:p>
      <w:pPr>
        <w:tabs>
          <w:tab w:val="left" w:pos="7665"/>
        </w:tabs>
        <w:spacing w:line="360" w:lineRule="auto"/>
        <w:ind w:firstLine="600" w:firstLineChars="250"/>
        <w:rPr>
          <w:rFonts w:ascii="宋体" w:hAnsi="宋体" w:cs="宋体"/>
          <w:sz w:val="24"/>
        </w:rPr>
      </w:pPr>
      <w:r>
        <w:rPr>
          <w:rFonts w:hint="eastAsia" w:ascii="宋体" w:hAnsi="宋体" w:cs="宋体"/>
          <w:sz w:val="24"/>
        </w:rPr>
        <w:t>7、投标人单位及其现任法定代表人/单位负责人、主要负责人参加本次政府采购活动前三年内不得具有行贿犯罪记录；</w:t>
      </w:r>
    </w:p>
    <w:p>
      <w:pPr>
        <w:tabs>
          <w:tab w:val="left" w:pos="7665"/>
        </w:tabs>
        <w:spacing w:line="360" w:lineRule="auto"/>
        <w:ind w:firstLine="600" w:firstLineChars="250"/>
        <w:rPr>
          <w:rFonts w:ascii="宋体" w:hAnsi="宋体" w:cs="宋体"/>
        </w:rPr>
      </w:pPr>
      <w:r>
        <w:rPr>
          <w:rFonts w:hint="eastAsia" w:ascii="宋体" w:hAnsi="宋体" w:cs="宋体"/>
          <w:sz w:val="24"/>
        </w:rPr>
        <w:t>8、根据采购项目提出的特殊条件：无；</w:t>
      </w:r>
    </w:p>
    <w:p>
      <w:pPr>
        <w:tabs>
          <w:tab w:val="left" w:pos="7665"/>
        </w:tabs>
        <w:spacing w:line="360" w:lineRule="auto"/>
        <w:ind w:firstLine="600" w:firstLineChars="250"/>
        <w:rPr>
          <w:rFonts w:ascii="宋体" w:hAnsi="宋体" w:cs="宋体"/>
          <w:sz w:val="24"/>
        </w:rPr>
      </w:pPr>
      <w:r>
        <w:rPr>
          <w:rFonts w:hint="eastAsia" w:ascii="宋体" w:hAnsi="宋体" w:cs="宋体"/>
          <w:sz w:val="24"/>
        </w:rPr>
        <w:t>9、按照本项目招标文件的规定获取了招标文件；</w:t>
      </w:r>
    </w:p>
    <w:p>
      <w:pPr>
        <w:tabs>
          <w:tab w:val="left" w:pos="7665"/>
        </w:tabs>
        <w:spacing w:line="360" w:lineRule="auto"/>
        <w:ind w:firstLine="600" w:firstLineChars="250"/>
        <w:rPr>
          <w:rFonts w:ascii="宋体" w:hAnsi="宋体" w:cs="宋体"/>
          <w:sz w:val="24"/>
        </w:rPr>
      </w:pPr>
      <w:r>
        <w:rPr>
          <w:rFonts w:hint="eastAsia" w:ascii="宋体" w:hAnsi="宋体" w:cs="宋体"/>
          <w:sz w:val="24"/>
        </w:rPr>
        <w:t>10、本次招标采购活动不接受联合体报价；</w:t>
      </w:r>
    </w:p>
    <w:p>
      <w:pPr>
        <w:tabs>
          <w:tab w:val="left" w:pos="7665"/>
        </w:tabs>
        <w:spacing w:line="360" w:lineRule="auto"/>
        <w:ind w:firstLine="600" w:firstLineChars="250"/>
        <w:rPr>
          <w:rFonts w:ascii="宋体" w:hAnsi="宋体" w:cs="宋体"/>
          <w:sz w:val="24"/>
        </w:rPr>
      </w:pPr>
      <w:r>
        <w:rPr>
          <w:rFonts w:hint="eastAsia" w:ascii="宋体" w:hAnsi="宋体" w:cs="宋体"/>
          <w:sz w:val="24"/>
        </w:rPr>
        <w:t>11、本项目专门面向中小企业采购。</w:t>
      </w:r>
    </w:p>
    <w:p>
      <w:pPr>
        <w:pStyle w:val="20"/>
        <w:ind w:left="420" w:leftChars="200" w:firstLine="600" w:firstLineChars="250"/>
        <w:rPr>
          <w:rFonts w:ascii="宋体" w:hAnsi="宋体" w:cs="宋体"/>
          <w:sz w:val="24"/>
        </w:rPr>
      </w:pPr>
      <w:r>
        <w:rPr>
          <w:rFonts w:hint="eastAsia" w:ascii="宋体" w:hAnsi="宋体" w:cs="宋体"/>
          <w:sz w:val="24"/>
        </w:rPr>
        <w:t>（详见招标文件第四章）。</w:t>
      </w:r>
    </w:p>
    <w:p>
      <w:pPr>
        <w:spacing w:after="120" w:line="360" w:lineRule="auto"/>
        <w:ind w:firstLine="482" w:firstLineChars="200"/>
        <w:rPr>
          <w:rFonts w:ascii="宋体" w:hAnsi="宋体" w:cs="宋体"/>
          <w:b/>
          <w:bCs/>
          <w:sz w:val="24"/>
        </w:rPr>
      </w:pPr>
      <w:r>
        <w:rPr>
          <w:rFonts w:hint="eastAsia" w:ascii="宋体" w:hAnsi="宋体" w:cs="宋体"/>
          <w:b/>
          <w:bCs/>
          <w:sz w:val="24"/>
        </w:rPr>
        <w:t>六、严禁参加本次采购活动的供应商</w:t>
      </w:r>
    </w:p>
    <w:p>
      <w:pPr>
        <w:spacing w:after="120" w:line="360" w:lineRule="auto"/>
        <w:ind w:firstLine="480" w:firstLineChars="200"/>
        <w:rPr>
          <w:rFonts w:ascii="宋体" w:hAnsi="宋体" w:cs="宋体"/>
          <w:b/>
          <w:bCs/>
          <w:sz w:val="24"/>
        </w:rPr>
      </w:pPr>
      <w:r>
        <w:rPr>
          <w:rFonts w:hint="eastAsia" w:ascii="宋体" w:hAnsi="宋体" w:cs="宋体"/>
          <w:sz w:val="24"/>
        </w:rPr>
        <w:t>1.根据《关于在政府采购活动中查询及使用信用记录有关问题的通知》（财库〔2016〕125号）的要求，采购代理机构将通过“信用中国”网站（www.creditchina.gov.cn）、“中国政府采购网”网站（www.ccgp.gov.cn）、“四川政府采购网”网站“曝光台”、“成都信用”网站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after="120" w:line="360" w:lineRule="auto"/>
        <w:ind w:firstLine="480" w:firstLineChars="200"/>
        <w:rPr>
          <w:rFonts w:ascii="宋体" w:hAnsi="宋体" w:cs="宋体"/>
          <w:b/>
          <w:bCs/>
          <w:sz w:val="24"/>
        </w:rPr>
      </w:pPr>
      <w:r>
        <w:rPr>
          <w:rFonts w:hint="eastAsia" w:ascii="宋体" w:hAnsi="宋体" w:cs="宋体"/>
          <w:sz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spacing w:after="50" w:line="360" w:lineRule="auto"/>
        <w:ind w:firstLine="482" w:firstLineChars="200"/>
        <w:rPr>
          <w:rFonts w:ascii="宋体" w:hAnsi="宋体" w:cs="宋体"/>
          <w:b/>
          <w:sz w:val="24"/>
        </w:rPr>
      </w:pPr>
      <w:r>
        <w:rPr>
          <w:rFonts w:hint="eastAsia" w:ascii="宋体" w:hAnsi="宋体" w:cs="宋体"/>
          <w:b/>
          <w:sz w:val="24"/>
        </w:rPr>
        <w:t>七、招标文件获取时间、地点：</w:t>
      </w:r>
    </w:p>
    <w:p>
      <w:pPr>
        <w:widowControl/>
        <w:spacing w:line="360" w:lineRule="auto"/>
        <w:ind w:firstLine="480" w:firstLineChars="200"/>
        <w:rPr>
          <w:rFonts w:ascii="宋体" w:hAnsi="宋体" w:cs="宋体"/>
          <w:bCs/>
          <w:sz w:val="24"/>
        </w:rPr>
      </w:pPr>
      <w:r>
        <w:rPr>
          <w:rFonts w:hint="eastAsia" w:ascii="宋体" w:hAnsi="宋体" w:cs="宋体"/>
          <w:bCs/>
          <w:sz w:val="24"/>
        </w:rPr>
        <w:t>招标文件自</w:t>
      </w:r>
      <w:r>
        <w:rPr>
          <w:rFonts w:hint="eastAsia" w:ascii="宋体" w:hAnsi="宋体" w:cs="宋体"/>
          <w:b/>
          <w:sz w:val="24"/>
        </w:rPr>
        <w:t>2021年12月02日至2021年12月08日</w:t>
      </w:r>
      <w:r>
        <w:rPr>
          <w:rFonts w:hint="eastAsia" w:ascii="宋体" w:hAnsi="宋体" w:cs="宋体"/>
          <w:bCs/>
          <w:sz w:val="24"/>
        </w:rPr>
        <w:t>每日上午09:00时至12:00时，下午14:00时至17:00时（北京时间，法定节假日除外）在政府采购云平台(https://www.zcygov.cn)网络获取。招标文件售价：人民币0元/份。</w:t>
      </w:r>
    </w:p>
    <w:p>
      <w:pPr>
        <w:wordWrap w:val="0"/>
        <w:topLinePunct/>
        <w:spacing w:line="360" w:lineRule="auto"/>
        <w:ind w:firstLine="480" w:firstLineChars="200"/>
        <w:rPr>
          <w:rFonts w:ascii="宋体" w:hAnsi="宋体" w:cs="宋体"/>
          <w:b/>
          <w:bCs/>
          <w:sz w:val="24"/>
        </w:rPr>
      </w:pPr>
      <w:r>
        <w:rPr>
          <w:rFonts w:hint="eastAsia" w:ascii="宋体" w:hAnsi="宋体" w:cs="宋体"/>
          <w:bCs/>
          <w:sz w:val="24"/>
        </w:rPr>
        <w:t>凡有意参加本项目者，在本项目</w:t>
      </w:r>
      <w:r>
        <w:rPr>
          <w:rFonts w:hint="eastAsia" w:ascii="宋体" w:hAnsi="宋体" w:cs="宋体"/>
          <w:sz w:val="24"/>
        </w:rPr>
        <w:t>采购</w:t>
      </w:r>
      <w:r>
        <w:rPr>
          <w:rFonts w:hint="eastAsia" w:ascii="宋体" w:hAnsi="宋体" w:cs="宋体"/>
          <w:bCs/>
          <w:sz w:val="24"/>
        </w:rPr>
        <w:t>文件获取时间期限内，登录政府采购云平台（https://www.zcygov.cn/）获取采购文件。操作步骤：登录政府采购云平台—项目采购—获取采购文件—申请获取采购文件。 提示：（1）本项目</w:t>
      </w:r>
      <w:r>
        <w:rPr>
          <w:rFonts w:hint="eastAsia" w:ascii="宋体" w:hAnsi="宋体" w:cs="宋体"/>
          <w:sz w:val="24"/>
        </w:rPr>
        <w:t>采购</w:t>
      </w:r>
      <w:r>
        <w:rPr>
          <w:rFonts w:hint="eastAsia" w:ascii="宋体" w:hAnsi="宋体" w:cs="宋体"/>
          <w:bCs/>
          <w:sz w:val="24"/>
        </w:rPr>
        <w:t>文件免费获取。（2）供应商只有在“政府采购云平台”完成获取采购文件申请并下载采购文件后才视作依法参与本项目。如未在“政府采购云平台”内完成相关流程，引起的响应无效责任自负。（招标文件售后不退,投标资格不能转让）。</w:t>
      </w:r>
      <w:r>
        <w:rPr>
          <w:rFonts w:hint="eastAsia" w:ascii="宋体" w:hAnsi="宋体" w:cs="宋体"/>
          <w:sz w:val="24"/>
        </w:rPr>
        <w:t>（3）本项目报名平台为“政府采购云平台”，供应商参与本项目过程中凡涉及系统操作请详见《供应商政府采购项目电子交易操作指南》（操作指南以“政府采购云平台”网站发布为准）。 “政府采购云平台”供应商注册地址：</w:t>
      </w:r>
      <w:r>
        <w:rPr>
          <w:rFonts w:hint="eastAsia" w:ascii="宋体" w:hAnsi="宋体" w:cs="宋体"/>
          <w:b/>
          <w:bCs/>
          <w:sz w:val="24"/>
        </w:rPr>
        <w:t>https://middle.zcygov.cn/v-settle-front/registry?settleCategory=1&amp;entranceType=119&amp;utm=a0017.b1347.cl50.3.c0de9400b91b11eb870ad7da87d69c97。</w:t>
      </w:r>
    </w:p>
    <w:p>
      <w:pPr>
        <w:spacing w:afterLines="50" w:line="360" w:lineRule="auto"/>
        <w:ind w:firstLine="482" w:firstLineChars="200"/>
        <w:rPr>
          <w:rFonts w:ascii="宋体" w:hAnsi="宋体" w:cs="宋体"/>
          <w:b/>
          <w:sz w:val="24"/>
        </w:rPr>
      </w:pPr>
      <w:r>
        <w:rPr>
          <w:rFonts w:hint="eastAsia" w:ascii="宋体" w:hAnsi="宋体" w:cs="宋体"/>
          <w:b/>
          <w:sz w:val="24"/>
          <w:szCs w:val="28"/>
        </w:rPr>
        <w:t>八、</w:t>
      </w:r>
      <w:r>
        <w:rPr>
          <w:rFonts w:hint="eastAsia" w:ascii="宋体" w:hAnsi="宋体" w:cs="宋体"/>
          <w:b/>
          <w:sz w:val="24"/>
        </w:rPr>
        <w:t>投标截止时间和开标时间：</w:t>
      </w:r>
      <w:r>
        <w:rPr>
          <w:rFonts w:hint="eastAsia" w:ascii="宋体" w:hAnsi="宋体" w:cs="宋体"/>
          <w:b/>
          <w:bCs/>
          <w:sz w:val="24"/>
        </w:rPr>
        <w:t>2021年12月22日10:00:00</w:t>
      </w:r>
      <w:r>
        <w:rPr>
          <w:rFonts w:hint="eastAsia" w:ascii="宋体" w:hAnsi="宋体" w:cs="宋体"/>
          <w:sz w:val="24"/>
          <w:szCs w:val="28"/>
        </w:rPr>
        <w:t>（北京时间）。</w:t>
      </w:r>
    </w:p>
    <w:p>
      <w:pPr>
        <w:pStyle w:val="8"/>
        <w:spacing w:line="360" w:lineRule="auto"/>
        <w:ind w:firstLine="480" w:firstLineChars="200"/>
        <w:rPr>
          <w:rFonts w:ascii="宋体" w:hAnsi="宋体" w:eastAsia="宋体" w:cs="宋体"/>
          <w:bCs/>
          <w:sz w:val="24"/>
        </w:rPr>
      </w:pPr>
      <w:r>
        <w:rPr>
          <w:rFonts w:hint="eastAsia" w:ascii="宋体" w:hAnsi="宋体" w:eastAsia="宋体" w:cs="宋体"/>
          <w:bCs/>
          <w:sz w:val="24"/>
        </w:rPr>
        <w:t>投标截止时间前，投标人应将加密的电子投标文件递交至“政府采购云平台”对应项目（包件）。</w:t>
      </w:r>
    </w:p>
    <w:p>
      <w:pPr>
        <w:numPr>
          <w:ilvl w:val="0"/>
          <w:numId w:val="4"/>
        </w:numPr>
        <w:spacing w:line="360" w:lineRule="auto"/>
        <w:ind w:firstLine="482" w:firstLineChars="200"/>
        <w:rPr>
          <w:rFonts w:ascii="宋体" w:hAnsi="宋体" w:cs="宋体"/>
          <w:b/>
          <w:sz w:val="24"/>
          <w:szCs w:val="28"/>
        </w:rPr>
      </w:pPr>
      <w:r>
        <w:rPr>
          <w:rFonts w:hint="eastAsia" w:ascii="宋体" w:hAnsi="宋体" w:cs="宋体"/>
          <w:b/>
          <w:sz w:val="24"/>
          <w:szCs w:val="28"/>
        </w:rPr>
        <w:t>开标地点：</w:t>
      </w:r>
    </w:p>
    <w:p>
      <w:pPr>
        <w:spacing w:line="360" w:lineRule="auto"/>
        <w:ind w:firstLine="480" w:firstLineChars="200"/>
        <w:rPr>
          <w:rFonts w:ascii="宋体" w:hAnsi="宋体" w:cs="宋体"/>
          <w:bCs/>
          <w:sz w:val="24"/>
        </w:rPr>
      </w:pPr>
      <w:r>
        <w:rPr>
          <w:rFonts w:hint="eastAsia" w:ascii="宋体" w:hAnsi="宋体" w:cs="宋体"/>
          <w:bCs/>
          <w:sz w:val="24"/>
        </w:rPr>
        <w:t>（1）本项目为不见面开标项目。</w:t>
      </w:r>
    </w:p>
    <w:p>
      <w:pPr>
        <w:spacing w:line="360" w:lineRule="auto"/>
        <w:ind w:firstLine="480" w:firstLineChars="200"/>
        <w:rPr>
          <w:rFonts w:ascii="宋体" w:hAnsi="宋体" w:cs="宋体"/>
          <w:bCs/>
          <w:sz w:val="24"/>
        </w:rPr>
      </w:pPr>
      <w:r>
        <w:rPr>
          <w:rFonts w:hint="eastAsia" w:ascii="宋体" w:hAnsi="宋体" w:cs="宋体"/>
          <w:bCs/>
          <w:sz w:val="24"/>
        </w:rPr>
        <w:t>（2）开标地点：政府采购云平台(https://www.zcygov.cn)</w:t>
      </w:r>
    </w:p>
    <w:p>
      <w:pPr>
        <w:spacing w:line="360" w:lineRule="auto"/>
        <w:ind w:firstLine="480" w:firstLineChars="200"/>
        <w:rPr>
          <w:rFonts w:ascii="宋体" w:hAnsi="宋体" w:cs="宋体"/>
          <w:sz w:val="24"/>
          <w:szCs w:val="28"/>
        </w:rPr>
      </w:pPr>
      <w:r>
        <w:rPr>
          <w:rFonts w:hint="eastAsia" w:ascii="宋体" w:hAnsi="宋体" w:cs="宋体"/>
          <w:bCs/>
          <w:sz w:val="24"/>
        </w:rPr>
        <w:t>（3）本项目只接受投标人加密并递交至“政府采购云平台”的投标文件。</w:t>
      </w:r>
    </w:p>
    <w:p>
      <w:pPr>
        <w:pStyle w:val="20"/>
        <w:ind w:firstLine="482"/>
        <w:rPr>
          <w:rFonts w:ascii="宋体" w:hAnsi="宋体" w:cs="宋体"/>
          <w:sz w:val="24"/>
        </w:rPr>
      </w:pPr>
      <w:r>
        <w:rPr>
          <w:rFonts w:hint="eastAsia" w:ascii="宋体" w:hAnsi="宋体" w:cs="宋体"/>
          <w:b/>
          <w:sz w:val="24"/>
        </w:rPr>
        <w:t>十、本投标邀请在四川政府采购网（http://www.ccgp-sichuan.gov.cn）、成都市住房和城乡建设局（http://cdzj.chengdu.gov.cn/）上以公告形式发布。</w:t>
      </w:r>
    </w:p>
    <w:p>
      <w:pPr>
        <w:pStyle w:val="20"/>
        <w:ind w:firstLine="482"/>
        <w:rPr>
          <w:rFonts w:ascii="宋体" w:hAnsi="宋体" w:cs="宋体"/>
          <w:b/>
          <w:sz w:val="24"/>
        </w:rPr>
      </w:pPr>
      <w:r>
        <w:rPr>
          <w:rFonts w:hint="eastAsia" w:ascii="宋体" w:hAnsi="宋体" w:cs="宋体"/>
          <w:b/>
          <w:sz w:val="24"/>
        </w:rPr>
        <w:t>十一、联系方式</w:t>
      </w:r>
    </w:p>
    <w:p>
      <w:pPr>
        <w:pStyle w:val="20"/>
        <w:ind w:firstLine="566" w:firstLineChars="235"/>
        <w:rPr>
          <w:rFonts w:ascii="宋体" w:hAnsi="宋体" w:cs="宋体"/>
          <w:b/>
          <w:bCs/>
          <w:sz w:val="24"/>
        </w:rPr>
      </w:pPr>
      <w:r>
        <w:rPr>
          <w:rFonts w:hint="eastAsia" w:ascii="宋体" w:hAnsi="宋体" w:cs="宋体"/>
          <w:b/>
          <w:sz w:val="24"/>
        </w:rPr>
        <w:t>采购人：成都市房屋租赁服务中心</w:t>
      </w:r>
    </w:p>
    <w:p>
      <w:pPr>
        <w:pStyle w:val="20"/>
        <w:ind w:firstLine="564" w:firstLineChars="235"/>
        <w:rPr>
          <w:rFonts w:ascii="宋体" w:hAnsi="宋体" w:cs="宋体"/>
          <w:sz w:val="24"/>
        </w:rPr>
      </w:pPr>
      <w:r>
        <w:rPr>
          <w:rFonts w:hint="eastAsia" w:ascii="宋体" w:hAnsi="宋体" w:cs="宋体"/>
          <w:bCs/>
          <w:sz w:val="24"/>
        </w:rPr>
        <w:t>地    址：青羊区西华门街32号</w:t>
      </w:r>
    </w:p>
    <w:p>
      <w:pPr>
        <w:pStyle w:val="20"/>
        <w:ind w:firstLine="564" w:firstLineChars="235"/>
        <w:rPr>
          <w:rFonts w:ascii="宋体" w:hAnsi="宋体" w:cs="宋体"/>
          <w:sz w:val="24"/>
        </w:rPr>
      </w:pPr>
      <w:r>
        <w:rPr>
          <w:rFonts w:hint="eastAsia" w:ascii="宋体" w:hAnsi="宋体" w:cs="宋体"/>
          <w:sz w:val="24"/>
        </w:rPr>
        <w:t xml:space="preserve">联 系 人：胡老师 </w:t>
      </w:r>
    </w:p>
    <w:p>
      <w:pPr>
        <w:pStyle w:val="20"/>
        <w:ind w:firstLine="564" w:firstLineChars="235"/>
        <w:rPr>
          <w:rFonts w:ascii="宋体" w:hAnsi="宋体" w:cs="宋体"/>
          <w:sz w:val="24"/>
        </w:rPr>
      </w:pPr>
      <w:r>
        <w:rPr>
          <w:rFonts w:hint="eastAsia" w:ascii="宋体" w:hAnsi="宋体" w:cs="宋体"/>
          <w:sz w:val="24"/>
        </w:rPr>
        <w:t xml:space="preserve">联系电话：028-86280026 </w:t>
      </w:r>
    </w:p>
    <w:p>
      <w:pPr>
        <w:pStyle w:val="20"/>
        <w:ind w:firstLine="566" w:firstLineChars="235"/>
        <w:rPr>
          <w:rFonts w:ascii="宋体" w:hAnsi="宋体" w:cs="宋体"/>
          <w:b/>
          <w:sz w:val="24"/>
        </w:rPr>
      </w:pPr>
      <w:r>
        <w:rPr>
          <w:rFonts w:hint="eastAsia" w:ascii="宋体" w:hAnsi="宋体" w:cs="宋体"/>
          <w:b/>
          <w:sz w:val="24"/>
        </w:rPr>
        <w:t>采购代理机构：四川思渠国际招标有限公司</w:t>
      </w:r>
    </w:p>
    <w:p>
      <w:pPr>
        <w:pStyle w:val="20"/>
        <w:ind w:firstLine="564" w:firstLineChars="235"/>
        <w:rPr>
          <w:rFonts w:ascii="宋体" w:hAnsi="宋体" w:cs="宋体"/>
          <w:bCs/>
          <w:sz w:val="24"/>
        </w:rPr>
      </w:pPr>
      <w:bookmarkStart w:id="5" w:name="OLE_LINK1"/>
      <w:bookmarkStart w:id="6" w:name="OLE_LINK2"/>
      <w:r>
        <w:rPr>
          <w:rFonts w:hint="eastAsia" w:ascii="宋体" w:hAnsi="宋体" w:cs="宋体"/>
          <w:bCs/>
          <w:sz w:val="24"/>
        </w:rPr>
        <w:t>开户银行：中国工商银行股份有限公司成都茶店子支行</w:t>
      </w:r>
    </w:p>
    <w:p>
      <w:pPr>
        <w:pStyle w:val="20"/>
        <w:ind w:firstLine="564" w:firstLineChars="235"/>
        <w:rPr>
          <w:rFonts w:ascii="宋体" w:hAnsi="宋体" w:cs="宋体"/>
          <w:bCs/>
          <w:sz w:val="24"/>
        </w:rPr>
      </w:pPr>
      <w:r>
        <w:rPr>
          <w:rFonts w:hint="eastAsia" w:ascii="宋体" w:hAnsi="宋体" w:cs="宋体"/>
          <w:bCs/>
          <w:sz w:val="24"/>
        </w:rPr>
        <w:t>账    号：4402 22101910 0036882</w:t>
      </w:r>
    </w:p>
    <w:bookmarkEnd w:id="5"/>
    <w:p>
      <w:pPr>
        <w:pStyle w:val="20"/>
        <w:ind w:firstLine="564" w:firstLineChars="235"/>
        <w:rPr>
          <w:rFonts w:ascii="宋体" w:hAnsi="宋体" w:cs="宋体"/>
          <w:bCs/>
          <w:sz w:val="24"/>
        </w:rPr>
      </w:pPr>
      <w:r>
        <w:rPr>
          <w:rFonts w:hint="eastAsia" w:ascii="宋体" w:hAnsi="宋体" w:cs="宋体"/>
          <w:bCs/>
          <w:sz w:val="24"/>
        </w:rPr>
        <w:t>地    址：成都市金牛区茶店子西街36号金璐天下1栋2单元1819</w:t>
      </w:r>
      <w:r>
        <w:rPr>
          <w:rFonts w:hint="eastAsia" w:ascii="宋体" w:hAnsi="宋体" w:cs="宋体"/>
          <w:bCs/>
          <w:sz w:val="24"/>
        </w:rPr>
        <w:tab/>
      </w:r>
    </w:p>
    <w:p>
      <w:pPr>
        <w:pStyle w:val="20"/>
        <w:ind w:firstLine="564" w:firstLineChars="235"/>
        <w:rPr>
          <w:rFonts w:ascii="宋体" w:hAnsi="宋体" w:cs="宋体"/>
          <w:bCs/>
          <w:sz w:val="24"/>
        </w:rPr>
      </w:pPr>
      <w:r>
        <w:rPr>
          <w:rFonts w:hint="eastAsia" w:ascii="宋体" w:hAnsi="宋体" w:cs="宋体"/>
          <w:bCs/>
          <w:sz w:val="24"/>
        </w:rPr>
        <w:t>项目咨询地址:成都市金牛区茶店子西街36号金璐天下1栋2单元1819室</w:t>
      </w:r>
    </w:p>
    <w:p>
      <w:pPr>
        <w:pStyle w:val="20"/>
        <w:ind w:firstLine="564" w:firstLineChars="235"/>
        <w:rPr>
          <w:rFonts w:ascii="宋体" w:hAnsi="宋体" w:cs="宋体"/>
          <w:bCs/>
          <w:sz w:val="24"/>
        </w:rPr>
      </w:pPr>
      <w:r>
        <w:rPr>
          <w:rFonts w:hint="eastAsia" w:ascii="宋体" w:hAnsi="宋体" w:cs="宋体"/>
          <w:bCs/>
          <w:sz w:val="24"/>
        </w:rPr>
        <w:t>报名咨询联系人：刘女士        电话：028-83418012</w:t>
      </w:r>
    </w:p>
    <w:p>
      <w:pPr>
        <w:pStyle w:val="20"/>
        <w:ind w:firstLine="564" w:firstLineChars="235"/>
        <w:rPr>
          <w:rFonts w:ascii="宋体" w:hAnsi="宋体" w:cs="宋体"/>
          <w:bCs/>
          <w:sz w:val="24"/>
        </w:rPr>
      </w:pPr>
      <w:r>
        <w:rPr>
          <w:rFonts w:hint="eastAsia" w:ascii="宋体" w:hAnsi="宋体" w:cs="宋体"/>
          <w:bCs/>
          <w:sz w:val="24"/>
        </w:rPr>
        <w:t>财务咨询联系人：艾女士        电话：028-81131330</w:t>
      </w:r>
    </w:p>
    <w:p>
      <w:pPr>
        <w:pStyle w:val="20"/>
        <w:ind w:firstLine="564" w:firstLineChars="235"/>
        <w:rPr>
          <w:rFonts w:ascii="宋体" w:hAnsi="宋体" w:cs="宋体"/>
          <w:bCs/>
          <w:sz w:val="24"/>
        </w:rPr>
      </w:pPr>
      <w:r>
        <w:rPr>
          <w:rFonts w:hint="eastAsia" w:ascii="宋体" w:hAnsi="宋体" w:cs="宋体"/>
          <w:bCs/>
          <w:sz w:val="24"/>
        </w:rPr>
        <w:t>项目咨询联系人：李女士电话：028-83413622</w:t>
      </w:r>
    </w:p>
    <w:p>
      <w:pPr>
        <w:pStyle w:val="20"/>
        <w:ind w:firstLine="564" w:firstLineChars="235"/>
        <w:rPr>
          <w:rFonts w:ascii="宋体" w:hAnsi="宋体" w:cs="宋体"/>
          <w:bCs/>
          <w:sz w:val="24"/>
        </w:rPr>
      </w:pPr>
      <w:r>
        <w:rPr>
          <w:rFonts w:hint="eastAsia" w:ascii="宋体" w:hAnsi="宋体" w:cs="宋体"/>
          <w:bCs/>
          <w:sz w:val="24"/>
        </w:rPr>
        <w:t>传    真：028－87651857</w:t>
      </w:r>
    </w:p>
    <w:p>
      <w:pPr>
        <w:pStyle w:val="20"/>
        <w:ind w:firstLine="564" w:firstLineChars="235"/>
        <w:rPr>
          <w:rFonts w:ascii="宋体" w:hAnsi="宋体" w:cs="宋体"/>
          <w:bCs/>
          <w:sz w:val="24"/>
        </w:rPr>
      </w:pPr>
      <w:r>
        <w:rPr>
          <w:rFonts w:hint="eastAsia" w:ascii="宋体" w:hAnsi="宋体" w:cs="宋体"/>
          <w:bCs/>
          <w:sz w:val="24"/>
        </w:rPr>
        <w:t>电子邮件：siqugongsi@163.com</w:t>
      </w:r>
    </w:p>
    <w:bookmarkEnd w:id="6"/>
    <w:p>
      <w:pPr>
        <w:pStyle w:val="4"/>
        <w:spacing w:line="400" w:lineRule="exact"/>
        <w:jc w:val="center"/>
        <w:rPr>
          <w:rFonts w:ascii="宋体" w:hAnsi="宋体" w:cs="宋体"/>
          <w:sz w:val="36"/>
          <w:szCs w:val="36"/>
        </w:rPr>
      </w:pPr>
      <w:bookmarkStart w:id="7" w:name="_Toc25322"/>
      <w:bookmarkStart w:id="8" w:name="_Toc511742764"/>
      <w:bookmarkStart w:id="9" w:name="_Toc213496267"/>
      <w:bookmarkStart w:id="10" w:name="_Toc217446031"/>
      <w:bookmarkStart w:id="11" w:name="_Toc213397009"/>
      <w:bookmarkStart w:id="12" w:name="_Toc213396759"/>
      <w:bookmarkStart w:id="13" w:name="_Toc213396945"/>
      <w:r>
        <w:rPr>
          <w:rFonts w:hint="eastAsia" w:ascii="宋体" w:hAnsi="宋体" w:cs="宋体"/>
          <w:sz w:val="36"/>
          <w:szCs w:val="36"/>
        </w:rPr>
        <w:br w:type="page"/>
      </w:r>
      <w:r>
        <w:rPr>
          <w:rFonts w:hint="eastAsia" w:ascii="宋体" w:hAnsi="宋体" w:cs="宋体"/>
          <w:sz w:val="36"/>
          <w:szCs w:val="36"/>
        </w:rPr>
        <w:t>第二章  投标人须知</w:t>
      </w:r>
      <w:bookmarkEnd w:id="7"/>
      <w:bookmarkEnd w:id="8"/>
    </w:p>
    <w:p>
      <w:pPr>
        <w:pStyle w:val="5"/>
        <w:spacing w:line="240" w:lineRule="atLeast"/>
        <w:jc w:val="center"/>
        <w:rPr>
          <w:rFonts w:ascii="宋体" w:hAnsi="宋体" w:eastAsia="宋体" w:cs="宋体"/>
        </w:rPr>
      </w:pPr>
      <w:r>
        <w:rPr>
          <w:rFonts w:hint="eastAsia" w:ascii="宋体" w:hAnsi="宋体" w:eastAsia="宋体" w:cs="宋体"/>
        </w:rPr>
        <w:t>一、投标人须知附表</w:t>
      </w:r>
    </w:p>
    <w:bookmarkEnd w:id="9"/>
    <w:bookmarkEnd w:id="10"/>
    <w:bookmarkEnd w:id="11"/>
    <w:bookmarkEnd w:id="12"/>
    <w:bookmarkEnd w:id="13"/>
    <w:tbl>
      <w:tblPr>
        <w:tblStyle w:val="15"/>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838" w:type="dxa"/>
            <w:noWrap/>
            <w:vAlign w:val="center"/>
          </w:tcPr>
          <w:p>
            <w:pPr>
              <w:pStyle w:val="21"/>
              <w:spacing w:line="360" w:lineRule="auto"/>
              <w:ind w:left="9"/>
              <w:jc w:val="center"/>
              <w:rPr>
                <w:kern w:val="2"/>
              </w:rPr>
            </w:pPr>
            <w:r>
              <w:rPr>
                <w:rFonts w:hint="eastAsia"/>
                <w:kern w:val="2"/>
              </w:rPr>
              <w:t xml:space="preserve">序号 </w:t>
            </w:r>
          </w:p>
        </w:tc>
        <w:tc>
          <w:tcPr>
            <w:tcW w:w="2552" w:type="dxa"/>
            <w:noWrap/>
            <w:vAlign w:val="center"/>
          </w:tcPr>
          <w:p>
            <w:pPr>
              <w:pStyle w:val="21"/>
              <w:spacing w:line="360" w:lineRule="auto"/>
              <w:ind w:left="38"/>
              <w:jc w:val="center"/>
              <w:rPr>
                <w:kern w:val="2"/>
              </w:rPr>
            </w:pPr>
            <w:r>
              <w:rPr>
                <w:rFonts w:hint="eastAsia"/>
                <w:kern w:val="2"/>
              </w:rPr>
              <w:t>条款名称</w:t>
            </w:r>
          </w:p>
        </w:tc>
        <w:tc>
          <w:tcPr>
            <w:tcW w:w="6111" w:type="dxa"/>
            <w:noWrap/>
            <w:vAlign w:val="center"/>
          </w:tcPr>
          <w:p>
            <w:pPr>
              <w:pStyle w:val="21"/>
              <w:spacing w:line="360" w:lineRule="auto"/>
              <w:jc w:val="center"/>
              <w:rPr>
                <w:kern w:val="2"/>
              </w:rPr>
            </w:pPr>
            <w:r>
              <w:rPr>
                <w:rFonts w:hint="eastAsia"/>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kern w:val="2"/>
              </w:rPr>
            </w:pPr>
            <w:r>
              <w:rPr>
                <w:rFonts w:hint="eastAsia"/>
                <w:kern w:val="2"/>
              </w:rPr>
              <w:t>1</w:t>
            </w:r>
          </w:p>
        </w:tc>
        <w:tc>
          <w:tcPr>
            <w:tcW w:w="2552" w:type="dxa"/>
            <w:tcBorders>
              <w:bottom w:val="single" w:color="auto" w:sz="4" w:space="0"/>
            </w:tcBorders>
            <w:noWrap/>
            <w:vAlign w:val="center"/>
          </w:tcPr>
          <w:p>
            <w:pPr>
              <w:pStyle w:val="21"/>
              <w:spacing w:line="360" w:lineRule="auto"/>
              <w:ind w:left="38"/>
              <w:jc w:val="center"/>
              <w:rPr>
                <w:b/>
                <w:kern w:val="2"/>
              </w:rPr>
            </w:pPr>
            <w:r>
              <w:rPr>
                <w:rFonts w:hint="eastAsia"/>
                <w:b/>
                <w:kern w:val="2"/>
              </w:rPr>
              <w:t>采购预算</w:t>
            </w:r>
          </w:p>
          <w:p>
            <w:pPr>
              <w:pStyle w:val="21"/>
              <w:spacing w:line="360" w:lineRule="auto"/>
              <w:ind w:left="38"/>
              <w:jc w:val="center"/>
              <w:rPr>
                <w:kern w:val="2"/>
              </w:rPr>
            </w:pPr>
            <w:r>
              <w:rPr>
                <w:rFonts w:hint="eastAsia"/>
                <w:b/>
              </w:rPr>
              <w:t>（实质性要求）</w:t>
            </w:r>
          </w:p>
        </w:tc>
        <w:tc>
          <w:tcPr>
            <w:tcW w:w="6111" w:type="dxa"/>
            <w:tcBorders>
              <w:bottom w:val="single" w:color="auto" w:sz="4" w:space="0"/>
            </w:tcBorders>
            <w:noWrap/>
          </w:tcPr>
          <w:p>
            <w:pPr>
              <w:spacing w:line="360" w:lineRule="auto"/>
              <w:ind w:right="31" w:rightChars="15" w:firstLine="480" w:firstLineChars="200"/>
              <w:rPr>
                <w:rFonts w:ascii="宋体" w:hAnsi="宋体" w:cs="宋体"/>
                <w:sz w:val="24"/>
              </w:rPr>
            </w:pPr>
            <w:r>
              <w:rPr>
                <w:rFonts w:hint="eastAsia" w:ascii="宋体" w:hAnsi="宋体" w:cs="宋体"/>
                <w:bCs/>
                <w:sz w:val="24"/>
              </w:rPr>
              <w:t>本项目</w:t>
            </w:r>
            <w:r>
              <w:rPr>
                <w:rFonts w:hint="eastAsia" w:ascii="宋体" w:hAnsi="宋体" w:cs="宋体"/>
                <w:sz w:val="24"/>
              </w:rPr>
              <w:t>采购预算</w:t>
            </w:r>
            <w:r>
              <w:rPr>
                <w:rFonts w:hint="eastAsia" w:ascii="宋体" w:hAnsi="宋体" w:cs="宋体"/>
                <w:bCs/>
                <w:sz w:val="24"/>
              </w:rPr>
              <w:t>：70万元</w:t>
            </w:r>
            <w:r>
              <w:rPr>
                <w:rFonts w:hint="eastAsia" w:ascii="宋体" w:hAnsi="宋体" w:cs="宋体"/>
                <w:sz w:val="24"/>
              </w:rPr>
              <w:t>；</w:t>
            </w:r>
          </w:p>
          <w:p>
            <w:pPr>
              <w:pStyle w:val="21"/>
              <w:spacing w:line="360" w:lineRule="auto"/>
              <w:ind w:firstLine="480" w:firstLineChars="200"/>
              <w:jc w:val="both"/>
              <w:rPr>
                <w:kern w:val="2"/>
              </w:rPr>
            </w:pPr>
            <w:r>
              <w:rPr>
                <w:rFonts w:hint="eastAsia"/>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spacing w:line="360" w:lineRule="auto"/>
              <w:jc w:val="center"/>
              <w:rPr>
                <w:rFonts w:ascii="宋体" w:hAnsi="宋体" w:cs="宋体"/>
                <w:sz w:val="24"/>
              </w:rPr>
            </w:pPr>
            <w:r>
              <w:rPr>
                <w:rFonts w:hint="eastAsia" w:ascii="宋体" w:hAnsi="宋体" w:cs="宋体"/>
                <w:sz w:val="24"/>
              </w:rPr>
              <w:t>2</w:t>
            </w:r>
          </w:p>
        </w:tc>
        <w:tc>
          <w:tcPr>
            <w:tcW w:w="2552" w:type="dxa"/>
            <w:tcBorders>
              <w:top w:val="single" w:color="auto" w:sz="4" w:space="0"/>
            </w:tcBorders>
            <w:noWrap/>
            <w:vAlign w:val="center"/>
          </w:tcPr>
          <w:p>
            <w:pPr>
              <w:pStyle w:val="21"/>
              <w:spacing w:line="360" w:lineRule="auto"/>
              <w:jc w:val="center"/>
              <w:rPr>
                <w:b/>
                <w:kern w:val="2"/>
              </w:rPr>
            </w:pPr>
            <w:r>
              <w:rPr>
                <w:rFonts w:hint="eastAsia"/>
                <w:b/>
                <w:kern w:val="2"/>
              </w:rPr>
              <w:t>最高限价</w:t>
            </w:r>
          </w:p>
          <w:p>
            <w:pPr>
              <w:pStyle w:val="21"/>
              <w:spacing w:line="360" w:lineRule="auto"/>
              <w:jc w:val="center"/>
              <w:rPr>
                <w:kern w:val="2"/>
              </w:rPr>
            </w:pPr>
            <w:r>
              <w:rPr>
                <w:rFonts w:hint="eastAsia"/>
                <w:b/>
              </w:rPr>
              <w:t>（实质性要求）</w:t>
            </w:r>
          </w:p>
        </w:tc>
        <w:tc>
          <w:tcPr>
            <w:tcW w:w="6111" w:type="dxa"/>
            <w:tcBorders>
              <w:top w:val="single" w:color="auto" w:sz="4" w:space="0"/>
            </w:tcBorders>
            <w:noWrap/>
          </w:tcPr>
          <w:p>
            <w:pPr>
              <w:spacing w:line="360" w:lineRule="auto"/>
              <w:ind w:right="31" w:rightChars="15" w:firstLine="480" w:firstLineChars="200"/>
              <w:rPr>
                <w:rFonts w:ascii="宋体" w:hAnsi="宋体" w:cs="宋体"/>
                <w:sz w:val="24"/>
              </w:rPr>
            </w:pPr>
            <w:r>
              <w:rPr>
                <w:rFonts w:hint="eastAsia" w:ascii="宋体" w:hAnsi="宋体" w:cs="宋体"/>
                <w:sz w:val="24"/>
              </w:rPr>
              <w:t>本项目采购最高限价</w:t>
            </w:r>
            <w:r>
              <w:rPr>
                <w:rFonts w:hint="eastAsia" w:ascii="宋体" w:hAnsi="宋体" w:cs="宋体"/>
                <w:bCs/>
                <w:sz w:val="24"/>
              </w:rPr>
              <w:t>：70万元</w:t>
            </w:r>
            <w:r>
              <w:rPr>
                <w:rFonts w:hint="eastAsia" w:ascii="宋体" w:hAnsi="宋体" w:cs="宋体"/>
                <w:sz w:val="24"/>
              </w:rPr>
              <w:t>；</w:t>
            </w:r>
          </w:p>
          <w:p>
            <w:pPr>
              <w:pStyle w:val="21"/>
              <w:spacing w:line="360" w:lineRule="auto"/>
              <w:ind w:firstLine="480" w:firstLineChars="200"/>
              <w:jc w:val="both"/>
            </w:pPr>
            <w:r>
              <w:rPr>
                <w:rFonts w:hint="eastAsia"/>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3" w:hRule="atLeast"/>
          <w:jc w:val="center"/>
        </w:trPr>
        <w:tc>
          <w:tcPr>
            <w:tcW w:w="838" w:type="dxa"/>
            <w:noWrap/>
            <w:vAlign w:val="center"/>
          </w:tcPr>
          <w:p>
            <w:pPr>
              <w:spacing w:line="360" w:lineRule="auto"/>
              <w:jc w:val="center"/>
              <w:rPr>
                <w:rFonts w:ascii="宋体" w:hAnsi="宋体" w:cs="宋体"/>
                <w:sz w:val="24"/>
              </w:rPr>
            </w:pPr>
            <w:r>
              <w:rPr>
                <w:rFonts w:hint="eastAsia" w:ascii="宋体" w:hAnsi="宋体" w:cs="宋体"/>
                <w:sz w:val="24"/>
              </w:rPr>
              <w:t>3</w:t>
            </w:r>
          </w:p>
        </w:tc>
        <w:tc>
          <w:tcPr>
            <w:tcW w:w="2552" w:type="dxa"/>
            <w:tcBorders>
              <w:top w:val="single" w:color="auto" w:sz="4" w:space="0"/>
            </w:tcBorders>
            <w:noWrap/>
            <w:vAlign w:val="center"/>
          </w:tcPr>
          <w:p>
            <w:pPr>
              <w:pStyle w:val="21"/>
              <w:spacing w:line="360" w:lineRule="auto"/>
              <w:jc w:val="center"/>
              <w:rPr>
                <w:b/>
              </w:rPr>
            </w:pPr>
            <w:r>
              <w:rPr>
                <w:rFonts w:hint="eastAsia"/>
                <w:b/>
              </w:rPr>
              <w:t>是否专门面向中小企业</w:t>
            </w:r>
          </w:p>
        </w:tc>
        <w:tc>
          <w:tcPr>
            <w:tcW w:w="6111" w:type="dxa"/>
            <w:tcBorders>
              <w:top w:val="single" w:color="auto" w:sz="4" w:space="0"/>
            </w:tcBorders>
            <w:noWrap/>
          </w:tcPr>
          <w:p>
            <w:pPr>
              <w:widowControl/>
              <w:spacing w:line="360" w:lineRule="auto"/>
              <w:rPr>
                <w:rFonts w:ascii="宋体" w:hAnsi="宋体" w:cs="宋体"/>
                <w:sz w:val="24"/>
              </w:rPr>
            </w:pPr>
          </w:p>
          <w:p>
            <w:pPr>
              <w:widowControl/>
              <w:spacing w:line="360" w:lineRule="auto"/>
              <w:ind w:firstLine="480" w:firstLineChars="200"/>
              <w:rPr>
                <w:rFonts w:ascii="宋体" w:hAnsi="宋体" w:cs="宋体"/>
                <w:sz w:val="24"/>
              </w:rPr>
            </w:pPr>
            <w:r>
              <w:rPr>
                <w:rFonts w:hint="eastAsia" w:ascii="宋体" w:hAnsi="宋体" w:cs="宋体"/>
                <w:sz w:val="24"/>
              </w:rPr>
              <w:t>本项目专门面向中小企业：是☑；否□</w:t>
            </w:r>
          </w:p>
          <w:p>
            <w:pPr>
              <w:widowControl/>
              <w:spacing w:line="360" w:lineRule="auto"/>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lang w:val="zh-CN"/>
              </w:rPr>
            </w:pPr>
            <w:r>
              <w:rPr>
                <w:rFonts w:hint="eastAsia"/>
              </w:rPr>
              <w:t xml:space="preserve">  4</w:t>
            </w:r>
          </w:p>
        </w:tc>
        <w:tc>
          <w:tcPr>
            <w:tcW w:w="2552" w:type="dxa"/>
            <w:tcBorders>
              <w:top w:val="single" w:color="auto" w:sz="4" w:space="0"/>
            </w:tcBorders>
            <w:noWrap/>
            <w:vAlign w:val="center"/>
          </w:tcPr>
          <w:p>
            <w:pPr>
              <w:pStyle w:val="21"/>
              <w:spacing w:line="360" w:lineRule="auto"/>
              <w:ind w:left="38"/>
              <w:jc w:val="center"/>
              <w:rPr>
                <w:b/>
                <w:lang w:val="zh-CN"/>
              </w:rPr>
            </w:pPr>
            <w:r>
              <w:rPr>
                <w:rFonts w:hint="eastAsia"/>
                <w:b/>
                <w:lang w:val="zh-CN"/>
              </w:rPr>
              <w:t>联合体投标</w:t>
            </w:r>
          </w:p>
          <w:p>
            <w:pPr>
              <w:pStyle w:val="21"/>
              <w:spacing w:line="360" w:lineRule="auto"/>
              <w:ind w:left="38"/>
              <w:jc w:val="center"/>
              <w:rPr>
                <w:lang w:val="zh-CN"/>
              </w:rPr>
            </w:pPr>
            <w:r>
              <w:rPr>
                <w:rFonts w:hint="eastAsia"/>
                <w:b/>
              </w:rPr>
              <w:t>（实质性要求）</w:t>
            </w:r>
          </w:p>
        </w:tc>
        <w:tc>
          <w:tcPr>
            <w:tcW w:w="6111" w:type="dxa"/>
            <w:tcBorders>
              <w:top w:val="single" w:color="auto" w:sz="4" w:space="0"/>
            </w:tcBorders>
            <w:noWrap/>
            <w:vAlign w:val="center"/>
          </w:tcPr>
          <w:p>
            <w:pPr>
              <w:pStyle w:val="21"/>
              <w:spacing w:line="360" w:lineRule="auto"/>
              <w:ind w:firstLine="480" w:firstLineChars="200"/>
              <w:jc w:val="both"/>
              <w:rPr>
                <w:lang w:val="zh-CN"/>
              </w:rPr>
            </w:pPr>
            <w:r>
              <w:rPr>
                <w:rFonts w:hint="eastAsia"/>
                <w:lang w:val="zh-CN"/>
              </w:rPr>
              <w:t>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kern w:val="2"/>
              </w:rPr>
            </w:pPr>
            <w:r>
              <w:rPr>
                <w:rFonts w:hint="eastAsia"/>
                <w:kern w:val="2"/>
              </w:rPr>
              <w:t xml:space="preserve"> 5</w:t>
            </w:r>
          </w:p>
        </w:tc>
        <w:tc>
          <w:tcPr>
            <w:tcW w:w="2552" w:type="dxa"/>
            <w:noWrap/>
            <w:vAlign w:val="center"/>
          </w:tcPr>
          <w:p>
            <w:pPr>
              <w:pStyle w:val="21"/>
              <w:spacing w:line="360" w:lineRule="auto"/>
              <w:ind w:left="38"/>
              <w:jc w:val="center"/>
              <w:rPr>
                <w:b/>
                <w:kern w:val="2"/>
              </w:rPr>
            </w:pPr>
            <w:r>
              <w:rPr>
                <w:rFonts w:hint="eastAsia"/>
                <w:b/>
                <w:kern w:val="2"/>
              </w:rPr>
              <w:t>低于成本价不正当</w:t>
            </w:r>
          </w:p>
          <w:p>
            <w:pPr>
              <w:pStyle w:val="21"/>
              <w:spacing w:line="360" w:lineRule="auto"/>
              <w:ind w:left="38"/>
              <w:jc w:val="center"/>
              <w:rPr>
                <w:b/>
                <w:kern w:val="2"/>
              </w:rPr>
            </w:pPr>
            <w:r>
              <w:rPr>
                <w:rFonts w:hint="eastAsia"/>
                <w:b/>
                <w:kern w:val="2"/>
              </w:rPr>
              <w:t>竞争预防措施</w:t>
            </w:r>
          </w:p>
          <w:p>
            <w:pPr>
              <w:pStyle w:val="21"/>
              <w:spacing w:line="360" w:lineRule="auto"/>
              <w:ind w:left="38"/>
              <w:jc w:val="center"/>
              <w:rPr>
                <w:kern w:val="2"/>
              </w:rPr>
            </w:pPr>
            <w:r>
              <w:rPr>
                <w:rFonts w:hint="eastAsia"/>
                <w:b/>
              </w:rPr>
              <w:t>（实质性要求）</w:t>
            </w:r>
          </w:p>
        </w:tc>
        <w:tc>
          <w:tcPr>
            <w:tcW w:w="6111" w:type="dxa"/>
            <w:noWrap/>
            <w:vAlign w:val="center"/>
          </w:tcPr>
          <w:p>
            <w:pPr>
              <w:pStyle w:val="21"/>
              <w:spacing w:line="360" w:lineRule="auto"/>
              <w:ind w:firstLine="480" w:firstLineChars="200"/>
              <w:jc w:val="both"/>
            </w:pPr>
            <w:r>
              <w:rPr>
                <w:rFonts w:hint="eastAsia"/>
              </w:rPr>
              <w:t>5.1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spacing w:line="360" w:lineRule="auto"/>
              <w:ind w:firstLine="480" w:firstLineChars="200"/>
              <w:jc w:val="both"/>
            </w:pPr>
            <w:r>
              <w:rPr>
                <w:rFonts w:hint="eastAsia"/>
              </w:rPr>
              <w:t>5.2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pStyle w:val="21"/>
              <w:spacing w:line="360" w:lineRule="auto"/>
              <w:ind w:firstLine="480" w:firstLineChars="200"/>
              <w:jc w:val="both"/>
            </w:pPr>
            <w:r>
              <w:rPr>
                <w:rFonts w:hint="eastAsia"/>
              </w:rPr>
              <w:t>5.3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lang w:val="zh-CN"/>
              </w:rPr>
            </w:pPr>
            <w:r>
              <w:rPr>
                <w:rFonts w:hint="eastAsia"/>
              </w:rPr>
              <w:t xml:space="preserve"> 6</w:t>
            </w:r>
          </w:p>
        </w:tc>
        <w:tc>
          <w:tcPr>
            <w:tcW w:w="2552" w:type="dxa"/>
            <w:noWrap/>
            <w:vAlign w:val="center"/>
          </w:tcPr>
          <w:p>
            <w:pPr>
              <w:pStyle w:val="21"/>
              <w:spacing w:line="360" w:lineRule="auto"/>
              <w:jc w:val="center"/>
              <w:rPr>
                <w:b/>
                <w:kern w:val="2"/>
              </w:rPr>
            </w:pPr>
            <w:r>
              <w:rPr>
                <w:rFonts w:hint="eastAsia"/>
                <w:b/>
                <w:kern w:val="2"/>
              </w:rPr>
              <w:t>小微企业（监狱企业和残疾人福利性单位</w:t>
            </w:r>
            <w:r>
              <w:rPr>
                <w:rFonts w:hint="eastAsia"/>
                <w:b/>
              </w:rPr>
              <w:t>视同小微企业</w:t>
            </w:r>
            <w:r>
              <w:rPr>
                <w:rFonts w:hint="eastAsia"/>
                <w:b/>
                <w:kern w:val="2"/>
              </w:rPr>
              <w:t>）价格扣除</w:t>
            </w:r>
          </w:p>
        </w:tc>
        <w:tc>
          <w:tcPr>
            <w:tcW w:w="6111" w:type="dxa"/>
            <w:noWrap/>
            <w:vAlign w:val="center"/>
          </w:tcPr>
          <w:p>
            <w:pPr>
              <w:widowControl/>
              <w:spacing w:line="360" w:lineRule="auto"/>
              <w:ind w:firstLine="480" w:firstLineChars="200"/>
              <w:jc w:val="left"/>
              <w:rPr>
                <w:rFonts w:ascii="宋体" w:hAnsi="宋体" w:cs="宋体"/>
                <w:sz w:val="24"/>
                <w:lang w:val="zh-CN"/>
              </w:rPr>
            </w:pPr>
            <w:r>
              <w:rPr>
                <w:rFonts w:hint="eastAsia" w:ascii="宋体" w:hAnsi="宋体" w:cs="宋体"/>
                <w:sz w:val="24"/>
              </w:rPr>
              <w:t>6.1促进中小企业发展（监狱企业、残疾人福利性单位视同小微企业）</w:t>
            </w:r>
          </w:p>
          <w:p>
            <w:pPr>
              <w:widowControl/>
              <w:spacing w:line="360" w:lineRule="auto"/>
              <w:ind w:firstLine="480" w:firstLineChars="200"/>
              <w:jc w:val="left"/>
              <w:rPr>
                <w:rFonts w:ascii="宋体" w:hAnsi="宋体" w:cs="宋体"/>
                <w:sz w:val="24"/>
              </w:rPr>
            </w:pPr>
            <w:r>
              <w:rPr>
                <w:rFonts w:hint="eastAsia" w:ascii="宋体" w:hAnsi="宋体" w:cs="宋体"/>
                <w:sz w:val="24"/>
              </w:rPr>
              <w:t>6.1.1</w:t>
            </w:r>
            <w:r>
              <w:rPr>
                <w:rFonts w:hint="eastAsia" w:ascii="宋体" w:hAnsi="宋体" w:cs="宋体"/>
                <w:sz w:val="24"/>
                <w:lang w:val="zh-CN"/>
              </w:rPr>
              <w:t>本项目为专门面向中小企业采购，参加本次采购活动的中小企业应当提供《中小企业声明函》原件，监狱企业应当提供</w:t>
            </w:r>
            <w:r>
              <w:rPr>
                <w:rFonts w:hint="eastAsia" w:ascii="宋体" w:hAnsi="宋体" w:cs="宋体"/>
                <w:sz w:val="24"/>
              </w:rPr>
              <w:t>省级以上监狱管理局、戒毒管理局（含新疆生产建设兵团）出具的属于监狱企业的证明文件</w:t>
            </w:r>
            <w:r>
              <w:rPr>
                <w:rFonts w:hint="eastAsia" w:ascii="宋体" w:hAnsi="宋体" w:cs="宋体"/>
                <w:sz w:val="24"/>
                <w:lang w:val="zh-CN"/>
              </w:rPr>
              <w:t>，</w:t>
            </w:r>
            <w:r>
              <w:rPr>
                <w:rFonts w:hint="eastAsia" w:ascii="宋体" w:hAnsi="宋体" w:cs="宋体"/>
                <w:sz w:val="24"/>
              </w:rPr>
              <w:t>残疾人福利性单位应该提供《残疾人福利性单位声明函》原件。以上三类证明材料提供其中之一均可。若未提供，则资格性审查不予通过。</w:t>
            </w:r>
          </w:p>
          <w:p>
            <w:pPr>
              <w:widowControl/>
              <w:spacing w:line="360" w:lineRule="auto"/>
              <w:ind w:firstLine="480" w:firstLineChars="200"/>
              <w:jc w:val="left"/>
              <w:rPr>
                <w:rFonts w:ascii="宋体" w:hAnsi="宋体" w:cs="宋体"/>
                <w:sz w:val="24"/>
              </w:rPr>
            </w:pPr>
            <w:r>
              <w:rPr>
                <w:rFonts w:hint="eastAsia" w:ascii="宋体" w:hAnsi="宋体" w:cs="宋体"/>
                <w:sz w:val="24"/>
              </w:rPr>
              <w:t>6.1.2符合中小企业划型标准的个体工商户，在采购活动中视同中小企业。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pPr>
            <w:r>
              <w:rPr>
                <w:rFonts w:hint="eastAsia"/>
              </w:rPr>
              <w:t>7</w:t>
            </w:r>
          </w:p>
        </w:tc>
        <w:tc>
          <w:tcPr>
            <w:tcW w:w="2552" w:type="dxa"/>
            <w:noWrap/>
            <w:vAlign w:val="center"/>
          </w:tcPr>
          <w:p>
            <w:pPr>
              <w:keepNext/>
              <w:wordWrap w:val="0"/>
              <w:spacing w:line="360" w:lineRule="auto"/>
              <w:jc w:val="center"/>
              <w:rPr>
                <w:rFonts w:ascii="宋体" w:hAnsi="宋体" w:cs="宋体"/>
                <w:b/>
                <w:sz w:val="24"/>
              </w:rPr>
            </w:pPr>
            <w:r>
              <w:rPr>
                <w:rFonts w:hint="eastAsia" w:ascii="宋体" w:hAnsi="宋体" w:cs="宋体"/>
                <w:b/>
                <w:sz w:val="24"/>
              </w:rPr>
              <w:t>本项目标的名称及所属行业</w:t>
            </w:r>
          </w:p>
        </w:tc>
        <w:tc>
          <w:tcPr>
            <w:tcW w:w="6111" w:type="dxa"/>
            <w:noWrap/>
            <w:vAlign w:val="center"/>
          </w:tcPr>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7.1 标的名称：住房租赁市场发展长效机制研究采购项目；</w:t>
            </w:r>
          </w:p>
          <w:p>
            <w:pPr>
              <w:widowControl/>
              <w:spacing w:line="360" w:lineRule="auto"/>
              <w:ind w:firstLine="482" w:firstLineChars="200"/>
              <w:jc w:val="left"/>
              <w:rPr>
                <w:rFonts w:ascii="宋体" w:hAnsi="宋体" w:cs="宋体"/>
                <w:sz w:val="24"/>
              </w:rPr>
            </w:pPr>
            <w:r>
              <w:rPr>
                <w:rFonts w:hint="eastAsia" w:ascii="宋体" w:hAnsi="宋体" w:cs="宋体"/>
                <w:b/>
                <w:bCs/>
                <w:kern w:val="0"/>
                <w:sz w:val="24"/>
              </w:rPr>
              <w:t>7.2 所属行业：租赁和商务服务业。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lang w:val="zh-CN"/>
              </w:rPr>
            </w:pPr>
            <w:r>
              <w:rPr>
                <w:rFonts w:hint="eastAsia"/>
              </w:rPr>
              <w:t>8</w:t>
            </w:r>
          </w:p>
        </w:tc>
        <w:tc>
          <w:tcPr>
            <w:tcW w:w="2552" w:type="dxa"/>
            <w:noWrap/>
            <w:vAlign w:val="center"/>
          </w:tcPr>
          <w:p>
            <w:pPr>
              <w:pStyle w:val="21"/>
              <w:spacing w:line="360" w:lineRule="auto"/>
              <w:jc w:val="center"/>
              <w:rPr>
                <w:kern w:val="2"/>
              </w:rPr>
            </w:pPr>
            <w:r>
              <w:rPr>
                <w:rFonts w:hint="eastAsia"/>
                <w:b/>
                <w:bCs/>
                <w:lang w:val="zh-CN"/>
              </w:rPr>
              <w:t>解释</w:t>
            </w:r>
          </w:p>
        </w:tc>
        <w:tc>
          <w:tcPr>
            <w:tcW w:w="6111" w:type="dxa"/>
            <w:noWrap/>
            <w:vAlign w:val="center"/>
          </w:tcPr>
          <w:p>
            <w:pPr>
              <w:spacing w:line="360" w:lineRule="auto"/>
              <w:ind w:left="105" w:leftChars="50" w:right="105" w:rightChars="50" w:firstLine="480" w:firstLineChars="200"/>
              <w:rPr>
                <w:rFonts w:ascii="宋体" w:hAnsi="宋体" w:cs="宋体"/>
                <w:sz w:val="24"/>
              </w:rPr>
            </w:pPr>
            <w:r>
              <w:rPr>
                <w:rFonts w:hint="eastAsia" w:ascii="宋体" w:hAnsi="宋体" w:cs="宋体"/>
                <w:sz w:val="24"/>
              </w:rPr>
              <w:t>8.1招标文件第四章第（5款）中“重大违法记录”是指：投标人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w:t>
            </w:r>
          </w:p>
          <w:p>
            <w:pPr>
              <w:spacing w:line="360" w:lineRule="auto"/>
              <w:ind w:left="105" w:leftChars="50" w:right="105" w:rightChars="50" w:firstLine="480" w:firstLineChars="200"/>
              <w:rPr>
                <w:rFonts w:ascii="宋体" w:hAnsi="宋体" w:cs="宋体"/>
                <w:sz w:val="24"/>
              </w:rPr>
            </w:pPr>
            <w:r>
              <w:rPr>
                <w:rFonts w:hint="eastAsia" w:ascii="宋体" w:hAnsi="宋体" w:cs="宋体"/>
                <w:sz w:val="24"/>
              </w:rPr>
              <w:t xml:space="preserve">8.2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before="72" w:after="72" w:line="360" w:lineRule="auto"/>
              <w:ind w:right="264"/>
              <w:jc w:val="center"/>
              <w:rPr>
                <w:kern w:val="2"/>
              </w:rPr>
            </w:pPr>
            <w:r>
              <w:rPr>
                <w:rFonts w:hint="eastAsia"/>
                <w:kern w:val="2"/>
              </w:rPr>
              <w:t>11</w:t>
            </w:r>
          </w:p>
        </w:tc>
        <w:tc>
          <w:tcPr>
            <w:tcW w:w="2552" w:type="dxa"/>
            <w:noWrap/>
            <w:vAlign w:val="center"/>
          </w:tcPr>
          <w:p>
            <w:pPr>
              <w:pStyle w:val="21"/>
              <w:spacing w:line="360" w:lineRule="auto"/>
              <w:ind w:left="96"/>
              <w:jc w:val="center"/>
              <w:rPr>
                <w:b/>
                <w:lang w:val="zh-CN"/>
              </w:rPr>
            </w:pPr>
            <w:r>
              <w:rPr>
                <w:rFonts w:hint="eastAsia"/>
                <w:b/>
                <w:lang w:val="zh-CN"/>
              </w:rPr>
              <w:t>国家或行业主管部门强制性规定（实质性要求）</w:t>
            </w:r>
          </w:p>
        </w:tc>
        <w:tc>
          <w:tcPr>
            <w:tcW w:w="6111" w:type="dxa"/>
            <w:noWrap/>
            <w:vAlign w:val="center"/>
          </w:tcPr>
          <w:p>
            <w:pPr>
              <w:spacing w:line="360" w:lineRule="auto"/>
              <w:ind w:right="105" w:rightChars="50" w:firstLine="480" w:firstLineChars="200"/>
              <w:rPr>
                <w:rFonts w:ascii="宋体" w:hAnsi="宋体" w:cs="宋体"/>
                <w:kern w:val="0"/>
                <w:sz w:val="24"/>
              </w:rPr>
            </w:pPr>
            <w:r>
              <w:rPr>
                <w:rFonts w:hint="eastAsia" w:ascii="宋体" w:hAnsi="宋体" w:cs="宋体"/>
                <w:kern w:val="0"/>
                <w:sz w:val="24"/>
              </w:rPr>
              <w:t>国家或行业主管部门对投标人和投标产品的技术标准、质量标准和资格资质条件等有强制性规定的，须符合其要求并提供相关证明材料或承诺，否则以符合性审查不通过处理。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kern w:val="2"/>
              </w:rPr>
            </w:pPr>
            <w:r>
              <w:rPr>
                <w:rFonts w:hint="eastAsia"/>
                <w:kern w:val="2"/>
              </w:rPr>
              <w:t>12</w:t>
            </w:r>
          </w:p>
        </w:tc>
        <w:tc>
          <w:tcPr>
            <w:tcW w:w="2552" w:type="dxa"/>
            <w:noWrap/>
            <w:vAlign w:val="center"/>
          </w:tcPr>
          <w:p>
            <w:pPr>
              <w:spacing w:line="360" w:lineRule="auto"/>
              <w:ind w:left="105" w:leftChars="50" w:right="105" w:rightChars="50"/>
              <w:jc w:val="center"/>
              <w:rPr>
                <w:rFonts w:ascii="宋体" w:hAnsi="宋体" w:cs="宋体"/>
                <w:sz w:val="24"/>
              </w:rPr>
            </w:pPr>
            <w:r>
              <w:rPr>
                <w:rFonts w:hint="eastAsia" w:ascii="宋体" w:hAnsi="宋体" w:cs="宋体"/>
                <w:b/>
                <w:bCs/>
                <w:kern w:val="0"/>
                <w:sz w:val="24"/>
              </w:rPr>
              <w:t>评标情况公告</w:t>
            </w:r>
          </w:p>
        </w:tc>
        <w:tc>
          <w:tcPr>
            <w:tcW w:w="6111" w:type="dxa"/>
            <w:noWrap/>
            <w:vAlign w:val="center"/>
          </w:tcPr>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所有供应商投标文件资格性、符合性审查情况、采用综合评分法时的总得分和分项汇总得分情况、评审结果等将在四川政府采购网、成都市住房和城乡建设局上采购结果公告栏中予以公告。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30"/>
              <w:jc w:val="center"/>
              <w:rPr>
                <w:kern w:val="2"/>
              </w:rPr>
            </w:pPr>
            <w:r>
              <w:rPr>
                <w:rFonts w:hint="eastAsia"/>
                <w:kern w:val="2"/>
              </w:rPr>
              <w:t>13</w:t>
            </w:r>
          </w:p>
        </w:tc>
        <w:tc>
          <w:tcPr>
            <w:tcW w:w="2552" w:type="dxa"/>
            <w:noWrap/>
            <w:vAlign w:val="center"/>
          </w:tcPr>
          <w:p>
            <w:pPr>
              <w:pStyle w:val="21"/>
              <w:spacing w:line="360" w:lineRule="auto"/>
              <w:ind w:left="96"/>
              <w:jc w:val="center"/>
              <w:rPr>
                <w:b/>
                <w:lang w:val="zh-CN"/>
              </w:rPr>
            </w:pPr>
            <w:r>
              <w:rPr>
                <w:rFonts w:hint="eastAsia"/>
                <w:b/>
                <w:lang w:val="zh-CN"/>
              </w:rPr>
              <w:t>投标保证金</w:t>
            </w:r>
          </w:p>
          <w:p>
            <w:pPr>
              <w:pStyle w:val="21"/>
              <w:spacing w:line="360" w:lineRule="auto"/>
              <w:ind w:left="96"/>
              <w:jc w:val="center"/>
              <w:rPr>
                <w:b/>
                <w:lang w:val="zh-CN"/>
              </w:rPr>
            </w:pPr>
            <w:r>
              <w:rPr>
                <w:rFonts w:hint="eastAsia"/>
                <w:b/>
                <w:lang w:val="zh-CN"/>
              </w:rPr>
              <w:t>（实质性要求）</w:t>
            </w:r>
          </w:p>
        </w:tc>
        <w:tc>
          <w:tcPr>
            <w:tcW w:w="6111" w:type="dxa"/>
            <w:noWrap/>
            <w:vAlign w:val="center"/>
          </w:tcPr>
          <w:p>
            <w:pPr>
              <w:widowControl/>
              <w:spacing w:before="270" w:line="580" w:lineRule="atLeast"/>
              <w:ind w:firstLine="480" w:firstLineChars="200"/>
              <w:rPr>
                <w:rFonts w:ascii="宋体" w:hAnsi="宋体" w:cs="宋体"/>
                <w:sz w:val="24"/>
                <w:lang w:val="zh-CN"/>
              </w:rPr>
            </w:pPr>
            <w:r>
              <w:rPr>
                <w:rFonts w:hint="eastAsia" w:ascii="宋体" w:hAnsi="宋体" w:cs="宋体"/>
                <w:sz w:val="24"/>
              </w:rPr>
              <w:t>根据《四川省财政厅关于进一步做好疫情防控期间政府采购工作有关事项的通知》（川财采〔2020〕28号)要求，对疫情防控期间参加政府采购活动的供应商，本项目不再收取投标保证金。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64"/>
              <w:jc w:val="center"/>
              <w:rPr>
                <w:kern w:val="2"/>
              </w:rPr>
            </w:pPr>
            <w:r>
              <w:rPr>
                <w:rFonts w:hint="eastAsia"/>
                <w:kern w:val="2"/>
              </w:rPr>
              <w:t>14</w:t>
            </w:r>
          </w:p>
        </w:tc>
        <w:tc>
          <w:tcPr>
            <w:tcW w:w="2552" w:type="dxa"/>
            <w:noWrap/>
            <w:vAlign w:val="center"/>
          </w:tcPr>
          <w:p>
            <w:pPr>
              <w:pStyle w:val="21"/>
              <w:spacing w:line="360" w:lineRule="auto"/>
              <w:ind w:left="96"/>
              <w:jc w:val="center"/>
              <w:rPr>
                <w:b/>
                <w:lang w:val="zh-CN"/>
              </w:rPr>
            </w:pPr>
            <w:r>
              <w:rPr>
                <w:rFonts w:hint="eastAsia"/>
                <w:b/>
                <w:lang w:val="zh-CN"/>
              </w:rPr>
              <w:t>履约保证金</w:t>
            </w:r>
          </w:p>
          <w:p>
            <w:pPr>
              <w:pStyle w:val="21"/>
              <w:spacing w:line="360" w:lineRule="auto"/>
              <w:ind w:left="96"/>
              <w:jc w:val="center"/>
              <w:rPr>
                <w:b/>
                <w:lang w:val="zh-CN"/>
              </w:rPr>
            </w:pPr>
            <w:r>
              <w:rPr>
                <w:rFonts w:hint="eastAsia"/>
                <w:b/>
                <w:lang w:val="zh-CN"/>
              </w:rPr>
              <w:t>（实质性要求）</w:t>
            </w:r>
          </w:p>
        </w:tc>
        <w:tc>
          <w:tcPr>
            <w:tcW w:w="6111" w:type="dxa"/>
            <w:noWrap/>
            <w:vAlign w:val="center"/>
          </w:tcPr>
          <w:p>
            <w:pPr>
              <w:spacing w:line="360" w:lineRule="auto"/>
              <w:ind w:firstLine="480" w:firstLineChars="200"/>
              <w:rPr>
                <w:rFonts w:ascii="宋体" w:hAnsi="宋体" w:cs="宋体"/>
                <w:sz w:val="24"/>
              </w:rPr>
            </w:pPr>
            <w:r>
              <w:rPr>
                <w:rFonts w:hint="eastAsia" w:ascii="宋体" w:hAnsi="宋体" w:cs="宋体"/>
                <w:sz w:val="24"/>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64"/>
              <w:jc w:val="center"/>
              <w:rPr>
                <w:kern w:val="2"/>
                <w:sz w:val="21"/>
                <w:szCs w:val="21"/>
              </w:rPr>
            </w:pPr>
            <w:r>
              <w:rPr>
                <w:rFonts w:hint="eastAsia"/>
                <w:kern w:val="2"/>
                <w:sz w:val="21"/>
                <w:szCs w:val="21"/>
              </w:rPr>
              <w:t>15</w:t>
            </w:r>
          </w:p>
        </w:tc>
        <w:tc>
          <w:tcPr>
            <w:tcW w:w="2552" w:type="dxa"/>
            <w:noWrap/>
            <w:vAlign w:val="center"/>
          </w:tcPr>
          <w:p>
            <w:pPr>
              <w:pStyle w:val="21"/>
              <w:spacing w:line="360" w:lineRule="auto"/>
              <w:ind w:left="96"/>
              <w:jc w:val="center"/>
              <w:rPr>
                <w:b/>
                <w:bCs/>
                <w:kern w:val="2"/>
                <w:lang w:val="zh-CN"/>
              </w:rPr>
            </w:pPr>
            <w:r>
              <w:rPr>
                <w:rFonts w:hint="eastAsia"/>
                <w:b/>
                <w:bCs/>
                <w:kern w:val="2"/>
                <w:lang w:val="zh-CN"/>
              </w:rPr>
              <w:t>合同分包</w:t>
            </w:r>
          </w:p>
          <w:p>
            <w:pPr>
              <w:pStyle w:val="21"/>
              <w:spacing w:line="360" w:lineRule="auto"/>
              <w:ind w:left="96"/>
              <w:jc w:val="center"/>
              <w:rPr>
                <w:kern w:val="2"/>
                <w:lang w:val="zh-CN"/>
              </w:rPr>
            </w:pPr>
            <w:r>
              <w:rPr>
                <w:rFonts w:hint="eastAsia"/>
                <w:b/>
                <w:lang w:val="zh-CN"/>
              </w:rPr>
              <w:t>（实质性要求）</w:t>
            </w:r>
          </w:p>
        </w:tc>
        <w:tc>
          <w:tcPr>
            <w:tcW w:w="6111" w:type="dxa"/>
            <w:noWrap/>
            <w:vAlign w:val="center"/>
          </w:tcPr>
          <w:p>
            <w:pPr>
              <w:spacing w:line="360" w:lineRule="auto"/>
              <w:ind w:firstLine="480" w:firstLineChars="200"/>
              <w:rPr>
                <w:rFonts w:ascii="宋体" w:hAnsi="宋体" w:cs="宋体"/>
                <w:sz w:val="24"/>
                <w:lang w:val="zh-CN"/>
              </w:rPr>
            </w:pPr>
            <w:r>
              <w:rPr>
                <w:rFonts w:hint="eastAsia" w:ascii="宋体" w:hAnsi="宋体" w:cs="宋体"/>
                <w:sz w:val="24"/>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tcBorders>
              <w:top w:val="single" w:color="auto" w:sz="4" w:space="0"/>
              <w:bottom w:val="single" w:color="auto" w:sz="4" w:space="0"/>
            </w:tcBorders>
            <w:noWrap/>
            <w:vAlign w:val="center"/>
          </w:tcPr>
          <w:p>
            <w:pPr>
              <w:pStyle w:val="21"/>
              <w:spacing w:line="360" w:lineRule="auto"/>
              <w:ind w:right="264"/>
              <w:jc w:val="center"/>
              <w:rPr>
                <w:kern w:val="2"/>
              </w:rPr>
            </w:pPr>
            <w:r>
              <w:rPr>
                <w:rFonts w:hint="eastAsia"/>
                <w:kern w:val="2"/>
              </w:rPr>
              <w:t>16</w:t>
            </w:r>
          </w:p>
        </w:tc>
        <w:tc>
          <w:tcPr>
            <w:tcW w:w="2552" w:type="dxa"/>
            <w:tcBorders>
              <w:top w:val="single" w:color="auto" w:sz="4" w:space="0"/>
              <w:bottom w:val="single" w:color="auto" w:sz="4" w:space="0"/>
            </w:tcBorders>
            <w:noWrap/>
            <w:vAlign w:val="center"/>
          </w:tcPr>
          <w:p>
            <w:pPr>
              <w:pStyle w:val="21"/>
              <w:spacing w:line="360" w:lineRule="auto"/>
              <w:jc w:val="center"/>
              <w:rPr>
                <w:b/>
                <w:bCs/>
                <w:kern w:val="2"/>
              </w:rPr>
            </w:pPr>
            <w:r>
              <w:rPr>
                <w:rFonts w:hint="eastAsia"/>
                <w:b/>
                <w:bCs/>
                <w:kern w:val="2"/>
              </w:rPr>
              <w:t>采购文件咨询</w:t>
            </w:r>
          </w:p>
        </w:tc>
        <w:tc>
          <w:tcPr>
            <w:tcW w:w="6111" w:type="dxa"/>
            <w:tcBorders>
              <w:top w:val="single" w:color="auto" w:sz="4" w:space="0"/>
              <w:bottom w:val="single" w:color="auto" w:sz="4" w:space="0"/>
            </w:tcBorders>
            <w:noWrap/>
          </w:tcPr>
          <w:p>
            <w:pPr>
              <w:spacing w:line="360" w:lineRule="auto"/>
              <w:ind w:right="105" w:rightChars="50"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lang w:val="zh-CN"/>
              </w:rPr>
              <w:t>李</w:t>
            </w:r>
            <w:r>
              <w:rPr>
                <w:rFonts w:hint="eastAsia" w:ascii="宋体" w:hAnsi="宋体" w:cs="宋体"/>
                <w:sz w:val="24"/>
              </w:rPr>
              <w:t>女士</w:t>
            </w:r>
            <w:r>
              <w:rPr>
                <w:rFonts w:hint="eastAsia" w:ascii="宋体" w:hAnsi="宋体" w:cs="宋体"/>
                <w:sz w:val="24"/>
                <w:lang w:val="zh-CN"/>
              </w:rPr>
              <w:t>。</w:t>
            </w:r>
            <w:r>
              <w:rPr>
                <w:rFonts w:hint="eastAsia" w:ascii="宋体" w:hAnsi="宋体" w:cs="宋体"/>
                <w:sz w:val="24"/>
              </w:rPr>
              <w:t xml:space="preserve">       联系电话：028-83413622</w:t>
            </w:r>
            <w:r>
              <w:rPr>
                <w:rFonts w:hint="eastAsia" w:ascii="宋体" w:hAnsi="宋体" w:cs="宋体"/>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tcBorders>
              <w:top w:val="single" w:color="auto" w:sz="4" w:space="0"/>
              <w:bottom w:val="single" w:color="auto" w:sz="4" w:space="0"/>
            </w:tcBorders>
            <w:noWrap/>
            <w:vAlign w:val="center"/>
          </w:tcPr>
          <w:p>
            <w:pPr>
              <w:pStyle w:val="21"/>
              <w:spacing w:before="72" w:after="72" w:line="360" w:lineRule="auto"/>
              <w:ind w:right="264"/>
              <w:jc w:val="center"/>
              <w:rPr>
                <w:kern w:val="2"/>
              </w:rPr>
            </w:pPr>
            <w:r>
              <w:rPr>
                <w:rFonts w:hint="eastAsia"/>
                <w:kern w:val="2"/>
              </w:rPr>
              <w:t>17</w:t>
            </w:r>
          </w:p>
        </w:tc>
        <w:tc>
          <w:tcPr>
            <w:tcW w:w="2552" w:type="dxa"/>
            <w:tcBorders>
              <w:top w:val="single" w:color="auto" w:sz="4" w:space="0"/>
              <w:bottom w:val="single" w:color="auto" w:sz="4" w:space="0"/>
            </w:tcBorders>
            <w:noWrap/>
            <w:vAlign w:val="center"/>
          </w:tcPr>
          <w:p>
            <w:pPr>
              <w:pStyle w:val="21"/>
              <w:spacing w:line="360" w:lineRule="auto"/>
              <w:jc w:val="center"/>
              <w:rPr>
                <w:b/>
                <w:bCs/>
                <w:kern w:val="2"/>
              </w:rPr>
            </w:pPr>
            <w:r>
              <w:rPr>
                <w:rFonts w:hint="eastAsia"/>
                <w:b/>
                <w:bCs/>
                <w:kern w:val="2"/>
              </w:rPr>
              <w:t>开标、评标工作咨询</w:t>
            </w:r>
          </w:p>
        </w:tc>
        <w:tc>
          <w:tcPr>
            <w:tcW w:w="6111" w:type="dxa"/>
            <w:tcBorders>
              <w:top w:val="single" w:color="auto" w:sz="4" w:space="0"/>
              <w:bottom w:val="single" w:color="auto" w:sz="4" w:space="0"/>
            </w:tcBorders>
            <w:noWrap/>
          </w:tcPr>
          <w:p>
            <w:pPr>
              <w:spacing w:line="360" w:lineRule="auto"/>
              <w:ind w:right="105" w:rightChars="50"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lang w:val="zh-CN"/>
              </w:rPr>
              <w:t>李</w:t>
            </w:r>
            <w:r>
              <w:rPr>
                <w:rFonts w:hint="eastAsia" w:ascii="宋体" w:hAnsi="宋体" w:cs="宋体"/>
                <w:sz w:val="24"/>
              </w:rPr>
              <w:t>女士</w:t>
            </w:r>
            <w:r>
              <w:rPr>
                <w:rFonts w:hint="eastAsia" w:ascii="宋体" w:hAnsi="宋体" w:cs="宋体"/>
                <w:sz w:val="24"/>
                <w:lang w:val="zh-CN"/>
              </w:rPr>
              <w:t>。</w:t>
            </w:r>
            <w:r>
              <w:rPr>
                <w:rFonts w:hint="eastAsia" w:ascii="宋体" w:hAnsi="宋体" w:cs="宋体"/>
                <w:sz w:val="24"/>
              </w:rPr>
              <w:t xml:space="preserve">       联系电话：028-83413622。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tcBorders>
              <w:top w:val="single" w:color="auto" w:sz="4" w:space="0"/>
            </w:tcBorders>
            <w:noWrap/>
            <w:vAlign w:val="center"/>
          </w:tcPr>
          <w:p>
            <w:pPr>
              <w:pStyle w:val="21"/>
              <w:spacing w:line="360" w:lineRule="auto"/>
              <w:ind w:right="264"/>
              <w:jc w:val="center"/>
              <w:rPr>
                <w:kern w:val="2"/>
              </w:rPr>
            </w:pPr>
            <w:r>
              <w:rPr>
                <w:rFonts w:hint="eastAsia"/>
                <w:kern w:val="2"/>
              </w:rPr>
              <w:t>18</w:t>
            </w:r>
          </w:p>
        </w:tc>
        <w:tc>
          <w:tcPr>
            <w:tcW w:w="2552" w:type="dxa"/>
            <w:tcBorders>
              <w:top w:val="single" w:color="auto" w:sz="4" w:space="0"/>
            </w:tcBorders>
            <w:noWrap/>
            <w:vAlign w:val="center"/>
          </w:tcPr>
          <w:p>
            <w:pPr>
              <w:spacing w:line="360" w:lineRule="auto"/>
              <w:ind w:left="105" w:leftChars="50" w:right="105" w:rightChars="50"/>
              <w:jc w:val="center"/>
              <w:rPr>
                <w:rFonts w:ascii="宋体" w:hAnsi="宋体" w:cs="宋体"/>
                <w:b/>
                <w:bCs/>
                <w:sz w:val="24"/>
              </w:rPr>
            </w:pPr>
            <w:r>
              <w:rPr>
                <w:rFonts w:hint="eastAsia" w:ascii="宋体" w:hAnsi="宋体" w:cs="宋体"/>
                <w:b/>
                <w:bCs/>
                <w:sz w:val="24"/>
              </w:rPr>
              <w:t>中标通知书领取</w:t>
            </w:r>
          </w:p>
        </w:tc>
        <w:tc>
          <w:tcPr>
            <w:tcW w:w="6111" w:type="dxa"/>
            <w:tcBorders>
              <w:top w:val="single" w:color="auto" w:sz="4" w:space="0"/>
            </w:tcBorders>
            <w:noWrap/>
            <w:vAlign w:val="center"/>
          </w:tcPr>
          <w:p>
            <w:pPr>
              <w:tabs>
                <w:tab w:val="left" w:pos="7665"/>
              </w:tabs>
              <w:spacing w:line="360" w:lineRule="auto"/>
              <w:ind w:firstLine="480" w:firstLineChars="200"/>
              <w:rPr>
                <w:rFonts w:ascii="宋体" w:hAnsi="宋体" w:cs="宋体"/>
                <w:sz w:val="24"/>
              </w:rPr>
            </w:pPr>
            <w:r>
              <w:rPr>
                <w:rFonts w:hint="eastAsia" w:ascii="宋体" w:hAnsi="宋体" w:cs="宋体"/>
                <w:sz w:val="24"/>
              </w:rPr>
              <w:t>中标公告在四川政府采购网、成都市住房和城乡建设局上公告后，请中标人凭有效身份证明证件到四川思渠国际招标有限公司领取中标通知书。</w:t>
            </w:r>
          </w:p>
          <w:p>
            <w:pPr>
              <w:spacing w:line="360" w:lineRule="auto"/>
              <w:ind w:firstLine="480" w:firstLineChars="200"/>
              <w:rPr>
                <w:rFonts w:ascii="宋体" w:hAnsi="宋体" w:cs="宋体"/>
                <w:sz w:val="24"/>
                <w:lang w:val="zh-CN"/>
              </w:rPr>
            </w:pPr>
            <w:r>
              <w:rPr>
                <w:rFonts w:hint="eastAsia" w:ascii="宋体" w:hAnsi="宋体" w:cs="宋体"/>
                <w:sz w:val="24"/>
                <w:lang w:val="zh-CN"/>
              </w:rPr>
              <w:t>联系电话：028-87520211</w:t>
            </w:r>
          </w:p>
          <w:p>
            <w:pPr>
              <w:spacing w:line="360" w:lineRule="auto"/>
              <w:ind w:firstLine="480" w:firstLineChars="200"/>
              <w:rPr>
                <w:rFonts w:ascii="宋体" w:hAnsi="宋体" w:cs="宋体"/>
                <w:sz w:val="24"/>
                <w:lang w:val="zh-CN"/>
              </w:rPr>
            </w:pPr>
            <w:r>
              <w:rPr>
                <w:rFonts w:hint="eastAsia" w:ascii="宋体" w:hAnsi="宋体" w:cs="宋体"/>
                <w:sz w:val="24"/>
                <w:lang w:val="zh-CN"/>
              </w:rPr>
              <w:t>地址：</w:t>
            </w:r>
            <w:r>
              <w:rPr>
                <w:rFonts w:hint="eastAsia" w:ascii="宋体" w:hAnsi="宋体" w:cs="宋体"/>
                <w:sz w:val="24"/>
              </w:rPr>
              <w:t>成都市金牛区茶店子西街36号金璐天下1栋2单元1819室</w:t>
            </w:r>
            <w:r>
              <w:rPr>
                <w:rFonts w:hint="eastAsia" w:ascii="宋体" w:hAnsi="宋体" w:cs="宋体"/>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tcBorders>
              <w:top w:val="single" w:color="auto" w:sz="4" w:space="0"/>
            </w:tcBorders>
            <w:noWrap/>
            <w:vAlign w:val="center"/>
          </w:tcPr>
          <w:p>
            <w:pPr>
              <w:pStyle w:val="21"/>
              <w:spacing w:line="360" w:lineRule="auto"/>
              <w:ind w:right="264"/>
              <w:jc w:val="center"/>
              <w:rPr>
                <w:kern w:val="2"/>
              </w:rPr>
            </w:pPr>
            <w:r>
              <w:rPr>
                <w:rFonts w:hint="eastAsia"/>
                <w:kern w:val="2"/>
              </w:rPr>
              <w:t>19</w:t>
            </w:r>
          </w:p>
        </w:tc>
        <w:tc>
          <w:tcPr>
            <w:tcW w:w="2552" w:type="dxa"/>
            <w:tcBorders>
              <w:top w:val="single" w:color="auto" w:sz="4" w:space="0"/>
            </w:tcBorders>
            <w:noWrap/>
            <w:vAlign w:val="center"/>
          </w:tcPr>
          <w:p>
            <w:pPr>
              <w:spacing w:line="360" w:lineRule="auto"/>
              <w:ind w:left="105" w:leftChars="50" w:right="105" w:rightChars="50"/>
              <w:jc w:val="center"/>
              <w:rPr>
                <w:rFonts w:ascii="宋体" w:hAnsi="宋体" w:cs="宋体"/>
                <w:b/>
                <w:bCs/>
                <w:sz w:val="24"/>
              </w:rPr>
            </w:pPr>
            <w:r>
              <w:rPr>
                <w:rFonts w:hint="eastAsia" w:ascii="宋体" w:hAnsi="宋体" w:cs="宋体"/>
                <w:b/>
                <w:bCs/>
                <w:sz w:val="24"/>
              </w:rPr>
              <w:t>供应商询问</w:t>
            </w:r>
          </w:p>
        </w:tc>
        <w:tc>
          <w:tcPr>
            <w:tcW w:w="6111" w:type="dxa"/>
            <w:tcBorders>
              <w:top w:val="single" w:color="auto" w:sz="4" w:space="0"/>
            </w:tcBorders>
            <w:noWrap/>
            <w:vAlign w:val="center"/>
          </w:tcPr>
          <w:p>
            <w:pPr>
              <w:spacing w:line="360" w:lineRule="auto"/>
              <w:ind w:firstLine="480" w:firstLineChars="200"/>
              <w:rPr>
                <w:rFonts w:ascii="宋体" w:hAnsi="宋体" w:cs="宋体"/>
                <w:sz w:val="24"/>
                <w:lang w:val="zh-CN"/>
              </w:rPr>
            </w:pPr>
            <w:r>
              <w:rPr>
                <w:rFonts w:hint="eastAsia" w:ascii="宋体" w:hAnsi="宋体" w:cs="宋体"/>
                <w:sz w:val="24"/>
              </w:rPr>
              <w:t>根据委托代理协议约定，供应商询问由四川思渠国际招标有限公司</w:t>
            </w:r>
            <w:r>
              <w:rPr>
                <w:rFonts w:hint="eastAsia" w:ascii="宋体" w:hAnsi="宋体" w:cs="宋体"/>
                <w:sz w:val="24"/>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64"/>
              <w:jc w:val="center"/>
              <w:rPr>
                <w:kern w:val="2"/>
              </w:rPr>
            </w:pPr>
            <w:r>
              <w:rPr>
                <w:rFonts w:hint="eastAsia"/>
                <w:kern w:val="2"/>
              </w:rPr>
              <w:t>20</w:t>
            </w:r>
          </w:p>
        </w:tc>
        <w:tc>
          <w:tcPr>
            <w:tcW w:w="2552" w:type="dxa"/>
            <w:noWrap/>
            <w:vAlign w:val="center"/>
          </w:tcPr>
          <w:p>
            <w:pPr>
              <w:pStyle w:val="21"/>
              <w:spacing w:line="360" w:lineRule="auto"/>
              <w:jc w:val="center"/>
              <w:rPr>
                <w:b/>
                <w:bCs/>
                <w:kern w:val="2"/>
              </w:rPr>
            </w:pPr>
            <w:r>
              <w:rPr>
                <w:rFonts w:hint="eastAsia"/>
                <w:b/>
                <w:bCs/>
                <w:kern w:val="2"/>
              </w:rPr>
              <w:t>供应商质疑</w:t>
            </w:r>
          </w:p>
        </w:tc>
        <w:tc>
          <w:tcPr>
            <w:tcW w:w="6111" w:type="dxa"/>
            <w:noWrap/>
            <w:vAlign w:val="center"/>
          </w:tcPr>
          <w:p>
            <w:pPr>
              <w:spacing w:line="360" w:lineRule="auto"/>
              <w:ind w:right="105" w:rightChars="50" w:firstLine="480" w:firstLineChars="200"/>
              <w:jc w:val="left"/>
              <w:rPr>
                <w:rFonts w:ascii="宋体" w:hAnsi="宋体" w:cs="宋体"/>
                <w:sz w:val="24"/>
              </w:rPr>
            </w:pPr>
            <w:r>
              <w:rPr>
                <w:rFonts w:hint="eastAsia" w:ascii="宋体" w:hAnsi="宋体" w:cs="宋体"/>
                <w:sz w:val="24"/>
              </w:rPr>
              <w:t>根据委托代理协议约定，对于采购文件的质疑由</w:t>
            </w:r>
            <w:r>
              <w:rPr>
                <w:rFonts w:hint="eastAsia" w:ascii="宋体" w:hAnsi="宋体" w:cs="宋体"/>
                <w:sz w:val="24"/>
                <w:lang w:val="zh-CN"/>
              </w:rPr>
              <w:t>四川思渠国际招标有限公司负责答复；对于采购过程</w:t>
            </w:r>
            <w:r>
              <w:rPr>
                <w:rFonts w:hint="eastAsia" w:ascii="宋体" w:hAnsi="宋体" w:cs="宋体"/>
                <w:sz w:val="24"/>
              </w:rPr>
              <w:t>由</w:t>
            </w:r>
            <w:r>
              <w:rPr>
                <w:rFonts w:hint="eastAsia" w:ascii="宋体" w:hAnsi="宋体" w:cs="宋体"/>
                <w:sz w:val="24"/>
                <w:lang w:val="zh-CN"/>
              </w:rPr>
              <w:t>四川思渠国际招标有限公司负责答复；对于采购结果</w:t>
            </w:r>
            <w:r>
              <w:rPr>
                <w:rFonts w:hint="eastAsia" w:ascii="宋体" w:hAnsi="宋体" w:cs="宋体"/>
                <w:sz w:val="24"/>
              </w:rPr>
              <w:t>由</w:t>
            </w:r>
            <w:r>
              <w:rPr>
                <w:rFonts w:hint="eastAsia" w:ascii="宋体" w:hAnsi="宋体" w:cs="宋体"/>
                <w:sz w:val="24"/>
                <w:lang w:val="zh-CN"/>
              </w:rPr>
              <w:t>四川思渠国际招标有限公司负责答复</w:t>
            </w:r>
            <w:r>
              <w:rPr>
                <w:rFonts w:hint="eastAsia" w:ascii="宋体" w:hAnsi="宋体" w:cs="宋体"/>
                <w:sz w:val="24"/>
              </w:rPr>
              <w:t>。</w:t>
            </w:r>
            <w:r>
              <w:rPr>
                <w:rFonts w:hint="eastAsia" w:ascii="宋体" w:hAnsi="宋体" w:cs="宋体"/>
                <w:sz w:val="24"/>
                <w:lang w:val="zh-CN"/>
              </w:rPr>
              <w:t>供应商应当在法定质疑期内一次性提出针对同一采购程序环节的质疑。①针对采购文件：已依法获取采购文件的潜在供应商；②针对采购过程、中标或者成交结果：参与采购活动的供应商。</w:t>
            </w:r>
          </w:p>
          <w:p>
            <w:pPr>
              <w:spacing w:line="360" w:lineRule="auto"/>
              <w:ind w:right="105" w:rightChars="50" w:firstLine="480" w:firstLineChars="200"/>
              <w:jc w:val="left"/>
              <w:rPr>
                <w:rFonts w:ascii="宋体" w:hAnsi="宋体" w:cs="宋体"/>
                <w:sz w:val="24"/>
                <w:lang w:val="zh-CN"/>
              </w:rPr>
            </w:pPr>
            <w:r>
              <w:rPr>
                <w:rFonts w:hint="eastAsia" w:ascii="宋体" w:hAnsi="宋体" w:cs="宋体"/>
                <w:sz w:val="24"/>
                <w:lang w:val="zh-CN"/>
              </w:rPr>
              <w:t>联系人：李先生。</w:t>
            </w:r>
          </w:p>
          <w:p>
            <w:pPr>
              <w:spacing w:line="360" w:lineRule="auto"/>
              <w:ind w:right="105" w:rightChars="50" w:firstLine="480" w:firstLineChars="200"/>
              <w:jc w:val="left"/>
              <w:rPr>
                <w:rFonts w:ascii="宋体" w:hAnsi="宋体" w:cs="宋体"/>
                <w:sz w:val="24"/>
                <w:lang w:val="zh-CN"/>
              </w:rPr>
            </w:pPr>
            <w:r>
              <w:rPr>
                <w:rFonts w:hint="eastAsia" w:ascii="宋体" w:hAnsi="宋体" w:cs="宋体"/>
                <w:sz w:val="24"/>
                <w:lang w:val="zh-CN"/>
              </w:rPr>
              <w:t>联系电话：</w:t>
            </w:r>
            <w:r>
              <w:rPr>
                <w:rFonts w:hint="eastAsia" w:ascii="宋体" w:hAnsi="宋体" w:cs="宋体"/>
                <w:sz w:val="24"/>
              </w:rPr>
              <w:t>15756615535</w:t>
            </w:r>
            <w:r>
              <w:rPr>
                <w:rFonts w:hint="eastAsia" w:ascii="宋体" w:hAnsi="宋体" w:cs="宋体"/>
                <w:sz w:val="24"/>
                <w:lang w:val="zh-CN"/>
              </w:rPr>
              <w:t>。</w:t>
            </w:r>
          </w:p>
          <w:p>
            <w:pPr>
              <w:spacing w:line="360" w:lineRule="auto"/>
              <w:ind w:right="105" w:rightChars="50" w:firstLine="480" w:firstLineChars="200"/>
              <w:jc w:val="left"/>
              <w:rPr>
                <w:rFonts w:ascii="宋体" w:hAnsi="宋体" w:cs="宋体"/>
                <w:sz w:val="24"/>
              </w:rPr>
            </w:pPr>
            <w:r>
              <w:rPr>
                <w:rFonts w:hint="eastAsia" w:ascii="宋体" w:hAnsi="宋体" w:cs="宋体"/>
                <w:sz w:val="24"/>
                <w:lang w:val="zh-CN"/>
              </w:rPr>
              <w:t>地址：成都市金牛区茶店子西街36号金璐天下1栋2单元1819室。</w:t>
            </w:r>
          </w:p>
          <w:p>
            <w:pPr>
              <w:spacing w:line="360" w:lineRule="auto"/>
              <w:ind w:right="105" w:rightChars="50" w:firstLine="480" w:firstLineChars="200"/>
              <w:jc w:val="left"/>
              <w:rPr>
                <w:rFonts w:ascii="宋体" w:hAnsi="宋体" w:cs="宋体"/>
                <w:sz w:val="24"/>
              </w:rPr>
            </w:pPr>
            <w:r>
              <w:rPr>
                <w:rFonts w:hint="eastAsia" w:ascii="宋体" w:hAnsi="宋体" w:cs="宋体"/>
                <w:sz w:val="24"/>
                <w:lang w:val="zh-CN"/>
              </w:rPr>
              <w:t>注：①根据《中华人民共和国政府采购法》、《政府采购质疑和投诉办法》等相关法律法规的规定，供应商质疑不得超出采购文件、采购过程、采购结果的范围。②质疑函原件可采取当面递交或邮寄、快递的方式送达四川思渠国际招标有限公司。以邮寄、快递方式递交的，质疑提起日期应当以邮寄件上的戳记日期、邮政快递件上的戳记日期或非邮政快递件上的签注之日起计算，受理日期则以四川思渠国际招标有限公司收到质疑函原件之日计算。以邮寄、快递方式递交质疑函的，质疑人可以在质疑有效期内以传真方式及时将质疑事项告知四川思渠国际招标有限公司，并提供邮寄件、快递件的有效查询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pStyle w:val="21"/>
              <w:spacing w:line="360" w:lineRule="auto"/>
              <w:ind w:right="264"/>
              <w:jc w:val="center"/>
              <w:rPr>
                <w:kern w:val="2"/>
              </w:rPr>
            </w:pPr>
            <w:r>
              <w:rPr>
                <w:rFonts w:hint="eastAsia"/>
                <w:kern w:val="2"/>
              </w:rPr>
              <w:t xml:space="preserve"> 21</w:t>
            </w:r>
          </w:p>
        </w:tc>
        <w:tc>
          <w:tcPr>
            <w:tcW w:w="2552" w:type="dxa"/>
            <w:noWrap/>
            <w:vAlign w:val="center"/>
          </w:tcPr>
          <w:p>
            <w:pPr>
              <w:pStyle w:val="21"/>
              <w:spacing w:line="360" w:lineRule="auto"/>
              <w:jc w:val="center"/>
              <w:rPr>
                <w:b/>
                <w:bCs/>
                <w:kern w:val="2"/>
              </w:rPr>
            </w:pPr>
            <w:r>
              <w:rPr>
                <w:rFonts w:hint="eastAsia"/>
                <w:b/>
                <w:bCs/>
                <w:kern w:val="2"/>
              </w:rPr>
              <w:t>供应商投诉</w:t>
            </w:r>
          </w:p>
        </w:tc>
        <w:tc>
          <w:tcPr>
            <w:tcW w:w="6111" w:type="dxa"/>
            <w:noWrap/>
          </w:tcPr>
          <w:p>
            <w:pPr>
              <w:spacing w:line="360" w:lineRule="auto"/>
              <w:ind w:right="105" w:rightChars="50" w:firstLine="480" w:firstLineChars="200"/>
              <w:rPr>
                <w:rFonts w:ascii="宋体" w:hAnsi="宋体" w:cs="宋体"/>
                <w:sz w:val="24"/>
              </w:rPr>
            </w:pPr>
            <w:r>
              <w:rPr>
                <w:rFonts w:hint="eastAsia" w:ascii="宋体" w:hAnsi="宋体" w:cs="宋体"/>
                <w:sz w:val="24"/>
              </w:rPr>
              <w:t>投诉受理单位：本采购项目同级财政部门，即</w:t>
            </w:r>
            <w:r>
              <w:rPr>
                <w:rFonts w:hint="eastAsia" w:ascii="宋体" w:hAnsi="宋体" w:cs="宋体"/>
                <w:sz w:val="24"/>
                <w:lang w:val="zh-CN"/>
              </w:rPr>
              <w:t>成都市财政局。</w:t>
            </w:r>
          </w:p>
          <w:p>
            <w:pPr>
              <w:spacing w:line="360" w:lineRule="auto"/>
              <w:ind w:right="105" w:rightChars="50" w:firstLine="480" w:firstLineChars="200"/>
              <w:jc w:val="left"/>
              <w:rPr>
                <w:rFonts w:ascii="宋体" w:hAnsi="宋体" w:cs="宋体"/>
                <w:sz w:val="24"/>
                <w:lang w:val="zh-CN"/>
              </w:rPr>
            </w:pPr>
            <w:r>
              <w:rPr>
                <w:rFonts w:hint="eastAsia" w:ascii="宋体" w:hAnsi="宋体" w:cs="宋体"/>
                <w:sz w:val="24"/>
                <w:lang w:val="zh-CN"/>
              </w:rPr>
              <w:t>联系电话：028-61882648。</w:t>
            </w:r>
          </w:p>
          <w:p>
            <w:pPr>
              <w:spacing w:line="360" w:lineRule="auto"/>
              <w:ind w:right="105" w:rightChars="50" w:firstLine="480" w:firstLineChars="200"/>
              <w:jc w:val="left"/>
              <w:rPr>
                <w:rFonts w:ascii="宋体" w:hAnsi="宋体" w:cs="宋体"/>
                <w:sz w:val="24"/>
              </w:rPr>
            </w:pPr>
            <w:r>
              <w:rPr>
                <w:rFonts w:hint="eastAsia" w:ascii="宋体" w:hAnsi="宋体" w:cs="宋体"/>
                <w:sz w:val="24"/>
                <w:lang w:val="zh-CN"/>
              </w:rPr>
              <w:t>地址：成都市锦城大道366号。</w:t>
            </w:r>
          </w:p>
          <w:p>
            <w:pPr>
              <w:spacing w:line="360" w:lineRule="auto"/>
              <w:ind w:right="105" w:rightChars="50" w:firstLine="480" w:firstLineChars="200"/>
              <w:rPr>
                <w:rFonts w:ascii="宋体" w:hAnsi="宋体" w:cs="宋体"/>
                <w:sz w:val="24"/>
              </w:rPr>
            </w:pPr>
            <w:r>
              <w:rPr>
                <w:rFonts w:hint="eastAsia" w:ascii="宋体" w:hAnsi="宋体" w:cs="宋体"/>
                <w:sz w:val="24"/>
                <w:lang w:val="zh-CN"/>
              </w:rPr>
              <w:t>注：根据《中华人民共和国政府采购法》、《政府采购质疑和投诉办法》等相关法律法规的规定，供应商投诉事项不得超出已质疑事项的范围。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spacing w:line="360" w:lineRule="auto"/>
              <w:ind w:firstLine="240" w:firstLineChars="100"/>
              <w:rPr>
                <w:rFonts w:ascii="宋体" w:hAnsi="宋体" w:cs="宋体"/>
                <w:sz w:val="24"/>
              </w:rPr>
            </w:pPr>
            <w:r>
              <w:rPr>
                <w:rFonts w:hint="eastAsia" w:ascii="宋体" w:hAnsi="宋体" w:cs="宋体"/>
                <w:sz w:val="24"/>
              </w:rPr>
              <w:t>22</w:t>
            </w:r>
          </w:p>
        </w:tc>
        <w:tc>
          <w:tcPr>
            <w:tcW w:w="2552" w:type="dxa"/>
            <w:noWrap/>
            <w:vAlign w:val="center"/>
          </w:tcPr>
          <w:p>
            <w:pPr>
              <w:pStyle w:val="21"/>
              <w:spacing w:line="360" w:lineRule="auto"/>
              <w:ind w:left="96"/>
              <w:jc w:val="center"/>
              <w:rPr>
                <w:b/>
                <w:bCs/>
                <w:lang w:val="zh-CN"/>
              </w:rPr>
            </w:pPr>
            <w:r>
              <w:rPr>
                <w:rFonts w:hint="eastAsia"/>
                <w:b/>
                <w:bCs/>
                <w:lang w:val="zh-CN"/>
              </w:rPr>
              <w:t>政府采购合同</w:t>
            </w:r>
          </w:p>
          <w:p>
            <w:pPr>
              <w:pStyle w:val="21"/>
              <w:spacing w:line="360" w:lineRule="auto"/>
              <w:ind w:left="96"/>
              <w:jc w:val="center"/>
              <w:rPr>
                <w:b/>
                <w:bCs/>
                <w:lang w:val="zh-CN"/>
              </w:rPr>
            </w:pPr>
            <w:r>
              <w:rPr>
                <w:rFonts w:hint="eastAsia"/>
                <w:b/>
                <w:bCs/>
                <w:lang w:val="zh-CN"/>
              </w:rPr>
              <w:t>公告备案</w:t>
            </w:r>
          </w:p>
        </w:tc>
        <w:tc>
          <w:tcPr>
            <w:tcW w:w="6111" w:type="dxa"/>
            <w:noWrap/>
            <w:vAlign w:val="center"/>
          </w:tcPr>
          <w:p>
            <w:pPr>
              <w:pStyle w:val="21"/>
              <w:spacing w:line="360" w:lineRule="auto"/>
              <w:ind w:left="64" w:leftChars="-198" w:hanging="480" w:hangingChars="200"/>
              <w:jc w:val="both"/>
              <w:rPr>
                <w:lang w:val="zh-CN"/>
              </w:rPr>
            </w:pPr>
            <w:r>
              <w:rPr>
                <w:rFonts w:hint="eastAsia"/>
                <w:lang w:val="zh-CN"/>
              </w:rPr>
              <w:t>政</w:t>
            </w:r>
            <w:r>
              <w:rPr>
                <w:rFonts w:hint="eastAsia"/>
              </w:rPr>
              <w:t xml:space="preserve">     政</w:t>
            </w:r>
            <w:r>
              <w:rPr>
                <w:rFonts w:hint="eastAsia"/>
                <w:lang w:val="zh-CN"/>
              </w:rPr>
              <w:t>府采购合同签订之日起</w:t>
            </w:r>
            <w:r>
              <w:rPr>
                <w:rFonts w:hint="eastAsia"/>
                <w:b/>
                <w:bCs/>
                <w:lang w:val="zh-CN"/>
              </w:rPr>
              <w:t>2个</w:t>
            </w:r>
            <w:r>
              <w:rPr>
                <w:rFonts w:hint="eastAsia"/>
                <w:lang w:val="zh-CN"/>
              </w:rPr>
              <w:t>工作日内，采购人应当依法将政府采购合同将在四川政府采购网公告；政府采购合同签订之日起</w:t>
            </w:r>
            <w:r>
              <w:rPr>
                <w:rFonts w:hint="eastAsia"/>
                <w:b/>
                <w:bCs/>
                <w:lang w:val="zh-CN"/>
              </w:rPr>
              <w:t>7个</w:t>
            </w:r>
            <w:r>
              <w:rPr>
                <w:rFonts w:hint="eastAsia"/>
                <w:lang w:val="zh-CN"/>
              </w:rPr>
              <w:t xml:space="preserve">工作日内，政府采购合同将向采购项目同级财政部门备案。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spacing w:line="360" w:lineRule="auto"/>
              <w:ind w:firstLine="240" w:firstLineChars="100"/>
              <w:rPr>
                <w:rFonts w:ascii="宋体" w:hAnsi="宋体" w:cs="宋体"/>
                <w:sz w:val="24"/>
              </w:rPr>
            </w:pPr>
            <w:r>
              <w:rPr>
                <w:rFonts w:hint="eastAsia" w:ascii="宋体" w:hAnsi="宋体" w:cs="宋体"/>
                <w:sz w:val="24"/>
              </w:rPr>
              <w:t>23</w:t>
            </w:r>
          </w:p>
        </w:tc>
        <w:tc>
          <w:tcPr>
            <w:tcW w:w="2552" w:type="dxa"/>
            <w:tcBorders>
              <w:right w:val="single" w:color="auto" w:sz="4" w:space="0"/>
            </w:tcBorders>
            <w:noWrap/>
            <w:vAlign w:val="center"/>
          </w:tcPr>
          <w:p>
            <w:pPr>
              <w:spacing w:line="360" w:lineRule="auto"/>
              <w:ind w:firstLine="120" w:firstLineChars="50"/>
              <w:jc w:val="center"/>
              <w:rPr>
                <w:rFonts w:ascii="宋体" w:hAnsi="宋体" w:cs="宋体"/>
                <w:b/>
                <w:bCs/>
                <w:sz w:val="24"/>
              </w:rPr>
            </w:pPr>
            <w:r>
              <w:rPr>
                <w:rFonts w:hint="eastAsia" w:ascii="宋体" w:hAnsi="宋体" w:cs="宋体"/>
                <w:b/>
                <w:bCs/>
                <w:sz w:val="24"/>
                <w:lang w:val="zh-CN"/>
              </w:rPr>
              <w:t>招标代理服务费</w:t>
            </w:r>
          </w:p>
        </w:tc>
        <w:tc>
          <w:tcPr>
            <w:tcW w:w="6111" w:type="dxa"/>
            <w:tcBorders>
              <w:left w:val="single" w:color="auto" w:sz="4" w:space="0"/>
            </w:tcBorders>
            <w:noWrap/>
            <w:vAlign w:val="center"/>
          </w:tcPr>
          <w:p>
            <w:pPr>
              <w:spacing w:line="360" w:lineRule="auto"/>
              <w:ind w:firstLine="480" w:firstLineChars="200"/>
              <w:rPr>
                <w:rFonts w:ascii="宋体" w:hAnsi="宋体" w:cs="宋体"/>
                <w:sz w:val="24"/>
              </w:rPr>
            </w:pPr>
            <w:r>
              <w:rPr>
                <w:rFonts w:hint="eastAsia" w:ascii="宋体" w:hAnsi="宋体" w:cs="宋体"/>
                <w:sz w:val="24"/>
                <w:lang w:val="zh-CN"/>
              </w:rPr>
              <w:t>采购代理机构按照成本加合理利润原则，向中标人</w:t>
            </w:r>
            <w:r>
              <w:rPr>
                <w:rFonts w:hint="eastAsia" w:ascii="宋体" w:hAnsi="宋体" w:cs="宋体"/>
                <w:sz w:val="24"/>
              </w:rPr>
              <w:t>定额</w:t>
            </w:r>
            <w:r>
              <w:rPr>
                <w:rFonts w:hint="eastAsia" w:ascii="宋体" w:hAnsi="宋体" w:cs="宋体"/>
                <w:sz w:val="24"/>
                <w:lang w:val="zh-CN"/>
              </w:rPr>
              <w:t>收取招标代理服务费：</w:t>
            </w:r>
            <w:r>
              <w:rPr>
                <w:rFonts w:hint="eastAsia" w:ascii="宋体" w:hAnsi="宋体" w:cs="宋体"/>
                <w:sz w:val="24"/>
              </w:rPr>
              <w:t>10500元</w:t>
            </w:r>
            <w:r>
              <w:rPr>
                <w:rFonts w:hint="eastAsia" w:ascii="宋体" w:hAnsi="宋体" w:cs="宋体"/>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spacing w:line="360" w:lineRule="auto"/>
              <w:ind w:firstLine="240" w:firstLineChars="100"/>
              <w:rPr>
                <w:rFonts w:ascii="宋体" w:hAnsi="宋体" w:cs="宋体"/>
                <w:sz w:val="24"/>
              </w:rPr>
            </w:pPr>
            <w:r>
              <w:rPr>
                <w:rFonts w:hint="eastAsia" w:ascii="宋体" w:hAnsi="宋体" w:cs="宋体"/>
                <w:sz w:val="24"/>
              </w:rPr>
              <w:t>24</w:t>
            </w:r>
          </w:p>
        </w:tc>
        <w:tc>
          <w:tcPr>
            <w:tcW w:w="2552" w:type="dxa"/>
            <w:tcBorders>
              <w:right w:val="single" w:color="auto" w:sz="4" w:space="0"/>
            </w:tcBorders>
            <w:noWrap/>
            <w:vAlign w:val="center"/>
          </w:tcPr>
          <w:p>
            <w:pPr>
              <w:spacing w:line="360" w:lineRule="auto"/>
              <w:ind w:firstLine="120" w:firstLineChars="50"/>
              <w:jc w:val="center"/>
              <w:rPr>
                <w:rFonts w:ascii="宋体" w:hAnsi="宋体" w:cs="宋体"/>
                <w:b/>
                <w:bCs/>
                <w:sz w:val="24"/>
                <w:lang w:val="zh-CN"/>
              </w:rPr>
            </w:pPr>
            <w:r>
              <w:rPr>
                <w:rFonts w:hint="eastAsia" w:ascii="宋体" w:hAnsi="宋体" w:cs="宋体"/>
                <w:b/>
                <w:bCs/>
                <w:sz w:val="24"/>
                <w:lang w:val="zh-CN"/>
              </w:rPr>
              <w:t>政府采购供应商信用融资</w:t>
            </w:r>
          </w:p>
        </w:tc>
        <w:tc>
          <w:tcPr>
            <w:tcW w:w="6111" w:type="dxa"/>
            <w:tcBorders>
              <w:left w:val="single" w:color="auto" w:sz="4" w:space="0"/>
            </w:tcBorders>
            <w:noWrap/>
            <w:vAlign w:val="center"/>
          </w:tcPr>
          <w:p>
            <w:pPr>
              <w:spacing w:line="360" w:lineRule="auto"/>
              <w:ind w:right="105" w:rightChars="50" w:firstLine="480" w:firstLineChars="200"/>
              <w:rPr>
                <w:rFonts w:ascii="宋体" w:hAnsi="宋体" w:cs="宋体"/>
                <w:sz w:val="24"/>
              </w:rPr>
            </w:pPr>
            <w:r>
              <w:rPr>
                <w:rFonts w:hint="eastAsia" w:ascii="宋体" w:hAnsi="宋体" w:cs="宋体"/>
                <w:sz w:val="24"/>
              </w:rPr>
              <w:t>政府采购供应商信用融资，是指银行以政府采购供应商信用审查和政府采购信誉为基础，依托政府采购合同，按优于一般企业的贷款程序和利率，直接向申请贷款的供应商发放无财产抵押贷款的一种融资模式。</w:t>
            </w:r>
          </w:p>
          <w:p>
            <w:pPr>
              <w:spacing w:line="360" w:lineRule="auto"/>
              <w:ind w:right="105" w:rightChars="50" w:firstLine="480" w:firstLineChars="200"/>
              <w:rPr>
                <w:rFonts w:ascii="宋体" w:hAnsi="宋体" w:cs="宋体"/>
                <w:sz w:val="24"/>
              </w:rPr>
            </w:pPr>
            <w:r>
              <w:rPr>
                <w:rFonts w:hint="eastAsia" w:ascii="宋体" w:hAnsi="宋体" w:cs="宋体"/>
                <w:sz w:val="24"/>
              </w:rPr>
              <w:t>财政部门推进政府采购供应商信用融资工作，银行和供应商按照自愿原则参与。供应商自愿选择是否申请信用融资，银行依据其内部审查制度和决策程序决定是否为供应商提供融资，自担风险。</w:t>
            </w:r>
          </w:p>
          <w:p>
            <w:pPr>
              <w:pStyle w:val="20"/>
              <w:spacing w:line="420" w:lineRule="exact"/>
              <w:ind w:firstLine="480"/>
              <w:rPr>
                <w:rFonts w:ascii="宋体" w:hAnsi="宋体" w:cs="宋体"/>
                <w:sz w:val="24"/>
              </w:rPr>
            </w:pPr>
            <w:r>
              <w:rPr>
                <w:rFonts w:hint="eastAsia" w:ascii="宋体" w:hAnsi="宋体" w:cs="宋体"/>
                <w:sz w:val="24"/>
                <w:lang w:val="zh-CN"/>
              </w:rPr>
              <w:t>①</w:t>
            </w:r>
            <w:r>
              <w:rPr>
                <w:rFonts w:hint="eastAsia" w:ascii="宋体" w:hAnsi="宋体" w:cs="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可在四川政府采购网进行查询）。</w:t>
            </w:r>
          </w:p>
          <w:p>
            <w:pPr>
              <w:spacing w:line="360" w:lineRule="auto"/>
              <w:ind w:right="105" w:rightChars="50" w:firstLine="480" w:firstLineChars="200"/>
              <w:rPr>
                <w:rFonts w:ascii="宋体" w:hAnsi="宋体" w:cs="宋体"/>
                <w:sz w:val="24"/>
              </w:rPr>
            </w:pPr>
            <w:r>
              <w:rPr>
                <w:rFonts w:hint="eastAsia" w:ascii="宋体" w:hAnsi="宋体" w:cs="宋体"/>
                <w:sz w:val="24"/>
                <w:lang w:val="zh-CN"/>
              </w:rPr>
              <w:t>②</w:t>
            </w:r>
            <w:r>
              <w:rPr>
                <w:rFonts w:hint="eastAsia" w:ascii="宋体" w:hAnsi="宋体" w:cs="宋体"/>
                <w:sz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可参见“成财采[2019]17号”及成都市政府采购网进行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38" w:type="dxa"/>
            <w:noWrap/>
            <w:vAlign w:val="center"/>
          </w:tcPr>
          <w:p>
            <w:pPr>
              <w:spacing w:line="360" w:lineRule="auto"/>
              <w:ind w:firstLine="240" w:firstLineChars="100"/>
              <w:rPr>
                <w:rFonts w:ascii="宋体" w:hAnsi="宋体" w:cs="宋体"/>
                <w:sz w:val="24"/>
              </w:rPr>
            </w:pPr>
            <w:r>
              <w:rPr>
                <w:rFonts w:hint="eastAsia" w:ascii="宋体" w:hAnsi="宋体" w:cs="宋体"/>
                <w:sz w:val="24"/>
              </w:rPr>
              <w:t>25</w:t>
            </w:r>
          </w:p>
        </w:tc>
        <w:tc>
          <w:tcPr>
            <w:tcW w:w="2552" w:type="dxa"/>
            <w:tcBorders>
              <w:right w:val="single" w:color="auto" w:sz="4" w:space="0"/>
            </w:tcBorders>
            <w:noWrap/>
            <w:vAlign w:val="center"/>
          </w:tcPr>
          <w:p>
            <w:pPr>
              <w:spacing w:line="360" w:lineRule="auto"/>
              <w:ind w:firstLine="120" w:firstLineChars="50"/>
              <w:jc w:val="center"/>
              <w:rPr>
                <w:rFonts w:ascii="宋体" w:hAnsi="宋体" w:cs="宋体"/>
                <w:b/>
                <w:bCs/>
                <w:sz w:val="24"/>
                <w:lang w:val="zh-CN"/>
              </w:rPr>
            </w:pPr>
            <w:r>
              <w:rPr>
                <w:rFonts w:hint="eastAsia" w:ascii="宋体" w:hAnsi="宋体" w:cs="宋体"/>
                <w:b/>
                <w:bCs/>
                <w:sz w:val="24"/>
                <w:lang w:val="zh-CN"/>
              </w:rPr>
              <w:t>承诺提醒</w:t>
            </w:r>
          </w:p>
        </w:tc>
        <w:tc>
          <w:tcPr>
            <w:tcW w:w="6111" w:type="dxa"/>
            <w:tcBorders>
              <w:left w:val="single" w:color="auto" w:sz="4" w:space="0"/>
            </w:tcBorders>
            <w:noWrap/>
            <w:vAlign w:val="center"/>
          </w:tcPr>
          <w:p>
            <w:pPr>
              <w:pStyle w:val="8"/>
              <w:ind w:firstLine="480" w:firstLineChars="200"/>
              <w:rPr>
                <w:rFonts w:ascii="宋体" w:hAnsi="宋体" w:eastAsia="宋体" w:cs="宋体"/>
                <w:sz w:val="24"/>
              </w:rPr>
            </w:pPr>
            <w:r>
              <w:rPr>
                <w:rFonts w:hint="eastAsia" w:ascii="宋体" w:hAnsi="宋体" w:eastAsia="宋体" w:cs="宋体"/>
                <w:sz w:val="24"/>
                <w:lang w:val="zh-CN"/>
              </w:rPr>
              <w:t>关于供应商针对本项目提出的相关资格或实质性要求承诺（包括但不限于依法缴纳税收和社会保障资金），项目采购活动结束后，采购人或采购代理机构如有必要将核实供应商所作承诺真实性，如提供虚假承诺将报告监管部门严肃追究法律责任。</w:t>
            </w:r>
          </w:p>
        </w:tc>
      </w:tr>
    </w:tbl>
    <w:p>
      <w:pPr>
        <w:pStyle w:val="5"/>
        <w:spacing w:line="400" w:lineRule="exact"/>
        <w:jc w:val="center"/>
        <w:rPr>
          <w:rFonts w:ascii="宋体" w:hAnsi="宋体" w:eastAsia="宋体" w:cs="宋体"/>
          <w:bCs w:val="0"/>
        </w:rPr>
      </w:pPr>
      <w:r>
        <w:rPr>
          <w:rFonts w:hint="eastAsia" w:ascii="宋体" w:hAnsi="宋体" w:eastAsia="宋体" w:cs="宋体"/>
          <w:bCs w:val="0"/>
        </w:rPr>
        <w:br w:type="page"/>
      </w:r>
      <w:r>
        <w:rPr>
          <w:rFonts w:hint="eastAsia" w:ascii="宋体" w:hAnsi="宋体" w:eastAsia="宋体" w:cs="宋体"/>
          <w:bCs w:val="0"/>
        </w:rPr>
        <w:t>二、总  则</w:t>
      </w:r>
    </w:p>
    <w:p>
      <w:pPr>
        <w:pStyle w:val="6"/>
        <w:spacing w:line="400" w:lineRule="exact"/>
        <w:ind w:firstLine="482" w:firstLineChars="200"/>
        <w:rPr>
          <w:rFonts w:ascii="宋体" w:hAnsi="宋体" w:cs="宋体"/>
          <w:sz w:val="24"/>
        </w:rPr>
      </w:pPr>
      <w:bookmarkStart w:id="14" w:name="_Toc183582205"/>
      <w:bookmarkStart w:id="15" w:name="_Toc183682342"/>
      <w:bookmarkStart w:id="16" w:name="_Toc217446034"/>
      <w:bookmarkStart w:id="17" w:name="_Toc183582207"/>
      <w:bookmarkStart w:id="18" w:name="_Toc217390843"/>
      <w:bookmarkStart w:id="19" w:name="_Toc217446036"/>
      <w:bookmarkStart w:id="20" w:name="_Toc183682344"/>
      <w:r>
        <w:rPr>
          <w:rFonts w:hint="eastAsia" w:ascii="宋体" w:hAnsi="宋体" w:cs="宋体"/>
          <w:sz w:val="24"/>
        </w:rPr>
        <w:t>1.</w:t>
      </w:r>
      <w:bookmarkEnd w:id="14"/>
      <w:bookmarkEnd w:id="15"/>
      <w:r>
        <w:rPr>
          <w:rFonts w:hint="eastAsia" w:ascii="宋体" w:hAnsi="宋体" w:cs="宋体"/>
          <w:sz w:val="24"/>
          <w:szCs w:val="24"/>
        </w:rPr>
        <w:t>适用范围</w:t>
      </w:r>
      <w:bookmarkEnd w:id="16"/>
    </w:p>
    <w:p>
      <w:pPr>
        <w:tabs>
          <w:tab w:val="left" w:pos="7665"/>
        </w:tabs>
        <w:spacing w:line="400" w:lineRule="exact"/>
        <w:ind w:firstLine="480" w:firstLineChars="200"/>
        <w:rPr>
          <w:rFonts w:ascii="宋体" w:hAnsi="宋体" w:cs="宋体"/>
          <w:sz w:val="24"/>
        </w:rPr>
      </w:pPr>
      <w:r>
        <w:rPr>
          <w:rFonts w:hint="eastAsia" w:ascii="宋体" w:hAnsi="宋体" w:cs="宋体"/>
          <w:sz w:val="24"/>
        </w:rPr>
        <w:t>1.1 本招标文件仅适用于本次招标采购项目。</w:t>
      </w:r>
    </w:p>
    <w:p>
      <w:pPr>
        <w:tabs>
          <w:tab w:val="left" w:pos="7665"/>
        </w:tabs>
        <w:spacing w:line="400" w:lineRule="exact"/>
        <w:ind w:firstLine="480" w:firstLineChars="200"/>
        <w:rPr>
          <w:rFonts w:ascii="宋体" w:hAnsi="宋体" w:cs="宋体"/>
          <w:sz w:val="24"/>
        </w:rPr>
      </w:pPr>
      <w:r>
        <w:rPr>
          <w:rFonts w:hint="eastAsia" w:ascii="宋体" w:hAnsi="宋体" w:cs="宋体"/>
          <w:sz w:val="24"/>
        </w:rPr>
        <w:t>1.2本招标文件的解释权归采购人和采购代理机构所有。</w:t>
      </w:r>
    </w:p>
    <w:p>
      <w:pPr>
        <w:pStyle w:val="6"/>
        <w:spacing w:line="400" w:lineRule="exact"/>
        <w:ind w:firstLine="482" w:firstLineChars="200"/>
        <w:rPr>
          <w:rFonts w:ascii="宋体" w:hAnsi="宋体" w:cs="宋体"/>
          <w:sz w:val="24"/>
        </w:rPr>
      </w:pPr>
      <w:bookmarkStart w:id="21" w:name="_Toc183682343"/>
      <w:bookmarkStart w:id="22" w:name="_Toc183582206"/>
      <w:bookmarkStart w:id="23" w:name="_Toc217446035"/>
      <w:r>
        <w:rPr>
          <w:rFonts w:hint="eastAsia" w:ascii="宋体" w:hAnsi="宋体" w:cs="宋体"/>
          <w:sz w:val="24"/>
        </w:rPr>
        <w:t>2.</w:t>
      </w:r>
      <w:bookmarkEnd w:id="21"/>
      <w:bookmarkEnd w:id="22"/>
      <w:r>
        <w:rPr>
          <w:rFonts w:hint="eastAsia" w:ascii="宋体" w:hAnsi="宋体" w:cs="宋体"/>
          <w:sz w:val="24"/>
        </w:rPr>
        <w:t>有关</w:t>
      </w:r>
      <w:r>
        <w:rPr>
          <w:rFonts w:hint="eastAsia" w:ascii="宋体" w:hAnsi="宋体" w:cs="宋体"/>
          <w:sz w:val="24"/>
          <w:szCs w:val="24"/>
        </w:rPr>
        <w:t>定义</w:t>
      </w:r>
      <w:bookmarkEnd w:id="23"/>
    </w:p>
    <w:p>
      <w:pPr>
        <w:tabs>
          <w:tab w:val="left" w:pos="7665"/>
        </w:tabs>
        <w:spacing w:line="400" w:lineRule="exact"/>
        <w:ind w:firstLine="480" w:firstLineChars="200"/>
        <w:rPr>
          <w:rFonts w:ascii="宋体" w:hAnsi="宋体" w:cs="宋体"/>
          <w:sz w:val="24"/>
        </w:rPr>
      </w:pPr>
      <w:r>
        <w:rPr>
          <w:rFonts w:hint="eastAsia" w:ascii="宋体" w:hAnsi="宋体" w:cs="宋体"/>
          <w:sz w:val="24"/>
        </w:rPr>
        <w:t>2.1 “采购人”系指依法进行政府采购的国家机关、事业单位、团体组织。本次招标的采购人是</w:t>
      </w:r>
      <w:r>
        <w:rPr>
          <w:rFonts w:hint="eastAsia" w:ascii="宋体" w:hAnsi="宋体" w:cs="宋体"/>
          <w:b/>
          <w:sz w:val="24"/>
          <w:u w:val="single"/>
        </w:rPr>
        <w:t>成都市房屋租赁服务中心</w:t>
      </w:r>
      <w:r>
        <w:rPr>
          <w:rFonts w:hint="eastAsia" w:ascii="宋体" w:hAnsi="宋体" w:cs="宋体"/>
          <w:sz w:val="24"/>
        </w:rPr>
        <w:t>。</w:t>
      </w:r>
    </w:p>
    <w:p>
      <w:pPr>
        <w:tabs>
          <w:tab w:val="left" w:pos="7665"/>
        </w:tabs>
        <w:spacing w:line="400" w:lineRule="exact"/>
        <w:ind w:firstLine="480" w:firstLineChars="200"/>
        <w:rPr>
          <w:rFonts w:ascii="宋体" w:hAnsi="宋体" w:cs="宋体"/>
          <w:sz w:val="24"/>
        </w:rPr>
      </w:pPr>
      <w:r>
        <w:rPr>
          <w:rFonts w:hint="eastAsia" w:ascii="宋体" w:hAnsi="宋体" w:cs="宋体"/>
          <w:sz w:val="24"/>
        </w:rPr>
        <w:t>2.2 “采购代理机构” 系指根据采购人的委托依法办理招标事宜的采购机构。本次招标的采购代理机构是</w:t>
      </w:r>
      <w:r>
        <w:rPr>
          <w:rFonts w:hint="eastAsia" w:ascii="宋体" w:hAnsi="宋体" w:cs="宋体"/>
          <w:b/>
          <w:bCs/>
          <w:sz w:val="24"/>
          <w:u w:val="single"/>
        </w:rPr>
        <w:t>四川思渠国际招标有限公司</w:t>
      </w:r>
      <w:r>
        <w:rPr>
          <w:rFonts w:hint="eastAsia" w:ascii="宋体" w:hAnsi="宋体" w:cs="宋体"/>
          <w:sz w:val="24"/>
        </w:rPr>
        <w:t>。</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400" w:lineRule="exact"/>
        <w:ind w:firstLine="480" w:firstLineChars="200"/>
        <w:rPr>
          <w:rFonts w:ascii="宋体" w:hAnsi="宋体" w:cs="宋体"/>
          <w:sz w:val="24"/>
        </w:rPr>
      </w:pPr>
      <w:r>
        <w:rPr>
          <w:rFonts w:hint="eastAsia" w:ascii="宋体" w:hAnsi="宋体" w:cs="宋体"/>
          <w:sz w:val="24"/>
        </w:rPr>
        <w:t>2.4 “投标人”系指购买了招标文件拟参加投标和向采购人提供货物及相应服务的供应商，同时本文件中因政策法规等原因出现描述不一致的“投标人”与“供应商”均属同一含义。</w:t>
      </w:r>
    </w:p>
    <w:p>
      <w:pPr>
        <w:pStyle w:val="6"/>
        <w:spacing w:line="400" w:lineRule="exact"/>
        <w:ind w:firstLine="482" w:firstLineChars="200"/>
        <w:rPr>
          <w:rFonts w:ascii="宋体" w:hAnsi="宋体" w:cs="宋体"/>
          <w:sz w:val="24"/>
        </w:rPr>
      </w:pPr>
      <w:r>
        <w:rPr>
          <w:rFonts w:hint="eastAsia" w:ascii="宋体" w:hAnsi="宋体" w:cs="宋体"/>
          <w:sz w:val="24"/>
        </w:rPr>
        <w:t>3.合格的投标人</w:t>
      </w:r>
      <w:bookmarkEnd w:id="17"/>
      <w:bookmarkEnd w:id="18"/>
      <w:bookmarkEnd w:id="19"/>
      <w:bookmarkEnd w:id="20"/>
      <w:r>
        <w:rPr>
          <w:rFonts w:hint="eastAsia" w:ascii="宋体" w:hAnsi="宋体" w:cs="宋体"/>
          <w:sz w:val="24"/>
          <w:szCs w:val="24"/>
        </w:rPr>
        <w:t>（实质性要求）</w:t>
      </w:r>
    </w:p>
    <w:p>
      <w:pPr>
        <w:tabs>
          <w:tab w:val="left" w:pos="7665"/>
        </w:tabs>
        <w:spacing w:line="400" w:lineRule="exact"/>
        <w:rPr>
          <w:rFonts w:ascii="宋体" w:hAnsi="宋体" w:cs="宋体"/>
          <w:sz w:val="24"/>
        </w:rPr>
      </w:pPr>
      <w:r>
        <w:rPr>
          <w:rFonts w:hint="eastAsia" w:ascii="宋体" w:hAnsi="宋体" w:cs="宋体"/>
          <w:sz w:val="24"/>
        </w:rPr>
        <w:t>合格的投标人应具备以下条件：</w:t>
      </w:r>
    </w:p>
    <w:p>
      <w:pPr>
        <w:tabs>
          <w:tab w:val="left" w:pos="7665"/>
        </w:tabs>
        <w:spacing w:line="400" w:lineRule="exact"/>
        <w:ind w:firstLine="480" w:firstLineChars="200"/>
        <w:rPr>
          <w:rFonts w:ascii="宋体" w:hAnsi="宋体" w:cs="宋体"/>
          <w:spacing w:val="-4"/>
          <w:sz w:val="24"/>
        </w:rPr>
      </w:pPr>
      <w:r>
        <w:rPr>
          <w:rFonts w:hint="eastAsia" w:ascii="宋体" w:hAnsi="宋体" w:cs="宋体"/>
          <w:sz w:val="24"/>
        </w:rPr>
        <w:t>3.1本招标文件规定的供应商资格条件</w:t>
      </w:r>
      <w:r>
        <w:rPr>
          <w:rFonts w:hint="eastAsia" w:ascii="宋体" w:hAnsi="宋体" w:cs="宋体"/>
          <w:spacing w:val="-4"/>
          <w:sz w:val="24"/>
        </w:rPr>
        <w:t>；</w:t>
      </w:r>
    </w:p>
    <w:p>
      <w:pPr>
        <w:tabs>
          <w:tab w:val="left" w:pos="7665"/>
        </w:tabs>
        <w:spacing w:line="400" w:lineRule="exact"/>
        <w:rPr>
          <w:rFonts w:ascii="宋体" w:hAnsi="宋体" w:cs="宋体"/>
          <w:sz w:val="24"/>
        </w:rPr>
      </w:pPr>
      <w:r>
        <w:rPr>
          <w:rFonts w:hint="eastAsia" w:ascii="宋体" w:hAnsi="宋体" w:cs="宋体"/>
          <w:sz w:val="24"/>
        </w:rPr>
        <w:t xml:space="preserve">    3.2遵守国家有关的法律、法规、规章和其他政策制度；</w:t>
      </w:r>
    </w:p>
    <w:p>
      <w:pPr>
        <w:tabs>
          <w:tab w:val="left" w:pos="7665"/>
        </w:tabs>
        <w:spacing w:line="400" w:lineRule="exact"/>
        <w:ind w:firstLine="480" w:firstLineChars="200"/>
        <w:rPr>
          <w:rFonts w:ascii="宋体" w:hAnsi="宋体" w:cs="宋体"/>
          <w:sz w:val="24"/>
        </w:rPr>
      </w:pPr>
      <w:r>
        <w:rPr>
          <w:rFonts w:hint="eastAsia" w:ascii="宋体" w:hAnsi="宋体" w:cs="宋体"/>
          <w:sz w:val="24"/>
        </w:rPr>
        <w:t>3.3向采购代理机构购买了招标文件。</w:t>
      </w:r>
    </w:p>
    <w:p>
      <w:pPr>
        <w:tabs>
          <w:tab w:val="left" w:pos="7665"/>
        </w:tabs>
        <w:spacing w:line="400" w:lineRule="exact"/>
        <w:ind w:firstLine="480" w:firstLineChars="200"/>
        <w:rPr>
          <w:rFonts w:ascii="宋体" w:hAnsi="宋体" w:cs="宋体"/>
          <w:sz w:val="24"/>
        </w:rPr>
      </w:pPr>
      <w:r>
        <w:rPr>
          <w:rFonts w:hint="eastAsia" w:ascii="宋体" w:hAnsi="宋体" w:cs="宋体"/>
          <w:sz w:val="24"/>
        </w:rPr>
        <w:t>3.4投标人投标现场所递交投标文件的投标人名称、分包号必须与报名供应商名称、分包号一致。</w:t>
      </w:r>
    </w:p>
    <w:p>
      <w:pPr>
        <w:keepNext/>
        <w:keepLines/>
        <w:spacing w:before="260" w:after="260" w:line="400" w:lineRule="exact"/>
        <w:ind w:firstLine="482" w:firstLineChars="200"/>
        <w:outlineLvl w:val="2"/>
        <w:rPr>
          <w:rFonts w:ascii="宋体" w:hAnsi="宋体" w:cs="宋体"/>
          <w:b/>
          <w:bCs/>
          <w:sz w:val="24"/>
          <w:szCs w:val="32"/>
        </w:rPr>
      </w:pPr>
      <w:bookmarkStart w:id="24" w:name="_Toc308164786"/>
      <w:bookmarkStart w:id="25" w:name="_Toc183582208"/>
      <w:bookmarkStart w:id="26" w:name="_Toc183682345"/>
      <w:bookmarkStart w:id="27" w:name="_Toc217446037"/>
      <w:r>
        <w:rPr>
          <w:rFonts w:hint="eastAsia" w:ascii="宋体" w:hAnsi="宋体" w:cs="宋体"/>
          <w:b/>
          <w:bCs/>
          <w:sz w:val="24"/>
          <w:szCs w:val="32"/>
        </w:rPr>
        <w:t>4.合格的投标产品</w:t>
      </w:r>
      <w:bookmarkEnd w:id="24"/>
      <w:r>
        <w:rPr>
          <w:rFonts w:hint="eastAsia" w:ascii="宋体" w:hAnsi="宋体" w:cs="宋体"/>
          <w:b/>
          <w:sz w:val="24"/>
        </w:rPr>
        <w:t>（实质性要求）（本项目不涉及）</w:t>
      </w:r>
    </w:p>
    <w:p>
      <w:pPr>
        <w:tabs>
          <w:tab w:val="left" w:pos="7665"/>
        </w:tabs>
        <w:spacing w:line="400" w:lineRule="exact"/>
        <w:ind w:firstLine="480" w:firstLineChars="200"/>
        <w:rPr>
          <w:rFonts w:ascii="宋体" w:hAnsi="宋体" w:cs="宋体"/>
          <w:sz w:val="24"/>
        </w:rPr>
      </w:pPr>
      <w:r>
        <w:rPr>
          <w:rFonts w:hint="eastAsia" w:ascii="宋体" w:hAnsi="宋体" w:cs="宋体"/>
          <w:sz w:val="24"/>
        </w:rPr>
        <w:t>4.1除非招标文件允许采购进口设备，否则只能用国内产品投标报价；若本项目招标文件中未载明“允许采购进口产品”的产品，供应商以进口产品投标时，将按无效投标处理。招标文件中明确规定允许采购进口产品的，若因信息不对称等原因，国产产品的质量、技术和服务均能满足需求，按照公平竞争原则，不限制国产产品参与采购竞争。</w:t>
      </w:r>
    </w:p>
    <w:p>
      <w:pPr>
        <w:pStyle w:val="8"/>
        <w:ind w:firstLine="482" w:firstLineChars="200"/>
        <w:rPr>
          <w:rFonts w:ascii="宋体" w:hAnsi="宋体" w:eastAsia="宋体" w:cs="宋体"/>
        </w:rPr>
      </w:pPr>
      <w:r>
        <w:rPr>
          <w:rFonts w:hint="eastAsia" w:ascii="宋体" w:hAnsi="宋体" w:eastAsia="宋体" w:cs="宋体"/>
          <w:b/>
          <w:bCs/>
          <w:sz w:val="24"/>
        </w:rPr>
        <w:t>4.2本项目不允许采购进口产品</w:t>
      </w:r>
    </w:p>
    <w:p>
      <w:pPr>
        <w:pStyle w:val="6"/>
        <w:spacing w:line="400" w:lineRule="exact"/>
        <w:ind w:firstLine="482" w:firstLineChars="200"/>
        <w:rPr>
          <w:rFonts w:ascii="宋体" w:hAnsi="宋体" w:cs="宋体"/>
          <w:sz w:val="24"/>
        </w:rPr>
      </w:pPr>
      <w:r>
        <w:rPr>
          <w:rFonts w:hint="eastAsia" w:ascii="宋体" w:hAnsi="宋体" w:cs="宋体"/>
          <w:sz w:val="24"/>
        </w:rPr>
        <w:t>5.投标费用</w:t>
      </w:r>
      <w:bookmarkEnd w:id="25"/>
      <w:bookmarkEnd w:id="26"/>
      <w:bookmarkEnd w:id="27"/>
      <w:r>
        <w:rPr>
          <w:rFonts w:hint="eastAsia" w:ascii="宋体" w:hAnsi="宋体" w:cs="宋体"/>
          <w:sz w:val="24"/>
          <w:szCs w:val="24"/>
        </w:rPr>
        <w:t>（实质性要求）</w:t>
      </w:r>
    </w:p>
    <w:p>
      <w:pPr>
        <w:tabs>
          <w:tab w:val="left" w:pos="7665"/>
        </w:tabs>
        <w:spacing w:line="400" w:lineRule="exact"/>
        <w:ind w:firstLine="480"/>
        <w:rPr>
          <w:rFonts w:ascii="宋体" w:hAnsi="宋体" w:cs="宋体"/>
          <w:sz w:val="24"/>
        </w:rPr>
      </w:pPr>
      <w:r>
        <w:rPr>
          <w:rFonts w:hint="eastAsia" w:ascii="宋体" w:hAnsi="宋体" w:cs="宋体"/>
          <w:sz w:val="24"/>
        </w:rPr>
        <w:t>投标人参加投标的有关费用由投标人自行承担。</w:t>
      </w:r>
    </w:p>
    <w:p>
      <w:pPr>
        <w:pStyle w:val="6"/>
        <w:numPr>
          <w:ilvl w:val="0"/>
          <w:numId w:val="5"/>
        </w:numPr>
        <w:spacing w:line="400" w:lineRule="exact"/>
        <w:ind w:firstLine="482" w:firstLineChars="200"/>
        <w:rPr>
          <w:rFonts w:ascii="宋体" w:hAnsi="宋体" w:cs="宋体"/>
          <w:sz w:val="24"/>
          <w:szCs w:val="24"/>
        </w:rPr>
      </w:pPr>
      <w:r>
        <w:rPr>
          <w:rFonts w:hint="eastAsia" w:ascii="宋体" w:hAnsi="宋体" w:cs="宋体"/>
          <w:sz w:val="24"/>
        </w:rPr>
        <w:t>充分、公平竞争保障措施</w:t>
      </w:r>
      <w:r>
        <w:rPr>
          <w:rFonts w:hint="eastAsia" w:ascii="宋体" w:hAnsi="宋体" w:cs="宋体"/>
          <w:sz w:val="24"/>
          <w:szCs w:val="24"/>
        </w:rPr>
        <w:t>（实质性要求）</w:t>
      </w:r>
    </w:p>
    <w:p>
      <w:pPr>
        <w:pStyle w:val="22"/>
        <w:spacing w:line="440" w:lineRule="exact"/>
        <w:ind w:firstLine="482" w:firstLineChars="200"/>
        <w:rPr>
          <w:rFonts w:hAnsi="宋体" w:cs="宋体"/>
          <w:sz w:val="24"/>
          <w:szCs w:val="24"/>
        </w:rPr>
      </w:pPr>
      <w:r>
        <w:rPr>
          <w:rFonts w:hint="eastAsia" w:hAnsi="宋体" w:cs="宋体"/>
          <w:b/>
          <w:sz w:val="24"/>
          <w:szCs w:val="24"/>
        </w:rPr>
        <w:t>6.1利害关系供应商处理。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22"/>
        <w:spacing w:line="460" w:lineRule="exact"/>
        <w:ind w:left="1" w:firstLine="482" w:firstLineChars="200"/>
        <w:rPr>
          <w:rFonts w:hAnsi="宋体" w:cs="宋体"/>
          <w:sz w:val="24"/>
        </w:rPr>
      </w:pPr>
      <w:r>
        <w:rPr>
          <w:rFonts w:hint="eastAsia" w:hAnsi="宋体" w:cs="宋体"/>
          <w:b/>
          <w:sz w:val="24"/>
        </w:rPr>
        <w:t>6.2前期参与供应商处理。</w:t>
      </w:r>
      <w:r>
        <w:rPr>
          <w:rFonts w:hint="eastAsia" w:hAnsi="宋体" w:cs="宋体"/>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60" w:lineRule="exact"/>
        <w:ind w:left="1" w:firstLine="482" w:firstLineChars="200"/>
        <w:rPr>
          <w:rFonts w:hAnsi="宋体" w:cs="宋体"/>
          <w:sz w:val="24"/>
        </w:rPr>
      </w:pPr>
      <w:r>
        <w:rPr>
          <w:rFonts w:hint="eastAsia" w:hAnsi="宋体" w:cs="宋体"/>
          <w:b/>
          <w:sz w:val="24"/>
        </w:rPr>
        <w:t>6.3 利害关系代理人处理。</w:t>
      </w:r>
      <w:r>
        <w:rPr>
          <w:rFonts w:hint="eastAsia" w:hAnsi="宋体" w:cs="宋体"/>
          <w:sz w:val="24"/>
        </w:rPr>
        <w:t>2家以上的供应商不得在同一合同项下的采购项目中，同时委托同一个自然人、同一家庭的人员、同一单位的人员作为其代理人，否则，其投标文件作为无效处理。</w:t>
      </w:r>
    </w:p>
    <w:p>
      <w:pPr>
        <w:pStyle w:val="22"/>
        <w:spacing w:line="360" w:lineRule="auto"/>
        <w:ind w:left="1" w:right="-57" w:rightChars="-27" w:firstLine="480" w:firstLineChars="200"/>
        <w:rPr>
          <w:rFonts w:hAnsi="宋体" w:cs="宋体"/>
          <w:sz w:val="24"/>
        </w:rPr>
      </w:pPr>
      <w:r>
        <w:rPr>
          <w:rFonts w:hint="eastAsia" w:hAnsi="宋体" w:cs="宋体"/>
          <w:sz w:val="24"/>
        </w:rPr>
        <w:t>6.4供应商实际控制人或者中高级管理人员，同时是采购代理机构工作人员，不得参与本项目政府采购活动。</w:t>
      </w:r>
    </w:p>
    <w:p>
      <w:pPr>
        <w:spacing w:line="360" w:lineRule="auto"/>
        <w:ind w:right="-57" w:rightChars="-27" w:firstLine="480" w:firstLineChars="200"/>
        <w:rPr>
          <w:rFonts w:ascii="宋体" w:hAnsi="宋体" w:cs="宋体"/>
          <w:sz w:val="24"/>
        </w:rPr>
      </w:pPr>
      <w:r>
        <w:rPr>
          <w:rFonts w:hint="eastAsia" w:ascii="宋体" w:hAnsi="宋体" w:cs="宋体"/>
          <w:sz w:val="24"/>
        </w:rPr>
        <w:t>6.5同一母公司的两家以上的子公司参加本项目同一合同项下的采购活动，不得以不同供应商身份同时参加本项目同一合同项下的采购活动。</w:t>
      </w:r>
    </w:p>
    <w:p>
      <w:pPr>
        <w:spacing w:line="360" w:lineRule="auto"/>
        <w:ind w:right="-57" w:rightChars="-27" w:firstLine="480" w:firstLineChars="200"/>
        <w:rPr>
          <w:rFonts w:ascii="宋体" w:hAnsi="宋体" w:cs="宋体"/>
          <w:sz w:val="24"/>
        </w:rPr>
      </w:pPr>
      <w:r>
        <w:rPr>
          <w:rFonts w:hint="eastAsia" w:ascii="宋体" w:hAnsi="宋体" w:cs="宋体"/>
          <w:sz w:val="24"/>
        </w:rPr>
        <w:t>6.6供应商与采购代理机构存在关联关系，或者是采购代理机构的母公司或子公司，不得参加本项目政府采购活动。</w:t>
      </w:r>
    </w:p>
    <w:p>
      <w:pPr>
        <w:pStyle w:val="22"/>
        <w:spacing w:line="360" w:lineRule="auto"/>
        <w:ind w:left="1" w:right="-57" w:rightChars="-27" w:firstLine="480" w:firstLineChars="200"/>
        <w:rPr>
          <w:rFonts w:hAnsi="宋体" w:cs="宋体"/>
          <w:sz w:val="24"/>
        </w:rPr>
      </w:pPr>
      <w:r>
        <w:rPr>
          <w:rFonts w:hint="eastAsia" w:hAnsi="宋体" w:cs="宋体"/>
          <w:sz w:val="24"/>
        </w:rPr>
        <w:t>6.7回避。政府采购活动中，采购人员及相关人员与供应商有下列利害关系之一的，应当回避：</w:t>
      </w:r>
    </w:p>
    <w:p>
      <w:pPr>
        <w:pStyle w:val="22"/>
        <w:spacing w:line="360" w:lineRule="auto"/>
        <w:ind w:left="1" w:right="-57" w:rightChars="-27" w:firstLine="480" w:firstLineChars="200"/>
        <w:rPr>
          <w:rFonts w:hAnsi="宋体" w:cs="宋体"/>
          <w:sz w:val="24"/>
        </w:rPr>
      </w:pPr>
      <w:r>
        <w:rPr>
          <w:rFonts w:hint="eastAsia" w:hAnsi="宋体" w:cs="宋体"/>
          <w:sz w:val="24"/>
        </w:rPr>
        <w:t>（1）参加采购活动前3年内与供应商存在劳动关系；</w:t>
      </w:r>
    </w:p>
    <w:p>
      <w:pPr>
        <w:pStyle w:val="22"/>
        <w:spacing w:line="360" w:lineRule="auto"/>
        <w:ind w:left="1" w:right="-57" w:rightChars="-27" w:firstLine="480" w:firstLineChars="200"/>
        <w:rPr>
          <w:rFonts w:hAnsi="宋体" w:cs="宋体"/>
          <w:sz w:val="24"/>
        </w:rPr>
      </w:pPr>
      <w:r>
        <w:rPr>
          <w:rFonts w:hint="eastAsia" w:hAnsi="宋体" w:cs="宋体"/>
          <w:sz w:val="24"/>
        </w:rPr>
        <w:t>（2）参加采购活动前3年内担任供应商的董事、监事；</w:t>
      </w:r>
    </w:p>
    <w:p>
      <w:pPr>
        <w:pStyle w:val="22"/>
        <w:spacing w:line="360" w:lineRule="auto"/>
        <w:ind w:left="1" w:right="-57" w:rightChars="-27" w:firstLine="480" w:firstLineChars="200"/>
        <w:rPr>
          <w:rFonts w:hAnsi="宋体" w:cs="宋体"/>
          <w:sz w:val="24"/>
        </w:rPr>
      </w:pPr>
      <w:r>
        <w:rPr>
          <w:rFonts w:hint="eastAsia" w:hAnsi="宋体" w:cs="宋体"/>
          <w:sz w:val="24"/>
        </w:rPr>
        <w:t>（3）参加采购活动前3年内是供应商的控股股东或者实际控制人；</w:t>
      </w:r>
    </w:p>
    <w:p>
      <w:pPr>
        <w:pStyle w:val="22"/>
        <w:spacing w:line="360" w:lineRule="auto"/>
        <w:ind w:left="1" w:right="225" w:rightChars="107" w:firstLine="480" w:firstLineChars="200"/>
        <w:rPr>
          <w:rFonts w:hAnsi="宋体" w:cs="宋体"/>
          <w:sz w:val="24"/>
        </w:rPr>
      </w:pPr>
      <w:r>
        <w:rPr>
          <w:rFonts w:hint="eastAsia" w:hAnsi="宋体" w:cs="宋体"/>
          <w:sz w:val="24"/>
        </w:rPr>
        <w:t>（4）与供应商的法定代表人/单位负责人或者负责人有夫妻、直系血亲、三代以内旁系血亲或者近姻亲关系；</w:t>
      </w:r>
    </w:p>
    <w:p>
      <w:pPr>
        <w:pStyle w:val="22"/>
        <w:spacing w:line="360" w:lineRule="auto"/>
        <w:ind w:left="1" w:right="225" w:rightChars="107" w:firstLine="480" w:firstLineChars="200"/>
        <w:rPr>
          <w:rFonts w:hAnsi="宋体" w:cs="宋体"/>
          <w:sz w:val="24"/>
        </w:rPr>
      </w:pPr>
      <w:r>
        <w:rPr>
          <w:rFonts w:hint="eastAsia" w:hAnsi="宋体" w:cs="宋体"/>
          <w:sz w:val="24"/>
        </w:rPr>
        <w:t>（5）与供应商有其他可能影响政府采购活动公平、公正进行的关系。</w:t>
      </w:r>
    </w:p>
    <w:p>
      <w:pPr>
        <w:pStyle w:val="22"/>
        <w:spacing w:line="360" w:lineRule="auto"/>
        <w:ind w:left="1" w:right="225" w:rightChars="107"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2"/>
        <w:spacing w:line="360" w:lineRule="auto"/>
        <w:ind w:left="1" w:right="225" w:rightChars="107"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line="400" w:lineRule="exact"/>
        <w:jc w:val="center"/>
        <w:rPr>
          <w:rFonts w:ascii="宋体" w:hAnsi="宋体" w:eastAsia="宋体" w:cs="宋体"/>
          <w:bCs w:val="0"/>
        </w:rPr>
      </w:pPr>
      <w:bookmarkStart w:id="28" w:name="_Toc77400779"/>
      <w:bookmarkStart w:id="29" w:name="_Toc183682346"/>
      <w:bookmarkStart w:id="30" w:name="_Toc183582209"/>
      <w:bookmarkStart w:id="31" w:name="_Toc217446038"/>
      <w:bookmarkStart w:id="32" w:name="_Toc89075875"/>
      <w:r>
        <w:rPr>
          <w:rFonts w:hint="eastAsia" w:ascii="宋体" w:hAnsi="宋体" w:eastAsia="宋体" w:cs="宋体"/>
          <w:bCs w:val="0"/>
        </w:rPr>
        <w:t>三、招标文件</w:t>
      </w:r>
      <w:bookmarkEnd w:id="28"/>
      <w:bookmarkEnd w:id="29"/>
      <w:bookmarkEnd w:id="30"/>
      <w:bookmarkEnd w:id="31"/>
      <w:bookmarkEnd w:id="32"/>
    </w:p>
    <w:p>
      <w:pPr>
        <w:pStyle w:val="6"/>
        <w:spacing w:line="400" w:lineRule="exact"/>
        <w:ind w:firstLine="482" w:firstLineChars="200"/>
        <w:rPr>
          <w:rFonts w:ascii="宋体" w:hAnsi="宋体" w:cs="宋体"/>
          <w:sz w:val="24"/>
        </w:rPr>
      </w:pPr>
      <w:bookmarkStart w:id="33" w:name="_Toc183582210"/>
      <w:bookmarkStart w:id="34" w:name="_Toc217446039"/>
      <w:bookmarkStart w:id="35" w:name="_Toc183682347"/>
      <w:r>
        <w:rPr>
          <w:rFonts w:hint="eastAsia" w:ascii="宋体" w:hAnsi="宋体" w:cs="宋体"/>
          <w:sz w:val="24"/>
        </w:rPr>
        <w:t>7.招标文件的构成</w:t>
      </w:r>
      <w:bookmarkEnd w:id="33"/>
      <w:bookmarkEnd w:id="34"/>
      <w:bookmarkEnd w:id="35"/>
    </w:p>
    <w:p>
      <w:pPr>
        <w:tabs>
          <w:tab w:val="left" w:pos="7665"/>
        </w:tabs>
        <w:spacing w:line="400" w:lineRule="exact"/>
        <w:rPr>
          <w:rFonts w:ascii="宋体" w:hAnsi="宋体" w:cs="宋体"/>
          <w:sz w:val="24"/>
        </w:rPr>
      </w:pPr>
      <w:r>
        <w:rPr>
          <w:rFonts w:hint="eastAsia" w:ascii="宋体" w:hAnsi="宋体" w:cs="宋体"/>
          <w:sz w:val="24"/>
        </w:rPr>
        <w:t xml:space="preserve">    7.1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s="宋体"/>
          <w:sz w:val="24"/>
        </w:rPr>
      </w:pPr>
      <w:r>
        <w:rPr>
          <w:rFonts w:hint="eastAsia" w:ascii="宋体" w:hAnsi="宋体" w:cs="宋体"/>
          <w:sz w:val="24"/>
        </w:rPr>
        <w:t>（一）投标邀请；</w:t>
      </w:r>
    </w:p>
    <w:p>
      <w:pPr>
        <w:tabs>
          <w:tab w:val="left" w:pos="720"/>
        </w:tabs>
        <w:spacing w:line="400" w:lineRule="exact"/>
        <w:ind w:firstLine="480" w:firstLineChars="200"/>
        <w:rPr>
          <w:rFonts w:ascii="宋体" w:hAnsi="宋体" w:cs="宋体"/>
          <w:sz w:val="24"/>
        </w:rPr>
      </w:pPr>
      <w:r>
        <w:rPr>
          <w:rFonts w:hint="eastAsia" w:ascii="宋体" w:hAnsi="宋体" w:cs="宋体"/>
          <w:sz w:val="24"/>
        </w:rPr>
        <w:t>（二）投标人须知；</w:t>
      </w:r>
    </w:p>
    <w:p>
      <w:pPr>
        <w:tabs>
          <w:tab w:val="left" w:pos="720"/>
        </w:tabs>
        <w:spacing w:line="400" w:lineRule="exact"/>
        <w:ind w:firstLine="480" w:firstLineChars="200"/>
        <w:rPr>
          <w:rFonts w:ascii="宋体" w:hAnsi="宋体" w:cs="宋体"/>
          <w:sz w:val="24"/>
        </w:rPr>
      </w:pPr>
      <w:r>
        <w:rPr>
          <w:rFonts w:hint="eastAsia" w:ascii="宋体" w:hAnsi="宋体" w:cs="宋体"/>
          <w:sz w:val="24"/>
        </w:rPr>
        <w:t>（三）投标文件格式；</w:t>
      </w:r>
    </w:p>
    <w:p>
      <w:pPr>
        <w:tabs>
          <w:tab w:val="left" w:pos="720"/>
        </w:tabs>
        <w:spacing w:line="400" w:lineRule="exact"/>
        <w:ind w:firstLine="480" w:firstLineChars="200"/>
        <w:rPr>
          <w:rFonts w:ascii="宋体" w:hAnsi="宋体" w:cs="宋体"/>
          <w:sz w:val="24"/>
        </w:rPr>
      </w:pPr>
      <w:r>
        <w:rPr>
          <w:rFonts w:hint="eastAsia" w:ascii="宋体" w:hAnsi="宋体" w:cs="宋体"/>
          <w:sz w:val="24"/>
        </w:rPr>
        <w:t>（四）投标人和投标产品的资格、资质性及其他类似效力要求；</w:t>
      </w:r>
    </w:p>
    <w:p>
      <w:pPr>
        <w:tabs>
          <w:tab w:val="left" w:pos="720"/>
        </w:tabs>
        <w:spacing w:line="400" w:lineRule="exact"/>
        <w:ind w:firstLine="480" w:firstLineChars="200"/>
        <w:rPr>
          <w:rFonts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pacing w:line="400" w:lineRule="exact"/>
        <w:ind w:firstLine="480" w:firstLineChars="200"/>
        <w:rPr>
          <w:rFonts w:ascii="宋体" w:hAnsi="宋体" w:cs="宋体"/>
          <w:sz w:val="24"/>
        </w:rPr>
      </w:pPr>
      <w:r>
        <w:rPr>
          <w:rFonts w:hint="eastAsia" w:ascii="宋体" w:hAnsi="宋体" w:cs="宋体"/>
          <w:sz w:val="24"/>
        </w:rPr>
        <w:t>（六）招标项目技术、商务及其他要求；</w:t>
      </w:r>
    </w:p>
    <w:p>
      <w:pPr>
        <w:tabs>
          <w:tab w:val="left" w:pos="720"/>
        </w:tabs>
        <w:spacing w:line="400" w:lineRule="exact"/>
        <w:ind w:firstLine="480" w:firstLineChars="200"/>
        <w:rPr>
          <w:rFonts w:ascii="宋体" w:hAnsi="宋体" w:cs="宋体"/>
          <w:sz w:val="24"/>
        </w:rPr>
      </w:pPr>
      <w:r>
        <w:rPr>
          <w:rFonts w:hint="eastAsia" w:ascii="宋体" w:hAnsi="宋体" w:cs="宋体"/>
          <w:sz w:val="24"/>
        </w:rPr>
        <w:t>（七）评标办法；</w:t>
      </w:r>
    </w:p>
    <w:p>
      <w:pPr>
        <w:tabs>
          <w:tab w:val="left" w:pos="720"/>
        </w:tabs>
        <w:spacing w:line="400" w:lineRule="exact"/>
        <w:ind w:firstLine="480" w:firstLineChars="200"/>
        <w:rPr>
          <w:rFonts w:ascii="宋体" w:hAnsi="宋体" w:cs="宋体"/>
          <w:sz w:val="24"/>
        </w:rPr>
      </w:pPr>
      <w:r>
        <w:rPr>
          <w:rFonts w:hint="eastAsia" w:ascii="宋体" w:hAnsi="宋体" w:cs="宋体"/>
          <w:sz w:val="24"/>
        </w:rPr>
        <w:t>（八）合同主要条款。</w:t>
      </w:r>
    </w:p>
    <w:p>
      <w:pPr>
        <w:tabs>
          <w:tab w:val="left" w:pos="720"/>
        </w:tabs>
        <w:spacing w:line="40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b/>
          <w:bCs/>
          <w:sz w:val="24"/>
        </w:rPr>
        <w:t>.</w:t>
      </w:r>
      <w:r>
        <w:rPr>
          <w:rFonts w:hint="eastAsia" w:ascii="宋体" w:hAnsi="宋体" w:cs="宋体"/>
          <w:sz w:val="24"/>
        </w:rPr>
        <w:t>2 投标人应认真阅读和充分理解招标文件中所有的事项、格式条款和规范要求。投标人没有对招标文件全面做出实质性响应是投标人的风险。</w:t>
      </w:r>
    </w:p>
    <w:p>
      <w:pPr>
        <w:pStyle w:val="6"/>
        <w:spacing w:line="400" w:lineRule="exact"/>
        <w:ind w:firstLine="482" w:firstLineChars="200"/>
        <w:rPr>
          <w:rFonts w:ascii="宋体" w:hAnsi="宋体" w:cs="宋体"/>
          <w:sz w:val="24"/>
        </w:rPr>
      </w:pPr>
      <w:bookmarkStart w:id="36" w:name="_Toc183682348"/>
      <w:bookmarkStart w:id="37" w:name="_Toc183582211"/>
      <w:bookmarkStart w:id="38" w:name="_Toc217446040"/>
      <w:r>
        <w:rPr>
          <w:rFonts w:hint="eastAsia" w:ascii="宋体" w:hAnsi="宋体" w:cs="宋体"/>
          <w:sz w:val="24"/>
        </w:rPr>
        <w:t>8.招标文件的澄清</w:t>
      </w:r>
      <w:bookmarkEnd w:id="36"/>
      <w:bookmarkEnd w:id="37"/>
      <w:r>
        <w:rPr>
          <w:rFonts w:hint="eastAsia" w:ascii="宋体" w:hAnsi="宋体" w:cs="宋体"/>
          <w:sz w:val="24"/>
        </w:rPr>
        <w:t>和修改</w:t>
      </w:r>
      <w:bookmarkEnd w:id="38"/>
    </w:p>
    <w:p>
      <w:pPr>
        <w:tabs>
          <w:tab w:val="left" w:pos="7665"/>
        </w:tabs>
        <w:spacing w:line="400" w:lineRule="exact"/>
        <w:ind w:firstLine="480" w:firstLineChars="200"/>
        <w:rPr>
          <w:rFonts w:ascii="宋体" w:hAnsi="宋体" w:cs="宋体"/>
          <w:sz w:val="24"/>
        </w:rPr>
      </w:pPr>
      <w:r>
        <w:rPr>
          <w:rFonts w:hint="eastAsia" w:ascii="宋体" w:hAnsi="宋体" w:cs="宋体"/>
          <w:sz w:val="24"/>
        </w:rPr>
        <w:t>8.1招标采购单位可以依法对招标文件进行澄清或者修改。</w:t>
      </w:r>
    </w:p>
    <w:p>
      <w:pPr>
        <w:tabs>
          <w:tab w:val="left" w:pos="7665"/>
        </w:tabs>
        <w:spacing w:line="400" w:lineRule="exact"/>
        <w:ind w:firstLine="480" w:firstLineChars="200"/>
        <w:rPr>
          <w:rFonts w:ascii="宋体" w:hAnsi="宋体" w:cs="宋体"/>
          <w:sz w:val="24"/>
        </w:rPr>
      </w:pPr>
      <w:r>
        <w:rPr>
          <w:rFonts w:hint="eastAsia" w:ascii="宋体" w:hAnsi="宋体" w:cs="宋体"/>
          <w:sz w:val="24"/>
        </w:rPr>
        <w:t>8.2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四川政府采购网、成都市住房和城乡建设局发布更正公告；不足15日的，应当顺延提交投标文件的截止时间。该澄清或者修改的内容为招标文件的组成部分。</w:t>
      </w:r>
    </w:p>
    <w:p>
      <w:pPr>
        <w:tabs>
          <w:tab w:val="left" w:pos="7665"/>
        </w:tabs>
        <w:spacing w:line="400" w:lineRule="exact"/>
        <w:ind w:firstLine="480" w:firstLineChars="200"/>
        <w:rPr>
          <w:rFonts w:ascii="宋体" w:hAnsi="宋体" w:cs="宋体"/>
          <w:sz w:val="24"/>
        </w:rPr>
      </w:pPr>
      <w:r>
        <w:rPr>
          <w:rFonts w:hint="eastAsia" w:ascii="宋体" w:hAnsi="宋体" w:cs="宋体"/>
          <w:sz w:val="24"/>
        </w:rPr>
        <w:t>8.3在投标截止时间前，招标采购单位可以视采购具体情况，延长投标截止时间和开标时间。</w:t>
      </w:r>
    </w:p>
    <w:p>
      <w:pPr>
        <w:tabs>
          <w:tab w:val="left" w:pos="7665"/>
        </w:tabs>
        <w:spacing w:line="400" w:lineRule="exact"/>
        <w:ind w:firstLine="480" w:firstLineChars="200"/>
        <w:rPr>
          <w:rFonts w:ascii="宋体" w:hAnsi="宋体" w:cs="宋体"/>
          <w:sz w:val="24"/>
        </w:rPr>
      </w:pPr>
      <w:r>
        <w:rPr>
          <w:rFonts w:hint="eastAsia" w:ascii="宋体" w:hAnsi="宋体" w:cs="宋体"/>
          <w:sz w:val="24"/>
        </w:rPr>
        <w:t>8.4 投标人认为需要对招标文件进行澄清或者修改的，可以以书面形式向招标采购单位提出申请，但招标采购单位可以决定是否采纳投标人的申请事项。</w:t>
      </w:r>
    </w:p>
    <w:p>
      <w:pPr>
        <w:pStyle w:val="6"/>
        <w:spacing w:line="400" w:lineRule="exact"/>
        <w:ind w:firstLine="482" w:firstLineChars="200"/>
        <w:rPr>
          <w:rFonts w:ascii="宋体" w:hAnsi="宋体" w:cs="宋体"/>
          <w:sz w:val="24"/>
        </w:rPr>
      </w:pPr>
      <w:bookmarkStart w:id="39" w:name="_Toc217446041"/>
      <w:bookmarkStart w:id="40" w:name="_Toc208848971"/>
      <w:r>
        <w:rPr>
          <w:rFonts w:hint="eastAsia" w:ascii="宋体" w:hAnsi="宋体" w:cs="宋体"/>
          <w:sz w:val="24"/>
        </w:rPr>
        <w:t>9.答疑会和现场考察</w:t>
      </w:r>
      <w:bookmarkEnd w:id="39"/>
      <w:bookmarkEnd w:id="40"/>
    </w:p>
    <w:p>
      <w:pPr>
        <w:tabs>
          <w:tab w:val="left" w:pos="7665"/>
        </w:tabs>
        <w:spacing w:line="400" w:lineRule="exact"/>
        <w:ind w:firstLine="480" w:firstLineChars="200"/>
        <w:rPr>
          <w:rFonts w:ascii="宋体" w:hAnsi="宋体" w:cs="宋体"/>
          <w:sz w:val="24"/>
        </w:rPr>
      </w:pPr>
      <w:r>
        <w:rPr>
          <w:rFonts w:hint="eastAsia" w:ascii="宋体" w:hAnsi="宋体" w:cs="宋体"/>
          <w:sz w:val="24"/>
        </w:rPr>
        <w:t>9.1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s="宋体"/>
          <w:sz w:val="24"/>
        </w:rPr>
      </w:pPr>
      <w:r>
        <w:rPr>
          <w:rFonts w:hint="eastAsia" w:ascii="宋体" w:hAnsi="宋体" w:cs="宋体"/>
          <w:sz w:val="24"/>
        </w:rPr>
        <w:t>9.2 供应商考察现场所发生的一切费用由供应商自己承担。</w:t>
      </w:r>
    </w:p>
    <w:p>
      <w:pPr>
        <w:pStyle w:val="8"/>
        <w:ind w:firstLine="480" w:firstLineChars="200"/>
        <w:rPr>
          <w:rFonts w:ascii="宋体" w:hAnsi="宋体" w:eastAsia="宋体" w:cs="宋体"/>
          <w:sz w:val="24"/>
        </w:rPr>
      </w:pPr>
      <w:r>
        <w:rPr>
          <w:rFonts w:hint="eastAsia" w:ascii="宋体" w:hAnsi="宋体" w:eastAsia="宋体" w:cs="宋体"/>
          <w:sz w:val="24"/>
        </w:rPr>
        <w:t>现场考察/标前答疑会时间：</w:t>
      </w:r>
      <w:r>
        <w:rPr>
          <w:rFonts w:hint="eastAsia" w:ascii="宋体" w:hAnsi="宋体" w:eastAsia="宋体" w:cs="宋体"/>
          <w:b/>
          <w:bCs/>
          <w:sz w:val="24"/>
        </w:rPr>
        <w:t>本项目不组织</w:t>
      </w:r>
      <w:r>
        <w:rPr>
          <w:rFonts w:hint="eastAsia" w:ascii="宋体" w:hAnsi="宋体" w:eastAsia="宋体" w:cs="宋体"/>
          <w:sz w:val="24"/>
        </w:rPr>
        <w:t>。</w:t>
      </w:r>
    </w:p>
    <w:p>
      <w:pPr>
        <w:rPr>
          <w:rFonts w:ascii="宋体" w:hAnsi="宋体" w:cs="宋体"/>
        </w:rPr>
      </w:pPr>
      <w:r>
        <w:rPr>
          <w:rFonts w:hint="eastAsia" w:ascii="宋体" w:hAnsi="宋体" w:cs="宋体"/>
          <w:sz w:val="24"/>
        </w:rPr>
        <w:t xml:space="preserve">    现场考察/标前答疑会地点：</w:t>
      </w:r>
      <w:r>
        <w:rPr>
          <w:rFonts w:hint="eastAsia" w:ascii="宋体" w:hAnsi="宋体" w:cs="宋体"/>
          <w:b/>
          <w:bCs/>
          <w:sz w:val="24"/>
        </w:rPr>
        <w:t>本项目不组织</w:t>
      </w:r>
      <w:r>
        <w:rPr>
          <w:rFonts w:hint="eastAsia" w:ascii="宋体" w:hAnsi="宋体" w:cs="宋体"/>
          <w:sz w:val="24"/>
        </w:rPr>
        <w:t>。</w:t>
      </w:r>
    </w:p>
    <w:p>
      <w:pPr>
        <w:pStyle w:val="5"/>
        <w:spacing w:line="400" w:lineRule="exact"/>
        <w:jc w:val="center"/>
        <w:rPr>
          <w:rFonts w:ascii="宋体" w:hAnsi="宋体" w:eastAsia="宋体" w:cs="宋体"/>
          <w:bCs w:val="0"/>
        </w:rPr>
      </w:pPr>
      <w:bookmarkStart w:id="41" w:name="_Toc217446042"/>
      <w:bookmarkStart w:id="42" w:name="_Toc77400780"/>
      <w:bookmarkStart w:id="43" w:name="_Toc183582214"/>
      <w:bookmarkStart w:id="44" w:name="_Toc89075876"/>
      <w:bookmarkStart w:id="45" w:name="_Toc183682351"/>
      <w:r>
        <w:rPr>
          <w:rFonts w:hint="eastAsia" w:ascii="宋体" w:hAnsi="宋体" w:eastAsia="宋体" w:cs="宋体"/>
          <w:bCs w:val="0"/>
        </w:rPr>
        <w:t>四、投标文件</w:t>
      </w:r>
      <w:bookmarkEnd w:id="41"/>
      <w:bookmarkEnd w:id="42"/>
      <w:bookmarkEnd w:id="43"/>
      <w:bookmarkEnd w:id="44"/>
      <w:bookmarkEnd w:id="45"/>
    </w:p>
    <w:p>
      <w:pPr>
        <w:pStyle w:val="6"/>
        <w:spacing w:line="400" w:lineRule="exact"/>
        <w:ind w:firstLine="482" w:firstLineChars="200"/>
        <w:rPr>
          <w:rFonts w:ascii="宋体" w:hAnsi="宋体" w:cs="宋体"/>
          <w:bCs w:val="0"/>
          <w:sz w:val="24"/>
        </w:rPr>
      </w:pPr>
      <w:bookmarkStart w:id="46" w:name="_Toc217446043"/>
      <w:bookmarkStart w:id="47" w:name="_Toc183582215"/>
      <w:bookmarkStart w:id="48" w:name="_Toc183682352"/>
      <w:r>
        <w:rPr>
          <w:rFonts w:hint="eastAsia" w:ascii="宋体" w:hAnsi="宋体" w:cs="宋体"/>
          <w:bCs w:val="0"/>
          <w:sz w:val="24"/>
        </w:rPr>
        <w:t>10.投标文件的语言</w:t>
      </w:r>
      <w:bookmarkEnd w:id="46"/>
      <w:bookmarkEnd w:id="47"/>
      <w:bookmarkEnd w:id="48"/>
      <w:r>
        <w:rPr>
          <w:rFonts w:hint="eastAsia" w:ascii="宋体" w:hAnsi="宋体" w:cs="宋体"/>
          <w:sz w:val="24"/>
          <w:szCs w:val="24"/>
        </w:rPr>
        <w:t>（实质性要求）</w:t>
      </w:r>
    </w:p>
    <w:p>
      <w:pPr>
        <w:tabs>
          <w:tab w:val="left" w:pos="1134"/>
        </w:tabs>
        <w:spacing w:line="360" w:lineRule="auto"/>
        <w:ind w:firstLine="480" w:firstLineChars="200"/>
        <w:jc w:val="left"/>
        <w:rPr>
          <w:rFonts w:ascii="宋体" w:hAnsi="宋体" w:cs="宋体"/>
          <w:sz w:val="24"/>
        </w:rPr>
      </w:pPr>
      <w:bookmarkStart w:id="49" w:name="_Toc183682353"/>
      <w:bookmarkStart w:id="50" w:name="_Toc183582216"/>
      <w:bookmarkStart w:id="51" w:name="_Toc217446044"/>
      <w:r>
        <w:rPr>
          <w:rFonts w:hint="eastAsia" w:ascii="宋体" w:hAnsi="宋体" w:cs="宋体"/>
          <w:sz w:val="24"/>
        </w:rPr>
        <w:t>10.1 投标人提交的投标文件以及投标人与招标采购单位就有关投标的所有来往书面文件均须使用中文。</w:t>
      </w:r>
      <w:r>
        <w:rPr>
          <w:rFonts w:hint="eastAsia" w:ascii="宋体" w:hAnsi="宋体" w:cs="宋体"/>
          <w:b/>
          <w:sz w:val="24"/>
        </w:rPr>
        <w:t>投标文件中如附有外文资料，必须逐一对应翻译成中文并加盖投标人公章后附在相关外文资料后面，否则，该外文资料将可能被视为无效材料。（说明：供应商的法定代表人/单位负责人为外籍人士的，法定代表人/单位负责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10.2 翻译的中文资料与外文资料如果出现差异和矛盾时，以中文为准。涉嫌虚假响应的按照相关法律法规处理。</w:t>
      </w:r>
    </w:p>
    <w:p>
      <w:pPr>
        <w:pStyle w:val="6"/>
        <w:spacing w:line="400" w:lineRule="exact"/>
        <w:ind w:firstLine="482" w:firstLineChars="200"/>
        <w:rPr>
          <w:rFonts w:ascii="宋体" w:hAnsi="宋体" w:cs="宋体"/>
          <w:sz w:val="24"/>
        </w:rPr>
      </w:pPr>
      <w:r>
        <w:rPr>
          <w:rFonts w:hint="eastAsia" w:ascii="宋体" w:hAnsi="宋体" w:cs="宋体"/>
          <w:sz w:val="24"/>
        </w:rPr>
        <w:t>11.计量单位</w:t>
      </w:r>
      <w:bookmarkEnd w:id="49"/>
      <w:bookmarkEnd w:id="50"/>
      <w:bookmarkEnd w:id="51"/>
      <w:r>
        <w:rPr>
          <w:rFonts w:hint="eastAsia" w:ascii="宋体" w:hAnsi="宋体" w:cs="宋体"/>
          <w:sz w:val="24"/>
          <w:szCs w:val="24"/>
        </w:rPr>
        <w:t>（实质性要求）</w:t>
      </w:r>
    </w:p>
    <w:p>
      <w:pPr>
        <w:spacing w:line="400" w:lineRule="exact"/>
        <w:ind w:firstLine="470" w:firstLineChars="196"/>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6"/>
        <w:spacing w:line="400" w:lineRule="exact"/>
        <w:ind w:firstLine="482" w:firstLineChars="200"/>
        <w:rPr>
          <w:rFonts w:ascii="宋体" w:hAnsi="宋体" w:cs="宋体"/>
          <w:sz w:val="24"/>
          <w:szCs w:val="24"/>
        </w:rPr>
      </w:pPr>
      <w:bookmarkStart w:id="52" w:name="_Toc217446045"/>
      <w:r>
        <w:rPr>
          <w:rFonts w:hint="eastAsia" w:ascii="宋体" w:hAnsi="宋体" w:cs="宋体"/>
          <w:sz w:val="24"/>
          <w:szCs w:val="24"/>
        </w:rPr>
        <w:t>12.投标货币</w:t>
      </w:r>
      <w:bookmarkEnd w:id="52"/>
      <w:r>
        <w:rPr>
          <w:rFonts w:hint="eastAsia" w:ascii="宋体" w:hAnsi="宋体" w:cs="宋体"/>
          <w:sz w:val="24"/>
          <w:szCs w:val="24"/>
        </w:rPr>
        <w:t>（实质性要求）</w:t>
      </w:r>
    </w:p>
    <w:p>
      <w:pPr>
        <w:tabs>
          <w:tab w:val="left" w:pos="7665"/>
        </w:tabs>
        <w:spacing w:line="400" w:lineRule="exact"/>
        <w:ind w:left="13" w:hanging="118"/>
        <w:rPr>
          <w:rFonts w:ascii="宋体" w:hAnsi="宋体" w:cs="宋体"/>
          <w:sz w:val="24"/>
        </w:rPr>
      </w:pPr>
      <w:r>
        <w:rPr>
          <w:rFonts w:hint="eastAsia" w:ascii="宋体" w:hAnsi="宋体" w:cs="宋体"/>
          <w:sz w:val="24"/>
        </w:rPr>
        <w:t xml:space="preserve"> 本次招标项目的投标均以人民币报价。</w:t>
      </w:r>
    </w:p>
    <w:p>
      <w:pPr>
        <w:pStyle w:val="6"/>
        <w:spacing w:line="400" w:lineRule="exact"/>
        <w:ind w:firstLine="482" w:firstLineChars="200"/>
        <w:rPr>
          <w:rFonts w:ascii="宋体" w:hAnsi="宋体" w:cs="宋体"/>
          <w:sz w:val="24"/>
          <w:szCs w:val="24"/>
        </w:rPr>
      </w:pPr>
      <w:bookmarkStart w:id="53" w:name="_Toc217446046"/>
      <w:r>
        <w:rPr>
          <w:rFonts w:hint="eastAsia" w:ascii="宋体" w:hAnsi="宋体" w:cs="宋体"/>
          <w:sz w:val="24"/>
          <w:szCs w:val="24"/>
        </w:rPr>
        <w:t>13.联合体投标</w:t>
      </w:r>
      <w:bookmarkEnd w:id="53"/>
      <w:r>
        <w:rPr>
          <w:rFonts w:hint="eastAsia" w:ascii="宋体" w:hAnsi="宋体" w:cs="宋体"/>
          <w:sz w:val="24"/>
          <w:szCs w:val="24"/>
        </w:rPr>
        <w:t>（实质性要求）</w:t>
      </w:r>
    </w:p>
    <w:p>
      <w:pPr>
        <w:spacing w:line="400" w:lineRule="exact"/>
        <w:ind w:firstLine="470" w:firstLineChars="196"/>
        <w:rPr>
          <w:rFonts w:ascii="宋体" w:hAnsi="宋体" w:cs="宋体"/>
          <w:bCs/>
          <w:sz w:val="24"/>
        </w:rPr>
      </w:pPr>
      <w:bookmarkStart w:id="54" w:name="_Toc217446047"/>
      <w:r>
        <w:rPr>
          <w:rFonts w:hint="eastAsia" w:ascii="宋体" w:hAnsi="宋体" w:cs="宋体"/>
          <w:bCs/>
          <w:sz w:val="24"/>
        </w:rPr>
        <w:t>本次招标不接受联合体投标。</w:t>
      </w:r>
    </w:p>
    <w:p>
      <w:pPr>
        <w:pStyle w:val="6"/>
        <w:spacing w:line="400" w:lineRule="exact"/>
        <w:ind w:firstLine="482" w:firstLineChars="200"/>
        <w:rPr>
          <w:rFonts w:ascii="宋体" w:hAnsi="宋体" w:cs="宋体"/>
          <w:bCs w:val="0"/>
          <w:sz w:val="24"/>
          <w:szCs w:val="24"/>
        </w:rPr>
      </w:pPr>
      <w:bookmarkStart w:id="55" w:name="_Toc308164797"/>
      <w:r>
        <w:rPr>
          <w:rFonts w:hint="eastAsia" w:ascii="宋体" w:hAnsi="宋体" w:cs="宋体"/>
          <w:sz w:val="24"/>
          <w:szCs w:val="24"/>
        </w:rPr>
        <w:t>14.知识产权</w:t>
      </w:r>
      <w:bookmarkEnd w:id="54"/>
      <w:bookmarkEnd w:id="55"/>
      <w:r>
        <w:rPr>
          <w:rFonts w:hint="eastAsia" w:ascii="宋体" w:hAnsi="宋体" w:cs="宋体"/>
          <w:sz w:val="24"/>
          <w:szCs w:val="24"/>
        </w:rPr>
        <w:t>（实质性要求）</w:t>
      </w:r>
    </w:p>
    <w:p>
      <w:pPr>
        <w:pStyle w:val="10"/>
        <w:spacing w:line="400" w:lineRule="exact"/>
        <w:ind w:firstLine="480" w:firstLineChars="200"/>
        <w:rPr>
          <w:rFonts w:ascii="宋体" w:hAnsi="宋体" w:cs="宋体"/>
          <w:sz w:val="24"/>
          <w:szCs w:val="24"/>
        </w:rPr>
      </w:pPr>
      <w:r>
        <w:rPr>
          <w:rFonts w:hint="eastAsia" w:ascii="宋体" w:hAnsi="宋体" w:cs="宋体"/>
          <w:sz w:val="24"/>
          <w:szCs w:val="24"/>
        </w:rPr>
        <w:t>14.1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400" w:lineRule="exact"/>
        <w:ind w:firstLine="480" w:firstLineChars="200"/>
        <w:rPr>
          <w:rFonts w:ascii="宋体" w:hAnsi="宋体" w:cs="宋体"/>
          <w:sz w:val="24"/>
          <w:szCs w:val="24"/>
        </w:rPr>
      </w:pPr>
      <w:r>
        <w:rPr>
          <w:rFonts w:hint="eastAsia" w:ascii="宋体" w:hAnsi="宋体" w:cs="宋体"/>
          <w:sz w:val="24"/>
          <w:szCs w:val="24"/>
        </w:rPr>
        <w:t>14.2 采购人享有本项目实施过程中产生的知识成果及知识产权。</w:t>
      </w:r>
    </w:p>
    <w:p>
      <w:pPr>
        <w:spacing w:line="400" w:lineRule="exact"/>
        <w:ind w:firstLine="480" w:firstLineChars="200"/>
        <w:rPr>
          <w:rFonts w:ascii="宋体" w:hAnsi="宋体" w:cs="宋体"/>
          <w:sz w:val="24"/>
        </w:rPr>
      </w:pPr>
      <w:r>
        <w:rPr>
          <w:rFonts w:hint="eastAsia" w:ascii="宋体" w:hAnsi="宋体" w:cs="宋体"/>
          <w:sz w:val="24"/>
        </w:rPr>
        <w:t>14.3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s="宋体"/>
          <w:sz w:val="24"/>
        </w:rPr>
      </w:pPr>
      <w:r>
        <w:rPr>
          <w:rFonts w:hint="eastAsia" w:ascii="宋体" w:hAnsi="宋体" w:cs="宋体"/>
          <w:sz w:val="24"/>
        </w:rPr>
        <w:t xml:space="preserve">14.4 如采用投标人所不拥有的知识产权，则在投标报价中必须包括合法获取该知识产权的相关费用。 </w:t>
      </w:r>
    </w:p>
    <w:p>
      <w:pPr>
        <w:pStyle w:val="6"/>
        <w:spacing w:line="400" w:lineRule="exact"/>
        <w:ind w:firstLine="482" w:firstLineChars="200"/>
        <w:rPr>
          <w:rFonts w:ascii="宋体" w:hAnsi="宋体" w:cs="宋体"/>
          <w:sz w:val="24"/>
        </w:rPr>
      </w:pPr>
      <w:bookmarkStart w:id="56" w:name="_Toc308164798"/>
      <w:bookmarkStart w:id="57" w:name="_Toc217446048"/>
      <w:bookmarkStart w:id="58" w:name="_Toc183582217"/>
      <w:bookmarkStart w:id="59" w:name="_Toc183682354"/>
      <w:r>
        <w:rPr>
          <w:rFonts w:hint="eastAsia" w:ascii="宋体" w:hAnsi="宋体" w:cs="宋体"/>
          <w:sz w:val="24"/>
        </w:rPr>
        <w:t>15.投标文件的组成</w:t>
      </w:r>
      <w:bookmarkEnd w:id="56"/>
      <w:bookmarkEnd w:id="57"/>
      <w:bookmarkEnd w:id="58"/>
      <w:bookmarkEnd w:id="59"/>
    </w:p>
    <w:p>
      <w:pPr>
        <w:spacing w:line="400" w:lineRule="exact"/>
        <w:ind w:firstLine="470" w:firstLineChars="196"/>
        <w:rPr>
          <w:rFonts w:ascii="宋体" w:hAnsi="宋体" w:cs="宋体"/>
          <w:sz w:val="24"/>
        </w:rPr>
      </w:pPr>
      <w:r>
        <w:rPr>
          <w:rFonts w:hint="eastAsia" w:ascii="宋体" w:hAnsi="宋体" w:cs="宋体"/>
          <w:sz w:val="24"/>
        </w:rPr>
        <w:t>投标人应按照招标文件的规定和要求编制投标文件。投标人编写的投标文件应包括下列两部分：</w:t>
      </w:r>
    </w:p>
    <w:p>
      <w:pPr>
        <w:spacing w:line="400" w:lineRule="exact"/>
        <w:ind w:firstLine="472" w:firstLineChars="196"/>
        <w:rPr>
          <w:rFonts w:ascii="宋体" w:hAnsi="宋体" w:cs="宋体"/>
          <w:b/>
          <w:sz w:val="24"/>
        </w:rPr>
      </w:pPr>
      <w:r>
        <w:rPr>
          <w:rFonts w:hint="eastAsia" w:ascii="宋体" w:hAnsi="宋体" w:cs="宋体"/>
          <w:b/>
          <w:sz w:val="24"/>
        </w:rPr>
        <w:t>15.1第一部分:资格性投标文件</w:t>
      </w:r>
    </w:p>
    <w:p>
      <w:pPr>
        <w:spacing w:line="400" w:lineRule="exact"/>
        <w:ind w:firstLine="470" w:firstLineChars="196"/>
        <w:rPr>
          <w:rFonts w:ascii="宋体" w:hAnsi="宋体" w:cs="宋体"/>
          <w:sz w:val="24"/>
        </w:rPr>
      </w:pPr>
      <w:r>
        <w:rPr>
          <w:rFonts w:hint="eastAsia" w:ascii="宋体" w:hAnsi="宋体" w:cs="宋体"/>
          <w:sz w:val="24"/>
        </w:rPr>
        <w:t>按照招标文件第四、五章要求，提供相关资格、资质性及其他类似效力要求的相关证明材料。</w:t>
      </w:r>
    </w:p>
    <w:p>
      <w:pPr>
        <w:spacing w:line="400" w:lineRule="exact"/>
        <w:ind w:firstLine="472" w:firstLineChars="196"/>
        <w:rPr>
          <w:rFonts w:ascii="宋体" w:hAnsi="宋体" w:cs="宋体"/>
          <w:b/>
          <w:bCs/>
          <w:sz w:val="24"/>
        </w:rPr>
      </w:pPr>
      <w:r>
        <w:rPr>
          <w:rFonts w:hint="eastAsia" w:ascii="宋体" w:hAnsi="宋体" w:cs="宋体"/>
          <w:b/>
          <w:bCs/>
          <w:sz w:val="24"/>
        </w:rPr>
        <w:t>15.2第二部分:其他响应性投标文件</w:t>
      </w:r>
    </w:p>
    <w:p>
      <w:pPr>
        <w:spacing w:line="400" w:lineRule="exact"/>
        <w:ind w:firstLine="470" w:firstLineChars="196"/>
        <w:rPr>
          <w:rFonts w:ascii="宋体" w:hAnsi="宋体" w:cs="宋体"/>
        </w:rPr>
      </w:pPr>
      <w:r>
        <w:rPr>
          <w:rFonts w:hint="eastAsia" w:ascii="宋体" w:hAnsi="宋体" w:cs="宋体"/>
          <w:sz w:val="24"/>
        </w:rPr>
        <w:t>按照招标文件要求提供</w:t>
      </w:r>
      <w:r>
        <w:rPr>
          <w:rFonts w:hint="eastAsia" w:ascii="宋体" w:hAnsi="宋体" w:cs="宋体"/>
          <w:sz w:val="24"/>
          <w:lang w:val="zh-CN"/>
        </w:rPr>
        <w:t>（</w:t>
      </w:r>
      <w:r>
        <w:rPr>
          <w:rFonts w:hint="eastAsia" w:ascii="宋体" w:hAnsi="宋体" w:cs="宋体"/>
          <w:sz w:val="24"/>
        </w:rPr>
        <w:t>包括但不限于</w:t>
      </w:r>
      <w:r>
        <w:rPr>
          <w:rFonts w:hint="eastAsia" w:ascii="宋体" w:hAnsi="宋体" w:cs="宋体"/>
          <w:sz w:val="24"/>
          <w:lang w:val="zh-CN"/>
        </w:rPr>
        <w:t>）</w:t>
      </w:r>
      <w:r>
        <w:rPr>
          <w:rFonts w:hint="eastAsia" w:ascii="宋体" w:hAnsi="宋体" w:cs="宋体"/>
          <w:sz w:val="24"/>
        </w:rPr>
        <w:t>以下五个方面的相关材料。</w:t>
      </w:r>
    </w:p>
    <w:p>
      <w:pPr>
        <w:spacing w:line="400" w:lineRule="exact"/>
        <w:ind w:firstLine="472" w:firstLineChars="196"/>
        <w:rPr>
          <w:rFonts w:ascii="宋体" w:hAnsi="宋体" w:cs="宋体"/>
          <w:sz w:val="24"/>
        </w:rPr>
      </w:pPr>
      <w:r>
        <w:rPr>
          <w:rFonts w:hint="eastAsia" w:ascii="宋体" w:hAnsi="宋体" w:cs="宋体"/>
          <w:b/>
          <w:bCs/>
          <w:sz w:val="24"/>
          <w:szCs w:val="32"/>
        </w:rPr>
        <w:t>15.2.1 报价部分。</w:t>
      </w:r>
      <w:r>
        <w:rPr>
          <w:rFonts w:hint="eastAsia" w:ascii="宋体" w:hAnsi="宋体" w:cs="宋体"/>
          <w:bCs/>
          <w:sz w:val="24"/>
        </w:rPr>
        <w:t>投标人</w:t>
      </w:r>
      <w:r>
        <w:rPr>
          <w:rFonts w:hint="eastAsia" w:ascii="宋体" w:hAnsi="宋体" w:cs="宋体"/>
          <w:sz w:val="24"/>
        </w:rPr>
        <w:t>按照招标文件要求填写的“开标一览表”及“分项报价明细表”。 本次招标报价要求：</w:t>
      </w:r>
    </w:p>
    <w:p>
      <w:pPr>
        <w:spacing w:line="400" w:lineRule="exact"/>
        <w:ind w:firstLine="482" w:firstLineChars="200"/>
        <w:rPr>
          <w:rFonts w:ascii="宋体" w:hAnsi="宋体" w:cs="宋体"/>
          <w:b/>
          <w:sz w:val="24"/>
        </w:rPr>
      </w:pPr>
      <w:r>
        <w:rPr>
          <w:rFonts w:hint="eastAsia" w:ascii="宋体" w:hAnsi="宋体" w:cs="宋体"/>
          <w:b/>
          <w:sz w:val="24"/>
        </w:rPr>
        <w:t>（1）投标人的报价是投标人响应招标项目要求的全部工作内容的价格体现，包括投标人完成本项目所需的一切费用（实质性要求）。</w:t>
      </w:r>
    </w:p>
    <w:p>
      <w:pPr>
        <w:spacing w:line="400" w:lineRule="exact"/>
        <w:ind w:left="2" w:firstLine="354" w:firstLineChars="147"/>
        <w:rPr>
          <w:rFonts w:ascii="宋体" w:hAnsi="宋体" w:cs="宋体"/>
          <w:b/>
          <w:sz w:val="24"/>
        </w:rPr>
      </w:pPr>
      <w:r>
        <w:rPr>
          <w:rFonts w:hint="eastAsia" w:ascii="宋体" w:hAnsi="宋体" w:cs="宋体"/>
          <w:b/>
          <w:sz w:val="24"/>
        </w:rPr>
        <w:t>（2）投标人只允许有一个报价，并且在合同履行过程中是固定不变的，任何有选择或可调整的报价将不予接受，并按无效投标处理（实质性要求）。</w:t>
      </w:r>
    </w:p>
    <w:p>
      <w:pPr>
        <w:spacing w:line="400" w:lineRule="exact"/>
        <w:ind w:firstLine="482" w:firstLineChars="200"/>
        <w:rPr>
          <w:rFonts w:ascii="宋体" w:hAnsi="宋体" w:cs="宋体"/>
          <w:sz w:val="24"/>
        </w:rPr>
      </w:pPr>
      <w:r>
        <w:rPr>
          <w:rFonts w:hint="eastAsia" w:ascii="宋体" w:hAnsi="宋体" w:cs="宋体"/>
          <w:b/>
          <w:bCs/>
          <w:sz w:val="24"/>
        </w:rPr>
        <w:t>15.2 .2服务部分。</w:t>
      </w:r>
      <w:r>
        <w:rPr>
          <w:rFonts w:hint="eastAsia" w:ascii="宋体" w:hAnsi="宋体" w:cs="宋体"/>
          <w:sz w:val="24"/>
        </w:rPr>
        <w:t>投标人按照招标文件要求做出的服务应答，主要是针对招标项目的服务要求做出的实质性响应和满足。投标人的服务应答表包括下列内容：</w:t>
      </w:r>
    </w:p>
    <w:p>
      <w:pPr>
        <w:spacing w:line="440" w:lineRule="exact"/>
        <w:ind w:firstLine="480" w:firstLineChars="200"/>
        <w:rPr>
          <w:rFonts w:ascii="宋体" w:hAnsi="宋体" w:cs="宋体"/>
          <w:sz w:val="24"/>
        </w:rPr>
      </w:pPr>
      <w:r>
        <w:rPr>
          <w:rFonts w:hint="eastAsia" w:ascii="宋体" w:hAnsi="宋体" w:cs="宋体"/>
          <w:sz w:val="24"/>
        </w:rPr>
        <w:t xml:space="preserve">（1）服务方案、项目实施方案； </w:t>
      </w:r>
    </w:p>
    <w:p>
      <w:pPr>
        <w:spacing w:line="440" w:lineRule="exact"/>
        <w:ind w:firstLine="480" w:firstLineChars="200"/>
        <w:rPr>
          <w:rFonts w:ascii="宋体"/>
          <w:sz w:val="24"/>
        </w:rPr>
      </w:pPr>
      <w:r>
        <w:rPr>
          <w:rFonts w:hint="eastAsia" w:ascii="宋体" w:hAnsi="宋体" w:cs="宋体"/>
          <w:sz w:val="24"/>
        </w:rPr>
        <w:t>（</w:t>
      </w:r>
      <w:r>
        <w:rPr>
          <w:rFonts w:hint="eastAsia" w:ascii="宋体"/>
          <w:sz w:val="24"/>
        </w:rPr>
        <w:t xml:space="preserve">2）服务应答表； </w:t>
      </w:r>
    </w:p>
    <w:p>
      <w:pPr>
        <w:spacing w:line="400" w:lineRule="exact"/>
        <w:ind w:firstLine="480" w:firstLineChars="200"/>
        <w:rPr>
          <w:rFonts w:ascii="宋体" w:hAnsi="宋体" w:cs="宋体"/>
          <w:sz w:val="24"/>
        </w:rPr>
      </w:pPr>
      <w:r>
        <w:rPr>
          <w:rFonts w:hint="eastAsia" w:ascii="宋体"/>
          <w:sz w:val="24"/>
        </w:rPr>
        <w:t>（3）投标人认为需要提供的文件和资料。</w:t>
      </w:r>
    </w:p>
    <w:p>
      <w:pPr>
        <w:spacing w:line="400" w:lineRule="exact"/>
        <w:ind w:left="1" w:firstLine="354" w:firstLineChars="147"/>
        <w:rPr>
          <w:rFonts w:ascii="宋体" w:hAnsi="宋体" w:cs="宋体"/>
          <w:sz w:val="24"/>
        </w:rPr>
      </w:pPr>
      <w:r>
        <w:rPr>
          <w:rFonts w:hint="eastAsia" w:ascii="宋体" w:hAnsi="宋体" w:cs="宋体"/>
          <w:b/>
          <w:bCs/>
          <w:sz w:val="24"/>
          <w:szCs w:val="32"/>
        </w:rPr>
        <w:t>15.2.3 商务部分。</w:t>
      </w:r>
      <w:r>
        <w:rPr>
          <w:rFonts w:hint="eastAsia" w:ascii="宋体" w:hAnsi="宋体" w:cs="宋体"/>
          <w:b/>
          <w:bCs/>
          <w:sz w:val="24"/>
        </w:rPr>
        <w:t>投标人按照招标文件要求提供的有关文件及优惠承诺。包括以下内容：</w:t>
      </w:r>
    </w:p>
    <w:p>
      <w:pPr>
        <w:spacing w:line="400" w:lineRule="exact"/>
        <w:ind w:left="508" w:leftChars="169" w:hanging="153" w:hangingChars="64"/>
        <w:rPr>
          <w:rFonts w:ascii="宋体" w:hAnsi="宋体" w:cs="宋体"/>
          <w:sz w:val="24"/>
        </w:rPr>
      </w:pPr>
      <w:r>
        <w:rPr>
          <w:rFonts w:hint="eastAsia" w:ascii="宋体" w:hAnsi="宋体" w:cs="宋体"/>
          <w:sz w:val="24"/>
        </w:rPr>
        <w:t>（1）投标函；</w:t>
      </w:r>
    </w:p>
    <w:p>
      <w:pPr>
        <w:spacing w:line="400" w:lineRule="exact"/>
        <w:ind w:firstLine="482" w:firstLineChars="200"/>
        <w:rPr>
          <w:rFonts w:ascii="宋体" w:hAnsi="宋体" w:cs="宋体"/>
          <w:b/>
          <w:sz w:val="24"/>
        </w:rPr>
      </w:pPr>
      <w:r>
        <w:rPr>
          <w:rFonts w:hint="eastAsia" w:ascii="宋体" w:hAnsi="宋体" w:cs="宋体"/>
          <w:b/>
          <w:sz w:val="24"/>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pPr>
        <w:spacing w:line="400" w:lineRule="exact"/>
        <w:ind w:firstLine="480" w:firstLineChars="200"/>
        <w:rPr>
          <w:rFonts w:ascii="宋体" w:hAnsi="宋体" w:cs="宋体"/>
          <w:sz w:val="24"/>
        </w:rPr>
      </w:pPr>
      <w:r>
        <w:rPr>
          <w:rFonts w:hint="eastAsia" w:ascii="宋体" w:hAnsi="宋体" w:cs="宋体"/>
          <w:sz w:val="24"/>
        </w:rPr>
        <w:t>（3）证明投标人业绩和荣誉的有关材料复印件；</w:t>
      </w:r>
    </w:p>
    <w:p>
      <w:pPr>
        <w:spacing w:line="400" w:lineRule="exact"/>
        <w:ind w:firstLine="480" w:firstLineChars="200"/>
        <w:rPr>
          <w:rFonts w:ascii="宋体" w:hAnsi="宋体" w:cs="宋体"/>
          <w:sz w:val="24"/>
        </w:rPr>
      </w:pPr>
      <w:r>
        <w:rPr>
          <w:rFonts w:hint="eastAsia" w:ascii="宋体" w:hAnsi="宋体" w:cs="宋体"/>
          <w:sz w:val="24"/>
        </w:rPr>
        <w:t>（4）商务应答表；</w:t>
      </w:r>
    </w:p>
    <w:p>
      <w:pPr>
        <w:spacing w:line="400" w:lineRule="exact"/>
        <w:ind w:firstLine="480" w:firstLineChars="200"/>
        <w:rPr>
          <w:rFonts w:ascii="宋体" w:hAnsi="宋体" w:cs="宋体"/>
          <w:sz w:val="24"/>
        </w:rPr>
      </w:pPr>
      <w:r>
        <w:rPr>
          <w:rFonts w:hint="eastAsia" w:ascii="宋体" w:hAnsi="宋体" w:cs="宋体"/>
          <w:sz w:val="24"/>
        </w:rPr>
        <w:t>（5）其他投标人认为需要提供的文件和资料。</w:t>
      </w:r>
    </w:p>
    <w:p>
      <w:pPr>
        <w:spacing w:line="400" w:lineRule="exact"/>
        <w:ind w:firstLine="480" w:firstLineChars="200"/>
        <w:rPr>
          <w:rFonts w:ascii="宋体" w:hAnsi="宋体" w:cs="宋体"/>
          <w:sz w:val="24"/>
        </w:rPr>
      </w:pPr>
      <w:r>
        <w:rPr>
          <w:rFonts w:hint="eastAsia" w:ascii="宋体" w:hAnsi="宋体" w:cs="宋体"/>
          <w:sz w:val="24"/>
        </w:rPr>
        <w:t>15.2.4售后服务。</w:t>
      </w:r>
      <w:r>
        <w:rPr>
          <w:rFonts w:hint="eastAsia" w:ascii="宋体" w:hAnsi="宋体" w:cs="宋体"/>
          <w:b/>
          <w:bCs/>
          <w:sz w:val="24"/>
        </w:rPr>
        <w:t>投标人按照招标文件中售后服务要求作出的积极响应和承诺。</w:t>
      </w:r>
    </w:p>
    <w:p>
      <w:pPr>
        <w:adjustRightInd w:val="0"/>
        <w:snapToGrid w:val="0"/>
        <w:spacing w:line="400" w:lineRule="exact"/>
        <w:ind w:firstLine="482" w:firstLineChars="200"/>
        <w:rPr>
          <w:rFonts w:ascii="宋体" w:hAnsi="宋体" w:cs="宋体"/>
          <w:sz w:val="24"/>
        </w:rPr>
      </w:pPr>
      <w:r>
        <w:rPr>
          <w:rFonts w:hint="eastAsia" w:ascii="宋体" w:hAnsi="宋体" w:cs="宋体"/>
          <w:b/>
          <w:bCs/>
          <w:sz w:val="24"/>
        </w:rPr>
        <w:t>15.2.5其他部分。</w:t>
      </w:r>
      <w:r>
        <w:rPr>
          <w:rFonts w:hint="eastAsia" w:ascii="宋体" w:hAnsi="宋体" w:cs="宋体"/>
          <w:bCs/>
          <w:sz w:val="24"/>
        </w:rPr>
        <w:t>投标人按照招标文件要求作出的其他应答和承诺。</w:t>
      </w:r>
    </w:p>
    <w:p>
      <w:pPr>
        <w:pStyle w:val="6"/>
        <w:tabs>
          <w:tab w:val="left" w:pos="3480"/>
        </w:tabs>
        <w:spacing w:line="400" w:lineRule="exact"/>
        <w:ind w:firstLine="482" w:firstLineChars="200"/>
        <w:rPr>
          <w:rFonts w:ascii="宋体" w:hAnsi="宋体" w:cs="宋体"/>
          <w:sz w:val="24"/>
        </w:rPr>
      </w:pPr>
      <w:bookmarkStart w:id="60" w:name="_Toc183682355"/>
      <w:bookmarkStart w:id="61" w:name="_Toc183582218"/>
      <w:bookmarkStart w:id="62" w:name="_Toc217446049"/>
      <w:bookmarkStart w:id="63" w:name="_Toc308164799"/>
      <w:r>
        <w:rPr>
          <w:rFonts w:hint="eastAsia" w:ascii="宋体" w:hAnsi="宋体" w:cs="宋体"/>
          <w:sz w:val="24"/>
        </w:rPr>
        <w:t>16.投标文件格式</w:t>
      </w:r>
      <w:bookmarkEnd w:id="60"/>
      <w:bookmarkEnd w:id="61"/>
      <w:bookmarkEnd w:id="62"/>
      <w:bookmarkEnd w:id="63"/>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16.1 投标人应执行招标文件第三章的规定要求。</w:t>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16.2 对于没有格式要求的投标文件由投标人自行编写。</w:t>
      </w:r>
    </w:p>
    <w:p>
      <w:pPr>
        <w:pStyle w:val="6"/>
        <w:spacing w:line="400" w:lineRule="exact"/>
        <w:ind w:firstLine="482" w:firstLineChars="200"/>
        <w:rPr>
          <w:rFonts w:ascii="宋体" w:hAnsi="宋体" w:cs="宋体"/>
          <w:sz w:val="24"/>
          <w:szCs w:val="24"/>
        </w:rPr>
      </w:pPr>
      <w:bookmarkStart w:id="64" w:name="_Toc308164800"/>
      <w:bookmarkStart w:id="65" w:name="_Toc183682360"/>
      <w:bookmarkStart w:id="66" w:name="_Toc183582223"/>
      <w:bookmarkStart w:id="67" w:name="_Toc217446050"/>
      <w:r>
        <w:rPr>
          <w:rFonts w:hint="eastAsia" w:ascii="宋体" w:hAnsi="宋体" w:cs="宋体"/>
          <w:bCs w:val="0"/>
          <w:sz w:val="24"/>
        </w:rPr>
        <w:t>17.投标保证金</w:t>
      </w:r>
      <w:bookmarkEnd w:id="64"/>
      <w:bookmarkEnd w:id="65"/>
      <w:bookmarkEnd w:id="66"/>
      <w:bookmarkEnd w:id="67"/>
      <w:r>
        <w:rPr>
          <w:rFonts w:hint="eastAsia" w:ascii="宋体" w:hAnsi="宋体" w:cs="宋体"/>
          <w:sz w:val="24"/>
          <w:szCs w:val="24"/>
        </w:rPr>
        <w:t>（实质性要求）</w:t>
      </w:r>
    </w:p>
    <w:p>
      <w:pPr>
        <w:spacing w:line="400" w:lineRule="exact"/>
        <w:ind w:firstLine="480" w:firstLineChars="200"/>
        <w:rPr>
          <w:rFonts w:ascii="宋体" w:hAnsi="宋体" w:cs="宋体"/>
          <w:sz w:val="24"/>
        </w:rPr>
      </w:pPr>
      <w:r>
        <w:rPr>
          <w:rFonts w:hint="eastAsia" w:ascii="宋体" w:hAnsi="宋体" w:cs="宋体"/>
          <w:sz w:val="24"/>
        </w:rPr>
        <w:t>根据《四川省财政厅关于进一步做好疫情防控期间政府采购工作有关事项的通知》（川财采〔2020〕28号)要求，对疫情防控期间参加政府采购活动的供应商，本项目不再收取投标保证金。</w:t>
      </w:r>
    </w:p>
    <w:p>
      <w:pPr>
        <w:pStyle w:val="6"/>
        <w:spacing w:line="400" w:lineRule="exact"/>
        <w:ind w:firstLine="482" w:firstLineChars="200"/>
        <w:rPr>
          <w:rFonts w:ascii="宋体" w:hAnsi="宋体" w:cs="宋体"/>
          <w:bCs w:val="0"/>
          <w:sz w:val="24"/>
        </w:rPr>
      </w:pPr>
      <w:bookmarkStart w:id="68" w:name="_Toc308164801"/>
      <w:bookmarkStart w:id="69" w:name="_Toc183582224"/>
      <w:bookmarkStart w:id="70" w:name="_Toc217446051"/>
      <w:bookmarkStart w:id="71" w:name="_Toc183682361"/>
      <w:r>
        <w:rPr>
          <w:rFonts w:hint="eastAsia" w:ascii="宋体" w:hAnsi="宋体" w:cs="宋体"/>
          <w:bCs w:val="0"/>
          <w:sz w:val="24"/>
        </w:rPr>
        <w:t>18.投标有效期</w:t>
      </w:r>
      <w:bookmarkEnd w:id="68"/>
      <w:bookmarkEnd w:id="69"/>
      <w:bookmarkEnd w:id="70"/>
      <w:bookmarkEnd w:id="71"/>
      <w:r>
        <w:rPr>
          <w:rFonts w:hint="eastAsia" w:ascii="宋体" w:hAnsi="宋体" w:cs="宋体"/>
          <w:sz w:val="24"/>
          <w:szCs w:val="24"/>
        </w:rPr>
        <w:t>（实质性要求）</w:t>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 xml:space="preserve">18.1 </w:t>
      </w:r>
      <w:r>
        <w:rPr>
          <w:rFonts w:hint="eastAsia" w:ascii="宋体" w:hAnsi="宋体" w:cs="宋体"/>
          <w:b/>
          <w:sz w:val="24"/>
        </w:rPr>
        <w:t>本项目投标有效期为投标截止之日起90天。</w:t>
      </w:r>
      <w:r>
        <w:rPr>
          <w:rFonts w:hint="eastAsia" w:ascii="宋体" w:hAnsi="宋体" w:cs="宋体"/>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 xml:space="preserve"> 18.2 因不可抗力事件，采购人可于投标有效期届满之前与投标人协商延长投标有效期。投标人拒绝延长投标有效期的，不得再参与该项目后续采购活动。投标人同意延长投标有效期的，不能修改投标文件。 </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18.3 因采购人采购需求作出必要调整，采购人可于投标有效期届满之前与投标人协商延长投标有效期。投标人拒绝延长投标有效期的，不得再参与该项目后续采购活动。投标人同意延长投标有效期的，不能修改投标文件。</w:t>
      </w:r>
    </w:p>
    <w:p>
      <w:pPr>
        <w:pStyle w:val="6"/>
        <w:spacing w:line="400" w:lineRule="exact"/>
        <w:ind w:firstLine="482" w:firstLineChars="200"/>
        <w:rPr>
          <w:rFonts w:ascii="宋体" w:hAnsi="宋体" w:cs="宋体"/>
          <w:bCs w:val="0"/>
          <w:sz w:val="24"/>
        </w:rPr>
      </w:pPr>
      <w:bookmarkStart w:id="72" w:name="_Toc183682362"/>
      <w:bookmarkStart w:id="73" w:name="_Toc308164802"/>
      <w:bookmarkStart w:id="74" w:name="_Toc217446052"/>
      <w:bookmarkStart w:id="75" w:name="_Toc183582225"/>
      <w:r>
        <w:rPr>
          <w:rFonts w:hint="eastAsia" w:ascii="宋体" w:hAnsi="宋体" w:cs="宋体"/>
          <w:bCs w:val="0"/>
          <w:sz w:val="24"/>
        </w:rPr>
        <w:t>19.投标文件的印制和签署</w:t>
      </w:r>
      <w:bookmarkEnd w:id="72"/>
      <w:bookmarkEnd w:id="73"/>
      <w:bookmarkEnd w:id="74"/>
      <w:bookmarkEnd w:id="75"/>
    </w:p>
    <w:p>
      <w:pPr>
        <w:tabs>
          <w:tab w:val="left" w:pos="1080"/>
        </w:tabs>
        <w:spacing w:line="360" w:lineRule="auto"/>
        <w:ind w:firstLine="460" w:firstLineChars="192"/>
        <w:rPr>
          <w:rFonts w:ascii="宋体" w:hAnsi="宋体" w:cs="宋体"/>
          <w:bCs/>
          <w:sz w:val="24"/>
        </w:rPr>
      </w:pPr>
      <w:bookmarkStart w:id="76" w:name="_Toc183682363"/>
      <w:bookmarkStart w:id="77" w:name="_Toc308164803"/>
      <w:bookmarkStart w:id="78" w:name="_Toc77400781"/>
      <w:bookmarkStart w:id="79" w:name="_Toc183582226"/>
      <w:bookmarkStart w:id="80" w:name="_Toc89075877"/>
      <w:bookmarkStart w:id="81" w:name="_Toc217446053"/>
      <w:r>
        <w:rPr>
          <w:rFonts w:hint="eastAsia" w:ascii="宋体" w:hAnsi="宋体" w:cs="宋体"/>
          <w:bCs/>
          <w:sz w:val="24"/>
        </w:rPr>
        <w:t>19.1投标文件分为“资格性投标文件”、“其他响应性投标文件”以及单独提供用于开标唱标的“开标一览表”三部分。</w:t>
      </w:r>
    </w:p>
    <w:p>
      <w:pPr>
        <w:tabs>
          <w:tab w:val="left" w:pos="1080"/>
        </w:tabs>
        <w:spacing w:line="360" w:lineRule="auto"/>
        <w:ind w:firstLine="460" w:firstLineChars="192"/>
        <w:rPr>
          <w:rFonts w:ascii="宋体" w:hAnsi="宋体" w:cs="宋体"/>
          <w:bCs/>
          <w:sz w:val="24"/>
        </w:rPr>
      </w:pPr>
      <w:r>
        <w:rPr>
          <w:rFonts w:hint="eastAsia" w:ascii="宋体" w:hAnsi="宋体" w:cs="宋体"/>
          <w:bCs/>
          <w:sz w:val="24"/>
        </w:rPr>
        <w:t>19.2资格性投标文件在其封面上清楚地标明资格性投标文件、项目名称、项目编号、投标人名称。</w:t>
      </w:r>
    </w:p>
    <w:p>
      <w:pPr>
        <w:tabs>
          <w:tab w:val="left" w:pos="1080"/>
        </w:tabs>
        <w:spacing w:line="360" w:lineRule="auto"/>
        <w:ind w:firstLine="460" w:firstLineChars="192"/>
        <w:rPr>
          <w:rFonts w:ascii="宋体" w:hAnsi="宋体" w:cs="宋体"/>
          <w:bCs/>
          <w:sz w:val="24"/>
        </w:rPr>
      </w:pPr>
      <w:r>
        <w:rPr>
          <w:rFonts w:hint="eastAsia" w:ascii="宋体" w:hAnsi="宋体" w:cs="宋体"/>
          <w:bCs/>
          <w:sz w:val="24"/>
        </w:rPr>
        <w:t>19.3其他响应性投标文件在其封面上清楚地标明其他响应性投标文件、项目名称、项目编号、包件号及名称（若有）、投标人名称。</w:t>
      </w:r>
    </w:p>
    <w:p>
      <w:pPr>
        <w:tabs>
          <w:tab w:val="left" w:pos="1080"/>
        </w:tabs>
        <w:spacing w:line="360" w:lineRule="auto"/>
        <w:ind w:firstLine="460" w:firstLineChars="192"/>
        <w:rPr>
          <w:rFonts w:ascii="宋体" w:hAnsi="宋体" w:cs="宋体"/>
          <w:bCs/>
          <w:sz w:val="24"/>
        </w:rPr>
      </w:pPr>
      <w:r>
        <w:rPr>
          <w:rFonts w:hint="eastAsia" w:ascii="宋体" w:hAnsi="宋体" w:cs="宋体"/>
          <w:bCs/>
          <w:sz w:val="24"/>
        </w:rPr>
        <w:t>投标人编制的其他响应性投标文件应当包含投标函、开标一览表等内容（实质性要求）。</w:t>
      </w:r>
    </w:p>
    <w:p>
      <w:pPr>
        <w:tabs>
          <w:tab w:val="left" w:pos="1080"/>
        </w:tabs>
        <w:spacing w:line="360" w:lineRule="auto"/>
        <w:ind w:firstLine="460" w:firstLineChars="192"/>
        <w:rPr>
          <w:rFonts w:ascii="宋体" w:hAnsi="宋体" w:cs="宋体"/>
          <w:bCs/>
          <w:sz w:val="24"/>
        </w:rPr>
      </w:pPr>
      <w:r>
        <w:rPr>
          <w:rFonts w:hint="eastAsia" w:ascii="宋体" w:hAnsi="宋体" w:cs="宋体"/>
          <w:bCs/>
          <w:sz w:val="24"/>
        </w:rPr>
        <w:t>19.4提供用于开标唱标的“开标一览表”需清楚地标明开标一览表、项目名称、项目编号、投标人名称。</w:t>
      </w:r>
    </w:p>
    <w:p>
      <w:pPr>
        <w:tabs>
          <w:tab w:val="left" w:pos="7665"/>
        </w:tabs>
        <w:spacing w:line="360" w:lineRule="auto"/>
        <w:ind w:firstLine="360" w:firstLineChars="150"/>
        <w:rPr>
          <w:rFonts w:ascii="宋体" w:hAnsi="宋体" w:cs="宋体"/>
          <w:bCs/>
          <w:sz w:val="24"/>
        </w:rPr>
      </w:pPr>
      <w:r>
        <w:rPr>
          <w:rFonts w:hint="eastAsia" w:ascii="宋体" w:hAnsi="宋体" w:cs="宋体"/>
          <w:bCs/>
          <w:sz w:val="24"/>
        </w:rPr>
        <w:t>19.5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7665"/>
        </w:tabs>
        <w:spacing w:line="360" w:lineRule="auto"/>
        <w:ind w:firstLine="360" w:firstLineChars="150"/>
        <w:rPr>
          <w:rFonts w:ascii="宋体" w:hAnsi="宋体" w:cs="宋体"/>
          <w:bCs/>
          <w:sz w:val="24"/>
        </w:rPr>
      </w:pPr>
      <w:r>
        <w:rPr>
          <w:rFonts w:hint="eastAsia" w:ascii="宋体" w:hAnsi="宋体" w:cs="宋体"/>
          <w:bCs/>
          <w:sz w:val="24"/>
        </w:rPr>
        <w:t>19.6投标文件每页均应加盖投标人（法定名称）电子签章，不得使用投标人专用章（如经济合同章、投标专用章等）或下属单位印章代替。（实质性要求）</w:t>
      </w:r>
    </w:p>
    <w:p>
      <w:pPr>
        <w:tabs>
          <w:tab w:val="left" w:pos="7665"/>
        </w:tabs>
        <w:spacing w:line="360" w:lineRule="auto"/>
        <w:ind w:firstLine="360" w:firstLineChars="150"/>
        <w:rPr>
          <w:rFonts w:ascii="宋体" w:hAnsi="宋体" w:cs="宋体"/>
          <w:bCs/>
          <w:sz w:val="24"/>
        </w:rPr>
      </w:pPr>
      <w:r>
        <w:rPr>
          <w:rFonts w:hint="eastAsia" w:ascii="宋体" w:hAnsi="宋体" w:cs="宋体"/>
          <w:bCs/>
          <w:sz w:val="24"/>
        </w:rPr>
        <w:t>19.7 投标人应使用本企业CA数字证书对投标文件进行加密。（实质性要求）</w:t>
      </w:r>
    </w:p>
    <w:p>
      <w:pPr>
        <w:tabs>
          <w:tab w:val="left" w:pos="7665"/>
        </w:tabs>
        <w:spacing w:line="360" w:lineRule="auto"/>
        <w:ind w:firstLine="360" w:firstLineChars="150"/>
        <w:rPr>
          <w:rFonts w:ascii="宋体" w:hAnsi="宋体" w:cs="宋体"/>
          <w:bCs/>
          <w:sz w:val="24"/>
        </w:rPr>
      </w:pPr>
      <w:r>
        <w:rPr>
          <w:rFonts w:hint="eastAsia" w:ascii="宋体" w:hAnsi="宋体" w:cs="宋体"/>
          <w:bCs/>
          <w:sz w:val="24"/>
        </w:rPr>
        <w:t>19.8 招标文件若有修改，投标人根据修改后的招标文件制作或修改并递交投标文件。</w:t>
      </w:r>
    </w:p>
    <w:p>
      <w:pPr>
        <w:tabs>
          <w:tab w:val="left" w:pos="7665"/>
        </w:tabs>
        <w:spacing w:line="360" w:lineRule="auto"/>
        <w:ind w:firstLine="360" w:firstLineChars="150"/>
        <w:rPr>
          <w:rFonts w:ascii="宋体" w:hAnsi="宋体" w:cs="宋体"/>
          <w:bCs/>
          <w:sz w:val="24"/>
        </w:rPr>
      </w:pPr>
      <w:r>
        <w:rPr>
          <w:rFonts w:hint="eastAsia" w:ascii="宋体" w:hAnsi="宋体" w:cs="宋体"/>
          <w:bCs/>
          <w:sz w:val="24"/>
        </w:rPr>
        <w:t>19.9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20.</w:t>
      </w:r>
      <w:bookmarkEnd w:id="76"/>
      <w:bookmarkEnd w:id="77"/>
      <w:bookmarkEnd w:id="78"/>
      <w:bookmarkEnd w:id="79"/>
      <w:bookmarkEnd w:id="80"/>
      <w:bookmarkEnd w:id="81"/>
      <w:bookmarkStart w:id="82" w:name="_Toc183682364"/>
      <w:bookmarkStart w:id="83" w:name="_Toc183582227"/>
      <w:bookmarkStart w:id="84" w:name="_Toc308164804"/>
      <w:bookmarkStart w:id="85" w:name="_Toc217446054"/>
      <w:r>
        <w:rPr>
          <w:rFonts w:hint="eastAsia" w:ascii="宋体" w:hAnsi="宋体" w:cs="宋体"/>
          <w:bCs w:val="0"/>
          <w:sz w:val="24"/>
          <w:szCs w:val="24"/>
        </w:rPr>
        <w:t>投标文件的</w:t>
      </w:r>
      <w:bookmarkEnd w:id="82"/>
      <w:bookmarkEnd w:id="83"/>
      <w:r>
        <w:rPr>
          <w:rFonts w:hint="eastAsia" w:ascii="宋体" w:hAnsi="宋体" w:cs="宋体"/>
          <w:bCs w:val="0"/>
          <w:sz w:val="24"/>
          <w:szCs w:val="24"/>
        </w:rPr>
        <w:t>递交</w:t>
      </w:r>
      <w:bookmarkEnd w:id="84"/>
      <w:bookmarkEnd w:id="85"/>
    </w:p>
    <w:p>
      <w:pPr>
        <w:tabs>
          <w:tab w:val="left" w:pos="1095"/>
        </w:tabs>
        <w:spacing w:line="360" w:lineRule="auto"/>
        <w:ind w:firstLine="460" w:firstLineChars="192"/>
        <w:rPr>
          <w:rFonts w:ascii="宋体" w:hAnsi="宋体" w:cs="宋体"/>
          <w:bCs/>
          <w:sz w:val="24"/>
        </w:rPr>
      </w:pPr>
      <w:bookmarkStart w:id="86" w:name="_Toc183682365"/>
      <w:bookmarkStart w:id="87" w:name="_Toc183582228"/>
      <w:bookmarkStart w:id="88" w:name="_Toc217446055"/>
      <w:r>
        <w:rPr>
          <w:rFonts w:hint="eastAsia" w:ascii="宋体" w:hAnsi="宋体" w:cs="宋体"/>
          <w:bCs/>
          <w:sz w:val="24"/>
        </w:rPr>
        <w:t>20.1 投标人应当在投标文件递交截止时间前，将生成的已加密的电子投标文件成功递交至“政府采购云平台”。</w:t>
      </w:r>
    </w:p>
    <w:p>
      <w:pPr>
        <w:tabs>
          <w:tab w:val="left" w:pos="1095"/>
        </w:tabs>
        <w:spacing w:line="360" w:lineRule="auto"/>
        <w:ind w:firstLine="460" w:firstLineChars="192"/>
        <w:rPr>
          <w:rFonts w:ascii="宋体" w:hAnsi="宋体" w:cs="宋体"/>
          <w:bCs/>
          <w:sz w:val="24"/>
        </w:rPr>
      </w:pPr>
      <w:r>
        <w:rPr>
          <w:rFonts w:hint="eastAsia" w:ascii="宋体" w:hAnsi="宋体" w:cs="宋体"/>
          <w:bCs/>
          <w:sz w:val="24"/>
        </w:rPr>
        <w:t>20.2投标人应充分考虑递交文件的不可预见因素，在投标截止时间后将无法递交。</w:t>
      </w:r>
    </w:p>
    <w:p>
      <w:pPr>
        <w:tabs>
          <w:tab w:val="left" w:pos="1095"/>
        </w:tabs>
        <w:spacing w:line="360" w:lineRule="auto"/>
        <w:ind w:firstLine="463" w:firstLineChars="192"/>
        <w:rPr>
          <w:rFonts w:ascii="宋体" w:hAnsi="宋体" w:cs="宋体"/>
          <w:b/>
          <w:bCs/>
          <w:sz w:val="24"/>
        </w:rPr>
      </w:pPr>
      <w:r>
        <w:rPr>
          <w:rFonts w:hint="eastAsia" w:ascii="宋体" w:hAnsi="宋体" w:cs="宋体"/>
          <w:b/>
          <w:bCs/>
          <w:sz w:val="24"/>
        </w:rPr>
        <w:t>21.投标文件的修改和撤</w:t>
      </w:r>
      <w:bookmarkEnd w:id="86"/>
      <w:bookmarkEnd w:id="87"/>
      <w:r>
        <w:rPr>
          <w:rFonts w:hint="eastAsia" w:ascii="宋体" w:hAnsi="宋体" w:cs="宋体"/>
          <w:b/>
          <w:bCs/>
          <w:sz w:val="24"/>
        </w:rPr>
        <w:t>回</w:t>
      </w:r>
      <w:bookmarkEnd w:id="88"/>
    </w:p>
    <w:p>
      <w:pPr>
        <w:spacing w:line="360" w:lineRule="auto"/>
        <w:ind w:firstLine="470" w:firstLineChars="196"/>
        <w:rPr>
          <w:rFonts w:ascii="宋体" w:hAnsi="宋体" w:cs="宋体"/>
          <w:bCs/>
          <w:sz w:val="24"/>
        </w:rPr>
      </w:pPr>
      <w:r>
        <w:rPr>
          <w:rFonts w:hint="eastAsia" w:ascii="宋体" w:hAnsi="宋体" w:cs="宋体"/>
          <w:bCs/>
          <w:sz w:val="24"/>
        </w:rPr>
        <w:t>21.1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360" w:lineRule="auto"/>
        <w:ind w:firstLine="470" w:firstLineChars="196"/>
        <w:rPr>
          <w:rFonts w:ascii="宋体" w:hAnsi="宋体" w:cs="宋体"/>
          <w:bCs/>
          <w:sz w:val="24"/>
        </w:rPr>
      </w:pPr>
      <w:r>
        <w:rPr>
          <w:rFonts w:hint="eastAsia" w:ascii="宋体" w:hAnsi="宋体" w:cs="宋体"/>
          <w:bCs/>
          <w:sz w:val="24"/>
        </w:rPr>
        <w:t>21.2投标截止时间后，投标人不得对其递交的投标文件做任何补充、修改。</w:t>
      </w:r>
    </w:p>
    <w:p>
      <w:pPr>
        <w:tabs>
          <w:tab w:val="left" w:pos="1095"/>
        </w:tabs>
        <w:spacing w:line="360" w:lineRule="auto"/>
        <w:ind w:firstLine="463" w:firstLineChars="192"/>
        <w:rPr>
          <w:rFonts w:ascii="宋体" w:hAnsi="宋体" w:cs="宋体"/>
          <w:b/>
          <w:bCs/>
          <w:sz w:val="24"/>
        </w:rPr>
      </w:pPr>
      <w:r>
        <w:rPr>
          <w:rFonts w:hint="eastAsia" w:ascii="宋体" w:hAnsi="宋体" w:cs="宋体"/>
          <w:b/>
          <w:bCs/>
          <w:sz w:val="24"/>
        </w:rPr>
        <w:t>22.投标文件的解密</w:t>
      </w:r>
    </w:p>
    <w:p>
      <w:pPr>
        <w:spacing w:line="400" w:lineRule="exact"/>
        <w:ind w:firstLine="480"/>
        <w:rPr>
          <w:rFonts w:ascii="宋体" w:hAnsi="宋体" w:cs="宋体"/>
          <w:sz w:val="24"/>
        </w:rPr>
      </w:pPr>
      <w:r>
        <w:rPr>
          <w:rFonts w:hint="eastAsia" w:ascii="宋体" w:hAnsi="宋体" w:cs="宋体"/>
          <w:bCs/>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5"/>
        <w:spacing w:line="400" w:lineRule="exact"/>
        <w:jc w:val="center"/>
        <w:rPr>
          <w:rFonts w:ascii="宋体" w:hAnsi="宋体" w:eastAsia="宋体" w:cs="宋体"/>
        </w:rPr>
      </w:pPr>
      <w:bookmarkStart w:id="89" w:name="_Toc217446056"/>
      <w:bookmarkStart w:id="90" w:name="_Toc308164805"/>
      <w:bookmarkStart w:id="91" w:name="_Toc183582231"/>
      <w:bookmarkStart w:id="92" w:name="_Toc89075878"/>
      <w:bookmarkStart w:id="93" w:name="_Toc183682368"/>
      <w:bookmarkStart w:id="94" w:name="_Toc77400782"/>
      <w:r>
        <w:rPr>
          <w:rFonts w:hint="eastAsia" w:ascii="宋体" w:hAnsi="宋体" w:eastAsia="宋体" w:cs="宋体"/>
        </w:rPr>
        <w:t>五、开标和中标</w:t>
      </w:r>
      <w:bookmarkEnd w:id="89"/>
      <w:bookmarkEnd w:id="90"/>
      <w:bookmarkEnd w:id="91"/>
      <w:bookmarkEnd w:id="92"/>
      <w:bookmarkEnd w:id="93"/>
      <w:bookmarkEnd w:id="94"/>
    </w:p>
    <w:p>
      <w:pPr>
        <w:pStyle w:val="6"/>
        <w:spacing w:line="400" w:lineRule="exact"/>
        <w:ind w:firstLine="482" w:firstLineChars="200"/>
        <w:rPr>
          <w:rFonts w:ascii="宋体" w:hAnsi="宋体" w:cs="宋体"/>
          <w:bCs w:val="0"/>
          <w:sz w:val="24"/>
        </w:rPr>
      </w:pPr>
      <w:bookmarkStart w:id="95" w:name="_Toc308164806"/>
      <w:bookmarkStart w:id="96" w:name="_Toc183582232"/>
      <w:bookmarkStart w:id="97" w:name="_Toc217446057"/>
      <w:bookmarkStart w:id="98" w:name="_Toc183682369"/>
      <w:r>
        <w:rPr>
          <w:rFonts w:hint="eastAsia" w:ascii="宋体" w:hAnsi="宋体" w:cs="宋体"/>
          <w:bCs w:val="0"/>
          <w:sz w:val="24"/>
        </w:rPr>
        <w:t>23.开标</w:t>
      </w:r>
      <w:bookmarkEnd w:id="95"/>
      <w:bookmarkEnd w:id="96"/>
      <w:bookmarkEnd w:id="97"/>
      <w:bookmarkEnd w:id="98"/>
    </w:p>
    <w:p>
      <w:pPr>
        <w:spacing w:line="360" w:lineRule="auto"/>
        <w:ind w:firstLine="480" w:firstLineChars="200"/>
        <w:rPr>
          <w:rFonts w:ascii="宋体" w:hAnsi="宋体" w:cs="宋体"/>
          <w:bCs/>
          <w:sz w:val="24"/>
        </w:rPr>
      </w:pPr>
      <w:bookmarkStart w:id="99" w:name="_Toc217446058"/>
      <w:bookmarkStart w:id="100" w:name="_Toc308164807"/>
      <w:r>
        <w:rPr>
          <w:rFonts w:hint="eastAsia" w:ascii="宋体" w:hAnsi="宋体" w:cs="宋体"/>
          <w:bCs/>
          <w:sz w:val="24"/>
        </w:rPr>
        <w:t>23.1本项目为不见面开标项目。（递交电子投标文件的投标人不足3家的，不予开标。）</w:t>
      </w:r>
    </w:p>
    <w:p>
      <w:pPr>
        <w:spacing w:line="360" w:lineRule="auto"/>
        <w:ind w:firstLine="480" w:firstLineChars="200"/>
        <w:rPr>
          <w:rFonts w:ascii="宋体" w:hAnsi="宋体" w:cs="宋体"/>
          <w:bCs/>
          <w:sz w:val="24"/>
        </w:rPr>
      </w:pPr>
      <w:r>
        <w:rPr>
          <w:rFonts w:hint="eastAsia" w:ascii="宋体" w:hAnsi="宋体" w:cs="宋体"/>
          <w:bCs/>
          <w:sz w:val="24"/>
        </w:rPr>
        <w:t>23.2开标准备工作。投标人需在开标当日、投标截止时间前登录“政府采购云平台”，通过本项目“开标大厅”参与不见面开标。登录政府采购云平台—项目采购—开标评标—开标大厅（确保进入本项目开标大厅）。</w:t>
      </w:r>
    </w:p>
    <w:p>
      <w:pPr>
        <w:spacing w:line="360" w:lineRule="auto"/>
        <w:ind w:firstLine="480" w:firstLineChars="200"/>
        <w:rPr>
          <w:rFonts w:ascii="宋体" w:hAnsi="宋体" w:cs="宋体"/>
          <w:bCs/>
          <w:sz w:val="24"/>
        </w:rPr>
      </w:pPr>
      <w:r>
        <w:rPr>
          <w:rFonts w:hint="eastAsia" w:ascii="宋体" w:hAnsi="宋体" w:cs="宋体"/>
          <w:bCs/>
          <w:sz w:val="24"/>
        </w:rPr>
        <w:t>提示：投标人未按时登录不见面开标系统，错过开标解密时间的，由投标人自行承担不利后果。</w:t>
      </w:r>
    </w:p>
    <w:p>
      <w:pPr>
        <w:spacing w:line="360" w:lineRule="auto"/>
        <w:ind w:firstLine="480" w:firstLineChars="200"/>
        <w:rPr>
          <w:rFonts w:ascii="宋体" w:hAnsi="宋体" w:cs="宋体"/>
          <w:bCs/>
          <w:sz w:val="24"/>
        </w:rPr>
      </w:pPr>
      <w:r>
        <w:rPr>
          <w:rFonts w:hint="eastAsia" w:ascii="宋体" w:hAnsi="宋体" w:cs="宋体"/>
          <w:bCs/>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360" w:lineRule="auto"/>
        <w:ind w:firstLine="480" w:firstLineChars="200"/>
        <w:rPr>
          <w:rFonts w:ascii="宋体" w:hAnsi="宋体" w:cs="宋体"/>
          <w:bCs/>
          <w:sz w:val="24"/>
        </w:rPr>
      </w:pPr>
      <w:r>
        <w:rPr>
          <w:rFonts w:hint="eastAsia" w:ascii="宋体" w:hAnsi="宋体" w:cs="宋体"/>
          <w:bCs/>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360" w:lineRule="auto"/>
        <w:ind w:firstLine="480" w:firstLineChars="200"/>
        <w:rPr>
          <w:rFonts w:ascii="宋体" w:hAnsi="宋体" w:cs="宋体"/>
          <w:bCs/>
          <w:sz w:val="24"/>
        </w:rPr>
      </w:pPr>
      <w:r>
        <w:rPr>
          <w:rFonts w:hint="eastAsia" w:ascii="宋体" w:hAnsi="宋体" w:cs="宋体"/>
          <w:bCs/>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360" w:lineRule="auto"/>
        <w:ind w:firstLine="480" w:firstLineChars="200"/>
        <w:rPr>
          <w:rFonts w:ascii="宋体" w:hAnsi="宋体" w:cs="宋体"/>
          <w:bCs/>
          <w:sz w:val="24"/>
        </w:rPr>
      </w:pPr>
      <w:r>
        <w:rPr>
          <w:rFonts w:hint="eastAsia" w:ascii="宋体" w:hAnsi="宋体" w:cs="宋体"/>
          <w:bCs/>
          <w:sz w:val="24"/>
        </w:rPr>
        <w:t>23.6因断电、断网、系统故障或其他不可抗力等因素导致不见面开标系统无法正常运行的，开标活动中止或延迟，待系统恢复正常后继续进行开标活动。</w:t>
      </w:r>
    </w:p>
    <w:p>
      <w:pPr>
        <w:spacing w:line="360" w:lineRule="auto"/>
        <w:ind w:firstLine="480" w:firstLineChars="200"/>
        <w:rPr>
          <w:rFonts w:ascii="宋体" w:hAnsi="宋体" w:cs="宋体"/>
          <w:bCs/>
          <w:sz w:val="24"/>
        </w:rPr>
      </w:pPr>
      <w:r>
        <w:rPr>
          <w:rFonts w:hint="eastAsia" w:ascii="宋体" w:hAnsi="宋体" w:cs="宋体"/>
          <w:bCs/>
          <w:sz w:val="24"/>
        </w:rPr>
        <w:t>23.7不见面开标过程中，各方主体均应遵守互联网有关规定，不得发表与交易活动无关的言论。</w:t>
      </w:r>
    </w:p>
    <w:bookmarkEnd w:id="99"/>
    <w:bookmarkEnd w:id="100"/>
    <w:p>
      <w:pPr>
        <w:pStyle w:val="6"/>
        <w:spacing w:line="400" w:lineRule="exact"/>
        <w:ind w:firstLine="482" w:firstLineChars="200"/>
        <w:rPr>
          <w:rFonts w:ascii="宋体" w:hAnsi="宋体" w:cs="宋体"/>
          <w:bCs w:val="0"/>
          <w:sz w:val="24"/>
        </w:rPr>
      </w:pPr>
      <w:bookmarkStart w:id="101" w:name="_Toc183682375"/>
      <w:bookmarkStart w:id="102" w:name="_Toc183582238"/>
      <w:bookmarkStart w:id="103" w:name="_Toc217446063"/>
      <w:bookmarkStart w:id="104" w:name="_Toc308164809"/>
      <w:r>
        <w:rPr>
          <w:rFonts w:hint="eastAsia" w:ascii="宋体" w:hAnsi="宋体" w:cs="宋体"/>
          <w:bCs w:val="0"/>
          <w:sz w:val="24"/>
        </w:rPr>
        <w:t>24.开评标过程存档</w:t>
      </w:r>
    </w:p>
    <w:p>
      <w:pPr>
        <w:spacing w:line="400" w:lineRule="exact"/>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pStyle w:val="6"/>
        <w:spacing w:line="400" w:lineRule="exact"/>
        <w:ind w:firstLine="482" w:firstLineChars="200"/>
        <w:rPr>
          <w:rFonts w:ascii="宋体" w:hAnsi="宋体" w:cs="宋体"/>
          <w:bCs w:val="0"/>
          <w:sz w:val="24"/>
        </w:rPr>
      </w:pPr>
      <w:r>
        <w:rPr>
          <w:rFonts w:hint="eastAsia" w:ascii="宋体" w:hAnsi="宋体" w:cs="宋体"/>
          <w:bCs w:val="0"/>
          <w:sz w:val="24"/>
        </w:rPr>
        <w:t>25.资格审查</w:t>
      </w:r>
    </w:p>
    <w:p>
      <w:pPr>
        <w:spacing w:line="360" w:lineRule="auto"/>
        <w:ind w:firstLine="480" w:firstLineChars="200"/>
        <w:rPr>
          <w:rFonts w:ascii="宋体" w:hAnsi="宋体" w:cs="宋体"/>
          <w:sz w:val="24"/>
        </w:rPr>
      </w:pPr>
      <w:r>
        <w:rPr>
          <w:rFonts w:hint="eastAsia" w:ascii="宋体" w:hAnsi="宋体" w:cs="宋体"/>
          <w:sz w:val="24"/>
        </w:rPr>
        <w:t>采购人或者采购代理机构依据法律法规和本招标文件的规定，对投标文件是否按照规定要求提供资格性证明材料、是否属于禁止参加投标的供应商等进行审查，以确定投标供应商是否具备投标资格。</w:t>
      </w:r>
    </w:p>
    <w:p>
      <w:pPr>
        <w:pStyle w:val="6"/>
        <w:spacing w:line="400" w:lineRule="exact"/>
        <w:ind w:firstLine="482" w:firstLineChars="200"/>
        <w:rPr>
          <w:rFonts w:ascii="宋体" w:hAnsi="宋体" w:cs="宋体"/>
          <w:bCs w:val="0"/>
          <w:sz w:val="24"/>
        </w:rPr>
      </w:pPr>
      <w:r>
        <w:rPr>
          <w:rFonts w:hint="eastAsia" w:ascii="宋体" w:hAnsi="宋体" w:cs="宋体"/>
          <w:bCs w:val="0"/>
          <w:sz w:val="24"/>
        </w:rPr>
        <w:t>26.评标情况公告</w:t>
      </w:r>
    </w:p>
    <w:p>
      <w:pPr>
        <w:spacing w:line="400" w:lineRule="exact"/>
        <w:ind w:firstLine="480" w:firstLineChars="200"/>
        <w:rPr>
          <w:rFonts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所有供应商投标文件资格性、符合性检查情况、采用综合评分法时的总得分和分项汇总得分情况、评标结果等将在四川政府采购网、成都市住房和城乡建设局上采购结果公告栏中予以公告。</w:t>
      </w:r>
    </w:p>
    <w:p>
      <w:pPr>
        <w:pStyle w:val="6"/>
        <w:spacing w:line="400" w:lineRule="exact"/>
        <w:ind w:firstLine="482" w:firstLineChars="200"/>
        <w:rPr>
          <w:rFonts w:ascii="宋体" w:hAnsi="宋体" w:cs="宋体"/>
          <w:bCs w:val="0"/>
          <w:sz w:val="24"/>
        </w:rPr>
      </w:pPr>
      <w:r>
        <w:rPr>
          <w:rFonts w:hint="eastAsia" w:ascii="宋体" w:hAnsi="宋体" w:cs="宋体"/>
          <w:bCs w:val="0"/>
          <w:sz w:val="24"/>
        </w:rPr>
        <w:t>27.中标通知</w:t>
      </w:r>
      <w:bookmarkEnd w:id="101"/>
      <w:bookmarkEnd w:id="102"/>
      <w:r>
        <w:rPr>
          <w:rFonts w:hint="eastAsia" w:ascii="宋体" w:hAnsi="宋体" w:cs="宋体"/>
          <w:bCs w:val="0"/>
          <w:sz w:val="24"/>
        </w:rPr>
        <w:t>书</w:t>
      </w:r>
      <w:bookmarkEnd w:id="103"/>
      <w:bookmarkEnd w:id="104"/>
    </w:p>
    <w:p>
      <w:pPr>
        <w:tabs>
          <w:tab w:val="left" w:pos="7665"/>
        </w:tabs>
        <w:spacing w:line="360" w:lineRule="auto"/>
        <w:ind w:firstLine="480" w:firstLineChars="200"/>
        <w:rPr>
          <w:rFonts w:ascii="宋体" w:hAnsi="宋体" w:cs="宋体"/>
          <w:bCs/>
          <w:sz w:val="24"/>
        </w:rPr>
      </w:pPr>
      <w:bookmarkStart w:id="105" w:name="_Toc508204192"/>
      <w:bookmarkStart w:id="106" w:name="_Toc508198538"/>
      <w:bookmarkStart w:id="107" w:name="_Toc508204120"/>
      <w:r>
        <w:rPr>
          <w:rFonts w:hint="eastAsia" w:ascii="宋体" w:hAnsi="宋体" w:cs="宋体"/>
          <w:bCs/>
          <w:sz w:val="24"/>
        </w:rPr>
        <w:t>27.1 中标通知书为签订政府采购合同的依据之一，是合同的有效组成部分。</w:t>
      </w:r>
    </w:p>
    <w:p>
      <w:pPr>
        <w:tabs>
          <w:tab w:val="left" w:pos="7665"/>
        </w:tabs>
        <w:spacing w:line="360" w:lineRule="auto"/>
        <w:ind w:firstLine="480" w:firstLineChars="200"/>
        <w:rPr>
          <w:rFonts w:ascii="宋体" w:hAnsi="宋体" w:cs="宋体"/>
          <w:bCs/>
          <w:sz w:val="24"/>
        </w:rPr>
      </w:pPr>
      <w:r>
        <w:rPr>
          <w:rFonts w:hint="eastAsia" w:ascii="宋体" w:hAnsi="宋体" w:cs="宋体"/>
          <w:bCs/>
          <w:sz w:val="24"/>
        </w:rPr>
        <w:t>27.2 投标人中标后，拒绝领取中标通知书的，招标采购单位将于中标人确定之日起</w:t>
      </w:r>
      <w:r>
        <w:rPr>
          <w:rFonts w:hint="eastAsia" w:ascii="宋体" w:hAnsi="宋体" w:cs="宋体"/>
          <w:b/>
          <w:sz w:val="24"/>
        </w:rPr>
        <w:t>两个工作日</w:t>
      </w:r>
      <w:r>
        <w:rPr>
          <w:rFonts w:hint="eastAsia" w:ascii="宋体" w:hAnsi="宋体" w:cs="宋体"/>
          <w:bCs/>
          <w:sz w:val="24"/>
        </w:rPr>
        <w:t>内采取邮寄、快递方式按照投标人投标文件中的地址发出中标通知书。</w:t>
      </w:r>
    </w:p>
    <w:p>
      <w:pPr>
        <w:tabs>
          <w:tab w:val="left" w:pos="7665"/>
        </w:tabs>
        <w:spacing w:line="360" w:lineRule="auto"/>
        <w:ind w:firstLine="480"/>
        <w:rPr>
          <w:rFonts w:ascii="宋体" w:hAnsi="宋体" w:cs="宋体"/>
          <w:bCs/>
          <w:sz w:val="24"/>
        </w:rPr>
      </w:pPr>
      <w:r>
        <w:rPr>
          <w:rFonts w:hint="eastAsia" w:ascii="宋体" w:hAnsi="宋体" w:cs="宋体"/>
          <w:bCs/>
          <w:sz w:val="24"/>
        </w:rPr>
        <w:t>27.3 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ascii="宋体" w:hAnsi="宋体" w:cs="宋体"/>
          <w:bCs/>
          <w:sz w:val="24"/>
        </w:rPr>
      </w:pPr>
      <w:r>
        <w:rPr>
          <w:rFonts w:hint="eastAsia" w:ascii="宋体" w:hAnsi="宋体" w:cs="宋体"/>
          <w:bCs/>
          <w:sz w:val="24"/>
        </w:rPr>
        <w:t>27．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ascii="宋体" w:hAnsi="宋体" w:cs="宋体"/>
          <w:bCs/>
          <w:sz w:val="24"/>
        </w:rPr>
      </w:pPr>
      <w:r>
        <w:rPr>
          <w:rFonts w:hint="eastAsia" w:ascii="宋体" w:hAnsi="宋体" w:cs="宋体"/>
          <w:bCs/>
          <w:sz w:val="24"/>
        </w:rPr>
        <w:t>27.4</w:t>
      </w:r>
      <w:r>
        <w:rPr>
          <w:rFonts w:hint="eastAsia" w:ascii="宋体" w:hAnsi="宋体" w:cs="宋体"/>
          <w:bCs/>
          <w:sz w:val="24"/>
          <w:lang w:val="zh-CN"/>
        </w:rPr>
        <w:t>在四川政府采购网、成都市住房和城乡建设局公告中标结果同时发出中标通知书，中标供应商自行登录政府采购云平台下载中标通知书。</w:t>
      </w:r>
      <w:r>
        <w:rPr>
          <w:rFonts w:hint="eastAsia" w:ascii="宋体" w:hAnsi="宋体" w:cs="宋体"/>
          <w:bCs/>
          <w:sz w:val="24"/>
        </w:rPr>
        <w:t>（详见投标人须知附表）。</w:t>
      </w:r>
    </w:p>
    <w:p>
      <w:pPr>
        <w:pStyle w:val="6"/>
        <w:spacing w:line="400" w:lineRule="exact"/>
        <w:ind w:firstLine="482" w:firstLineChars="200"/>
        <w:rPr>
          <w:rFonts w:ascii="宋体" w:hAnsi="宋体" w:cs="宋体"/>
          <w:bCs w:val="0"/>
          <w:sz w:val="24"/>
          <w:szCs w:val="24"/>
        </w:rPr>
      </w:pPr>
      <w:r>
        <w:rPr>
          <w:rFonts w:hint="eastAsia" w:ascii="宋体" w:hAnsi="宋体" w:cs="宋体"/>
          <w:bCs w:val="0"/>
          <w:sz w:val="24"/>
          <w:szCs w:val="24"/>
        </w:rPr>
        <w:t>28.行贿犯罪档案查询</w:t>
      </w:r>
      <w:bookmarkEnd w:id="105"/>
      <w:bookmarkEnd w:id="106"/>
      <w:bookmarkEnd w:id="107"/>
    </w:p>
    <w:p>
      <w:pPr>
        <w:spacing w:line="400" w:lineRule="exact"/>
        <w:ind w:firstLine="480" w:firstLineChars="200"/>
        <w:rPr>
          <w:rFonts w:ascii="宋体" w:hAnsi="宋体" w:cs="宋体"/>
          <w:sz w:val="24"/>
        </w:rPr>
      </w:pPr>
      <w:bookmarkStart w:id="108" w:name="_Toc508198541"/>
      <w:bookmarkStart w:id="109" w:name="_Toc508204194"/>
      <w:bookmarkStart w:id="110" w:name="_Toc508204122"/>
      <w:r>
        <w:rPr>
          <w:rFonts w:hint="eastAsia" w:ascii="宋体" w:hAnsi="宋体" w:cs="宋体"/>
          <w:sz w:val="24"/>
        </w:rPr>
        <w:t>供应商单位及其现任法定代表人/单位负责人、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bookmarkEnd w:id="108"/>
      <w:bookmarkEnd w:id="109"/>
      <w:bookmarkEnd w:id="110"/>
    </w:p>
    <w:p>
      <w:pPr>
        <w:pStyle w:val="5"/>
        <w:spacing w:line="400" w:lineRule="exact"/>
        <w:jc w:val="center"/>
        <w:rPr>
          <w:rFonts w:ascii="宋体" w:hAnsi="宋体" w:eastAsia="宋体" w:cs="宋体"/>
          <w:szCs w:val="28"/>
        </w:rPr>
      </w:pPr>
      <w:bookmarkStart w:id="111" w:name="_Toc217446064"/>
      <w:bookmarkStart w:id="112" w:name="_Toc308164810"/>
      <w:bookmarkStart w:id="113" w:name="_Toc183582240"/>
      <w:bookmarkStart w:id="114" w:name="_Toc183682377"/>
      <w:r>
        <w:rPr>
          <w:rFonts w:hint="eastAsia" w:ascii="宋体" w:hAnsi="宋体" w:eastAsia="宋体" w:cs="宋体"/>
          <w:szCs w:val="28"/>
        </w:rPr>
        <w:t>六、签订及履行合同和验收</w:t>
      </w:r>
      <w:bookmarkEnd w:id="111"/>
      <w:bookmarkEnd w:id="112"/>
    </w:p>
    <w:p>
      <w:pPr>
        <w:pStyle w:val="6"/>
        <w:spacing w:line="400" w:lineRule="exact"/>
        <w:ind w:firstLine="482" w:firstLineChars="200"/>
        <w:rPr>
          <w:rFonts w:ascii="宋体" w:hAnsi="宋体" w:cs="宋体"/>
          <w:b w:val="0"/>
          <w:sz w:val="24"/>
          <w:szCs w:val="24"/>
        </w:rPr>
      </w:pPr>
      <w:bookmarkStart w:id="115" w:name="_Toc308164811"/>
      <w:bookmarkStart w:id="116" w:name="_Toc217446065"/>
      <w:r>
        <w:rPr>
          <w:rFonts w:hint="eastAsia" w:ascii="宋体" w:hAnsi="宋体" w:cs="宋体"/>
          <w:sz w:val="24"/>
        </w:rPr>
        <w:t>29.</w:t>
      </w:r>
      <w:r>
        <w:rPr>
          <w:rFonts w:hint="eastAsia" w:ascii="宋体" w:hAnsi="宋体" w:cs="宋体"/>
          <w:sz w:val="24"/>
          <w:szCs w:val="24"/>
        </w:rPr>
        <w:t>签订合同</w:t>
      </w:r>
      <w:bookmarkEnd w:id="115"/>
      <w:bookmarkEnd w:id="116"/>
    </w:p>
    <w:p>
      <w:pPr>
        <w:spacing w:line="400" w:lineRule="exact"/>
        <w:ind w:firstLine="480" w:firstLineChars="200"/>
        <w:rPr>
          <w:rFonts w:ascii="宋体" w:hAnsi="宋体" w:cs="宋体"/>
          <w:sz w:val="24"/>
        </w:rPr>
      </w:pPr>
      <w:r>
        <w:rPr>
          <w:rFonts w:hint="eastAsia" w:ascii="宋体" w:hAnsi="宋体" w:cs="宋体"/>
          <w:sz w:val="24"/>
        </w:rPr>
        <w:t>29.1 中标人应在《中标通知书》发出之日起</w:t>
      </w:r>
      <w:r>
        <w:rPr>
          <w:rFonts w:hint="eastAsia" w:ascii="宋体" w:hAnsi="宋体" w:cs="宋体"/>
          <w:b/>
          <w:bCs/>
          <w:sz w:val="24"/>
        </w:rPr>
        <w:t>三十日</w:t>
      </w:r>
      <w:r>
        <w:rPr>
          <w:rFonts w:hint="eastAsia" w:ascii="宋体" w:hAnsi="宋体" w:cs="宋体"/>
          <w:sz w:val="24"/>
        </w:rPr>
        <w:t>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s="宋体"/>
          <w:sz w:val="24"/>
        </w:rPr>
      </w:pPr>
      <w:r>
        <w:rPr>
          <w:rFonts w:hint="eastAsia" w:ascii="宋体" w:hAnsi="宋体" w:cs="宋体"/>
          <w:sz w:val="24"/>
        </w:rPr>
        <w:t>29.2 采购人不得向中标人提出任何不合理的要求，作为签订合同的条件，不得与中标人私下订立背离合同实质性内容的任何协议，所签订的合同主要条款应当与招标文件和中标人投标文件确定的内容一致。</w:t>
      </w:r>
    </w:p>
    <w:p>
      <w:pPr>
        <w:spacing w:line="400" w:lineRule="exact"/>
        <w:ind w:firstLine="420" w:firstLineChars="175"/>
        <w:rPr>
          <w:rFonts w:ascii="宋体" w:hAnsi="宋体" w:cs="宋体"/>
          <w:sz w:val="24"/>
        </w:rPr>
      </w:pPr>
      <w:r>
        <w:rPr>
          <w:rFonts w:hint="eastAsia" w:ascii="宋体" w:hAnsi="宋体" w:cs="宋体"/>
          <w:sz w:val="24"/>
        </w:rPr>
        <w:t>29.3 中标人因不可抗力原因不能履行采购合同或放弃中标的，采购人可以与排在中标人之后第一位的中标候选人签订采购合同，以此类推。</w:t>
      </w:r>
    </w:p>
    <w:p>
      <w:pPr>
        <w:spacing w:line="400" w:lineRule="exact"/>
        <w:ind w:firstLine="420" w:firstLineChars="175"/>
        <w:rPr>
          <w:rFonts w:ascii="宋体" w:hAnsi="宋体" w:cs="宋体"/>
          <w:sz w:val="24"/>
        </w:rPr>
      </w:pPr>
      <w:r>
        <w:rPr>
          <w:rFonts w:hint="eastAsia" w:ascii="宋体" w:hAnsi="宋体" w:cs="宋体"/>
          <w:sz w:val="24"/>
        </w:rPr>
        <w:t>29.4 中标人在合同签订之后三个工作日内，将签订的合同（一份）送采购代理机构。（联系人详见投标邀请）。</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30. 合同分包（实质性要求）（本项目不允许分包）</w:t>
      </w:r>
    </w:p>
    <w:p>
      <w:pPr>
        <w:spacing w:line="400" w:lineRule="exact"/>
        <w:ind w:firstLine="480" w:firstLineChars="200"/>
        <w:rPr>
          <w:rFonts w:ascii="宋体" w:hAnsi="宋体" w:cs="宋体"/>
          <w:sz w:val="24"/>
        </w:rPr>
      </w:pPr>
      <w:r>
        <w:rPr>
          <w:rFonts w:hint="eastAsia" w:ascii="宋体" w:hAnsi="宋体" w:cs="宋体"/>
          <w:sz w:val="24"/>
        </w:rPr>
        <w:t>30.1如果投标人本身提供所有标的均由中小企业承接，无需再向中小企业分包。若投标人为大型企业，则本项目要求中标人依法采用分包方式履行合同，分包供应商履行的分包项目的品牌、规格型号及技术要求等，必须与中标的一致。</w:t>
      </w:r>
    </w:p>
    <w:p>
      <w:pPr>
        <w:spacing w:line="400" w:lineRule="exact"/>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分包履行合同的部分应当为采购项目的非主体、非关键性工作，不属于中标人的主要合同义务。</w:t>
      </w:r>
    </w:p>
    <w:p>
      <w:pPr>
        <w:spacing w:line="400" w:lineRule="exact"/>
        <w:ind w:firstLine="480" w:firstLineChars="200"/>
        <w:rPr>
          <w:rFonts w:ascii="宋体" w:hAnsi="宋体" w:cs="宋体"/>
          <w:sz w:val="24"/>
        </w:rPr>
      </w:pPr>
      <w:r>
        <w:rPr>
          <w:rFonts w:hint="eastAsia" w:ascii="宋体" w:hAnsi="宋体" w:cs="宋体"/>
          <w:sz w:val="24"/>
        </w:rPr>
        <w:t>30.2 采购合同实行分包履行的，中标人就采购项目和分包项目向采购人负责，分包供应商就分包项目承担责任。</w:t>
      </w:r>
    </w:p>
    <w:p>
      <w:pPr>
        <w:spacing w:line="400" w:lineRule="exact"/>
        <w:ind w:firstLine="540" w:firstLineChars="225"/>
        <w:rPr>
          <w:rFonts w:ascii="宋体" w:hAnsi="宋体" w:cs="宋体"/>
          <w:sz w:val="24"/>
        </w:rPr>
      </w:pPr>
      <w:r>
        <w:rPr>
          <w:rFonts w:hint="eastAsia" w:ascii="宋体" w:hAnsi="宋体" w:cs="宋体"/>
          <w:sz w:val="24"/>
        </w:rPr>
        <w:t>30.3 中小企业依据《政府采购促进中小企业发展管理办法》（财库﹝2020﹞46号）规定的政策获取政府采购合同后，小微企业不得将合同分包给大中型企业，中型企业不得将合同分包给大型企业。</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31.合同转包（实质性要求）</w:t>
      </w:r>
    </w:p>
    <w:p>
      <w:pPr>
        <w:spacing w:line="400" w:lineRule="exact"/>
        <w:ind w:firstLine="540" w:firstLineChars="225"/>
        <w:rPr>
          <w:rFonts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s="宋体"/>
          <w:sz w:val="24"/>
        </w:rPr>
      </w:pPr>
      <w:r>
        <w:rPr>
          <w:rFonts w:hint="eastAsia" w:ascii="宋体" w:hAnsi="宋体" w:cs="宋体"/>
          <w:sz w:val="24"/>
        </w:rPr>
        <w:t>中标人转包的，视同拒绝履行政府采购合同义务，将依法追究法律责任。</w:t>
      </w:r>
    </w:p>
    <w:p>
      <w:pPr>
        <w:pStyle w:val="6"/>
        <w:spacing w:line="400" w:lineRule="exact"/>
        <w:ind w:firstLine="482" w:firstLineChars="200"/>
        <w:rPr>
          <w:rFonts w:ascii="宋体" w:hAnsi="宋体" w:cs="宋体"/>
          <w:sz w:val="24"/>
          <w:szCs w:val="24"/>
        </w:rPr>
      </w:pPr>
      <w:bookmarkStart w:id="117" w:name="_Toc217446066"/>
      <w:r>
        <w:rPr>
          <w:rFonts w:hint="eastAsia" w:ascii="宋体" w:hAnsi="宋体" w:cs="宋体"/>
          <w:sz w:val="24"/>
          <w:szCs w:val="24"/>
        </w:rPr>
        <w:t>3</w:t>
      </w:r>
      <w:bookmarkEnd w:id="117"/>
      <w:r>
        <w:rPr>
          <w:rFonts w:hint="eastAsia" w:ascii="宋体" w:hAnsi="宋体" w:cs="宋体"/>
          <w:sz w:val="24"/>
          <w:szCs w:val="24"/>
        </w:rPr>
        <w:t>2.补充合同</w:t>
      </w:r>
    </w:p>
    <w:p>
      <w:pPr>
        <w:spacing w:line="400" w:lineRule="exact"/>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400" w:lineRule="exact"/>
        <w:ind w:firstLine="482" w:firstLineChars="200"/>
        <w:rPr>
          <w:rFonts w:ascii="宋体" w:hAnsi="宋体" w:cs="宋体"/>
          <w:b w:val="0"/>
          <w:sz w:val="24"/>
          <w:szCs w:val="24"/>
        </w:rPr>
      </w:pPr>
      <w:bookmarkStart w:id="118" w:name="_Toc308164812"/>
      <w:bookmarkStart w:id="119" w:name="_Toc217446068"/>
      <w:r>
        <w:rPr>
          <w:rFonts w:hint="eastAsia" w:ascii="宋体" w:hAnsi="宋体" w:cs="宋体"/>
          <w:sz w:val="24"/>
          <w:szCs w:val="24"/>
        </w:rPr>
        <w:t>33</w:t>
      </w:r>
      <w:r>
        <w:rPr>
          <w:rFonts w:hint="eastAsia" w:ascii="宋体" w:hAnsi="宋体" w:cs="宋体"/>
          <w:b w:val="0"/>
          <w:sz w:val="24"/>
          <w:szCs w:val="24"/>
        </w:rPr>
        <w:t>.</w:t>
      </w:r>
      <w:r>
        <w:rPr>
          <w:rFonts w:hint="eastAsia" w:ascii="宋体" w:hAnsi="宋体" w:cs="宋体"/>
          <w:sz w:val="24"/>
          <w:szCs w:val="24"/>
        </w:rPr>
        <w:t>履约保证金</w:t>
      </w:r>
      <w:bookmarkEnd w:id="118"/>
      <w:bookmarkEnd w:id="119"/>
      <w:r>
        <w:rPr>
          <w:rFonts w:hint="eastAsia" w:ascii="宋体" w:hAnsi="宋体" w:cs="宋体"/>
          <w:sz w:val="24"/>
          <w:szCs w:val="24"/>
        </w:rPr>
        <w:t>（实质性要求）</w:t>
      </w:r>
    </w:p>
    <w:p>
      <w:pPr>
        <w:pStyle w:val="6"/>
        <w:spacing w:line="400" w:lineRule="exact"/>
        <w:ind w:firstLine="482" w:firstLineChars="200"/>
        <w:rPr>
          <w:rFonts w:ascii="宋体" w:hAnsi="宋体" w:cs="宋体"/>
          <w:sz w:val="24"/>
          <w:szCs w:val="24"/>
        </w:rPr>
      </w:pPr>
      <w:bookmarkStart w:id="120" w:name="_Toc308164813"/>
      <w:bookmarkStart w:id="121" w:name="_Toc217446069"/>
      <w:r>
        <w:rPr>
          <w:rFonts w:hint="eastAsia" w:ascii="宋体" w:hAnsi="宋体" w:cs="宋体"/>
          <w:sz w:val="24"/>
          <w:szCs w:val="24"/>
        </w:rPr>
        <w:t>本项目不收取</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34.合同公告</w:t>
      </w:r>
    </w:p>
    <w:p>
      <w:pPr>
        <w:spacing w:line="400" w:lineRule="exact"/>
        <w:ind w:firstLine="480" w:firstLineChars="200"/>
        <w:rPr>
          <w:rFonts w:ascii="宋体" w:hAnsi="宋体" w:cs="宋体"/>
          <w:sz w:val="24"/>
        </w:rPr>
      </w:pPr>
      <w:r>
        <w:rPr>
          <w:rFonts w:hint="eastAsia" w:ascii="宋体" w:hAnsi="宋体" w:cs="宋体"/>
          <w:sz w:val="24"/>
        </w:rPr>
        <w:t>采购人应当自政府采购合同签订（双方当事人均已签字盖章）之日起</w:t>
      </w:r>
      <w:r>
        <w:rPr>
          <w:rFonts w:hint="eastAsia" w:ascii="宋体" w:hAnsi="宋体" w:cs="宋体"/>
          <w:b/>
          <w:bCs/>
          <w:sz w:val="24"/>
        </w:rPr>
        <w:t>2个</w:t>
      </w:r>
      <w:r>
        <w:rPr>
          <w:rFonts w:hint="eastAsia" w:ascii="宋体" w:hAnsi="宋体" w:cs="宋体"/>
          <w:sz w:val="24"/>
        </w:rPr>
        <w:t>工作日内，将政府采购合同在省级以上人民政府财政部门指定的媒体上公告（四川政府采购网），但政府采购合同中涉及国家秘密、商业秘密的内容除外。</w:t>
      </w:r>
    </w:p>
    <w:p>
      <w:pPr>
        <w:pStyle w:val="6"/>
        <w:spacing w:line="400" w:lineRule="exact"/>
        <w:ind w:firstLine="482" w:firstLineChars="200"/>
        <w:rPr>
          <w:rFonts w:ascii="宋体" w:hAnsi="宋体" w:cs="宋体"/>
          <w:sz w:val="24"/>
          <w:szCs w:val="24"/>
        </w:rPr>
      </w:pPr>
      <w:r>
        <w:rPr>
          <w:rFonts w:hint="eastAsia" w:ascii="宋体" w:hAnsi="宋体" w:cs="宋体"/>
          <w:sz w:val="24"/>
          <w:szCs w:val="24"/>
        </w:rPr>
        <w:t>35.合同备案</w:t>
      </w:r>
    </w:p>
    <w:p>
      <w:pPr>
        <w:spacing w:line="360" w:lineRule="auto"/>
        <w:ind w:firstLine="480" w:firstLineChars="200"/>
        <w:rPr>
          <w:rFonts w:ascii="宋体" w:hAnsi="宋体" w:cs="宋体"/>
          <w:bCs/>
          <w:sz w:val="24"/>
        </w:rPr>
      </w:pPr>
      <w:r>
        <w:rPr>
          <w:rFonts w:hint="eastAsia" w:ascii="宋体" w:hAnsi="宋体" w:cs="宋体"/>
          <w:bCs/>
          <w:sz w:val="24"/>
        </w:rPr>
        <w:t>采购人应当将政府采购合同副本自签订之日起</w:t>
      </w:r>
      <w:r>
        <w:rPr>
          <w:rFonts w:hint="eastAsia" w:ascii="宋体" w:hAnsi="宋体" w:cs="宋体"/>
          <w:b/>
          <w:sz w:val="24"/>
        </w:rPr>
        <w:t>七个</w:t>
      </w:r>
      <w:r>
        <w:rPr>
          <w:rFonts w:hint="eastAsia" w:ascii="宋体" w:hAnsi="宋体" w:cs="宋体"/>
          <w:bCs/>
          <w:sz w:val="24"/>
        </w:rPr>
        <w:t>工作日内通过政采云平台报同级财政部门备案。</w:t>
      </w:r>
    </w:p>
    <w:p>
      <w:pPr>
        <w:spacing w:line="360" w:lineRule="auto"/>
        <w:ind w:firstLine="482" w:firstLineChars="200"/>
        <w:rPr>
          <w:rFonts w:ascii="宋体" w:hAnsi="宋体" w:cs="宋体"/>
          <w:b/>
          <w:bCs/>
          <w:sz w:val="24"/>
        </w:rPr>
      </w:pPr>
      <w:r>
        <w:rPr>
          <w:rFonts w:hint="eastAsia" w:ascii="宋体" w:hAnsi="宋体" w:cs="宋体"/>
          <w:b/>
          <w:bCs/>
          <w:sz w:val="24"/>
        </w:rPr>
        <w:t>36.履行合同</w:t>
      </w:r>
      <w:bookmarkEnd w:id="120"/>
      <w:bookmarkEnd w:id="121"/>
    </w:p>
    <w:p>
      <w:pPr>
        <w:spacing w:line="400" w:lineRule="exact"/>
        <w:rPr>
          <w:rFonts w:ascii="宋体" w:hAnsi="宋体" w:cs="宋体"/>
          <w:sz w:val="24"/>
        </w:rPr>
      </w:pPr>
      <w:r>
        <w:rPr>
          <w:rFonts w:hint="eastAsia" w:ascii="宋体" w:hAnsi="宋体" w:cs="宋体"/>
          <w:sz w:val="24"/>
        </w:rPr>
        <w:t xml:space="preserve">   36.1 中标人与采购人签订合同后，合同双方应严格执行合同条款，履行合同规定的义务，保证合同的顺利完成。</w:t>
      </w:r>
    </w:p>
    <w:p>
      <w:pPr>
        <w:spacing w:line="400" w:lineRule="exact"/>
        <w:rPr>
          <w:rFonts w:ascii="宋体" w:hAnsi="宋体" w:cs="宋体"/>
          <w:sz w:val="24"/>
        </w:rPr>
      </w:pPr>
      <w:r>
        <w:rPr>
          <w:rFonts w:hint="eastAsia" w:ascii="宋体" w:hAnsi="宋体" w:cs="宋体"/>
          <w:sz w:val="24"/>
        </w:rPr>
        <w:t xml:space="preserve">   36.2 在合同履行过程中，如发生合同纠纷，合同双方应按照《中华人民共和国民法典》的有关规定进行处理。</w:t>
      </w:r>
    </w:p>
    <w:p>
      <w:pPr>
        <w:pStyle w:val="6"/>
        <w:spacing w:line="400" w:lineRule="exact"/>
        <w:ind w:firstLine="482" w:firstLineChars="200"/>
        <w:rPr>
          <w:rFonts w:ascii="宋体" w:hAnsi="宋体" w:cs="宋体"/>
          <w:b w:val="0"/>
          <w:sz w:val="24"/>
          <w:szCs w:val="24"/>
        </w:rPr>
      </w:pPr>
      <w:bookmarkStart w:id="122" w:name="_Toc217446070"/>
      <w:bookmarkStart w:id="123" w:name="_Toc308164814"/>
      <w:r>
        <w:rPr>
          <w:rFonts w:hint="eastAsia" w:ascii="宋体" w:hAnsi="宋体" w:cs="宋体"/>
          <w:sz w:val="24"/>
          <w:szCs w:val="24"/>
        </w:rPr>
        <w:t>37.验收</w:t>
      </w:r>
      <w:bookmarkEnd w:id="122"/>
      <w:bookmarkEnd w:id="123"/>
    </w:p>
    <w:p>
      <w:pPr>
        <w:spacing w:line="400" w:lineRule="exact"/>
        <w:ind w:firstLine="480" w:firstLineChars="200"/>
        <w:rPr>
          <w:rFonts w:ascii="宋体" w:hAnsi="宋体" w:cs="宋体"/>
          <w:sz w:val="24"/>
        </w:rPr>
      </w:pPr>
      <w:r>
        <w:rPr>
          <w:rFonts w:hint="eastAsia" w:ascii="宋体" w:hAnsi="宋体" w:cs="宋体"/>
          <w:sz w:val="24"/>
        </w:rPr>
        <w:t>37.1本项目采购人及其委托的采购代理机构将严格按照政府采购相关法律法规、《财政部关于进一步加强政府采购需求和履约验收管理的指导意见》（财库〔2016〕205号）的要求进行验收。</w:t>
      </w:r>
    </w:p>
    <w:p>
      <w:pPr>
        <w:spacing w:line="400" w:lineRule="exact"/>
        <w:ind w:firstLine="480" w:firstLineChars="200"/>
        <w:rPr>
          <w:rFonts w:ascii="宋体" w:hAnsi="宋体" w:cs="宋体"/>
          <w:sz w:val="24"/>
        </w:rPr>
      </w:pPr>
      <w:r>
        <w:rPr>
          <w:rFonts w:hint="eastAsia" w:ascii="宋体" w:hAnsi="宋体" w:cs="宋体"/>
          <w:sz w:val="24"/>
        </w:rPr>
        <w:t>37.2验收结果不合格的，将不予支付采购资金，还可能会报告本项目同级财政部门按照有关规定给予行政处罚或者以失信行为记入诚信档案。</w:t>
      </w:r>
      <w:bookmarkStart w:id="124" w:name="_Toc217446071"/>
    </w:p>
    <w:p>
      <w:pPr>
        <w:pStyle w:val="6"/>
        <w:spacing w:line="400" w:lineRule="exact"/>
        <w:ind w:firstLine="482" w:firstLineChars="200"/>
        <w:rPr>
          <w:rFonts w:ascii="宋体" w:hAnsi="宋体" w:cs="宋体"/>
          <w:sz w:val="24"/>
          <w:szCs w:val="24"/>
        </w:rPr>
      </w:pPr>
      <w:bookmarkStart w:id="125" w:name="_Toc217446077"/>
      <w:bookmarkStart w:id="126" w:name="_Toc308164818"/>
      <w:r>
        <w:rPr>
          <w:rFonts w:hint="eastAsia" w:ascii="宋体" w:hAnsi="宋体" w:cs="宋体"/>
          <w:sz w:val="24"/>
          <w:szCs w:val="24"/>
        </w:rPr>
        <w:t>39.资金支付</w:t>
      </w:r>
      <w:bookmarkEnd w:id="125"/>
      <w:bookmarkEnd w:id="126"/>
    </w:p>
    <w:p>
      <w:pPr>
        <w:spacing w:line="400" w:lineRule="exact"/>
        <w:ind w:firstLine="480" w:firstLineChars="200"/>
        <w:rPr>
          <w:rFonts w:ascii="宋体" w:hAnsi="宋体" w:cs="宋体"/>
          <w:sz w:val="24"/>
        </w:rPr>
      </w:pPr>
      <w:r>
        <w:rPr>
          <w:rFonts w:hint="eastAsia" w:ascii="宋体" w:hAnsi="宋体" w:cs="宋体"/>
          <w:sz w:val="24"/>
        </w:rPr>
        <w:t>采购人将按照政府采购合同规定，及时向中标人支付采购资金。</w:t>
      </w:r>
    </w:p>
    <w:bookmarkEnd w:id="113"/>
    <w:bookmarkEnd w:id="114"/>
    <w:bookmarkEnd w:id="124"/>
    <w:p>
      <w:pPr>
        <w:pStyle w:val="5"/>
        <w:spacing w:line="400" w:lineRule="exact"/>
        <w:jc w:val="center"/>
        <w:rPr>
          <w:rFonts w:ascii="宋体" w:hAnsi="宋体" w:eastAsia="宋体" w:cs="宋体"/>
          <w:szCs w:val="28"/>
        </w:rPr>
      </w:pPr>
      <w:bookmarkStart w:id="127" w:name="_Toc217446074"/>
      <w:bookmarkStart w:id="128" w:name="_Toc308164815"/>
      <w:bookmarkStart w:id="129" w:name="_Toc183682380"/>
      <w:bookmarkStart w:id="130" w:name="_Toc183582243"/>
      <w:r>
        <w:rPr>
          <w:rFonts w:hint="eastAsia" w:ascii="宋体" w:hAnsi="宋体" w:eastAsia="宋体" w:cs="宋体"/>
          <w:szCs w:val="28"/>
        </w:rPr>
        <w:t>七、投标纪律要求</w:t>
      </w:r>
      <w:bookmarkEnd w:id="127"/>
      <w:bookmarkEnd w:id="128"/>
    </w:p>
    <w:p>
      <w:pPr>
        <w:pStyle w:val="6"/>
        <w:spacing w:line="400" w:lineRule="exact"/>
        <w:ind w:firstLine="482" w:firstLineChars="200"/>
        <w:rPr>
          <w:rFonts w:ascii="宋体" w:hAnsi="宋体" w:cs="宋体"/>
          <w:bCs w:val="0"/>
          <w:sz w:val="24"/>
          <w:szCs w:val="24"/>
        </w:rPr>
      </w:pPr>
      <w:bookmarkStart w:id="131" w:name="_Toc308164816"/>
      <w:bookmarkStart w:id="132" w:name="_Toc217446075"/>
      <w:r>
        <w:rPr>
          <w:rFonts w:hint="eastAsia" w:ascii="宋体" w:hAnsi="宋体" w:cs="宋体"/>
          <w:sz w:val="24"/>
        </w:rPr>
        <w:t>39.</w:t>
      </w:r>
      <w:r>
        <w:rPr>
          <w:rFonts w:hint="eastAsia" w:ascii="宋体" w:hAnsi="宋体" w:cs="宋体"/>
          <w:bCs w:val="0"/>
          <w:sz w:val="24"/>
          <w:szCs w:val="24"/>
        </w:rPr>
        <w:t>投标人不得具有的情形</w:t>
      </w:r>
      <w:bookmarkEnd w:id="131"/>
      <w:bookmarkEnd w:id="132"/>
    </w:p>
    <w:p>
      <w:pPr>
        <w:spacing w:line="400" w:lineRule="exact"/>
        <w:ind w:firstLine="480" w:firstLineChars="200"/>
        <w:rPr>
          <w:rFonts w:ascii="宋体" w:hAnsi="宋体" w:cs="宋体"/>
          <w:sz w:val="24"/>
        </w:rPr>
      </w:pPr>
      <w:r>
        <w:rPr>
          <w:rFonts w:hint="eastAsia" w:ascii="宋体" w:hAnsi="宋体" w:cs="宋体"/>
          <w:sz w:val="24"/>
        </w:rPr>
        <w:t>39.1投标人参加本项目投标不得有下列情形：</w:t>
      </w:r>
    </w:p>
    <w:p>
      <w:pPr>
        <w:spacing w:line="400" w:lineRule="exact"/>
        <w:ind w:firstLine="480" w:firstLineChars="200"/>
        <w:rPr>
          <w:rFonts w:ascii="宋体" w:hAnsi="宋体" w:cs="宋体"/>
          <w:sz w:val="24"/>
        </w:rPr>
      </w:pPr>
      <w:r>
        <w:rPr>
          <w:rFonts w:hint="eastAsia" w:ascii="宋体" w:hAnsi="宋体" w:cs="宋体"/>
          <w:sz w:val="24"/>
        </w:rPr>
        <w:t>（1）提供虚假材料谋取中标；</w:t>
      </w:r>
    </w:p>
    <w:p>
      <w:pPr>
        <w:spacing w:line="400" w:lineRule="exact"/>
        <w:ind w:firstLine="480" w:firstLineChars="200"/>
        <w:rPr>
          <w:rFonts w:ascii="宋体" w:hAnsi="宋体" w:cs="宋体"/>
          <w:sz w:val="24"/>
        </w:rPr>
      </w:pPr>
      <w:r>
        <w:rPr>
          <w:rFonts w:hint="eastAsia" w:ascii="宋体" w:hAnsi="宋体" w:cs="宋体"/>
          <w:sz w:val="24"/>
        </w:rPr>
        <w:t>（2）采取不正当手段诋毁、排挤其他投标人；</w:t>
      </w:r>
    </w:p>
    <w:p>
      <w:pPr>
        <w:spacing w:line="400" w:lineRule="exact"/>
        <w:ind w:firstLine="480" w:firstLineChars="200"/>
        <w:rPr>
          <w:rFonts w:ascii="宋体" w:hAnsi="宋体" w:cs="宋体"/>
          <w:sz w:val="24"/>
        </w:rPr>
      </w:pPr>
      <w:r>
        <w:rPr>
          <w:rFonts w:hint="eastAsia" w:ascii="宋体" w:hAnsi="宋体" w:cs="宋体"/>
          <w:sz w:val="24"/>
        </w:rPr>
        <w:t>（3）与招标采购单位、其他投标人恶意串通；</w:t>
      </w:r>
    </w:p>
    <w:p>
      <w:pPr>
        <w:spacing w:line="400" w:lineRule="exact"/>
        <w:ind w:firstLine="480" w:firstLineChars="200"/>
        <w:rPr>
          <w:rFonts w:ascii="宋体" w:hAnsi="宋体" w:cs="宋体"/>
          <w:sz w:val="24"/>
        </w:rPr>
      </w:pPr>
      <w:r>
        <w:rPr>
          <w:rFonts w:hint="eastAsia" w:ascii="宋体" w:hAnsi="宋体" w:cs="宋体"/>
          <w:sz w:val="24"/>
        </w:rPr>
        <w:t>（4）向招标采购单位、评标委员会成员行贿或者提供其他不正当利益；</w:t>
      </w:r>
    </w:p>
    <w:p>
      <w:pPr>
        <w:spacing w:line="400" w:lineRule="exact"/>
        <w:ind w:firstLine="480" w:firstLineChars="200"/>
        <w:rPr>
          <w:rFonts w:ascii="宋体" w:hAnsi="宋体" w:cs="宋体"/>
          <w:sz w:val="24"/>
        </w:rPr>
      </w:pPr>
      <w:r>
        <w:rPr>
          <w:rFonts w:hint="eastAsia" w:ascii="宋体" w:hAnsi="宋体" w:cs="宋体"/>
          <w:sz w:val="24"/>
        </w:rPr>
        <w:t>（5）在招标过程中与招标采购单位进行协商谈判；</w:t>
      </w:r>
    </w:p>
    <w:p>
      <w:pPr>
        <w:spacing w:line="400" w:lineRule="exact"/>
        <w:ind w:firstLine="480" w:firstLineChars="200"/>
        <w:rPr>
          <w:rFonts w:ascii="宋体" w:hAnsi="宋体" w:cs="宋体"/>
          <w:sz w:val="24"/>
        </w:rPr>
      </w:pPr>
      <w:r>
        <w:rPr>
          <w:rFonts w:hint="eastAsia" w:ascii="宋体" w:hAnsi="宋体" w:cs="宋体"/>
          <w:sz w:val="24"/>
        </w:rPr>
        <w:t>（6）中标或者成交后无正当理由拒不与采购人签订政府采购合同；</w:t>
      </w:r>
    </w:p>
    <w:p>
      <w:pPr>
        <w:spacing w:line="400" w:lineRule="exact"/>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400" w:lineRule="exact"/>
        <w:ind w:firstLine="480" w:firstLineChars="200"/>
        <w:rPr>
          <w:rFonts w:ascii="宋体" w:hAnsi="宋体" w:cs="宋体"/>
          <w:sz w:val="24"/>
        </w:rPr>
      </w:pPr>
      <w:r>
        <w:rPr>
          <w:rFonts w:hint="eastAsia" w:ascii="宋体" w:hAnsi="宋体" w:cs="宋体"/>
          <w:sz w:val="24"/>
        </w:rPr>
        <w:t>（8）将政府采购合同转包或者违规分包；</w:t>
      </w:r>
    </w:p>
    <w:p>
      <w:pPr>
        <w:spacing w:line="400" w:lineRule="exact"/>
        <w:ind w:firstLine="480" w:firstLineChars="200"/>
        <w:rPr>
          <w:rFonts w:ascii="宋体" w:hAnsi="宋体" w:cs="宋体"/>
          <w:sz w:val="24"/>
        </w:rPr>
      </w:pPr>
      <w:r>
        <w:rPr>
          <w:rFonts w:hint="eastAsia" w:ascii="宋体" w:hAnsi="宋体" w:cs="宋体"/>
          <w:sz w:val="24"/>
        </w:rPr>
        <w:t>（9）提供假冒伪劣产品；</w:t>
      </w:r>
    </w:p>
    <w:p>
      <w:pPr>
        <w:spacing w:line="400" w:lineRule="exact"/>
        <w:ind w:firstLine="480" w:firstLineChars="200"/>
        <w:rPr>
          <w:rFonts w:ascii="宋体" w:hAnsi="宋体" w:cs="宋体"/>
          <w:sz w:val="24"/>
        </w:rPr>
      </w:pPr>
      <w:r>
        <w:rPr>
          <w:rFonts w:hint="eastAsia" w:ascii="宋体" w:hAnsi="宋体" w:cs="宋体"/>
          <w:sz w:val="24"/>
        </w:rPr>
        <w:t>（10）擅自变更、中止或者终止政府采购合同；</w:t>
      </w:r>
    </w:p>
    <w:p>
      <w:pPr>
        <w:spacing w:line="400" w:lineRule="exact"/>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spacing w:line="400" w:lineRule="exact"/>
        <w:ind w:firstLine="480" w:firstLineChars="200"/>
        <w:rPr>
          <w:rFonts w:ascii="宋体" w:hAnsi="宋体" w:cs="宋体"/>
          <w:sz w:val="24"/>
        </w:rPr>
      </w:pPr>
      <w:r>
        <w:rPr>
          <w:rFonts w:hint="eastAsia" w:ascii="宋体" w:hAnsi="宋体" w:cs="宋体"/>
          <w:sz w:val="24"/>
        </w:rPr>
        <w:t>（12）法律法规规定的其他情形。</w:t>
      </w:r>
    </w:p>
    <w:p>
      <w:pPr>
        <w:spacing w:line="400" w:lineRule="exact"/>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投标人有上述情形的，按照规定追究法律责任，具备（1）-（10）条情形之一的，同时将取消中标资格或者认定中标、投标无效。</w:t>
      </w:r>
    </w:p>
    <w:p>
      <w:pPr>
        <w:spacing w:line="400" w:lineRule="exact"/>
        <w:ind w:firstLine="480" w:firstLineChars="200"/>
        <w:rPr>
          <w:rFonts w:ascii="宋体" w:hAnsi="宋体" w:cs="宋体"/>
          <w:sz w:val="24"/>
        </w:rPr>
      </w:pPr>
      <w:r>
        <w:rPr>
          <w:rFonts w:hint="eastAsia" w:ascii="宋体" w:hAnsi="宋体" w:cs="宋体"/>
          <w:sz w:val="24"/>
        </w:rPr>
        <w:t>39.2投标人有下列情形之一的，视为投标人串通投标，其投标无效：</w:t>
      </w:r>
    </w:p>
    <w:p>
      <w:pPr>
        <w:spacing w:line="40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40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40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40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400" w:lineRule="exact"/>
        <w:ind w:firstLine="480" w:firstLineChars="200"/>
        <w:rPr>
          <w:rFonts w:ascii="宋体" w:hAnsi="宋体" w:cs="宋体"/>
          <w:sz w:val="24"/>
        </w:rPr>
      </w:pPr>
      <w:r>
        <w:rPr>
          <w:rFonts w:hint="eastAsia" w:ascii="宋体" w:hAnsi="宋体" w:cs="宋体"/>
          <w:sz w:val="24"/>
        </w:rPr>
        <w:t>（5）不同投标人的投标文件相互混装；</w:t>
      </w:r>
    </w:p>
    <w:p>
      <w:pPr>
        <w:pStyle w:val="5"/>
        <w:spacing w:line="400" w:lineRule="exact"/>
        <w:jc w:val="center"/>
        <w:rPr>
          <w:rFonts w:ascii="宋体" w:hAnsi="宋体" w:eastAsia="宋体" w:cs="宋体"/>
          <w:bCs w:val="0"/>
          <w:szCs w:val="28"/>
        </w:rPr>
      </w:pPr>
      <w:bookmarkStart w:id="133" w:name="_Toc217446078"/>
      <w:bookmarkStart w:id="134" w:name="_Toc308164819"/>
      <w:r>
        <w:rPr>
          <w:rFonts w:hint="eastAsia" w:ascii="宋体" w:hAnsi="宋体" w:eastAsia="宋体" w:cs="宋体"/>
          <w:bCs w:val="0"/>
          <w:szCs w:val="28"/>
        </w:rPr>
        <w:t>八、询问、质疑和投诉</w:t>
      </w:r>
      <w:bookmarkEnd w:id="133"/>
      <w:bookmarkEnd w:id="134"/>
      <w:bookmarkStart w:id="135" w:name="_Toc217446079"/>
    </w:p>
    <w:bookmarkEnd w:id="129"/>
    <w:bookmarkEnd w:id="130"/>
    <w:bookmarkEnd w:id="135"/>
    <w:p>
      <w:pPr>
        <w:pStyle w:val="6"/>
        <w:spacing w:line="400" w:lineRule="exact"/>
        <w:ind w:firstLine="482" w:firstLineChars="200"/>
        <w:rPr>
          <w:rFonts w:ascii="宋体" w:hAnsi="宋体" w:cs="宋体"/>
          <w:sz w:val="24"/>
        </w:rPr>
      </w:pPr>
      <w:r>
        <w:rPr>
          <w:rFonts w:hint="eastAsia" w:ascii="宋体" w:hAnsi="宋体" w:cs="宋体"/>
          <w:sz w:val="24"/>
        </w:rPr>
        <w:t>40.</w:t>
      </w:r>
      <w:r>
        <w:rPr>
          <w:rFonts w:hint="eastAsia" w:ascii="宋体" w:hAnsi="宋体" w:cs="宋体"/>
          <w:b w:val="0"/>
          <w:sz w:val="24"/>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5"/>
        <w:spacing w:line="400" w:lineRule="exact"/>
        <w:jc w:val="center"/>
        <w:rPr>
          <w:rFonts w:ascii="宋体" w:hAnsi="宋体" w:eastAsia="宋体" w:cs="宋体"/>
          <w:bCs w:val="0"/>
          <w:szCs w:val="28"/>
        </w:rPr>
      </w:pPr>
      <w:r>
        <w:rPr>
          <w:rFonts w:hint="eastAsia" w:ascii="宋体" w:hAnsi="宋体" w:eastAsia="宋体" w:cs="宋体"/>
          <w:bCs w:val="0"/>
          <w:szCs w:val="28"/>
        </w:rPr>
        <w:t>九、其他</w:t>
      </w:r>
    </w:p>
    <w:p>
      <w:pPr>
        <w:spacing w:line="360" w:lineRule="auto"/>
        <w:ind w:right="27" w:rightChars="13" w:firstLine="482" w:firstLineChars="200"/>
        <w:jc w:val="left"/>
        <w:outlineLvl w:val="2"/>
        <w:rPr>
          <w:rFonts w:ascii="宋体" w:hAnsi="宋体" w:cs="宋体"/>
          <w:sz w:val="24"/>
        </w:rPr>
      </w:pPr>
      <w:r>
        <w:rPr>
          <w:rFonts w:hint="eastAsia" w:ascii="宋体" w:hAnsi="宋体" w:cs="宋体"/>
          <w:b/>
          <w:sz w:val="24"/>
        </w:rPr>
        <w:t>41.（实质性要求）</w:t>
      </w:r>
      <w:r>
        <w:rPr>
          <w:rFonts w:hint="eastAsia" w:ascii="宋体" w:hAnsi="宋体" w:cs="宋体"/>
          <w:sz w:val="24"/>
        </w:rPr>
        <w:t>国家或行业主管部门对投标人和投标产品的技术标准、质量标准和资格资质条件等有强制性规定的，须符合其要求并提供相关证明材料或承诺，否则以符合性审查不通过处理。</w:t>
      </w:r>
    </w:p>
    <w:p>
      <w:pPr>
        <w:widowControl/>
        <w:spacing w:line="360" w:lineRule="auto"/>
        <w:ind w:firstLine="482" w:firstLineChars="200"/>
        <w:jc w:val="left"/>
        <w:outlineLvl w:val="2"/>
        <w:rPr>
          <w:rFonts w:ascii="宋体" w:hAnsi="宋体" w:cs="宋体"/>
          <w:sz w:val="24"/>
        </w:rPr>
      </w:pPr>
      <w:r>
        <w:rPr>
          <w:rFonts w:hint="eastAsia" w:ascii="宋体" w:hAnsi="宋体" w:cs="宋体"/>
          <w:b/>
          <w:sz w:val="24"/>
        </w:rPr>
        <w:t>42.</w:t>
      </w: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widowControl/>
        <w:spacing w:line="360" w:lineRule="atLeast"/>
        <w:ind w:firstLine="482" w:firstLineChars="200"/>
        <w:jc w:val="left"/>
        <w:outlineLvl w:val="2"/>
        <w:rPr>
          <w:rFonts w:ascii="宋体" w:hAnsi="宋体" w:cs="宋体"/>
          <w:sz w:val="24"/>
        </w:rPr>
      </w:pPr>
      <w:r>
        <w:rPr>
          <w:rFonts w:hint="eastAsia" w:ascii="宋体" w:hAnsi="宋体" w:cs="宋体"/>
          <w:b/>
          <w:bCs/>
          <w:sz w:val="24"/>
        </w:rPr>
        <w:t>43.本章节中加注（实质性要求）的条款，若未明确要求提供证明材料或承诺函，视为仅约束中标人，由中标人和采购人签订合同前进行核实。</w:t>
      </w:r>
    </w:p>
    <w:p>
      <w:pPr>
        <w:pStyle w:val="4"/>
        <w:jc w:val="center"/>
        <w:rPr>
          <w:rFonts w:ascii="宋体" w:hAnsi="宋体" w:cs="宋体"/>
          <w:sz w:val="36"/>
          <w:szCs w:val="36"/>
        </w:rPr>
      </w:pPr>
      <w:bookmarkStart w:id="136" w:name="_Toc217446083"/>
      <w:r>
        <w:rPr>
          <w:rFonts w:hint="eastAsia" w:ascii="宋体" w:hAnsi="宋体" w:cs="宋体"/>
        </w:rPr>
        <w:br w:type="page"/>
      </w:r>
      <w:bookmarkStart w:id="137" w:name="_Toc29988"/>
      <w:r>
        <w:rPr>
          <w:rFonts w:hint="eastAsia" w:ascii="宋体" w:hAnsi="宋体" w:cs="宋体"/>
          <w:sz w:val="36"/>
          <w:szCs w:val="36"/>
        </w:rPr>
        <w:t>第三章 投标文件格式</w:t>
      </w:r>
      <w:bookmarkEnd w:id="137"/>
      <w:bookmarkStart w:id="138" w:name="_Toc217446082"/>
      <w:bookmarkStart w:id="139" w:name="_Toc308164821"/>
    </w:p>
    <w:p>
      <w:pPr>
        <w:widowControl/>
        <w:spacing w:line="360" w:lineRule="atLeast"/>
        <w:jc w:val="center"/>
        <w:rPr>
          <w:rFonts w:ascii="宋体" w:hAnsi="宋体" w:cs="宋体"/>
          <w:b/>
          <w:sz w:val="24"/>
        </w:rPr>
      </w:pPr>
    </w:p>
    <w:p>
      <w:pPr>
        <w:widowControl/>
        <w:spacing w:line="360" w:lineRule="auto"/>
        <w:ind w:firstLine="470" w:firstLineChars="196"/>
        <w:rPr>
          <w:rFonts w:ascii="宋体" w:hAnsi="宋体" w:cs="宋体"/>
          <w:sz w:val="24"/>
        </w:rPr>
      </w:pPr>
      <w:r>
        <w:rPr>
          <w:rFonts w:hint="eastAsia" w:ascii="宋体" w:hAnsi="宋体" w:cs="宋体"/>
          <w:sz w:val="24"/>
        </w:rPr>
        <w:t>一、本章所制投标文件格式，除格式中明确将该格式作为实质性要求的，一律不具有强制性。</w:t>
      </w:r>
    </w:p>
    <w:p>
      <w:pPr>
        <w:widowControl/>
        <w:spacing w:line="360" w:lineRule="auto"/>
        <w:ind w:firstLine="470" w:firstLineChars="196"/>
        <w:rPr>
          <w:rFonts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widowControl/>
        <w:spacing w:line="360" w:lineRule="auto"/>
        <w:ind w:firstLine="470" w:firstLineChars="196"/>
        <w:rPr>
          <w:rFonts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w:t>
      </w:r>
    </w:p>
    <w:p>
      <w:pPr>
        <w:widowControl/>
        <w:spacing w:line="360" w:lineRule="auto"/>
        <w:ind w:firstLine="470" w:firstLineChars="196"/>
        <w:rPr>
          <w:rFonts w:ascii="宋体" w:hAnsi="宋体" w:cs="宋体"/>
          <w:sz w:val="24"/>
        </w:rPr>
      </w:pPr>
      <w:r>
        <w:rPr>
          <w:rFonts w:hint="eastAsia" w:ascii="宋体" w:hAnsi="宋体" w:cs="宋体"/>
          <w:sz w:val="24"/>
        </w:rPr>
        <w:t>四、本章格式中“注”的内容，投标人可以自行决定是否保留在投标文件中。未保留视为投标人默认接受“注”的内容。</w:t>
      </w: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资格性投标文件封面</w:t>
      </w:r>
    </w:p>
    <w:p>
      <w:pPr>
        <w:wordWrap w:val="0"/>
        <w:jc w:val="right"/>
        <w:rPr>
          <w:rFonts w:ascii="宋体" w:hAnsi="宋体" w:cs="宋体"/>
          <w:b/>
          <w:sz w:val="36"/>
          <w:szCs w:val="36"/>
        </w:rPr>
      </w:pPr>
      <w:bookmarkStart w:id="140" w:name="_Toc321039334"/>
      <w:bookmarkStart w:id="141" w:name="_Toc245441569"/>
      <w:bookmarkStart w:id="142" w:name="_Toc256502535"/>
      <w:bookmarkStart w:id="143" w:name="_Toc307298461"/>
      <w:bookmarkStart w:id="144" w:name="_Toc255976267"/>
      <w:bookmarkStart w:id="145" w:name="_Toc315963009"/>
      <w:bookmarkStart w:id="146" w:name="_Toc241204411"/>
      <w:bookmarkStart w:id="147" w:name="_Toc241055010"/>
      <w:bookmarkStart w:id="148" w:name="_Toc306711419"/>
      <w:bookmarkStart w:id="149" w:name="_Toc321035816"/>
      <w:bookmarkStart w:id="150" w:name="_Toc240870038"/>
      <w:bookmarkStart w:id="151" w:name="_Toc321039808"/>
      <w:bookmarkStart w:id="152" w:name="_Toc256004181"/>
      <w:bookmarkStart w:id="153" w:name="_Toc255896757"/>
      <w:r>
        <w:rPr>
          <w:rFonts w:hint="eastAsia" w:ascii="宋体" w:hAnsi="宋体" w:cs="宋体"/>
          <w:b/>
          <w:sz w:val="36"/>
          <w:szCs w:val="36"/>
          <w:bdr w:val="single" w:color="auto" w:sz="4" w:space="0"/>
        </w:rPr>
        <w:t xml:space="preserve">     本</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240" w:lineRule="atLeast"/>
        <w:jc w:val="center"/>
        <w:outlineLvl w:val="1"/>
        <w:rPr>
          <w:rFonts w:ascii="宋体" w:hAnsi="宋体" w:cs="宋体"/>
          <w:b/>
          <w:sz w:val="36"/>
          <w:szCs w:val="36"/>
        </w:rPr>
      </w:pPr>
      <w:bookmarkStart w:id="154" w:name="_Toc321063831"/>
      <w:r>
        <w:rPr>
          <w:rFonts w:hint="eastAsia" w:ascii="宋体" w:hAnsi="宋体" w:cs="宋体"/>
          <w:b/>
          <w:sz w:val="36"/>
          <w:szCs w:val="36"/>
        </w:rPr>
        <w:t>第一部分：资格性投标文件</w:t>
      </w:r>
      <w:bookmarkEnd w:id="154"/>
    </w:p>
    <w:p>
      <w:pPr>
        <w:spacing w:line="360" w:lineRule="auto"/>
        <w:rPr>
          <w:rFonts w:ascii="宋体" w:hAnsi="宋体" w:cs="宋体"/>
          <w:b/>
          <w:bCs/>
          <w:sz w:val="40"/>
          <w:szCs w:val="21"/>
        </w:rPr>
      </w:pPr>
    </w:p>
    <w:p>
      <w:pPr>
        <w:spacing w:line="360" w:lineRule="auto"/>
        <w:rPr>
          <w:rFonts w:ascii="宋体" w:hAnsi="宋体" w:cs="宋体"/>
          <w:b/>
          <w:bCs/>
          <w:sz w:val="40"/>
          <w:szCs w:val="21"/>
        </w:rPr>
      </w:pPr>
    </w:p>
    <w:p>
      <w:pPr>
        <w:spacing w:line="360" w:lineRule="auto"/>
        <w:ind w:firstLine="361" w:firstLineChars="100"/>
        <w:rPr>
          <w:rFonts w:ascii="宋体" w:hAnsi="宋体" w:cs="宋体"/>
          <w:b/>
          <w:bCs/>
          <w:sz w:val="40"/>
          <w:szCs w:val="21"/>
        </w:rPr>
      </w:pPr>
      <w:r>
        <w:rPr>
          <w:rFonts w:hint="eastAsia" w:ascii="宋体" w:hAnsi="宋体" w:cs="宋体"/>
          <w:b/>
          <w:bCs/>
          <w:sz w:val="36"/>
          <w:szCs w:val="36"/>
        </w:rPr>
        <w:t>采购项目名称：</w:t>
      </w:r>
    </w:p>
    <w:p>
      <w:pPr>
        <w:spacing w:line="360" w:lineRule="auto"/>
        <w:rPr>
          <w:rFonts w:ascii="宋体" w:hAnsi="宋体" w:cs="宋体"/>
          <w:b/>
          <w:sz w:val="28"/>
          <w:szCs w:val="28"/>
        </w:rPr>
      </w:pPr>
      <w:r>
        <w:rPr>
          <w:rFonts w:hint="eastAsia" w:ascii="宋体" w:hAnsi="宋体" w:cs="宋体"/>
          <w:b/>
          <w:bCs/>
          <w:sz w:val="36"/>
          <w:szCs w:val="36"/>
        </w:rPr>
        <w:t xml:space="preserve">  采购文件编号</w:t>
      </w:r>
      <w:r>
        <w:rPr>
          <w:rFonts w:hint="eastAsia" w:ascii="宋体" w:hAnsi="宋体" w:cs="宋体"/>
          <w:sz w:val="36"/>
          <w:szCs w:val="36"/>
        </w:rPr>
        <w:t>：</w:t>
      </w:r>
    </w:p>
    <w:p>
      <w:pPr>
        <w:spacing w:line="360" w:lineRule="auto"/>
        <w:ind w:firstLine="361" w:firstLineChars="100"/>
        <w:rPr>
          <w:rFonts w:ascii="宋体" w:hAnsi="宋体" w:cs="宋体"/>
          <w:sz w:val="40"/>
          <w:szCs w:val="21"/>
        </w:rPr>
      </w:pPr>
      <w:r>
        <w:rPr>
          <w:rFonts w:hint="eastAsia" w:ascii="宋体" w:hAnsi="宋体" w:cs="宋体"/>
          <w:b/>
          <w:bCs/>
          <w:sz w:val="36"/>
          <w:szCs w:val="36"/>
        </w:rPr>
        <w:t>投标人名称</w:t>
      </w:r>
      <w:r>
        <w:rPr>
          <w:rFonts w:hint="eastAsia" w:ascii="宋体" w:hAnsi="宋体" w:cs="宋体"/>
          <w:b/>
          <w:bCs/>
          <w:sz w:val="24"/>
        </w:rPr>
        <w:t>（盖单位公章）</w:t>
      </w:r>
      <w:r>
        <w:rPr>
          <w:rFonts w:hint="eastAsia" w:ascii="宋体" w:hAnsi="宋体" w:cs="宋体"/>
          <w:sz w:val="40"/>
          <w:szCs w:val="21"/>
        </w:rPr>
        <w:t>：</w:t>
      </w:r>
    </w:p>
    <w:p>
      <w:pPr>
        <w:ind w:firstLine="361" w:firstLineChars="100"/>
        <w:rPr>
          <w:rFonts w:ascii="宋体" w:hAnsi="宋体" w:cs="宋体"/>
          <w:b/>
          <w:bCs/>
          <w:sz w:val="36"/>
          <w:szCs w:val="36"/>
        </w:rPr>
      </w:pPr>
    </w:p>
    <w:p>
      <w:pPr>
        <w:ind w:firstLine="361" w:firstLineChars="100"/>
        <w:rPr>
          <w:rFonts w:ascii="宋体" w:hAnsi="宋体" w:cs="宋体"/>
          <w:b/>
          <w:bCs/>
          <w:sz w:val="40"/>
          <w:szCs w:val="21"/>
        </w:rPr>
      </w:pPr>
      <w:r>
        <w:rPr>
          <w:rFonts w:hint="eastAsia" w:ascii="宋体" w:hAnsi="宋体" w:cs="宋体"/>
          <w:b/>
          <w:bCs/>
          <w:sz w:val="36"/>
          <w:szCs w:val="36"/>
        </w:rPr>
        <w:t>法定代表人/单位负责人或其代理人</w:t>
      </w:r>
      <w:r>
        <w:rPr>
          <w:rFonts w:hint="eastAsia" w:ascii="宋体" w:hAnsi="宋体" w:cs="宋体"/>
          <w:b/>
          <w:bCs/>
          <w:sz w:val="24"/>
        </w:rPr>
        <w:t>（签字或者加盖个人名章）：</w:t>
      </w:r>
    </w:p>
    <w:p>
      <w:pPr>
        <w:rPr>
          <w:rFonts w:ascii="宋体" w:hAnsi="宋体" w:cs="宋体"/>
          <w:sz w:val="40"/>
          <w:szCs w:val="21"/>
        </w:rPr>
      </w:pPr>
    </w:p>
    <w:p>
      <w:pPr>
        <w:rPr>
          <w:rFonts w:ascii="宋体" w:hAnsi="宋体" w:cs="宋体"/>
          <w:b/>
          <w:bCs/>
          <w:sz w:val="24"/>
        </w:rPr>
      </w:pPr>
      <w:r>
        <w:rPr>
          <w:rFonts w:hint="eastAsia" w:ascii="宋体" w:hAnsi="宋体" w:cs="宋体"/>
          <w:b/>
          <w:bCs/>
          <w:sz w:val="36"/>
          <w:szCs w:val="36"/>
        </w:rPr>
        <w:t xml:space="preserve">  日    期</w:t>
      </w:r>
      <w:r>
        <w:rPr>
          <w:rFonts w:hint="eastAsia" w:ascii="宋体" w:hAnsi="宋体" w:cs="宋体"/>
          <w:sz w:val="36"/>
          <w:szCs w:val="36"/>
        </w:rPr>
        <w:t>：</w:t>
      </w:r>
      <w:r>
        <w:rPr>
          <w:rFonts w:hint="eastAsia" w:ascii="宋体" w:hAnsi="宋体" w:cs="宋体"/>
          <w:b/>
          <w:bCs/>
          <w:sz w:val="24"/>
        </w:rPr>
        <w:t>20  年  月  日</w:t>
      </w:r>
    </w:p>
    <w:p>
      <w:pPr>
        <w:widowControl/>
        <w:spacing w:line="360" w:lineRule="atLeast"/>
        <w:jc w:val="center"/>
        <w:outlineLvl w:val="1"/>
        <w:rPr>
          <w:rFonts w:ascii="宋体" w:hAnsi="宋体" w:cs="宋体"/>
          <w:b/>
          <w:sz w:val="24"/>
        </w:rPr>
      </w:pPr>
      <w:r>
        <w:rPr>
          <w:rFonts w:hint="eastAsia" w:ascii="宋体" w:hAnsi="宋体" w:cs="宋体"/>
          <w:b/>
          <w:sz w:val="32"/>
          <w:szCs w:val="32"/>
        </w:rPr>
        <w:br w:type="page"/>
      </w:r>
      <w:r>
        <w:rPr>
          <w:rFonts w:hint="eastAsia" w:ascii="宋体" w:hAnsi="宋体" w:cs="宋体"/>
          <w:b/>
          <w:sz w:val="32"/>
          <w:szCs w:val="32"/>
        </w:rPr>
        <w:t>一、相关证明文件格式</w:t>
      </w:r>
    </w:p>
    <w:p>
      <w:pPr>
        <w:widowControl/>
        <w:spacing w:line="360" w:lineRule="atLeast"/>
        <w:ind w:firstLine="472" w:firstLineChars="196"/>
        <w:jc w:val="center"/>
        <w:outlineLvl w:val="1"/>
        <w:rPr>
          <w:rFonts w:ascii="宋体" w:hAnsi="宋体" w:cs="宋体"/>
          <w:b/>
          <w:sz w:val="24"/>
        </w:rPr>
      </w:pPr>
      <w:r>
        <w:rPr>
          <w:rFonts w:hint="eastAsia" w:ascii="宋体" w:hAnsi="宋体" w:cs="宋体"/>
          <w:b/>
          <w:sz w:val="24"/>
        </w:rPr>
        <w:t>1-1</w:t>
      </w:r>
    </w:p>
    <w:p>
      <w:pPr>
        <w:spacing w:line="600" w:lineRule="exact"/>
        <w:jc w:val="center"/>
        <w:rPr>
          <w:rFonts w:ascii="宋体" w:hAnsi="宋体" w:cs="宋体"/>
          <w:b/>
          <w:bCs/>
          <w:sz w:val="24"/>
        </w:rPr>
      </w:pPr>
      <w:r>
        <w:rPr>
          <w:rFonts w:hint="eastAsia" w:ascii="宋体" w:hAnsi="宋体" w:cs="宋体"/>
          <w:b/>
          <w:bCs/>
          <w:sz w:val="24"/>
        </w:rPr>
        <w:t>法定代表人/单位负责人资格证明书</w:t>
      </w:r>
    </w:p>
    <w:p>
      <w:pPr>
        <w:pStyle w:val="10"/>
        <w:spacing w:line="600" w:lineRule="exact"/>
        <w:ind w:left="420" w:firstLine="540" w:firstLineChars="225"/>
        <w:jc w:val="left"/>
        <w:rPr>
          <w:rFonts w:ascii="宋体" w:hAnsi="宋体" w:cs="宋体"/>
          <w:sz w:val="24"/>
          <w:szCs w:val="24"/>
          <w:u w:val="single"/>
        </w:rPr>
      </w:pPr>
      <w:r>
        <w:rPr>
          <w:rFonts w:hint="eastAsia" w:ascii="宋体" w:hAnsi="宋体" w:cs="宋体"/>
          <w:sz w:val="24"/>
          <w:szCs w:val="24"/>
        </w:rPr>
        <w:t>单位名称：</w:t>
      </w:r>
    </w:p>
    <w:p>
      <w:pPr>
        <w:pStyle w:val="10"/>
        <w:spacing w:line="600" w:lineRule="exact"/>
        <w:ind w:left="420" w:firstLine="540" w:firstLineChars="225"/>
        <w:jc w:val="left"/>
        <w:rPr>
          <w:rFonts w:ascii="宋体" w:hAnsi="宋体" w:cs="宋体"/>
          <w:sz w:val="24"/>
          <w:szCs w:val="24"/>
          <w:u w:val="single"/>
        </w:rPr>
      </w:pPr>
      <w:r>
        <w:rPr>
          <w:rFonts w:hint="eastAsia" w:ascii="宋体" w:hAnsi="宋体" w:cs="宋体"/>
          <w:sz w:val="24"/>
          <w:szCs w:val="24"/>
        </w:rPr>
        <w:t>地址：</w:t>
      </w:r>
    </w:p>
    <w:p>
      <w:pPr>
        <w:pStyle w:val="10"/>
        <w:spacing w:line="600" w:lineRule="exact"/>
        <w:ind w:left="420" w:firstLine="540" w:firstLineChars="225"/>
        <w:jc w:val="left"/>
        <w:rPr>
          <w:rFonts w:ascii="宋体" w:hAnsi="宋体" w:cs="宋体"/>
          <w:sz w:val="24"/>
          <w:szCs w:val="24"/>
          <w:u w:val="single"/>
        </w:rPr>
      </w:pPr>
      <w:r>
        <w:rPr>
          <w:rFonts w:hint="eastAsia" w:ascii="宋体" w:hAnsi="宋体" w:cs="宋体"/>
          <w:sz w:val="24"/>
          <w:szCs w:val="24"/>
        </w:rPr>
        <w:t>姓名： 性别：年龄：职务：</w:t>
      </w:r>
    </w:p>
    <w:p>
      <w:pPr>
        <w:pStyle w:val="10"/>
        <w:spacing w:line="600" w:lineRule="exact"/>
        <w:ind w:left="420" w:firstLine="540" w:firstLineChars="225"/>
        <w:jc w:val="left"/>
        <w:rPr>
          <w:rFonts w:ascii="宋体" w:hAnsi="宋体" w:cs="宋体"/>
          <w:sz w:val="24"/>
          <w:szCs w:val="24"/>
        </w:rPr>
      </w:pPr>
      <w:r>
        <w:rPr>
          <w:rFonts w:hint="eastAsia" w:ascii="宋体" w:hAnsi="宋体" w:cs="宋体"/>
          <w:sz w:val="24"/>
          <w:szCs w:val="24"/>
        </w:rPr>
        <w:t>本人系</w:t>
      </w:r>
      <w:r>
        <w:rPr>
          <w:rFonts w:hint="eastAsia" w:ascii="宋体" w:hAnsi="宋体" w:cs="宋体"/>
          <w:sz w:val="24"/>
        </w:rPr>
        <w:t>（投标人名称）</w:t>
      </w:r>
      <w:r>
        <w:rPr>
          <w:rFonts w:hint="eastAsia" w:ascii="宋体" w:hAnsi="宋体" w:cs="宋体"/>
          <w:sz w:val="24"/>
          <w:szCs w:val="24"/>
        </w:rPr>
        <w:t>的法定代表人/单位负责人。就参加贵公司组织的采购编号为（采购项目编号）的（采购项目名称）投标活动，签署上述项目的投标文件及合同的执行、完成、服务和保修，签署合同和处理与之有关的一切事务。</w:t>
      </w:r>
    </w:p>
    <w:p>
      <w:pPr>
        <w:pStyle w:val="10"/>
        <w:spacing w:line="600" w:lineRule="exact"/>
        <w:ind w:left="420" w:firstLine="540" w:firstLineChars="225"/>
        <w:jc w:val="left"/>
        <w:rPr>
          <w:rFonts w:ascii="宋体" w:hAnsi="宋体" w:cs="宋体"/>
          <w:sz w:val="24"/>
          <w:szCs w:val="24"/>
        </w:rPr>
      </w:pPr>
      <w:r>
        <w:rPr>
          <w:rFonts w:hint="eastAsia" w:ascii="宋体" w:hAnsi="宋体" w:cs="宋体"/>
          <w:sz w:val="24"/>
          <w:szCs w:val="24"/>
        </w:rPr>
        <w:t>特此证明。</w:t>
      </w:r>
    </w:p>
    <w:p>
      <w:pPr>
        <w:pStyle w:val="10"/>
        <w:spacing w:line="600" w:lineRule="exact"/>
        <w:ind w:left="420" w:firstLine="540" w:firstLineChars="225"/>
        <w:jc w:val="left"/>
        <w:rPr>
          <w:rFonts w:ascii="宋体" w:hAnsi="宋体" w:cs="宋体"/>
          <w:sz w:val="24"/>
          <w:szCs w:val="24"/>
        </w:rPr>
      </w:pPr>
    </w:p>
    <w:p>
      <w:pPr>
        <w:pStyle w:val="10"/>
        <w:spacing w:line="600" w:lineRule="exact"/>
        <w:ind w:left="-538" w:leftChars="-256" w:firstLine="619" w:firstLineChars="257"/>
        <w:jc w:val="center"/>
        <w:rPr>
          <w:rFonts w:ascii="宋体" w:hAnsi="宋体" w:cs="宋体"/>
          <w:b/>
          <w:sz w:val="24"/>
          <w:szCs w:val="24"/>
        </w:rPr>
      </w:pPr>
      <w:r>
        <w:rPr>
          <w:rFonts w:hint="eastAsia" w:ascii="宋体" w:hAnsi="宋体" w:cs="宋体"/>
          <w:b/>
          <w:sz w:val="24"/>
          <w:szCs w:val="24"/>
        </w:rPr>
        <w:t>（※此处请附法定代表人/单位负责人身份证明材料正反两面复印件※）</w:t>
      </w:r>
    </w:p>
    <w:p>
      <w:pPr>
        <w:spacing w:line="360" w:lineRule="auto"/>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法定代表人/单位负责人（签字或加盖个人名章）：</w:t>
      </w:r>
    </w:p>
    <w:p>
      <w:pPr>
        <w:widowControl/>
        <w:spacing w:line="360" w:lineRule="atLeast"/>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pStyle w:val="7"/>
        <w:spacing w:before="60" w:line="600" w:lineRule="exact"/>
        <w:ind w:firstLine="480"/>
        <w:rPr>
          <w:rFonts w:ascii="宋体" w:hAnsi="宋体" w:cs="宋体"/>
          <w:sz w:val="24"/>
        </w:rPr>
      </w:pPr>
    </w:p>
    <w:p>
      <w:pPr>
        <w:spacing w:line="360" w:lineRule="auto"/>
        <w:jc w:val="center"/>
        <w:rPr>
          <w:rFonts w:ascii="宋体" w:hAnsi="宋体" w:cs="宋体"/>
          <w:b/>
          <w:kern w:val="12"/>
          <w:sz w:val="24"/>
        </w:rPr>
      </w:pPr>
      <w:bookmarkStart w:id="155" w:name="_4.6__"/>
      <w:bookmarkEnd w:id="155"/>
      <w:r>
        <w:rPr>
          <w:rFonts w:hint="eastAsia" w:ascii="宋体" w:hAnsi="宋体" w:cs="宋体"/>
          <w:b/>
          <w:kern w:val="12"/>
          <w:sz w:val="24"/>
        </w:rPr>
        <w:t>注意：1、法定代表人/单位负责人参加本项目投标的，仅须出具此证明书。</w:t>
      </w:r>
    </w:p>
    <w:p>
      <w:pPr>
        <w:spacing w:line="360" w:lineRule="auto"/>
        <w:jc w:val="center"/>
        <w:rPr>
          <w:rFonts w:ascii="宋体" w:hAnsi="宋体" w:cs="宋体"/>
          <w:b/>
          <w:kern w:val="12"/>
          <w:sz w:val="24"/>
        </w:rPr>
      </w:pPr>
      <w:r>
        <w:rPr>
          <w:rFonts w:hint="eastAsia" w:ascii="宋体" w:hAnsi="宋体" w:cs="宋体"/>
          <w:b/>
          <w:kern w:val="12"/>
          <w:sz w:val="24"/>
        </w:rPr>
        <w:t>2、身份证明材料包括居民身份证或居民户口簿或军官证或护照等。</w:t>
      </w:r>
    </w:p>
    <w:p>
      <w:pPr>
        <w:spacing w:line="360" w:lineRule="auto"/>
        <w:jc w:val="center"/>
        <w:rPr>
          <w:rFonts w:ascii="宋体" w:hAnsi="宋体" w:cs="宋体"/>
          <w:b/>
          <w:kern w:val="12"/>
          <w:sz w:val="24"/>
        </w:rPr>
      </w:pPr>
      <w:r>
        <w:rPr>
          <w:rFonts w:hint="eastAsia" w:ascii="宋体" w:hAnsi="宋体" w:cs="宋体"/>
          <w:b/>
          <w:kern w:val="12"/>
          <w:sz w:val="24"/>
        </w:rPr>
        <w:t>3、身份证明材料应同时提供其在有效期的材料，如居民身份证正、反面复印件。</w:t>
      </w:r>
    </w:p>
    <w:p>
      <w:pPr>
        <w:widowControl/>
        <w:spacing w:line="360" w:lineRule="atLeast"/>
        <w:ind w:firstLine="472" w:firstLineChars="196"/>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1-2</w:t>
      </w:r>
    </w:p>
    <w:p>
      <w:pPr>
        <w:widowControl/>
        <w:spacing w:line="360" w:lineRule="atLeast"/>
        <w:jc w:val="center"/>
        <w:rPr>
          <w:rFonts w:ascii="宋体" w:hAnsi="宋体" w:cs="宋体"/>
          <w:bCs/>
          <w:sz w:val="24"/>
          <w:u w:val="single"/>
        </w:rPr>
      </w:pPr>
    </w:p>
    <w:p>
      <w:pPr>
        <w:widowControl/>
        <w:spacing w:line="360" w:lineRule="atLeast"/>
        <w:jc w:val="center"/>
        <w:rPr>
          <w:rFonts w:ascii="宋体" w:hAnsi="宋体" w:cs="宋体"/>
          <w:bCs/>
          <w:sz w:val="24"/>
          <w:u w:val="single"/>
        </w:rPr>
      </w:pPr>
      <w:r>
        <w:rPr>
          <w:rFonts w:hint="eastAsia" w:ascii="宋体" w:hAnsi="宋体" w:cs="宋体"/>
          <w:b/>
          <w:bCs/>
          <w:sz w:val="24"/>
        </w:rPr>
        <w:t>法定代表人/单位负责人授权书</w:t>
      </w:r>
    </w:p>
    <w:p>
      <w:pPr>
        <w:widowControl/>
        <w:spacing w:line="360" w:lineRule="atLeast"/>
        <w:jc w:val="left"/>
        <w:rPr>
          <w:rFonts w:ascii="宋体" w:hAnsi="宋体" w:cs="宋体"/>
          <w:bCs/>
          <w:sz w:val="24"/>
          <w:u w:val="single"/>
        </w:rPr>
      </w:pPr>
    </w:p>
    <w:p>
      <w:pPr>
        <w:widowControl/>
        <w:spacing w:line="360" w:lineRule="atLeast"/>
        <w:jc w:val="left"/>
        <w:rPr>
          <w:rFonts w:ascii="宋体" w:hAnsi="宋体" w:cs="宋体"/>
          <w:bCs/>
          <w:sz w:val="24"/>
          <w:u w:val="single"/>
        </w:rPr>
      </w:pPr>
    </w:p>
    <w:p>
      <w:pPr>
        <w:widowControl/>
        <w:spacing w:line="360" w:lineRule="auto"/>
        <w:jc w:val="left"/>
        <w:rPr>
          <w:rFonts w:ascii="宋体" w:hAnsi="宋体" w:cs="宋体"/>
          <w:sz w:val="24"/>
        </w:rPr>
      </w:pPr>
      <w:r>
        <w:rPr>
          <w:rFonts w:hint="eastAsia" w:ascii="宋体" w:hAnsi="宋体" w:cs="宋体"/>
          <w:sz w:val="24"/>
        </w:rPr>
        <w:t>（采购代理机构名称）：</w:t>
      </w:r>
    </w:p>
    <w:p>
      <w:pPr>
        <w:widowControl/>
        <w:spacing w:line="360" w:lineRule="auto"/>
        <w:ind w:firstLine="470" w:firstLineChars="196"/>
        <w:jc w:val="left"/>
        <w:rPr>
          <w:rFonts w:ascii="宋体" w:hAnsi="宋体" w:cs="宋体"/>
          <w:sz w:val="24"/>
        </w:rPr>
      </w:pPr>
      <w:r>
        <w:rPr>
          <w:rFonts w:hint="eastAsia" w:ascii="宋体" w:hAnsi="宋体" w:cs="宋体"/>
          <w:sz w:val="24"/>
        </w:rPr>
        <w:t>本授权声明：（投标人名称）（法定代表人/单位负责人姓名、职务）授权 （被授权人姓名、职务）为我方 “” 项目（招标编号：）投标活动的合法代表，以我方名义全权处理该项目有关投标、签订合同以及执行合同等一切事宜。</w:t>
      </w:r>
    </w:p>
    <w:p>
      <w:pPr>
        <w:widowControl/>
        <w:spacing w:line="360" w:lineRule="auto"/>
        <w:ind w:firstLine="470" w:firstLineChars="196"/>
        <w:jc w:val="left"/>
        <w:rPr>
          <w:rFonts w:ascii="宋体" w:hAnsi="宋体" w:cs="宋体"/>
          <w:sz w:val="24"/>
        </w:rPr>
      </w:pPr>
      <w:r>
        <w:rPr>
          <w:rFonts w:hint="eastAsia" w:ascii="宋体" w:hAnsi="宋体" w:cs="宋体"/>
          <w:sz w:val="24"/>
        </w:rPr>
        <w:t>特此声明。</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法定代表人/单位负责人（签字或者加盖个人名章）：</w:t>
      </w:r>
    </w:p>
    <w:p>
      <w:pPr>
        <w:widowControl/>
        <w:spacing w:line="360" w:lineRule="auto"/>
        <w:ind w:firstLine="470" w:firstLineChars="196"/>
        <w:jc w:val="left"/>
        <w:rPr>
          <w:rFonts w:ascii="宋体" w:hAnsi="宋体" w:cs="宋体"/>
          <w:sz w:val="24"/>
        </w:rPr>
      </w:pPr>
      <w:r>
        <w:rPr>
          <w:rFonts w:hint="eastAsia" w:ascii="宋体" w:hAnsi="宋体" w:cs="宋体"/>
          <w:sz w:val="24"/>
        </w:rPr>
        <w:t>授权代表（签字或者加盖个人名章）：</w:t>
      </w:r>
    </w:p>
    <w:p>
      <w:pPr>
        <w:widowControl/>
        <w:spacing w:line="360" w:lineRule="auto"/>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uto"/>
        <w:jc w:val="left"/>
        <w:rPr>
          <w:rFonts w:ascii="宋体" w:hAnsi="宋体" w:cs="宋体"/>
          <w:b/>
          <w:sz w:val="24"/>
        </w:rPr>
      </w:pPr>
    </w:p>
    <w:p>
      <w:pPr>
        <w:widowControl/>
        <w:spacing w:line="360" w:lineRule="atLeast"/>
        <w:jc w:val="left"/>
        <w:rPr>
          <w:rFonts w:ascii="宋体" w:hAnsi="宋体" w:cs="宋体"/>
          <w:b/>
          <w:sz w:val="24"/>
        </w:rPr>
      </w:pPr>
    </w:p>
    <w:p>
      <w:pPr>
        <w:widowControl/>
        <w:spacing w:line="360" w:lineRule="atLeast"/>
        <w:jc w:val="left"/>
        <w:rPr>
          <w:rFonts w:ascii="宋体" w:hAnsi="宋体" w:cs="宋体"/>
          <w:b/>
          <w:sz w:val="24"/>
        </w:rPr>
      </w:pPr>
    </w:p>
    <w:p>
      <w:pPr>
        <w:widowControl/>
        <w:spacing w:line="360" w:lineRule="atLeast"/>
        <w:jc w:val="left"/>
        <w:rPr>
          <w:rFonts w:ascii="宋体" w:hAnsi="宋体" w:cs="宋体"/>
          <w:b/>
          <w:sz w:val="24"/>
        </w:rPr>
      </w:pPr>
    </w:p>
    <w:p>
      <w:pPr>
        <w:widowControl/>
        <w:spacing w:line="360" w:lineRule="atLeast"/>
        <w:jc w:val="left"/>
        <w:rPr>
          <w:rFonts w:ascii="宋体" w:hAnsi="宋体" w:cs="宋体"/>
          <w:b/>
          <w:sz w:val="24"/>
        </w:rPr>
      </w:pPr>
    </w:p>
    <w:p>
      <w:pPr>
        <w:spacing w:line="360" w:lineRule="auto"/>
        <w:ind w:left="843" w:hanging="843" w:hangingChars="350"/>
        <w:jc w:val="left"/>
        <w:rPr>
          <w:rFonts w:ascii="宋体" w:hAnsi="宋体" w:cs="宋体"/>
          <w:b/>
          <w:sz w:val="24"/>
        </w:rPr>
      </w:pPr>
      <w:r>
        <w:rPr>
          <w:rFonts w:hint="eastAsia" w:ascii="宋体" w:hAnsi="宋体" w:cs="宋体"/>
          <w:b/>
          <w:sz w:val="24"/>
        </w:rPr>
        <w:t>注：1、应附法定代表人/单位负责人身份证明材料复印件和授权代表身份证明材料复印件（包括正反两面）。</w:t>
      </w:r>
    </w:p>
    <w:p>
      <w:pPr>
        <w:spacing w:line="360" w:lineRule="auto"/>
        <w:jc w:val="left"/>
        <w:rPr>
          <w:rFonts w:ascii="宋体" w:hAnsi="宋体" w:cs="宋体"/>
          <w:b/>
          <w:kern w:val="12"/>
          <w:sz w:val="24"/>
        </w:rPr>
      </w:pPr>
      <w:r>
        <w:rPr>
          <w:rFonts w:hint="eastAsia" w:ascii="宋体" w:hAnsi="宋体" w:cs="宋体"/>
          <w:b/>
          <w:kern w:val="12"/>
          <w:sz w:val="24"/>
        </w:rPr>
        <w:t>2、身份证明材料包括居民身份证或居民户口簿或军官证或护照等。</w:t>
      </w:r>
    </w:p>
    <w:p>
      <w:pPr>
        <w:spacing w:line="360" w:lineRule="auto"/>
        <w:jc w:val="left"/>
        <w:rPr>
          <w:rFonts w:ascii="宋体" w:hAnsi="宋体" w:cs="宋体"/>
          <w:b/>
          <w:kern w:val="12"/>
          <w:sz w:val="24"/>
        </w:rPr>
      </w:pPr>
      <w:r>
        <w:rPr>
          <w:rFonts w:hint="eastAsia" w:ascii="宋体" w:hAnsi="宋体" w:cs="宋体"/>
          <w:b/>
          <w:kern w:val="12"/>
          <w:sz w:val="24"/>
        </w:rPr>
        <w:t>3、身份证明材料应同时提供其在有效期的材料，如居民身份证正、反面复印件。</w:t>
      </w:r>
    </w:p>
    <w:p>
      <w:pPr>
        <w:widowControl/>
        <w:spacing w:line="360" w:lineRule="atLeast"/>
        <w:jc w:val="center"/>
        <w:outlineLvl w:val="1"/>
        <w:rPr>
          <w:rFonts w:ascii="宋体" w:hAnsi="宋体" w:cs="宋体"/>
          <w:b/>
          <w:sz w:val="32"/>
          <w:szCs w:val="32"/>
        </w:rPr>
      </w:pPr>
      <w:bookmarkStart w:id="156" w:name="_Toc308164824"/>
      <w:r>
        <w:rPr>
          <w:rFonts w:hint="eastAsia" w:ascii="宋体" w:hAnsi="宋体" w:cs="宋体"/>
          <w:b/>
          <w:sz w:val="32"/>
          <w:szCs w:val="32"/>
        </w:rPr>
        <w:br w:type="page"/>
      </w:r>
      <w:r>
        <w:rPr>
          <w:rFonts w:hint="eastAsia" w:ascii="宋体" w:hAnsi="宋体" w:cs="宋体"/>
          <w:b/>
          <w:sz w:val="32"/>
          <w:szCs w:val="32"/>
        </w:rPr>
        <w:t>二、</w:t>
      </w:r>
      <w:bookmarkEnd w:id="156"/>
      <w:r>
        <w:rPr>
          <w:rFonts w:hint="eastAsia" w:ascii="宋体" w:hAnsi="宋体" w:cs="宋体"/>
          <w:b/>
          <w:sz w:val="32"/>
          <w:szCs w:val="32"/>
        </w:rPr>
        <w:t>资格性承诺函</w:t>
      </w:r>
    </w:p>
    <w:p>
      <w:pPr>
        <w:widowControl/>
        <w:spacing w:line="360" w:lineRule="auto"/>
        <w:jc w:val="left"/>
        <w:rPr>
          <w:rFonts w:ascii="宋体" w:hAnsi="宋体" w:cs="宋体"/>
          <w:sz w:val="24"/>
        </w:rPr>
      </w:pPr>
      <w:r>
        <w:rPr>
          <w:rFonts w:hint="eastAsia" w:ascii="宋体" w:hAnsi="宋体" w:cs="宋体"/>
          <w:sz w:val="24"/>
        </w:rPr>
        <w:t>（采购代理机构名称）：</w:t>
      </w:r>
    </w:p>
    <w:p>
      <w:pPr>
        <w:widowControl/>
        <w:spacing w:line="360" w:lineRule="auto"/>
        <w:ind w:firstLine="480" w:firstLineChars="200"/>
        <w:jc w:val="left"/>
        <w:rPr>
          <w:rFonts w:ascii="宋体" w:hAnsi="宋体" w:cs="宋体"/>
          <w:sz w:val="24"/>
        </w:rPr>
      </w:pPr>
      <w:r>
        <w:rPr>
          <w:rFonts w:hint="eastAsia" w:ascii="宋体" w:hAnsi="宋体" w:cs="宋体"/>
          <w:sz w:val="24"/>
        </w:rPr>
        <w:t>我单位作为本次采购项目的投标人，根据招标文件要求，现郑重承诺如下：</w:t>
      </w:r>
    </w:p>
    <w:p>
      <w:pPr>
        <w:widowControl/>
        <w:spacing w:line="360" w:lineRule="auto"/>
        <w:ind w:firstLine="480" w:firstLineChars="200"/>
        <w:jc w:val="left"/>
        <w:rPr>
          <w:rFonts w:ascii="宋体" w:hAnsi="宋体" w:cs="宋体"/>
          <w:sz w:val="24"/>
        </w:rPr>
      </w:pPr>
      <w:r>
        <w:rPr>
          <w:rFonts w:hint="eastAsia" w:ascii="宋体" w:hAnsi="宋体" w:cs="宋体"/>
          <w:sz w:val="24"/>
        </w:rPr>
        <w:t>具备《中华人民共和国政府采购法》第二十二条第一款和本项目规定的条件：</w:t>
      </w:r>
    </w:p>
    <w:p>
      <w:pPr>
        <w:widowControl/>
        <w:spacing w:line="360" w:lineRule="auto"/>
        <w:ind w:left="479" w:leftChars="228"/>
        <w:jc w:val="left"/>
        <w:rPr>
          <w:rFonts w:ascii="宋体" w:hAnsi="宋体" w:cs="宋体"/>
          <w:sz w:val="24"/>
        </w:rPr>
      </w:pPr>
      <w:r>
        <w:rPr>
          <w:rFonts w:hint="eastAsia" w:ascii="宋体" w:hAnsi="宋体" w:cs="宋体"/>
          <w:sz w:val="24"/>
        </w:rPr>
        <w:t xml:space="preserve">（一）具有独立承担民事责任的能力； </w:t>
      </w:r>
      <w:r>
        <w:rPr>
          <w:rFonts w:hint="eastAsia" w:ascii="宋体" w:hAnsi="宋体" w:cs="宋体"/>
          <w:sz w:val="24"/>
        </w:rPr>
        <w:br w:type="textWrapping"/>
      </w:r>
      <w:r>
        <w:rPr>
          <w:rFonts w:hint="eastAsia" w:ascii="宋体" w:hAnsi="宋体" w:cs="宋体"/>
          <w:sz w:val="24"/>
        </w:rPr>
        <w:t xml:space="preserve">（二）具有良好的商业信誉和健全的财务会计制度； </w:t>
      </w:r>
      <w:r>
        <w:rPr>
          <w:rFonts w:hint="eastAsia" w:ascii="宋体" w:hAnsi="宋体" w:cs="宋体"/>
          <w:sz w:val="24"/>
        </w:rPr>
        <w:br w:type="textWrapping"/>
      </w:r>
      <w:r>
        <w:rPr>
          <w:rFonts w:hint="eastAsia" w:ascii="宋体" w:hAnsi="宋体" w:cs="宋体"/>
          <w:sz w:val="24"/>
        </w:rPr>
        <w:t xml:space="preserve">（三）具有履行合同所必需的设备和专业技术能力； </w:t>
      </w:r>
      <w:r>
        <w:rPr>
          <w:rFonts w:hint="eastAsia" w:ascii="宋体" w:hAnsi="宋体" w:cs="宋体"/>
          <w:sz w:val="24"/>
        </w:rPr>
        <w:br w:type="textWrapping"/>
      </w:r>
      <w:r>
        <w:rPr>
          <w:rFonts w:hint="eastAsia" w:ascii="宋体" w:hAnsi="宋体" w:cs="宋体"/>
          <w:sz w:val="24"/>
        </w:rPr>
        <w:t xml:space="preserve">（四）有依法缴纳税收和社会保障资金的良好记录； </w:t>
      </w:r>
      <w:r>
        <w:rPr>
          <w:rFonts w:hint="eastAsia" w:ascii="宋体" w:hAnsi="宋体" w:cs="宋体"/>
          <w:sz w:val="24"/>
        </w:rPr>
        <w:br w:type="textWrapping"/>
      </w:r>
      <w:r>
        <w:rPr>
          <w:rFonts w:hint="eastAsia" w:ascii="宋体" w:hAnsi="宋体" w:cs="宋体"/>
          <w:sz w:val="24"/>
        </w:rPr>
        <w:t>（五）参加政府采购活动前三年内，在经营活动中没有重大违法记录；（公司成立不足三年的从成立之日起算）</w:t>
      </w:r>
    </w:p>
    <w:p>
      <w:pPr>
        <w:widowControl/>
        <w:spacing w:line="360" w:lineRule="auto"/>
        <w:ind w:firstLine="480" w:firstLineChars="200"/>
        <w:jc w:val="left"/>
        <w:rPr>
          <w:rFonts w:ascii="宋体" w:hAnsi="宋体" w:cs="宋体"/>
          <w:sz w:val="24"/>
        </w:rPr>
      </w:pPr>
      <w:r>
        <w:rPr>
          <w:rFonts w:hint="eastAsia" w:ascii="宋体" w:hAnsi="宋体" w:cs="宋体"/>
          <w:sz w:val="24"/>
        </w:rPr>
        <w:t>（六）法律、行政法规规定的其他条件；</w:t>
      </w:r>
    </w:p>
    <w:p>
      <w:pPr>
        <w:widowControl/>
        <w:spacing w:line="360" w:lineRule="auto"/>
        <w:ind w:firstLine="480" w:firstLineChars="200"/>
        <w:jc w:val="left"/>
        <w:rPr>
          <w:rFonts w:ascii="宋体" w:hAnsi="宋体" w:cs="宋体"/>
          <w:sz w:val="24"/>
        </w:rPr>
      </w:pPr>
      <w:r>
        <w:rPr>
          <w:rFonts w:hint="eastAsia" w:ascii="宋体" w:hAnsi="宋体" w:cs="宋体"/>
          <w:sz w:val="24"/>
        </w:rPr>
        <w:t>（七）根据采购项目提出的特殊条件：投标人单位及其现任法定代表人/单位负责人、主要负责人在参加本次政府采购活动前三年内不得具有行贿犯罪记录；（公司成立不足三年的从成立之日起算）</w:t>
      </w:r>
    </w:p>
    <w:p>
      <w:pPr>
        <w:widowControl/>
        <w:spacing w:line="360" w:lineRule="auto"/>
        <w:ind w:firstLine="480" w:firstLineChars="200"/>
        <w:jc w:val="left"/>
        <w:rPr>
          <w:rFonts w:ascii="宋体" w:hAnsi="宋体" w:cs="宋体"/>
          <w:sz w:val="24"/>
        </w:rPr>
      </w:pPr>
      <w:r>
        <w:rPr>
          <w:rFonts w:hint="eastAsia" w:ascii="宋体" w:hAnsi="宋体" w:cs="宋体"/>
          <w:sz w:val="24"/>
        </w:rPr>
        <w:t>（八）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p>
    <w:p>
      <w:pPr>
        <w:widowControl/>
        <w:spacing w:line="360" w:lineRule="auto"/>
        <w:ind w:firstLine="480" w:firstLineChars="200"/>
        <w:jc w:val="left"/>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本单位对上述承诺的内容事项真实性负责。如经查实上述承诺的内容事项存在虚假，我单位愿意接受以提供虚假材料谋取中标追究法律责任。</w:t>
      </w:r>
    </w:p>
    <w:p>
      <w:pPr>
        <w:widowControl/>
        <w:spacing w:line="360" w:lineRule="auto"/>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uto"/>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三、无行贿犯罪记录承诺函</w:t>
      </w:r>
    </w:p>
    <w:p>
      <w:pPr>
        <w:spacing w:line="400" w:lineRule="exact"/>
        <w:ind w:left="-2310" w:leftChars="-1100" w:firstLine="1807" w:firstLineChars="600"/>
        <w:rPr>
          <w:rFonts w:ascii="宋体" w:hAnsi="宋体" w:cs="宋体"/>
          <w:b/>
          <w:bCs/>
          <w:sz w:val="30"/>
          <w:szCs w:val="30"/>
        </w:rPr>
      </w:pPr>
    </w:p>
    <w:p>
      <w:pPr>
        <w:adjustRightInd w:val="0"/>
        <w:spacing w:line="400" w:lineRule="exact"/>
        <w:jc w:val="left"/>
        <w:rPr>
          <w:rFonts w:ascii="宋体" w:hAnsi="宋体" w:cs="宋体"/>
          <w:bCs/>
          <w:sz w:val="24"/>
        </w:rPr>
      </w:pPr>
      <w:r>
        <w:rPr>
          <w:rFonts w:hint="eastAsia" w:ascii="宋体" w:hAnsi="宋体" w:cs="宋体"/>
          <w:bCs/>
          <w:sz w:val="24"/>
        </w:rPr>
        <w:t>__________________（采购代理机构名称）：</w:t>
      </w:r>
    </w:p>
    <w:p>
      <w:pPr>
        <w:adjustRightInd w:val="0"/>
        <w:spacing w:line="360" w:lineRule="auto"/>
        <w:ind w:firstLine="540" w:firstLineChars="225"/>
        <w:jc w:val="left"/>
        <w:rPr>
          <w:rFonts w:ascii="宋体" w:hAnsi="宋体" w:cs="宋体"/>
          <w:bCs/>
          <w:sz w:val="24"/>
        </w:rPr>
      </w:pPr>
    </w:p>
    <w:p>
      <w:pPr>
        <w:wordWrap w:val="0"/>
        <w:adjustRightInd w:val="0"/>
        <w:spacing w:line="360" w:lineRule="auto"/>
        <w:ind w:firstLine="540" w:firstLineChars="225"/>
        <w:jc w:val="left"/>
        <w:rPr>
          <w:rFonts w:ascii="宋体" w:hAnsi="宋体" w:cs="宋体"/>
          <w:bCs/>
          <w:sz w:val="24"/>
        </w:rPr>
      </w:pPr>
      <w:r>
        <w:rPr>
          <w:rFonts w:hint="eastAsia" w:ascii="宋体" w:hAnsi="宋体" w:cs="宋体"/>
          <w:sz w:val="24"/>
        </w:rPr>
        <w:t>本单位</w:t>
      </w:r>
      <w:r>
        <w:rPr>
          <w:rFonts w:hint="eastAsia" w:ascii="宋体" w:hAnsi="宋体" w:cs="宋体"/>
          <w:bCs/>
          <w:sz w:val="24"/>
          <w:u w:val="single"/>
        </w:rPr>
        <w:t xml:space="preserve">                   （投标人名称）</w:t>
      </w:r>
      <w:r>
        <w:rPr>
          <w:rFonts w:hint="eastAsia" w:ascii="宋体" w:hAnsi="宋体" w:cs="宋体"/>
          <w:sz w:val="24"/>
        </w:rPr>
        <w:t>作为</w:t>
      </w:r>
      <w:r>
        <w:rPr>
          <w:rFonts w:hint="eastAsia" w:ascii="宋体" w:hAnsi="宋体" w:cs="宋体"/>
          <w:bCs/>
          <w:sz w:val="24"/>
          <w:u w:val="single"/>
        </w:rPr>
        <w:t xml:space="preserve">                （项目名称及采购编号）</w:t>
      </w:r>
      <w:r>
        <w:rPr>
          <w:rFonts w:hint="eastAsia" w:ascii="宋体" w:hAnsi="宋体" w:cs="宋体"/>
          <w:sz w:val="24"/>
        </w:rPr>
        <w:t>的投标人，</w:t>
      </w:r>
      <w:r>
        <w:rPr>
          <w:rFonts w:hint="eastAsia" w:ascii="宋体" w:hAnsi="宋体" w:cs="宋体"/>
          <w:bCs/>
          <w:sz w:val="24"/>
        </w:rPr>
        <w:t>现郑重承诺：我单位及现任法定代表人/单位负责人__________________（名字），身份证号__________________ 、主要负责人__________________（名字），身份证号：__________________，在参加本次政府采购活动前三年内不具有行贿犯罪记录。</w:t>
      </w:r>
    </w:p>
    <w:p>
      <w:pPr>
        <w:adjustRightInd w:val="0"/>
        <w:spacing w:line="360" w:lineRule="auto"/>
        <w:ind w:firstLine="540" w:firstLineChars="225"/>
        <w:jc w:val="left"/>
      </w:pPr>
      <w:r>
        <w:rPr>
          <w:rFonts w:hint="eastAsia" w:ascii="宋体" w:hAnsi="宋体" w:cs="宋体"/>
          <w:bCs/>
          <w:sz w:val="24"/>
        </w:rPr>
        <w:t>本单位对上述承诺的内容事项真实性负责。如经查实上述承诺的内容事项存在虚假，我单位愿意接受以提供虚假材料谋取成交追究法律责任。</w:t>
      </w:r>
    </w:p>
    <w:p>
      <w:pPr>
        <w:pStyle w:val="3"/>
        <w:spacing w:line="360" w:lineRule="auto"/>
        <w:rPr>
          <w:rFonts w:ascii="宋体" w:hAnsi="宋体" w:cs="宋体"/>
          <w:b/>
          <w:sz w:val="24"/>
        </w:rPr>
      </w:pPr>
    </w:p>
    <w:p>
      <w:pPr>
        <w:pStyle w:val="3"/>
        <w:spacing w:line="360" w:lineRule="auto"/>
        <w:rPr>
          <w:rFonts w:ascii="宋体" w:hAnsi="宋体" w:cs="宋体"/>
          <w:b/>
          <w:sz w:val="24"/>
        </w:rPr>
      </w:pPr>
    </w:p>
    <w:p>
      <w:pPr>
        <w:pStyle w:val="3"/>
        <w:spacing w:line="360" w:lineRule="auto"/>
        <w:rPr>
          <w:rFonts w:ascii="宋体" w:hAnsi="宋体" w:cs="宋体"/>
          <w:b/>
          <w:sz w:val="24"/>
        </w:rPr>
      </w:pPr>
    </w:p>
    <w:p>
      <w:pPr>
        <w:pStyle w:val="3"/>
        <w:spacing w:line="360" w:lineRule="auto"/>
        <w:rPr>
          <w:rFonts w:ascii="宋体" w:hAnsi="宋体" w:cs="宋体"/>
          <w:b/>
          <w:sz w:val="24"/>
        </w:rPr>
      </w:pPr>
    </w:p>
    <w:p>
      <w:pPr>
        <w:pStyle w:val="3"/>
        <w:spacing w:line="360" w:lineRule="auto"/>
        <w:rPr>
          <w:rFonts w:ascii="宋体" w:hAnsi="宋体" w:cs="宋体"/>
          <w:b/>
          <w:sz w:val="24"/>
        </w:rPr>
      </w:pPr>
    </w:p>
    <w:p>
      <w:pPr>
        <w:adjustRightInd w:val="0"/>
        <w:spacing w:line="360" w:lineRule="auto"/>
        <w:ind w:firstLine="542" w:firstLineChars="225"/>
        <w:jc w:val="left"/>
        <w:rPr>
          <w:rFonts w:ascii="宋体" w:hAnsi="宋体" w:cs="宋体"/>
          <w:b/>
          <w:sz w:val="24"/>
        </w:rPr>
      </w:pPr>
      <w:r>
        <w:rPr>
          <w:rFonts w:hint="eastAsia" w:ascii="宋体" w:hAnsi="宋体" w:cs="宋体"/>
          <w:b/>
          <w:sz w:val="24"/>
        </w:rPr>
        <w:t>1、公司成立不足三年的从成立之日起算。</w:t>
      </w:r>
    </w:p>
    <w:p>
      <w:pPr>
        <w:adjustRightInd w:val="0"/>
        <w:spacing w:line="360" w:lineRule="auto"/>
        <w:ind w:firstLine="542" w:firstLineChars="225"/>
        <w:jc w:val="left"/>
        <w:rPr>
          <w:rFonts w:ascii="宋体" w:hAnsi="宋体" w:cs="宋体"/>
          <w:b/>
          <w:sz w:val="24"/>
        </w:rPr>
      </w:pPr>
      <w:r>
        <w:rPr>
          <w:rFonts w:hint="eastAsia" w:ascii="宋体" w:hAnsi="宋体" w:cs="宋体"/>
          <w:b/>
          <w:sz w:val="24"/>
        </w:rPr>
        <w:t>2、本单位对上述承诺的真实性负责。如有虚假，将依法承担相应责任。</w:t>
      </w:r>
    </w:p>
    <w:p>
      <w:pPr>
        <w:spacing w:line="360" w:lineRule="auto"/>
        <w:ind w:firstLine="480" w:firstLineChars="200"/>
        <w:rPr>
          <w:rFonts w:ascii="宋体" w:hAnsi="宋体" w:cs="宋体"/>
          <w:bCs/>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uto"/>
        <w:ind w:firstLine="470" w:firstLineChars="196"/>
        <w:jc w:val="left"/>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uto"/>
        <w:rPr>
          <w:rFonts w:ascii="宋体" w:hAnsi="宋体" w:cs="宋体"/>
          <w:b/>
          <w:sz w:val="32"/>
          <w:szCs w:val="32"/>
        </w:rPr>
      </w:pPr>
    </w:p>
    <w:p>
      <w:pPr>
        <w:widowControl/>
        <w:spacing w:line="360" w:lineRule="atLeast"/>
        <w:ind w:firstLine="643" w:firstLineChars="20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四、中小企业声明函/监狱企业相关证明材料/残疾人福利性单位声明函</w:t>
      </w:r>
    </w:p>
    <w:p>
      <w:pPr>
        <w:widowControl/>
        <w:spacing w:line="360" w:lineRule="auto"/>
        <w:ind w:firstLine="643" w:firstLineChars="200"/>
        <w:jc w:val="center"/>
        <w:outlineLvl w:val="2"/>
        <w:rPr>
          <w:rFonts w:ascii="宋体" w:hAnsi="宋体" w:cs="宋体"/>
          <w:sz w:val="24"/>
        </w:rPr>
      </w:pPr>
      <w:r>
        <w:rPr>
          <w:rFonts w:hint="eastAsia" w:ascii="宋体" w:hAnsi="宋体" w:cs="宋体"/>
          <w:b/>
          <w:sz w:val="32"/>
          <w:szCs w:val="32"/>
        </w:rPr>
        <w:t>4-1中小企业声明函</w:t>
      </w:r>
    </w:p>
    <w:p>
      <w:pPr>
        <w:spacing w:line="400" w:lineRule="exact"/>
        <w:ind w:firstLine="480" w:firstLineChars="200"/>
        <w:rPr>
          <w:rFonts w:ascii="宋体" w:hAnsi="宋体" w:cs="宋体"/>
          <w:sz w:val="24"/>
        </w:rPr>
      </w:pPr>
      <w:r>
        <w:rPr>
          <w:rFonts w:hint="eastAsia" w:ascii="宋体" w:hAnsi="宋体" w:cs="宋体"/>
          <w:bCs/>
          <w:sz w:val="24"/>
        </w:rPr>
        <w:t>本公司</w:t>
      </w:r>
      <w:r>
        <w:rPr>
          <w:rFonts w:hint="eastAsia" w:ascii="宋体" w:hAnsi="宋体" w:cs="宋体"/>
          <w:sz w:val="24"/>
        </w:rPr>
        <w:t>（联合体）郑重声明，根据《政府采购促进中小企业发展管理办法》（财库﹝2020﹞46 号）的规定，</w:t>
      </w:r>
      <w:r>
        <w:rPr>
          <w:rFonts w:hint="eastAsia" w:ascii="宋体" w:hAnsi="宋体" w:cs="宋体"/>
          <w:bCs/>
          <w:sz w:val="24"/>
        </w:rPr>
        <w:t>本公司</w:t>
      </w:r>
      <w:r>
        <w:rPr>
          <w:rFonts w:hint="eastAsia" w:ascii="宋体" w:hAnsi="宋体" w:cs="宋体"/>
          <w:sz w:val="24"/>
        </w:rPr>
        <w:t>（联合体）参加（单位名称）的（项目名称）</w:t>
      </w:r>
      <w:r>
        <w:rPr>
          <w:rFonts w:hint="eastAsia" w:hAnsi="宋体"/>
          <w:bCs/>
          <w:spacing w:val="8"/>
          <w:sz w:val="24"/>
        </w:rPr>
        <w:t>采购包</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
        </w:numPr>
        <w:spacing w:line="400" w:lineRule="exact"/>
        <w:ind w:firstLine="480" w:firstLineChars="200"/>
        <w:rPr>
          <w:rFonts w:ascii="宋体" w:hAnsi="宋体" w:cs="宋体"/>
          <w:sz w:val="24"/>
        </w:rPr>
      </w:pPr>
      <w:r>
        <w:rPr>
          <w:rFonts w:hint="eastAsia" w:ascii="宋体" w:hAnsi="宋体" w:cs="宋体"/>
          <w:sz w:val="24"/>
        </w:rPr>
        <w:t>（标的名称），属于（采购文件中明确的所属行业）； 承建（承接）企业为（企业名称），从业人员人，营业收入为万元</w:t>
      </w:r>
      <w:r>
        <w:fldChar w:fldCharType="begin"/>
      </w:r>
      <w:r>
        <w:instrText xml:space="preserve"> HYPERLINK \l "_bookmark1" </w:instrText>
      </w:r>
      <w:r>
        <w:fldChar w:fldCharType="separate"/>
      </w:r>
      <w:r>
        <w:rPr>
          <w:rFonts w:hint="eastAsia" w:ascii="宋体" w:hAnsi="宋体" w:cs="宋体"/>
          <w:sz w:val="28"/>
          <w:szCs w:val="28"/>
          <w:vertAlign w:val="superscript"/>
        </w:rPr>
        <w:t>1</w:t>
      </w:r>
      <w:r>
        <w:rPr>
          <w:rFonts w:hint="eastAsia" w:ascii="宋体" w:hAnsi="宋体" w:cs="宋体"/>
          <w:sz w:val="28"/>
          <w:szCs w:val="28"/>
          <w:vertAlign w:val="superscript"/>
        </w:rPr>
        <w:fldChar w:fldCharType="end"/>
      </w:r>
      <w:r>
        <w:rPr>
          <w:rFonts w:hint="eastAsia" w:ascii="宋体" w:hAnsi="宋体" w:cs="宋体"/>
          <w:sz w:val="24"/>
        </w:rPr>
        <w:t xml:space="preserve">，资产总额为万元，属于（中型企业、 小型企业、微型企业）；  </w:t>
      </w:r>
    </w:p>
    <w:p>
      <w:pPr>
        <w:numPr>
          <w:ilvl w:val="0"/>
          <w:numId w:val="6"/>
        </w:numPr>
        <w:spacing w:line="400" w:lineRule="exact"/>
        <w:ind w:firstLine="480" w:firstLineChars="200"/>
        <w:rPr>
          <w:rFonts w:ascii="宋体" w:hAnsi="宋体" w:cs="宋体"/>
          <w:sz w:val="24"/>
        </w:rPr>
      </w:pPr>
      <w:r>
        <w:rPr>
          <w:rFonts w:hint="eastAsia" w:ascii="宋体" w:hAnsi="宋体" w:cs="宋体"/>
          <w:sz w:val="24"/>
        </w:rPr>
        <w:t>（标的名称），属于（采购文件中明确的所属行业）； 承建（承接）企业为（企业名称），从业人员人，营业收入为万元</w:t>
      </w:r>
      <w:r>
        <w:fldChar w:fldCharType="begin"/>
      </w:r>
      <w:r>
        <w:instrText xml:space="preserve"> HYPERLINK \l "_bookmark1" </w:instrText>
      </w:r>
      <w:r>
        <w:fldChar w:fldCharType="separate"/>
      </w:r>
      <w:r>
        <w:rPr>
          <w:rFonts w:hint="eastAsia" w:ascii="宋体" w:hAnsi="宋体" w:cs="宋体"/>
          <w:sz w:val="28"/>
          <w:szCs w:val="28"/>
          <w:vertAlign w:val="superscript"/>
        </w:rPr>
        <w:t>1</w:t>
      </w:r>
      <w:r>
        <w:rPr>
          <w:rFonts w:hint="eastAsia" w:ascii="宋体" w:hAnsi="宋体" w:cs="宋体"/>
          <w:sz w:val="28"/>
          <w:szCs w:val="28"/>
          <w:vertAlign w:val="superscript"/>
        </w:rPr>
        <w:fldChar w:fldCharType="end"/>
      </w:r>
      <w:r>
        <w:rPr>
          <w:rFonts w:hint="eastAsia" w:ascii="宋体" w:hAnsi="宋体" w:cs="宋体"/>
          <w:sz w:val="24"/>
        </w:rPr>
        <w:t xml:space="preserve">，资产总额为万元，属于（中型企业、 小型企业、微型企业）；  </w:t>
      </w:r>
    </w:p>
    <w:p>
      <w:pPr>
        <w:spacing w:line="400" w:lineRule="exact"/>
        <w:ind w:firstLine="480" w:firstLineChars="200"/>
        <w:rPr>
          <w:rFonts w:ascii="宋体" w:hAnsi="宋体" w:cs="宋体"/>
          <w:sz w:val="24"/>
        </w:rPr>
      </w:pPr>
      <w:r>
        <w:rPr>
          <w:rFonts w:hint="eastAsia" w:ascii="宋体" w:hAnsi="宋体" w:cs="宋体"/>
          <w:sz w:val="24"/>
        </w:rPr>
        <w:t xml:space="preserve"> …… </w:t>
      </w:r>
    </w:p>
    <w:p>
      <w:pPr>
        <w:spacing w:line="4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400" w:lineRule="exact"/>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pPr>
        <w:spacing w:line="360" w:lineRule="auto"/>
        <w:rPr>
          <w:rFonts w:ascii="宋体" w:hAnsi="宋体" w:cs="宋体"/>
          <w:kern w:val="0"/>
          <w:sz w:val="24"/>
        </w:rPr>
      </w:pPr>
      <w:r>
        <w:rPr>
          <w:rFonts w:hint="eastAsia" w:ascii="宋体" w:hAnsi="宋体" w:cs="宋体"/>
          <w:kern w:val="0"/>
          <w:sz w:val="24"/>
        </w:rPr>
        <w:t> </w:t>
      </w:r>
    </w:p>
    <w:p>
      <w:pPr>
        <w:spacing w:line="480" w:lineRule="exact"/>
        <w:ind w:firstLine="480" w:firstLineChars="200"/>
        <w:rPr>
          <w:rFonts w:ascii="宋体" w:hAnsi="宋体" w:cs="宋体"/>
          <w:sz w:val="24"/>
        </w:rPr>
      </w:pPr>
      <w:r>
        <w:rPr>
          <w:rFonts w:hint="eastAsia" w:ascii="宋体" w:hAnsi="宋体" w:cs="宋体"/>
          <w:sz w:val="24"/>
        </w:rPr>
        <w:t>企业名称：（盖单位公章）</w:t>
      </w:r>
    </w:p>
    <w:p>
      <w:pPr>
        <w:spacing w:line="480" w:lineRule="exact"/>
        <w:ind w:firstLine="480" w:firstLineChars="200"/>
        <w:rPr>
          <w:rFonts w:ascii="宋体" w:hAnsi="宋体" w:cs="宋体"/>
          <w:sz w:val="24"/>
        </w:rPr>
      </w:pPr>
      <w:r>
        <w:rPr>
          <w:rFonts w:hint="eastAsia" w:ascii="宋体" w:hAnsi="宋体" w:cs="宋体"/>
          <w:sz w:val="24"/>
        </w:rPr>
        <w:t>日    期：</w:t>
      </w:r>
    </w:p>
    <w:p>
      <w:pPr>
        <w:pStyle w:val="23"/>
        <w:spacing w:line="360" w:lineRule="exact"/>
        <w:ind w:firstLine="482"/>
        <w:rPr>
          <w:rFonts w:ascii="宋体" w:hAnsi="宋体" w:cs="宋体"/>
          <w:bCs/>
          <w:sz w:val="24"/>
        </w:rPr>
      </w:pPr>
    </w:p>
    <w:p>
      <w:pPr>
        <w:pStyle w:val="23"/>
        <w:spacing w:line="360" w:lineRule="exact"/>
        <w:ind w:firstLine="482"/>
        <w:rPr>
          <w:rFonts w:ascii="宋体" w:hAnsi="宋体" w:cs="宋体"/>
          <w:bCs/>
          <w:sz w:val="24"/>
        </w:rPr>
      </w:pPr>
    </w:p>
    <w:p>
      <w:pPr>
        <w:pStyle w:val="23"/>
        <w:spacing w:line="360" w:lineRule="exact"/>
        <w:ind w:firstLine="482"/>
        <w:rPr>
          <w:rFonts w:ascii="宋体" w:hAnsi="宋体" w:cs="宋体"/>
          <w:b w:val="0"/>
          <w:sz w:val="24"/>
        </w:rPr>
      </w:pPr>
      <w:r>
        <w:rPr>
          <w:rFonts w:hint="eastAsia" w:ascii="宋体" w:hAnsi="宋体" w:cs="宋体"/>
          <w:bCs/>
          <w:sz w:val="24"/>
        </w:rPr>
        <w:t>注</w:t>
      </w:r>
      <w:r>
        <w:rPr>
          <w:rFonts w:hint="eastAsia" w:ascii="宋体" w:hAnsi="宋体" w:cs="宋体"/>
          <w:b w:val="0"/>
          <w:sz w:val="24"/>
        </w:rPr>
        <w:t>：</w:t>
      </w:r>
      <w:r>
        <w:fldChar w:fldCharType="begin"/>
      </w:r>
      <w:r>
        <w:instrText xml:space="preserve"> HYPERLINK \l "_bookmark1" </w:instrText>
      </w:r>
      <w:r>
        <w:fldChar w:fldCharType="separate"/>
      </w:r>
      <w:r>
        <w:rPr>
          <w:rFonts w:hint="eastAsia" w:ascii="宋体" w:hAnsi="宋体" w:cs="宋体"/>
          <w:sz w:val="28"/>
          <w:szCs w:val="28"/>
          <w:vertAlign w:val="superscript"/>
        </w:rPr>
        <w:t>1</w:t>
      </w:r>
      <w:r>
        <w:rPr>
          <w:rFonts w:hint="eastAsia" w:ascii="宋体" w:hAnsi="宋体" w:cs="宋体"/>
          <w:sz w:val="28"/>
          <w:szCs w:val="28"/>
          <w:vertAlign w:val="superscript"/>
        </w:rPr>
        <w:fldChar w:fldCharType="end"/>
      </w:r>
      <w:r>
        <w:rPr>
          <w:rFonts w:hint="eastAsia" w:ascii="宋体" w:hAnsi="宋体" w:cs="宋体"/>
          <w:sz w:val="24"/>
        </w:rPr>
        <w:t>从业人员、营业收入、资产总额填报上一年度数据，无上一年度数据的新成立企业可不填报。</w:t>
      </w:r>
    </w:p>
    <w:p>
      <w:pPr>
        <w:pStyle w:val="23"/>
        <w:spacing w:line="360" w:lineRule="auto"/>
        <w:ind w:firstLine="0" w:firstLineChars="0"/>
        <w:jc w:val="center"/>
        <w:outlineLvl w:val="2"/>
        <w:rPr>
          <w:rFonts w:ascii="宋体" w:hAnsi="宋体" w:cs="宋体"/>
          <w:sz w:val="32"/>
          <w:szCs w:val="32"/>
        </w:rPr>
      </w:pPr>
    </w:p>
    <w:p>
      <w:pPr>
        <w:pStyle w:val="23"/>
        <w:spacing w:line="360" w:lineRule="auto"/>
        <w:ind w:firstLine="0" w:firstLineChars="0"/>
        <w:jc w:val="center"/>
        <w:outlineLvl w:val="2"/>
        <w:rPr>
          <w:rFonts w:ascii="宋体" w:hAnsi="宋体" w:cs="宋体"/>
          <w:sz w:val="32"/>
          <w:szCs w:val="32"/>
        </w:rPr>
      </w:pPr>
    </w:p>
    <w:p>
      <w:pPr>
        <w:pStyle w:val="23"/>
        <w:spacing w:line="360" w:lineRule="auto"/>
        <w:ind w:firstLine="0" w:firstLineChars="0"/>
        <w:jc w:val="center"/>
        <w:outlineLvl w:val="2"/>
        <w:rPr>
          <w:rFonts w:ascii="宋体" w:hAnsi="宋体" w:cs="宋体"/>
          <w:sz w:val="32"/>
          <w:szCs w:val="32"/>
        </w:rPr>
      </w:pPr>
    </w:p>
    <w:p>
      <w:pPr>
        <w:pStyle w:val="23"/>
        <w:spacing w:line="360" w:lineRule="auto"/>
        <w:ind w:firstLine="0" w:firstLineChars="0"/>
        <w:jc w:val="center"/>
        <w:outlineLvl w:val="2"/>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4-</w:t>
      </w:r>
      <w:bookmarkStart w:id="157" w:name="_Toc31277"/>
      <w:r>
        <w:rPr>
          <w:rFonts w:hint="eastAsia" w:ascii="宋体" w:hAnsi="宋体" w:cs="宋体"/>
          <w:sz w:val="32"/>
          <w:szCs w:val="32"/>
        </w:rPr>
        <w:t>2监狱企业相关证明材料</w:t>
      </w:r>
      <w:bookmarkEnd w:id="157"/>
    </w:p>
    <w:p>
      <w:pPr>
        <w:pStyle w:val="23"/>
        <w:spacing w:line="480" w:lineRule="auto"/>
        <w:rPr>
          <w:rFonts w:ascii="宋体" w:hAnsi="宋体" w:cs="宋体"/>
          <w:b w:val="0"/>
          <w:sz w:val="24"/>
        </w:rPr>
      </w:pPr>
      <w:r>
        <w:rPr>
          <w:rFonts w:hint="eastAsia" w:ascii="宋体" w:hAnsi="宋体" w:cs="宋体"/>
          <w:b w:val="0"/>
          <w:sz w:val="24"/>
        </w:rPr>
        <w:t>监狱企业参加政府采购活动时，应当提供由省级以上监狱管理局、戒毒管理局(含新疆生产建设兵团)出具的属于监狱企业的证明文件。</w:t>
      </w:r>
    </w:p>
    <w:p>
      <w:pPr>
        <w:pStyle w:val="23"/>
        <w:spacing w:line="480" w:lineRule="auto"/>
        <w:rPr>
          <w:rFonts w:ascii="宋体" w:hAnsi="宋体" w:cs="宋体"/>
          <w:b w:val="0"/>
          <w:sz w:val="24"/>
        </w:rPr>
      </w:pPr>
      <w:r>
        <w:rPr>
          <w:rFonts w:hint="eastAsia" w:ascii="宋体" w:hAnsi="宋体" w:cs="宋体"/>
          <w:b w:val="0"/>
          <w:sz w:val="24"/>
        </w:rPr>
        <w:t>投标人符合《政府采购支持监狱企业发展有关问题的通知》（财库〔2014〕68号）规定的划分标准为监狱企业适用。</w:t>
      </w:r>
    </w:p>
    <w:p>
      <w:pPr>
        <w:spacing w:line="588" w:lineRule="exact"/>
        <w:jc w:val="center"/>
        <w:outlineLvl w:val="2"/>
        <w:rPr>
          <w:rFonts w:ascii="宋体" w:hAnsi="宋体" w:cs="宋体"/>
          <w:b/>
          <w:sz w:val="32"/>
          <w:szCs w:val="32"/>
        </w:rPr>
      </w:pPr>
      <w:r>
        <w:rPr>
          <w:rFonts w:hint="eastAsia" w:ascii="宋体" w:hAnsi="宋体" w:cs="宋体"/>
          <w:bCs/>
          <w:sz w:val="24"/>
        </w:rPr>
        <w:br w:type="page"/>
      </w:r>
      <w:r>
        <w:rPr>
          <w:rFonts w:hint="eastAsia" w:ascii="宋体" w:hAnsi="宋体" w:cs="宋体"/>
          <w:b/>
          <w:sz w:val="32"/>
          <w:szCs w:val="32"/>
        </w:rPr>
        <w:t>4-</w:t>
      </w:r>
      <w:bookmarkStart w:id="158" w:name="OLE_LINK13"/>
      <w:bookmarkStart w:id="159" w:name="OLE_LINK14"/>
      <w:r>
        <w:rPr>
          <w:rFonts w:hint="eastAsia" w:ascii="宋体" w:hAnsi="宋体" w:cs="宋体"/>
          <w:b/>
          <w:sz w:val="32"/>
          <w:szCs w:val="32"/>
        </w:rPr>
        <w:t>3残疾人福利性单位声明函</w:t>
      </w:r>
    </w:p>
    <w:p>
      <w:pPr>
        <w:spacing w:line="588" w:lineRule="exact"/>
        <w:jc w:val="center"/>
        <w:rPr>
          <w:rFonts w:ascii="宋体" w:hAnsi="宋体" w:cs="宋体"/>
          <w:bCs/>
          <w:sz w:val="36"/>
          <w:szCs w:val="36"/>
        </w:rPr>
      </w:pPr>
    </w:p>
    <w:bookmarkEnd w:id="158"/>
    <w:bookmarkEnd w:id="159"/>
    <w:p>
      <w:pPr>
        <w:spacing w:line="588" w:lineRule="exact"/>
        <w:ind w:firstLine="480" w:firstLineChars="200"/>
        <w:rPr>
          <w:rFonts w:ascii="宋体" w:hAnsi="宋体" w:cs="宋体"/>
          <w:sz w:val="24"/>
        </w:rPr>
      </w:pPr>
      <w:r>
        <w:rPr>
          <w:rFonts w:hint="eastAsia" w:ascii="宋体" w:hAnsi="宋体" w:cs="宋体"/>
          <w:sz w:val="24"/>
        </w:rPr>
        <w:t>本单位郑重声明，根据《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588" w:lineRule="exact"/>
        <w:ind w:firstLine="480" w:firstLineChars="200"/>
        <w:rPr>
          <w:rFonts w:ascii="宋体" w:hAnsi="宋体" w:cs="宋体"/>
          <w:sz w:val="24"/>
        </w:rPr>
      </w:pPr>
    </w:p>
    <w:p>
      <w:pPr>
        <w:spacing w:line="588" w:lineRule="exact"/>
        <w:ind w:firstLine="480" w:firstLineChars="200"/>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tabs>
          <w:tab w:val="left" w:pos="4860"/>
        </w:tabs>
        <w:spacing w:line="588" w:lineRule="exact"/>
        <w:ind w:right="1560" w:firstLine="480" w:firstLineChars="200"/>
        <w:rPr>
          <w:rFonts w:ascii="宋体" w:hAnsi="宋体" w:cs="宋体"/>
          <w:sz w:val="24"/>
        </w:rPr>
      </w:pPr>
    </w:p>
    <w:p>
      <w:pPr>
        <w:widowControl/>
        <w:spacing w:line="360" w:lineRule="atLeast"/>
        <w:ind w:firstLine="705" w:firstLineChars="196"/>
        <w:jc w:val="left"/>
        <w:rPr>
          <w:rFonts w:ascii="宋体" w:hAnsi="宋体" w:cs="宋体"/>
          <w:bCs/>
          <w:sz w:val="36"/>
          <w:szCs w:val="36"/>
        </w:rPr>
      </w:pPr>
    </w:p>
    <w:p>
      <w:pPr>
        <w:widowControl/>
        <w:spacing w:line="360" w:lineRule="atLeast"/>
        <w:jc w:val="left"/>
        <w:rPr>
          <w:rFonts w:ascii="宋体" w:hAnsi="宋体" w:cs="宋体"/>
          <w:bCs/>
          <w:sz w:val="36"/>
          <w:szCs w:val="36"/>
        </w:rPr>
      </w:pPr>
    </w:p>
    <w:p>
      <w:pPr>
        <w:pStyle w:val="23"/>
        <w:spacing w:line="360" w:lineRule="auto"/>
        <w:ind w:firstLine="482"/>
        <w:rPr>
          <w:rFonts w:ascii="宋体" w:hAnsi="宋体" w:cs="宋体"/>
          <w:sz w:val="24"/>
        </w:rPr>
      </w:pPr>
      <w:r>
        <w:rPr>
          <w:rFonts w:hint="eastAsia" w:ascii="宋体" w:hAnsi="宋体" w:cs="宋体"/>
          <w:sz w:val="24"/>
        </w:rPr>
        <w:t>注：如未提供残疾人福利性单位声明函的，则其参与投标的残疾人福利性单位不能享受招标文件规定的价格扣除。</w:t>
      </w:r>
    </w:p>
    <w:p>
      <w:pPr>
        <w:widowControl/>
        <w:spacing w:after="260" w:line="360" w:lineRule="auto"/>
        <w:jc w:val="center"/>
        <w:outlineLvl w:val="1"/>
        <w:rPr>
          <w:rFonts w:ascii="宋体" w:hAnsi="宋体" w:cs="宋体"/>
          <w:b/>
          <w:bCs/>
          <w:sz w:val="30"/>
          <w:szCs w:val="30"/>
        </w:rPr>
      </w:pPr>
      <w:r>
        <w:rPr>
          <w:rFonts w:hint="eastAsia" w:ascii="宋体" w:hAnsi="宋体" w:cs="宋体"/>
          <w:b/>
          <w:bCs/>
          <w:sz w:val="32"/>
          <w:szCs w:val="32"/>
        </w:rPr>
        <w:br w:type="page"/>
      </w:r>
      <w:r>
        <w:rPr>
          <w:rFonts w:hint="eastAsia" w:ascii="宋体" w:hAnsi="宋体" w:cs="宋体"/>
          <w:b/>
          <w:bCs/>
          <w:sz w:val="32"/>
          <w:szCs w:val="32"/>
        </w:rPr>
        <w:t>五、</w:t>
      </w:r>
      <w:r>
        <w:rPr>
          <w:rFonts w:hint="eastAsia" w:ascii="宋体" w:hAnsi="宋体" w:cs="宋体"/>
          <w:b/>
          <w:sz w:val="32"/>
          <w:szCs w:val="32"/>
        </w:rPr>
        <w:t>具有独立承担民事责任能力的证明材料</w:t>
      </w:r>
      <w:r>
        <w:rPr>
          <w:rFonts w:hint="eastAsia" w:ascii="宋体" w:hAnsi="宋体" w:cs="宋体"/>
          <w:bCs/>
          <w:sz w:val="24"/>
        </w:rPr>
        <w:t>（根据招标文件第五章要求提供）</w:t>
      </w:r>
    </w:p>
    <w:p>
      <w:pPr>
        <w:widowControl/>
        <w:spacing w:after="260" w:line="360" w:lineRule="auto"/>
        <w:jc w:val="center"/>
        <w:outlineLvl w:val="1"/>
        <w:rPr>
          <w:rFonts w:ascii="宋体" w:hAnsi="宋体" w:cs="宋体"/>
          <w:b/>
          <w:bCs/>
          <w:sz w:val="30"/>
          <w:szCs w:val="30"/>
        </w:rPr>
      </w:pPr>
      <w:r>
        <w:rPr>
          <w:rFonts w:hint="eastAsia" w:ascii="宋体" w:hAnsi="宋体" w:cs="宋体"/>
          <w:b/>
          <w:sz w:val="32"/>
          <w:szCs w:val="32"/>
        </w:rPr>
        <w:t>六、具有商业信誉和健全的财务会计制度的证明材料</w:t>
      </w:r>
      <w:r>
        <w:rPr>
          <w:rFonts w:hint="eastAsia" w:ascii="宋体" w:hAnsi="宋体" w:cs="宋体"/>
          <w:bCs/>
          <w:sz w:val="24"/>
        </w:rPr>
        <w:t>（根据招标文件第五章要求提供）</w:t>
      </w:r>
    </w:p>
    <w:p>
      <w:pPr>
        <w:widowControl/>
        <w:spacing w:after="260" w:line="360" w:lineRule="auto"/>
        <w:jc w:val="center"/>
        <w:outlineLvl w:val="1"/>
        <w:rPr>
          <w:rFonts w:ascii="宋体" w:hAnsi="宋体" w:cs="宋体"/>
          <w:b/>
          <w:bCs/>
          <w:sz w:val="30"/>
          <w:szCs w:val="30"/>
        </w:rPr>
      </w:pPr>
      <w:r>
        <w:rPr>
          <w:rFonts w:hint="eastAsia" w:ascii="宋体" w:hAnsi="宋体" w:cs="宋体"/>
          <w:b/>
          <w:bCs/>
          <w:sz w:val="32"/>
          <w:szCs w:val="32"/>
        </w:rPr>
        <w:t>七、提供具有履行合同所必需的设备和专业技术能力承诺函</w:t>
      </w:r>
      <w:r>
        <w:rPr>
          <w:rFonts w:hint="eastAsia" w:ascii="宋体" w:hAnsi="宋体" w:cs="宋体"/>
          <w:bCs/>
          <w:sz w:val="24"/>
        </w:rPr>
        <w:t>（根据招标文件第五章要求提供）</w:t>
      </w:r>
    </w:p>
    <w:p>
      <w:pPr>
        <w:jc w:val="center"/>
        <w:outlineLvl w:val="1"/>
        <w:rPr>
          <w:rFonts w:ascii="宋体" w:hAnsi="宋体" w:cs="宋体"/>
          <w:b/>
          <w:bCs/>
          <w:sz w:val="30"/>
          <w:szCs w:val="30"/>
        </w:rPr>
      </w:pPr>
      <w:r>
        <w:rPr>
          <w:rFonts w:hint="eastAsia" w:ascii="宋体" w:hAnsi="宋体" w:cs="宋体"/>
          <w:b/>
          <w:bCs/>
          <w:sz w:val="32"/>
          <w:szCs w:val="32"/>
        </w:rPr>
        <w:t>八、</w:t>
      </w:r>
      <w:r>
        <w:rPr>
          <w:rFonts w:hint="eastAsia" w:ascii="宋体" w:hAnsi="宋体" w:cs="宋体"/>
          <w:b/>
          <w:sz w:val="32"/>
          <w:szCs w:val="32"/>
        </w:rPr>
        <w:t>有依法缴纳税收和社会保障资金的良好记录的证明材料或承诺函</w:t>
      </w:r>
      <w:r>
        <w:rPr>
          <w:rFonts w:hint="eastAsia" w:ascii="宋体" w:hAnsi="宋体" w:cs="宋体"/>
          <w:bCs/>
          <w:sz w:val="24"/>
        </w:rPr>
        <w:t>（根据招标文件第五章要求提供）</w:t>
      </w:r>
    </w:p>
    <w:p>
      <w:pPr>
        <w:jc w:val="center"/>
        <w:outlineLvl w:val="1"/>
        <w:rPr>
          <w:rFonts w:ascii="宋体" w:hAnsi="宋体" w:cs="宋体"/>
          <w:b/>
          <w:sz w:val="28"/>
          <w:szCs w:val="28"/>
        </w:rPr>
      </w:pPr>
      <w:r>
        <w:rPr>
          <w:rFonts w:hint="eastAsia" w:ascii="宋体" w:hAnsi="宋体" w:cs="宋体"/>
          <w:b/>
          <w:bCs/>
          <w:sz w:val="32"/>
          <w:szCs w:val="32"/>
        </w:rPr>
        <w:t>九、</w:t>
      </w:r>
      <w:r>
        <w:rPr>
          <w:rFonts w:hint="eastAsia" w:ascii="宋体" w:hAnsi="宋体" w:cs="宋体"/>
          <w:b/>
          <w:sz w:val="32"/>
          <w:szCs w:val="32"/>
        </w:rPr>
        <w:t>参加本次政府采购活动前三年内，在经营活动中没有重大违法记录的承诺函</w:t>
      </w:r>
      <w:r>
        <w:rPr>
          <w:rFonts w:hint="eastAsia" w:ascii="宋体" w:hAnsi="宋体" w:cs="宋体"/>
          <w:bCs/>
          <w:sz w:val="24"/>
        </w:rPr>
        <w:t>（根据招标文件第五章要求提供）</w:t>
      </w:r>
    </w:p>
    <w:p>
      <w:pPr>
        <w:widowControl/>
        <w:spacing w:after="260" w:line="360" w:lineRule="auto"/>
        <w:jc w:val="center"/>
        <w:outlineLvl w:val="1"/>
        <w:rPr>
          <w:rFonts w:ascii="宋体" w:hAnsi="宋体" w:cs="宋体"/>
        </w:rPr>
      </w:pPr>
      <w:r>
        <w:rPr>
          <w:rFonts w:hint="eastAsia" w:ascii="宋体" w:hAnsi="宋体" w:cs="宋体"/>
          <w:b/>
          <w:sz w:val="32"/>
          <w:szCs w:val="32"/>
        </w:rPr>
        <w:t>十、具备法律、行政法规规定的其他条件的承诺函</w:t>
      </w:r>
      <w:r>
        <w:rPr>
          <w:rFonts w:hint="eastAsia" w:ascii="宋体" w:hAnsi="宋体" w:cs="宋体"/>
          <w:bCs/>
          <w:sz w:val="24"/>
        </w:rPr>
        <w:t>（根据招标文件第五章要求提供）</w:t>
      </w:r>
    </w:p>
    <w:p>
      <w:pPr>
        <w:pStyle w:val="5"/>
        <w:spacing w:line="400" w:lineRule="exact"/>
        <w:rPr>
          <w:rFonts w:ascii="宋体" w:hAnsi="宋体" w:eastAsia="宋体" w:cs="宋体"/>
        </w:rPr>
      </w:pPr>
      <w:r>
        <w:rPr>
          <w:rFonts w:hint="eastAsia" w:ascii="宋体" w:hAnsi="宋体" w:eastAsia="宋体" w:cs="宋体"/>
          <w:bCs w:val="0"/>
        </w:rPr>
        <w:t>十一、第五章规定的其他相关证明材料（格式自拟）……</w:t>
      </w:r>
    </w:p>
    <w:p>
      <w:pPr>
        <w:widowControl/>
        <w:spacing w:line="360" w:lineRule="atLeast"/>
        <w:jc w:val="center"/>
        <w:rPr>
          <w:rFonts w:ascii="宋体" w:hAnsi="宋体" w:cs="宋体"/>
          <w:b/>
          <w:bCs/>
          <w:sz w:val="30"/>
          <w:szCs w:val="30"/>
        </w:rPr>
      </w:pPr>
    </w:p>
    <w:p>
      <w:pPr>
        <w:spacing w:line="0" w:lineRule="atLeast"/>
        <w:ind w:left="-178" w:leftChars="-85" w:firstLine="115" w:firstLineChars="55"/>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其他响应性投标文件封面</w:t>
      </w:r>
    </w:p>
    <w:p>
      <w:pPr>
        <w:jc w:val="center"/>
        <w:rPr>
          <w:rFonts w:ascii="宋体" w:hAnsi="宋体" w:cs="宋体"/>
          <w:b/>
          <w:sz w:val="28"/>
          <w:szCs w:val="28"/>
        </w:rPr>
      </w:pPr>
    </w:p>
    <w:p>
      <w:pPr>
        <w:jc w:val="center"/>
        <w:rPr>
          <w:rFonts w:ascii="宋体" w:hAnsi="宋体" w:cs="宋体"/>
          <w:b/>
          <w:sz w:val="28"/>
          <w:szCs w:val="28"/>
        </w:rPr>
      </w:pPr>
    </w:p>
    <w:p>
      <w:pPr>
        <w:ind w:firstLine="6552" w:firstLineChars="1813"/>
        <w:rPr>
          <w:rFonts w:ascii="宋体" w:hAnsi="宋体" w:cs="宋体"/>
          <w:b/>
          <w:sz w:val="36"/>
          <w:szCs w:val="36"/>
          <w:bdr w:val="single" w:color="auto" w:sz="4" w:space="0"/>
        </w:rPr>
      </w:pPr>
      <w:r>
        <w:rPr>
          <w:rFonts w:hint="eastAsia" w:ascii="宋体" w:hAnsi="宋体" w:cs="宋体"/>
          <w:b/>
          <w:sz w:val="36"/>
          <w:szCs w:val="36"/>
          <w:bdr w:val="single" w:color="auto" w:sz="4" w:space="0"/>
        </w:rPr>
        <w:t xml:space="preserve">      本</w:t>
      </w:r>
    </w:p>
    <w:p>
      <w:pPr>
        <w:pStyle w:val="5"/>
        <w:spacing w:line="240" w:lineRule="atLeast"/>
        <w:jc w:val="center"/>
        <w:rPr>
          <w:rFonts w:ascii="宋体" w:hAnsi="宋体" w:eastAsia="宋体" w:cs="宋体"/>
          <w:sz w:val="36"/>
          <w:szCs w:val="36"/>
        </w:rPr>
      </w:pPr>
      <w:bookmarkStart w:id="160" w:name="_Toc321063834"/>
      <w:r>
        <w:rPr>
          <w:rFonts w:hint="eastAsia" w:ascii="宋体" w:hAnsi="宋体" w:eastAsia="宋体" w:cs="宋体"/>
          <w:sz w:val="36"/>
          <w:szCs w:val="36"/>
        </w:rPr>
        <w:t>第二部分：其他响应性投标文件</w:t>
      </w:r>
      <w:bookmarkEnd w:id="160"/>
    </w:p>
    <w:p>
      <w:pPr>
        <w:spacing w:line="360" w:lineRule="auto"/>
        <w:rPr>
          <w:rFonts w:ascii="宋体" w:hAnsi="宋体" w:cs="宋体"/>
          <w:b/>
          <w:bCs/>
          <w:sz w:val="40"/>
          <w:szCs w:val="21"/>
        </w:rPr>
      </w:pPr>
      <w:r>
        <w:rPr>
          <w:rFonts w:hint="eastAsia" w:ascii="宋体" w:hAnsi="宋体" w:cs="宋体"/>
          <w:b/>
          <w:bCs/>
          <w:sz w:val="36"/>
          <w:szCs w:val="36"/>
        </w:rPr>
        <w:t>采购项目名称：</w:t>
      </w:r>
    </w:p>
    <w:p>
      <w:pPr>
        <w:spacing w:line="360" w:lineRule="auto"/>
        <w:rPr>
          <w:rFonts w:ascii="宋体" w:hAnsi="宋体" w:cs="宋体"/>
          <w:b/>
          <w:sz w:val="28"/>
          <w:szCs w:val="28"/>
        </w:rPr>
      </w:pPr>
      <w:r>
        <w:rPr>
          <w:rFonts w:hint="eastAsia" w:ascii="宋体" w:hAnsi="宋体" w:cs="宋体"/>
          <w:b/>
          <w:bCs/>
          <w:sz w:val="36"/>
          <w:szCs w:val="36"/>
        </w:rPr>
        <w:t xml:space="preserve">  采购文件编号</w:t>
      </w:r>
      <w:r>
        <w:rPr>
          <w:rFonts w:hint="eastAsia" w:ascii="宋体" w:hAnsi="宋体" w:cs="宋体"/>
          <w:sz w:val="36"/>
          <w:szCs w:val="36"/>
        </w:rPr>
        <w:t>：</w:t>
      </w:r>
    </w:p>
    <w:p>
      <w:pPr>
        <w:spacing w:line="360" w:lineRule="auto"/>
        <w:ind w:firstLine="361" w:firstLineChars="100"/>
        <w:rPr>
          <w:rFonts w:ascii="宋体" w:hAnsi="宋体" w:cs="宋体"/>
          <w:sz w:val="40"/>
          <w:szCs w:val="21"/>
        </w:rPr>
      </w:pPr>
      <w:r>
        <w:rPr>
          <w:rFonts w:hint="eastAsia" w:ascii="宋体" w:hAnsi="宋体" w:cs="宋体"/>
          <w:b/>
          <w:bCs/>
          <w:sz w:val="36"/>
          <w:szCs w:val="36"/>
        </w:rPr>
        <w:t>投标人名称</w:t>
      </w:r>
      <w:r>
        <w:rPr>
          <w:rFonts w:hint="eastAsia" w:ascii="宋体" w:hAnsi="宋体" w:cs="宋体"/>
          <w:b/>
          <w:bCs/>
          <w:sz w:val="24"/>
        </w:rPr>
        <w:t>（盖单位公章）</w:t>
      </w:r>
      <w:r>
        <w:rPr>
          <w:rFonts w:hint="eastAsia" w:ascii="宋体" w:hAnsi="宋体" w:cs="宋体"/>
          <w:sz w:val="40"/>
          <w:szCs w:val="21"/>
        </w:rPr>
        <w:t>：</w:t>
      </w:r>
    </w:p>
    <w:p>
      <w:pPr>
        <w:rPr>
          <w:rFonts w:ascii="宋体" w:hAnsi="宋体" w:cs="宋体"/>
          <w:sz w:val="40"/>
          <w:szCs w:val="21"/>
        </w:rPr>
      </w:pPr>
    </w:p>
    <w:p>
      <w:pPr>
        <w:ind w:firstLine="361" w:firstLineChars="100"/>
        <w:rPr>
          <w:rFonts w:ascii="宋体" w:hAnsi="宋体" w:cs="宋体"/>
          <w:sz w:val="40"/>
          <w:szCs w:val="21"/>
        </w:rPr>
      </w:pPr>
      <w:r>
        <w:rPr>
          <w:rFonts w:hint="eastAsia" w:ascii="宋体" w:hAnsi="宋体" w:cs="宋体"/>
          <w:b/>
          <w:bCs/>
          <w:sz w:val="36"/>
          <w:szCs w:val="36"/>
        </w:rPr>
        <w:t>法定代表人/单位负责人或其代理人</w:t>
      </w:r>
      <w:r>
        <w:rPr>
          <w:rFonts w:hint="eastAsia" w:ascii="宋体" w:hAnsi="宋体" w:cs="宋体"/>
          <w:b/>
          <w:bCs/>
          <w:sz w:val="24"/>
        </w:rPr>
        <w:t>（签字或者加盖个人名章）</w:t>
      </w:r>
      <w:r>
        <w:rPr>
          <w:rFonts w:hint="eastAsia" w:ascii="宋体" w:hAnsi="宋体" w:cs="宋体"/>
          <w:sz w:val="24"/>
        </w:rPr>
        <w:t>：</w:t>
      </w:r>
    </w:p>
    <w:p>
      <w:pPr>
        <w:rPr>
          <w:rFonts w:ascii="宋体" w:hAnsi="宋体" w:cs="宋体"/>
          <w:sz w:val="40"/>
          <w:szCs w:val="21"/>
        </w:rPr>
      </w:pPr>
    </w:p>
    <w:p>
      <w:pPr>
        <w:rPr>
          <w:rFonts w:ascii="宋体" w:hAnsi="宋体" w:cs="宋体"/>
          <w:b/>
          <w:bCs/>
          <w:sz w:val="24"/>
        </w:rPr>
      </w:pPr>
      <w:r>
        <w:rPr>
          <w:rFonts w:hint="eastAsia" w:ascii="宋体" w:hAnsi="宋体" w:cs="宋体"/>
          <w:b/>
          <w:bCs/>
          <w:sz w:val="36"/>
          <w:szCs w:val="36"/>
        </w:rPr>
        <w:t xml:space="preserve">  日   期</w:t>
      </w:r>
      <w:r>
        <w:rPr>
          <w:rFonts w:hint="eastAsia" w:ascii="宋体" w:hAnsi="宋体" w:cs="宋体"/>
          <w:sz w:val="36"/>
          <w:szCs w:val="36"/>
        </w:rPr>
        <w:t>：</w:t>
      </w:r>
      <w:r>
        <w:rPr>
          <w:rFonts w:hint="eastAsia" w:ascii="宋体" w:hAnsi="宋体" w:cs="宋体"/>
          <w:b/>
          <w:bCs/>
          <w:sz w:val="24"/>
        </w:rPr>
        <w:t>20  年  月  日</w:t>
      </w: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spacing w:line="0" w:lineRule="atLeast"/>
        <w:ind w:left="-178" w:leftChars="-85" w:firstLine="132" w:firstLineChars="55"/>
        <w:jc w:val="center"/>
        <w:rPr>
          <w:rFonts w:ascii="宋体" w:hAnsi="宋体" w:cs="宋体"/>
          <w:sz w:val="24"/>
        </w:rPr>
      </w:pPr>
    </w:p>
    <w:p>
      <w:pPr>
        <w:widowControl/>
        <w:spacing w:line="360" w:lineRule="atLeast"/>
        <w:jc w:val="center"/>
        <w:outlineLvl w:val="1"/>
        <w:rPr>
          <w:rFonts w:ascii="宋体" w:hAnsi="宋体" w:cs="宋体"/>
          <w:b/>
          <w:sz w:val="24"/>
        </w:rPr>
      </w:pPr>
      <w:r>
        <w:rPr>
          <w:rFonts w:hint="eastAsia" w:ascii="宋体" w:hAnsi="宋体" w:cs="宋体"/>
          <w:b/>
          <w:sz w:val="32"/>
          <w:szCs w:val="32"/>
        </w:rPr>
        <w:br w:type="page"/>
      </w:r>
      <w:r>
        <w:rPr>
          <w:rFonts w:hint="eastAsia" w:ascii="宋体" w:hAnsi="宋体" w:cs="宋体"/>
          <w:b/>
          <w:sz w:val="32"/>
          <w:szCs w:val="32"/>
        </w:rPr>
        <w:t>一、投 标 函</w:t>
      </w:r>
      <w:bookmarkEnd w:id="138"/>
      <w:bookmarkEnd w:id="139"/>
      <w:r>
        <w:rPr>
          <w:rFonts w:hint="eastAsia" w:ascii="宋体" w:hAnsi="宋体" w:cs="宋体"/>
          <w:b/>
          <w:sz w:val="32"/>
          <w:szCs w:val="32"/>
        </w:rPr>
        <w:t>（实质性要求）</w:t>
      </w:r>
    </w:p>
    <w:p>
      <w:pPr>
        <w:widowControl/>
        <w:spacing w:line="360" w:lineRule="auto"/>
        <w:jc w:val="left"/>
        <w:rPr>
          <w:rFonts w:ascii="宋体" w:hAnsi="宋体" w:cs="宋体"/>
          <w:sz w:val="24"/>
        </w:rPr>
      </w:pPr>
      <w:r>
        <w:rPr>
          <w:rFonts w:hint="eastAsia" w:ascii="宋体" w:hAnsi="宋体" w:cs="宋体"/>
          <w:bCs/>
          <w:sz w:val="24"/>
        </w:rPr>
        <w:t>_________________</w:t>
      </w:r>
      <w:r>
        <w:rPr>
          <w:rFonts w:hint="eastAsia" w:ascii="宋体" w:hAnsi="宋体" w:cs="宋体"/>
          <w:sz w:val="24"/>
        </w:rPr>
        <w:t>（采购代理机构名称）：</w:t>
      </w:r>
    </w:p>
    <w:p>
      <w:pPr>
        <w:widowControl/>
        <w:spacing w:line="360" w:lineRule="auto"/>
        <w:ind w:firstLine="470" w:firstLineChars="196"/>
        <w:jc w:val="left"/>
        <w:rPr>
          <w:rFonts w:ascii="宋体" w:hAnsi="宋体" w:cs="宋体"/>
          <w:sz w:val="24"/>
        </w:rPr>
      </w:pPr>
      <w:r>
        <w:rPr>
          <w:rFonts w:hint="eastAsia" w:ascii="宋体" w:hAnsi="宋体" w:cs="宋体"/>
          <w:sz w:val="24"/>
        </w:rPr>
        <w:t>我方全面研究了“</w:t>
      </w:r>
      <w:r>
        <w:rPr>
          <w:rFonts w:hint="eastAsia" w:ascii="宋体" w:hAnsi="宋体" w:cs="宋体"/>
          <w:bCs/>
          <w:sz w:val="24"/>
        </w:rPr>
        <w:t>_________________</w:t>
      </w:r>
      <w:r>
        <w:rPr>
          <w:rFonts w:hint="eastAsia" w:ascii="宋体" w:hAnsi="宋体" w:cs="宋体"/>
          <w:sz w:val="24"/>
        </w:rPr>
        <w:t>”项目（招标编号：）招标文件，决定参加贵单位组织的本项目投标。我方授权</w:t>
      </w:r>
      <w:r>
        <w:rPr>
          <w:rFonts w:hint="eastAsia" w:ascii="宋体" w:hAnsi="宋体" w:cs="宋体"/>
          <w:bCs/>
          <w:sz w:val="24"/>
        </w:rPr>
        <w:t>_________________</w:t>
      </w:r>
      <w:r>
        <w:rPr>
          <w:rFonts w:hint="eastAsia" w:ascii="宋体" w:hAnsi="宋体" w:cs="宋体"/>
          <w:sz w:val="24"/>
        </w:rPr>
        <w:t>（姓名、职务）代表我方</w:t>
      </w:r>
      <w:r>
        <w:rPr>
          <w:rFonts w:hint="eastAsia" w:ascii="宋体" w:hAnsi="宋体" w:cs="宋体"/>
          <w:bCs/>
          <w:sz w:val="24"/>
        </w:rPr>
        <w:t>_________________</w:t>
      </w:r>
      <w:r>
        <w:rPr>
          <w:rFonts w:hint="eastAsia" w:ascii="宋体" w:hAnsi="宋体" w:cs="宋体"/>
          <w:sz w:val="24"/>
        </w:rPr>
        <w:t>（投标单位的名称）全权处理本项目投标的有关事宜。</w:t>
      </w:r>
    </w:p>
    <w:p>
      <w:pPr>
        <w:widowControl/>
        <w:spacing w:line="360" w:lineRule="auto"/>
        <w:ind w:firstLine="470" w:firstLineChars="196"/>
        <w:jc w:val="left"/>
        <w:rPr>
          <w:rFonts w:ascii="宋体" w:hAnsi="宋体" w:cs="宋体"/>
          <w:sz w:val="24"/>
        </w:rPr>
      </w:pPr>
      <w:r>
        <w:rPr>
          <w:rFonts w:hint="eastAsia" w:ascii="宋体" w:hAnsi="宋体" w:cs="宋体"/>
          <w:sz w:val="24"/>
        </w:rPr>
        <w:t>一、我方自愿按照招标文件规定的各项要求向采购人提供所需服务，总投标价为人民币</w:t>
      </w:r>
      <w:r>
        <w:rPr>
          <w:rFonts w:hint="eastAsia" w:ascii="宋体" w:hAnsi="宋体" w:cs="宋体"/>
          <w:bCs/>
          <w:sz w:val="24"/>
        </w:rPr>
        <w:t>_________________</w:t>
      </w:r>
      <w:r>
        <w:rPr>
          <w:rFonts w:hint="eastAsia" w:ascii="宋体" w:hAnsi="宋体" w:cs="宋体"/>
          <w:sz w:val="24"/>
        </w:rPr>
        <w:t>万元（大写：</w:t>
      </w:r>
      <w:r>
        <w:rPr>
          <w:rFonts w:hint="eastAsia" w:ascii="宋体" w:hAnsi="宋体" w:cs="宋体"/>
          <w:bCs/>
          <w:sz w:val="24"/>
        </w:rPr>
        <w:t>_________________</w:t>
      </w:r>
      <w:r>
        <w:rPr>
          <w:rFonts w:hint="eastAsia" w:ascii="宋体" w:hAnsi="宋体" w:cs="宋体"/>
          <w:sz w:val="24"/>
        </w:rPr>
        <w:t>）。</w:t>
      </w:r>
    </w:p>
    <w:p>
      <w:pPr>
        <w:widowControl/>
        <w:spacing w:line="360" w:lineRule="auto"/>
        <w:ind w:firstLine="470" w:firstLineChars="196"/>
        <w:jc w:val="left"/>
        <w:rPr>
          <w:rFonts w:ascii="宋体" w:hAnsi="宋体" w:cs="宋体"/>
          <w:sz w:val="24"/>
        </w:rPr>
      </w:pPr>
      <w:r>
        <w:rPr>
          <w:rFonts w:hint="eastAsia" w:ascii="宋体" w:hAnsi="宋体" w:cs="宋体"/>
          <w:sz w:val="24"/>
        </w:rPr>
        <w:t>二、一旦我方中标，我方将严格履行政府采购合同规定的责任和义务。</w:t>
      </w:r>
    </w:p>
    <w:p>
      <w:pPr>
        <w:widowControl/>
        <w:spacing w:line="360" w:lineRule="auto"/>
        <w:ind w:firstLine="470" w:firstLineChars="196"/>
        <w:jc w:val="left"/>
        <w:rPr>
          <w:rFonts w:ascii="宋体" w:hAnsi="宋体" w:cs="宋体"/>
          <w:sz w:val="24"/>
        </w:rPr>
      </w:pPr>
      <w:r>
        <w:rPr>
          <w:rFonts w:hint="eastAsia" w:ascii="宋体" w:hAnsi="宋体" w:cs="宋体"/>
          <w:sz w:val="24"/>
        </w:rPr>
        <w:t>三、我方为本项目提交的投标文件分为“资格性投标文件”、“其他响应性投标文件”以及单独提供用于开标唱标的“开标一览表”三部分。</w:t>
      </w:r>
    </w:p>
    <w:p>
      <w:pPr>
        <w:widowControl/>
        <w:spacing w:line="360" w:lineRule="auto"/>
        <w:ind w:firstLine="470" w:firstLineChars="196"/>
        <w:jc w:val="left"/>
        <w:rPr>
          <w:rFonts w:ascii="宋体" w:hAnsi="宋体" w:cs="宋体"/>
          <w:sz w:val="24"/>
        </w:rPr>
      </w:pPr>
      <w:r>
        <w:rPr>
          <w:rFonts w:hint="eastAsia" w:ascii="宋体" w:hAnsi="宋体" w:cs="宋体"/>
          <w:sz w:val="24"/>
        </w:rPr>
        <w:t>四、我方同意本次招标的投标有效期为投标截止之日起</w:t>
      </w:r>
      <w:r>
        <w:rPr>
          <w:rFonts w:hint="eastAsia" w:ascii="宋体" w:hAnsi="宋体" w:cs="宋体"/>
          <w:sz w:val="24"/>
          <w:u w:val="single"/>
        </w:rPr>
        <w:t>90</w:t>
      </w:r>
      <w:r>
        <w:rPr>
          <w:rFonts w:hint="eastAsia" w:ascii="宋体" w:hAnsi="宋体" w:cs="宋体"/>
          <w:sz w:val="24"/>
        </w:rPr>
        <w:t>天。</w:t>
      </w:r>
    </w:p>
    <w:p>
      <w:pPr>
        <w:widowControl/>
        <w:spacing w:line="360" w:lineRule="auto"/>
        <w:ind w:firstLine="470" w:firstLineChars="196"/>
        <w:jc w:val="left"/>
        <w:rPr>
          <w:rFonts w:ascii="宋体" w:hAnsi="宋体" w:cs="宋体"/>
          <w:sz w:val="24"/>
        </w:rPr>
      </w:pPr>
      <w:r>
        <w:rPr>
          <w:rFonts w:hint="eastAsia" w:ascii="宋体" w:hAnsi="宋体" w:cs="宋体"/>
          <w:sz w:val="24"/>
        </w:rPr>
        <w:t>五、我方愿意提供贵单位可能另外要求的，与投标有关的文件资料，并保证我方已提供和将要提供的文件资料是真实、准确的。</w:t>
      </w:r>
    </w:p>
    <w:p>
      <w:pPr>
        <w:widowControl/>
        <w:spacing w:line="360" w:lineRule="auto"/>
        <w:ind w:firstLine="470" w:firstLineChars="196"/>
        <w:jc w:val="left"/>
        <w:rPr>
          <w:rFonts w:ascii="宋体" w:hAnsi="宋体" w:cs="宋体"/>
          <w:bCs/>
          <w:sz w:val="24"/>
        </w:rPr>
      </w:pPr>
      <w:r>
        <w:rPr>
          <w:rFonts w:hint="eastAsia" w:ascii="宋体" w:hAnsi="宋体" w:cs="宋体"/>
          <w:bCs/>
          <w:sz w:val="24"/>
        </w:rPr>
        <w:t>六、我方完全理解采购人不一定将合同授予最低报价的投标人的行为。</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70" w:firstLineChars="196"/>
        <w:jc w:val="left"/>
        <w:rPr>
          <w:rFonts w:ascii="宋体" w:hAnsi="宋体" w:cs="宋体"/>
          <w:sz w:val="24"/>
        </w:rPr>
      </w:pPr>
      <w:r>
        <w:rPr>
          <w:rFonts w:hint="eastAsia" w:ascii="宋体" w:hAnsi="宋体" w:cs="宋体"/>
          <w:sz w:val="24"/>
        </w:rPr>
        <w:t>通讯地址：</w:t>
      </w:r>
    </w:p>
    <w:p>
      <w:pPr>
        <w:widowControl/>
        <w:spacing w:line="360" w:lineRule="atLeast"/>
        <w:ind w:firstLine="470" w:firstLineChars="196"/>
        <w:jc w:val="left"/>
        <w:rPr>
          <w:rFonts w:ascii="宋体" w:hAnsi="宋体" w:cs="宋体"/>
          <w:sz w:val="24"/>
        </w:rPr>
      </w:pPr>
      <w:r>
        <w:rPr>
          <w:rFonts w:hint="eastAsia" w:ascii="宋体" w:hAnsi="宋体" w:cs="宋体"/>
          <w:sz w:val="24"/>
        </w:rPr>
        <w:t>邮政编码：</w:t>
      </w:r>
    </w:p>
    <w:p>
      <w:pPr>
        <w:widowControl/>
        <w:spacing w:line="360" w:lineRule="atLeast"/>
        <w:ind w:firstLine="470" w:firstLineChars="196"/>
        <w:jc w:val="left"/>
        <w:rPr>
          <w:rFonts w:ascii="宋体" w:hAnsi="宋体" w:cs="宋体"/>
          <w:sz w:val="24"/>
        </w:rPr>
      </w:pPr>
      <w:r>
        <w:rPr>
          <w:rFonts w:hint="eastAsia" w:ascii="宋体" w:hAnsi="宋体" w:cs="宋体"/>
          <w:sz w:val="24"/>
        </w:rPr>
        <w:t>联系电话：</w:t>
      </w:r>
    </w:p>
    <w:p>
      <w:pPr>
        <w:widowControl/>
        <w:spacing w:line="360" w:lineRule="atLeast"/>
        <w:ind w:firstLine="470" w:firstLineChars="196"/>
        <w:jc w:val="left"/>
        <w:rPr>
          <w:rFonts w:ascii="宋体" w:hAnsi="宋体" w:cs="宋体"/>
          <w:sz w:val="24"/>
        </w:rPr>
      </w:pPr>
      <w:r>
        <w:rPr>
          <w:rFonts w:hint="eastAsia" w:ascii="宋体" w:hAnsi="宋体" w:cs="宋体"/>
          <w:sz w:val="24"/>
        </w:rPr>
        <w:t>传    真：</w:t>
      </w:r>
    </w:p>
    <w:p>
      <w:pPr>
        <w:widowControl/>
        <w:spacing w:line="360" w:lineRule="atLeast"/>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bookmarkEnd w:id="136"/>
    <w:p>
      <w:pPr>
        <w:widowControl/>
        <w:spacing w:line="360" w:lineRule="atLeast"/>
        <w:jc w:val="center"/>
        <w:outlineLvl w:val="1"/>
        <w:rPr>
          <w:rFonts w:ascii="宋体" w:hAnsi="宋体" w:cs="宋体"/>
          <w:b/>
          <w:sz w:val="24"/>
        </w:rPr>
      </w:pPr>
      <w:bookmarkStart w:id="161" w:name="_Toc217446085"/>
      <w:r>
        <w:rPr>
          <w:rFonts w:hint="eastAsia" w:ascii="宋体" w:hAnsi="宋体" w:cs="宋体"/>
          <w:b/>
          <w:sz w:val="32"/>
          <w:szCs w:val="32"/>
        </w:rPr>
        <w:br w:type="page"/>
      </w:r>
      <w:r>
        <w:rPr>
          <w:rFonts w:hint="eastAsia" w:ascii="宋体" w:hAnsi="宋体" w:cs="宋体"/>
          <w:b/>
          <w:sz w:val="32"/>
          <w:szCs w:val="32"/>
        </w:rPr>
        <w:t>二、开标一览表</w:t>
      </w:r>
      <w:bookmarkEnd w:id="161"/>
    </w:p>
    <w:p>
      <w:pPr>
        <w:widowControl/>
        <w:spacing w:line="360" w:lineRule="atLeast"/>
        <w:ind w:firstLine="470" w:firstLineChars="196"/>
        <w:jc w:val="left"/>
        <w:rPr>
          <w:rFonts w:ascii="宋体" w:hAnsi="宋体" w:cs="宋体"/>
          <w:sz w:val="24"/>
        </w:rPr>
      </w:pPr>
      <w:bookmarkStart w:id="162" w:name="_Toc217446086"/>
      <w:r>
        <w:rPr>
          <w:rFonts w:hint="eastAsia" w:ascii="宋体" w:hAnsi="宋体" w:cs="宋体"/>
          <w:sz w:val="24"/>
        </w:rPr>
        <w:t>项目名称：    招标编号：</w:t>
      </w:r>
    </w:p>
    <w:tbl>
      <w:tblPr>
        <w:tblStyle w:val="1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261"/>
        <w:gridCol w:w="2069"/>
        <w:gridCol w:w="245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3" w:type="pct"/>
            <w:noWrap/>
            <w:vAlign w:val="center"/>
          </w:tcPr>
          <w:p>
            <w:pPr>
              <w:widowControl/>
              <w:spacing w:line="360" w:lineRule="atLeast"/>
              <w:jc w:val="center"/>
              <w:outlineLvl w:val="1"/>
              <w:rPr>
                <w:rFonts w:ascii="宋体" w:hAnsi="宋体" w:cs="宋体"/>
                <w:b/>
                <w:bCs/>
                <w:sz w:val="24"/>
              </w:rPr>
            </w:pPr>
            <w:r>
              <w:rPr>
                <w:rFonts w:hint="eastAsia" w:ascii="宋体" w:hAnsi="宋体" w:cs="宋体"/>
                <w:b/>
                <w:bCs/>
                <w:sz w:val="24"/>
              </w:rPr>
              <w:t>序号</w:t>
            </w:r>
          </w:p>
        </w:tc>
        <w:tc>
          <w:tcPr>
            <w:tcW w:w="1329" w:type="pct"/>
            <w:noWrap/>
            <w:vAlign w:val="center"/>
          </w:tcPr>
          <w:p>
            <w:pPr>
              <w:widowControl/>
              <w:spacing w:line="360" w:lineRule="atLeast"/>
              <w:jc w:val="center"/>
              <w:outlineLvl w:val="1"/>
              <w:rPr>
                <w:rFonts w:ascii="宋体" w:hAnsi="宋体" w:cs="宋体"/>
                <w:b/>
                <w:bCs/>
                <w:sz w:val="24"/>
              </w:rPr>
            </w:pPr>
            <w:r>
              <w:rPr>
                <w:rFonts w:hint="eastAsia" w:ascii="宋体" w:hAnsi="宋体" w:cs="宋体"/>
                <w:b/>
                <w:bCs/>
                <w:sz w:val="24"/>
              </w:rPr>
              <w:t>服务内容</w:t>
            </w:r>
          </w:p>
        </w:tc>
        <w:tc>
          <w:tcPr>
            <w:tcW w:w="1216" w:type="pct"/>
            <w:noWrap/>
            <w:vAlign w:val="center"/>
          </w:tcPr>
          <w:p>
            <w:pPr>
              <w:widowControl/>
              <w:spacing w:line="360" w:lineRule="atLeast"/>
              <w:jc w:val="center"/>
              <w:outlineLvl w:val="1"/>
              <w:rPr>
                <w:rFonts w:ascii="宋体" w:hAnsi="宋体" w:cs="宋体"/>
                <w:b/>
                <w:bCs/>
                <w:sz w:val="24"/>
              </w:rPr>
            </w:pPr>
            <w:r>
              <w:rPr>
                <w:rFonts w:hint="eastAsia" w:ascii="宋体" w:hAnsi="宋体" w:cs="宋体"/>
                <w:b/>
                <w:bCs/>
                <w:sz w:val="24"/>
              </w:rPr>
              <w:t>投标报价（万元）</w:t>
            </w:r>
          </w:p>
        </w:tc>
        <w:tc>
          <w:tcPr>
            <w:tcW w:w="1440" w:type="pct"/>
            <w:noWrap/>
            <w:vAlign w:val="center"/>
          </w:tcPr>
          <w:p>
            <w:pPr>
              <w:widowControl/>
              <w:spacing w:line="360" w:lineRule="atLeast"/>
              <w:jc w:val="center"/>
              <w:outlineLvl w:val="1"/>
              <w:rPr>
                <w:rFonts w:ascii="宋体" w:hAnsi="宋体" w:cs="宋体"/>
                <w:b/>
                <w:bCs/>
                <w:sz w:val="24"/>
              </w:rPr>
            </w:pPr>
            <w:r>
              <w:rPr>
                <w:rFonts w:hint="eastAsia" w:ascii="宋体" w:hAnsi="宋体" w:cs="宋体"/>
                <w:b/>
                <w:bCs/>
                <w:sz w:val="24"/>
              </w:rPr>
              <w:t>服务期限</w:t>
            </w:r>
          </w:p>
        </w:tc>
        <w:tc>
          <w:tcPr>
            <w:tcW w:w="749" w:type="pct"/>
            <w:noWrap/>
            <w:vAlign w:val="center"/>
          </w:tcPr>
          <w:p>
            <w:pPr>
              <w:widowControl/>
              <w:spacing w:line="360" w:lineRule="atLeast"/>
              <w:jc w:val="center"/>
              <w:outlineLvl w:val="1"/>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3" w:type="pct"/>
            <w:noWrap/>
            <w:vAlign w:val="center"/>
          </w:tcPr>
          <w:p>
            <w:pPr>
              <w:spacing w:line="360" w:lineRule="atLeast"/>
              <w:jc w:val="center"/>
              <w:rPr>
                <w:rFonts w:ascii="宋体" w:hAnsi="宋体" w:cs="宋体"/>
                <w:sz w:val="24"/>
              </w:rPr>
            </w:pPr>
            <w:r>
              <w:rPr>
                <w:rFonts w:hint="eastAsia" w:ascii="宋体" w:hAnsi="宋体" w:cs="宋体"/>
                <w:sz w:val="24"/>
              </w:rPr>
              <w:t>1</w:t>
            </w:r>
          </w:p>
        </w:tc>
        <w:tc>
          <w:tcPr>
            <w:tcW w:w="1329" w:type="pct"/>
            <w:noWrap/>
            <w:vAlign w:val="center"/>
          </w:tcPr>
          <w:p>
            <w:pPr>
              <w:widowControl/>
              <w:spacing w:line="360" w:lineRule="atLeast"/>
              <w:rPr>
                <w:rFonts w:ascii="宋体" w:hAnsi="宋体" w:cs="宋体"/>
                <w:sz w:val="24"/>
              </w:rPr>
            </w:pPr>
            <w:r>
              <w:rPr>
                <w:rFonts w:hint="eastAsia" w:ascii="宋体" w:hAnsi="宋体" w:cs="宋体"/>
                <w:sz w:val="24"/>
              </w:rPr>
              <w:t>住房租赁市场发展长效机制研究采购项目</w:t>
            </w:r>
          </w:p>
          <w:p>
            <w:pPr>
              <w:spacing w:line="360" w:lineRule="atLeast"/>
              <w:rPr>
                <w:rFonts w:ascii="宋体" w:hAnsi="宋体" w:cs="宋体"/>
                <w:sz w:val="24"/>
              </w:rPr>
            </w:pPr>
          </w:p>
        </w:tc>
        <w:tc>
          <w:tcPr>
            <w:tcW w:w="1216" w:type="pct"/>
            <w:noWrap/>
            <w:vAlign w:val="center"/>
          </w:tcPr>
          <w:p>
            <w:pPr>
              <w:spacing w:line="360" w:lineRule="atLeast"/>
              <w:ind w:firstLine="470" w:firstLineChars="196"/>
              <w:jc w:val="center"/>
              <w:rPr>
                <w:rFonts w:ascii="宋体" w:hAnsi="宋体" w:cs="宋体"/>
                <w:sz w:val="24"/>
              </w:rPr>
            </w:pPr>
          </w:p>
        </w:tc>
        <w:tc>
          <w:tcPr>
            <w:tcW w:w="1440" w:type="pct"/>
            <w:noWrap/>
            <w:vAlign w:val="center"/>
          </w:tcPr>
          <w:p>
            <w:pPr>
              <w:spacing w:line="360" w:lineRule="atLeast"/>
              <w:rPr>
                <w:rFonts w:ascii="宋体" w:hAnsi="宋体" w:cs="宋体"/>
                <w:sz w:val="24"/>
              </w:rPr>
            </w:pPr>
            <w:r>
              <w:rPr>
                <w:rFonts w:hint="eastAsia" w:ascii="宋体" w:hAnsi="宋体" w:cs="宋体"/>
                <w:sz w:val="24"/>
              </w:rPr>
              <w:t>合同签订之日起至课题项目通过履约验收</w:t>
            </w:r>
          </w:p>
        </w:tc>
        <w:tc>
          <w:tcPr>
            <w:tcW w:w="749" w:type="pct"/>
            <w:noWrap/>
            <w:vAlign w:val="center"/>
          </w:tcPr>
          <w:p>
            <w:pPr>
              <w:spacing w:line="36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000" w:type="pct"/>
            <w:gridSpan w:val="5"/>
            <w:noWrap/>
            <w:vAlign w:val="center"/>
          </w:tcPr>
          <w:p>
            <w:pPr>
              <w:spacing w:line="360" w:lineRule="atLeast"/>
              <w:rPr>
                <w:rFonts w:ascii="宋体" w:hAnsi="宋体" w:cs="宋体"/>
                <w:sz w:val="24"/>
              </w:rPr>
            </w:pPr>
            <w:r>
              <w:rPr>
                <w:rFonts w:hint="eastAsia" w:ascii="宋体" w:hAnsi="宋体" w:cs="宋体"/>
                <w:kern w:val="0"/>
                <w:sz w:val="24"/>
              </w:rPr>
              <w:t>投标总价（万元）：                   大写：</w:t>
            </w:r>
          </w:p>
        </w:tc>
      </w:tr>
    </w:tbl>
    <w:p>
      <w:pPr>
        <w:widowControl/>
        <w:spacing w:line="360" w:lineRule="atLeast"/>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注：1. 报价应是最终用户验收合格后的总价，包括课题开题专家评审费、调研费、资料费、车旅费、打印费、税费、课题结题专家评审费、专家交通和食宿费等与本项目相关的所有费用。</w:t>
      </w:r>
    </w:p>
    <w:p>
      <w:pPr>
        <w:widowControl/>
        <w:numPr>
          <w:ilvl w:val="0"/>
          <w:numId w:val="7"/>
        </w:numPr>
        <w:spacing w:line="360" w:lineRule="atLeast"/>
        <w:ind w:firstLine="470" w:firstLineChars="196"/>
        <w:jc w:val="left"/>
        <w:rPr>
          <w:rFonts w:ascii="宋体" w:hAnsi="宋体" w:cs="宋体"/>
          <w:sz w:val="24"/>
        </w:rPr>
      </w:pPr>
      <w:r>
        <w:rPr>
          <w:rFonts w:hint="eastAsia" w:ascii="宋体" w:hAnsi="宋体" w:cs="宋体"/>
          <w:sz w:val="24"/>
        </w:rPr>
        <w:t>“开标一览表”为多页的，每页均需由法定代表人/单位负责人或授权代表签字或者加盖个人名章并盖投标人印章。</w:t>
      </w:r>
    </w:p>
    <w:p>
      <w:pPr>
        <w:widowControl/>
        <w:spacing w:line="360" w:lineRule="atLeast"/>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uto"/>
        <w:ind w:firstLine="480" w:firstLineChars="200"/>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br w:type="page"/>
      </w:r>
      <w:bookmarkEnd w:id="162"/>
      <w:r>
        <w:rPr>
          <w:rFonts w:hint="eastAsia" w:ascii="宋体" w:hAnsi="宋体" w:cs="宋体"/>
          <w:b/>
          <w:sz w:val="32"/>
          <w:szCs w:val="32"/>
        </w:rPr>
        <w:t>三、商务应答表</w:t>
      </w:r>
    </w:p>
    <w:p>
      <w:pPr>
        <w:widowControl/>
        <w:spacing w:line="360" w:lineRule="atLeast"/>
        <w:ind w:firstLine="472" w:firstLineChars="196"/>
        <w:jc w:val="left"/>
        <w:rPr>
          <w:rFonts w:ascii="宋体" w:hAnsi="宋体" w:cs="宋体"/>
          <w:b/>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项目名称：    招标编号：</w:t>
      </w:r>
    </w:p>
    <w:tbl>
      <w:tblPr>
        <w:tblStyle w:val="15"/>
        <w:tblW w:w="8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19" w:type="dxa"/>
            <w:noWrap/>
            <w:vAlign w:val="center"/>
          </w:tcPr>
          <w:p>
            <w:pPr>
              <w:widowControl/>
              <w:spacing w:line="360" w:lineRule="atLeast"/>
              <w:jc w:val="center"/>
              <w:rPr>
                <w:rFonts w:ascii="宋体" w:hAnsi="宋体" w:cs="宋体"/>
                <w:sz w:val="24"/>
              </w:rPr>
            </w:pPr>
            <w:r>
              <w:rPr>
                <w:rFonts w:hint="eastAsia" w:ascii="宋体" w:hAnsi="宋体" w:cs="宋体"/>
                <w:sz w:val="24"/>
              </w:rPr>
              <w:t>序号</w:t>
            </w:r>
          </w:p>
        </w:tc>
        <w:tc>
          <w:tcPr>
            <w:tcW w:w="1776" w:type="dxa"/>
            <w:noWrap/>
            <w:vAlign w:val="center"/>
          </w:tcPr>
          <w:p>
            <w:pPr>
              <w:widowControl/>
              <w:spacing w:line="360" w:lineRule="atLeast"/>
              <w:jc w:val="center"/>
              <w:rPr>
                <w:rFonts w:ascii="宋体" w:hAnsi="宋体" w:cs="宋体"/>
                <w:sz w:val="24"/>
              </w:rPr>
            </w:pPr>
            <w:r>
              <w:rPr>
                <w:rFonts w:hint="eastAsia" w:ascii="宋体" w:hAnsi="宋体" w:cs="宋体"/>
                <w:sz w:val="24"/>
              </w:rPr>
              <w:t>招标要求</w:t>
            </w:r>
          </w:p>
        </w:tc>
        <w:tc>
          <w:tcPr>
            <w:tcW w:w="5684" w:type="dxa"/>
            <w:noWrap/>
            <w:vAlign w:val="center"/>
          </w:tcPr>
          <w:p>
            <w:pPr>
              <w:widowControl/>
              <w:spacing w:line="360" w:lineRule="atLeast"/>
              <w:ind w:firstLine="470" w:firstLineChars="196"/>
              <w:jc w:val="center"/>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19" w:type="dxa"/>
            <w:noWrap/>
          </w:tcPr>
          <w:p>
            <w:pPr>
              <w:widowControl/>
              <w:spacing w:line="360" w:lineRule="atLeast"/>
              <w:ind w:firstLine="470" w:firstLineChars="196"/>
              <w:jc w:val="left"/>
              <w:rPr>
                <w:rFonts w:ascii="宋体" w:hAnsi="宋体" w:cs="宋体"/>
                <w:sz w:val="24"/>
              </w:rPr>
            </w:pPr>
          </w:p>
        </w:tc>
        <w:tc>
          <w:tcPr>
            <w:tcW w:w="1776" w:type="dxa"/>
            <w:noWrap/>
          </w:tcPr>
          <w:p>
            <w:pPr>
              <w:widowControl/>
              <w:spacing w:line="360" w:lineRule="atLeast"/>
              <w:ind w:firstLine="470" w:firstLineChars="196"/>
              <w:jc w:val="left"/>
              <w:rPr>
                <w:rFonts w:ascii="宋体" w:hAnsi="宋体" w:cs="宋体"/>
                <w:sz w:val="24"/>
              </w:rPr>
            </w:pPr>
          </w:p>
        </w:tc>
        <w:tc>
          <w:tcPr>
            <w:tcW w:w="5684"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19" w:type="dxa"/>
            <w:noWrap/>
          </w:tcPr>
          <w:p>
            <w:pPr>
              <w:widowControl/>
              <w:spacing w:line="360" w:lineRule="atLeast"/>
              <w:ind w:firstLine="470" w:firstLineChars="196"/>
              <w:jc w:val="left"/>
              <w:rPr>
                <w:rFonts w:ascii="宋体" w:hAnsi="宋体" w:cs="宋体"/>
                <w:sz w:val="24"/>
              </w:rPr>
            </w:pPr>
          </w:p>
        </w:tc>
        <w:tc>
          <w:tcPr>
            <w:tcW w:w="1776" w:type="dxa"/>
            <w:noWrap/>
          </w:tcPr>
          <w:p>
            <w:pPr>
              <w:widowControl/>
              <w:spacing w:line="360" w:lineRule="atLeast"/>
              <w:ind w:firstLine="470" w:firstLineChars="196"/>
              <w:jc w:val="left"/>
              <w:rPr>
                <w:rFonts w:ascii="宋体" w:hAnsi="宋体" w:cs="宋体"/>
                <w:sz w:val="24"/>
              </w:rPr>
            </w:pPr>
          </w:p>
        </w:tc>
        <w:tc>
          <w:tcPr>
            <w:tcW w:w="5684"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119" w:type="dxa"/>
            <w:noWrap/>
          </w:tcPr>
          <w:p>
            <w:pPr>
              <w:widowControl/>
              <w:spacing w:line="360" w:lineRule="atLeast"/>
              <w:ind w:firstLine="470" w:firstLineChars="196"/>
              <w:jc w:val="left"/>
              <w:rPr>
                <w:rFonts w:ascii="宋体" w:hAnsi="宋体" w:cs="宋体"/>
                <w:sz w:val="24"/>
              </w:rPr>
            </w:pPr>
          </w:p>
        </w:tc>
        <w:tc>
          <w:tcPr>
            <w:tcW w:w="1776" w:type="dxa"/>
            <w:noWrap/>
          </w:tcPr>
          <w:p>
            <w:pPr>
              <w:widowControl/>
              <w:spacing w:line="360" w:lineRule="atLeast"/>
              <w:ind w:firstLine="470" w:firstLineChars="196"/>
              <w:jc w:val="left"/>
              <w:rPr>
                <w:rFonts w:ascii="宋体" w:hAnsi="宋体" w:cs="宋体"/>
                <w:sz w:val="24"/>
              </w:rPr>
            </w:pPr>
          </w:p>
        </w:tc>
        <w:tc>
          <w:tcPr>
            <w:tcW w:w="5684"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19" w:type="dxa"/>
            <w:noWrap/>
          </w:tcPr>
          <w:p>
            <w:pPr>
              <w:widowControl/>
              <w:spacing w:line="360" w:lineRule="atLeast"/>
              <w:ind w:firstLine="470" w:firstLineChars="196"/>
              <w:jc w:val="left"/>
              <w:rPr>
                <w:rFonts w:ascii="宋体" w:hAnsi="宋体" w:cs="宋体"/>
                <w:sz w:val="24"/>
              </w:rPr>
            </w:pPr>
          </w:p>
        </w:tc>
        <w:tc>
          <w:tcPr>
            <w:tcW w:w="1776" w:type="dxa"/>
            <w:noWrap/>
          </w:tcPr>
          <w:p>
            <w:pPr>
              <w:widowControl/>
              <w:spacing w:line="360" w:lineRule="atLeast"/>
              <w:ind w:firstLine="470" w:firstLineChars="196"/>
              <w:jc w:val="left"/>
              <w:rPr>
                <w:rFonts w:ascii="宋体" w:hAnsi="宋体" w:cs="宋体"/>
                <w:sz w:val="24"/>
              </w:rPr>
            </w:pPr>
          </w:p>
        </w:tc>
        <w:tc>
          <w:tcPr>
            <w:tcW w:w="5684" w:type="dxa"/>
            <w:noWrap/>
          </w:tcPr>
          <w:p>
            <w:pPr>
              <w:widowControl/>
              <w:spacing w:line="360" w:lineRule="atLeast"/>
              <w:ind w:firstLine="470" w:firstLineChars="196"/>
              <w:jc w:val="left"/>
              <w:rPr>
                <w:rFonts w:ascii="宋体" w:hAnsi="宋体" w:cs="宋体"/>
                <w:sz w:val="24"/>
              </w:rPr>
            </w:pPr>
          </w:p>
        </w:tc>
      </w:tr>
    </w:tbl>
    <w:p>
      <w:pPr>
        <w:widowControl/>
        <w:spacing w:line="360" w:lineRule="atLeast"/>
        <w:ind w:firstLine="472" w:firstLineChars="196"/>
        <w:jc w:val="left"/>
        <w:rPr>
          <w:rFonts w:ascii="宋体" w:hAnsi="宋体" w:cs="宋体"/>
          <w:b/>
          <w:bCs/>
          <w:sz w:val="24"/>
        </w:rPr>
      </w:pPr>
    </w:p>
    <w:p>
      <w:pPr>
        <w:widowControl/>
        <w:spacing w:line="360" w:lineRule="atLeast"/>
        <w:ind w:firstLine="472" w:firstLineChars="196"/>
        <w:jc w:val="left"/>
        <w:rPr>
          <w:rFonts w:ascii="宋体" w:hAnsi="宋体" w:cs="宋体"/>
          <w:sz w:val="24"/>
        </w:rPr>
      </w:pPr>
      <w:r>
        <w:rPr>
          <w:rFonts w:hint="eastAsia" w:ascii="宋体" w:hAnsi="宋体" w:cs="宋体"/>
          <w:b/>
          <w:bCs/>
          <w:sz w:val="24"/>
        </w:rPr>
        <w:t>注</w:t>
      </w:r>
      <w:r>
        <w:rPr>
          <w:rFonts w:hint="eastAsia" w:ascii="宋体" w:hAnsi="宋体" w:cs="宋体"/>
          <w:sz w:val="24"/>
        </w:rPr>
        <w:t>：1. 投标人须把招标文件</w:t>
      </w:r>
      <w:r>
        <w:rPr>
          <w:rFonts w:hint="eastAsia" w:ascii="宋体" w:hAnsi="宋体" w:cs="宋体"/>
          <w:b/>
          <w:bCs/>
          <w:sz w:val="24"/>
        </w:rPr>
        <w:t>第六章全部商务要求</w:t>
      </w:r>
      <w:r>
        <w:rPr>
          <w:rFonts w:hint="eastAsia" w:ascii="宋体" w:hAnsi="宋体" w:cs="宋体"/>
          <w:sz w:val="24"/>
        </w:rPr>
        <w:t>列入此表。</w:t>
      </w:r>
    </w:p>
    <w:p>
      <w:pPr>
        <w:widowControl/>
        <w:spacing w:line="360" w:lineRule="atLeast"/>
        <w:ind w:firstLine="470" w:firstLineChars="196"/>
        <w:jc w:val="left"/>
        <w:rPr>
          <w:rFonts w:ascii="宋体" w:hAnsi="宋体" w:cs="宋体"/>
          <w:sz w:val="24"/>
        </w:rPr>
      </w:pPr>
      <w:r>
        <w:rPr>
          <w:rFonts w:hint="eastAsia" w:ascii="宋体" w:hAnsi="宋体" w:cs="宋体"/>
          <w:sz w:val="24"/>
        </w:rPr>
        <w:t>2．按照招标项目商务要求的顺序逐条对应填写。</w:t>
      </w:r>
    </w:p>
    <w:p>
      <w:pPr>
        <w:widowControl/>
        <w:spacing w:line="360" w:lineRule="atLeast"/>
        <w:ind w:firstLine="470" w:firstLineChars="196"/>
        <w:jc w:val="left"/>
        <w:rPr>
          <w:rFonts w:ascii="宋体" w:hAnsi="宋体" w:cs="宋体"/>
          <w:sz w:val="24"/>
        </w:rPr>
      </w:pPr>
      <w:r>
        <w:rPr>
          <w:rFonts w:hint="eastAsia" w:ascii="宋体" w:hAnsi="宋体" w:cs="宋体"/>
          <w:sz w:val="24"/>
        </w:rPr>
        <w:t>3．投标人必须据实填写，不得虚假填写，否则将取消其投标或中标资格。</w:t>
      </w:r>
    </w:p>
    <w:p>
      <w:pPr>
        <w:widowControl/>
        <w:spacing w:line="360" w:lineRule="atLeast"/>
        <w:ind w:firstLine="472" w:firstLineChars="196"/>
        <w:jc w:val="left"/>
        <w:rPr>
          <w:rFonts w:ascii="宋体" w:hAnsi="宋体" w:cs="宋体"/>
          <w:b/>
          <w:bCs/>
          <w:i/>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70" w:firstLineChars="196"/>
        <w:jc w:val="left"/>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tLeast"/>
        <w:jc w:val="center"/>
        <w:outlineLvl w:val="1"/>
        <w:rPr>
          <w:rFonts w:ascii="宋体" w:hAnsi="宋体" w:cs="宋体"/>
          <w:b/>
          <w:sz w:val="32"/>
          <w:szCs w:val="32"/>
        </w:rPr>
      </w:pPr>
      <w:r>
        <w:rPr>
          <w:rFonts w:hint="eastAsia" w:ascii="宋体" w:hAnsi="宋体" w:cs="宋体"/>
          <w:bCs/>
          <w:sz w:val="24"/>
          <w:u w:val="single"/>
        </w:rPr>
        <w:br w:type="page"/>
      </w:r>
      <w:bookmarkStart w:id="163" w:name="_Toc217446089"/>
      <w:r>
        <w:rPr>
          <w:rFonts w:hint="eastAsia" w:ascii="宋体" w:hAnsi="宋体" w:cs="宋体"/>
          <w:b/>
          <w:sz w:val="32"/>
          <w:szCs w:val="32"/>
        </w:rPr>
        <w:t>四、投标人基本情况表</w:t>
      </w:r>
    </w:p>
    <w:p>
      <w:pPr>
        <w:widowControl/>
        <w:spacing w:line="360" w:lineRule="atLeast"/>
        <w:ind w:firstLine="472" w:firstLineChars="196"/>
        <w:jc w:val="left"/>
        <w:rPr>
          <w:rFonts w:ascii="宋体" w:hAnsi="宋体" w:cs="宋体"/>
          <w:b/>
          <w:sz w:val="24"/>
        </w:rPr>
      </w:pPr>
    </w:p>
    <w:tbl>
      <w:tblPr>
        <w:tblStyle w:val="1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6693" w:type="dxa"/>
            <w:gridSpan w:val="7"/>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3443" w:type="dxa"/>
            <w:gridSpan w:val="3"/>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noWrap/>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2486" w:type="dxa"/>
            <w:gridSpan w:val="2"/>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noWrap/>
            <w:vAlign w:val="center"/>
          </w:tcPr>
          <w:p>
            <w:pPr>
              <w:rPr>
                <w:rFonts w:ascii="宋体" w:hAnsi="宋体" w:cs="宋体"/>
              </w:rPr>
            </w:pPr>
          </w:p>
        </w:tc>
        <w:tc>
          <w:tcPr>
            <w:tcW w:w="95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2486" w:type="dxa"/>
            <w:gridSpan w:val="2"/>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6693" w:type="dxa"/>
            <w:gridSpan w:val="7"/>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法定代表人/单位负责人</w:t>
            </w:r>
          </w:p>
        </w:tc>
        <w:tc>
          <w:tcPr>
            <w:tcW w:w="95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noWrap/>
            <w:vAlign w:val="center"/>
          </w:tcPr>
          <w:p>
            <w:pPr>
              <w:widowControl/>
              <w:spacing w:line="360" w:lineRule="atLeast"/>
              <w:ind w:firstLine="470" w:firstLineChars="196"/>
              <w:jc w:val="left"/>
              <w:rPr>
                <w:rFonts w:ascii="宋体" w:hAnsi="宋体" w:cs="宋体"/>
                <w:sz w:val="24"/>
              </w:rPr>
            </w:pPr>
          </w:p>
        </w:tc>
        <w:tc>
          <w:tcPr>
            <w:tcW w:w="124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noWrap/>
            <w:vAlign w:val="center"/>
          </w:tcPr>
          <w:p>
            <w:pPr>
              <w:widowControl/>
              <w:spacing w:line="360" w:lineRule="atLeast"/>
              <w:ind w:firstLine="470" w:firstLineChars="196"/>
              <w:jc w:val="left"/>
              <w:rPr>
                <w:rFonts w:ascii="宋体" w:hAnsi="宋体" w:cs="宋体"/>
                <w:sz w:val="24"/>
              </w:rPr>
            </w:pPr>
          </w:p>
        </w:tc>
        <w:tc>
          <w:tcPr>
            <w:tcW w:w="850"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noWrap/>
            <w:vAlign w:val="center"/>
          </w:tcPr>
          <w:p>
            <w:pPr>
              <w:widowControl/>
              <w:spacing w:line="360" w:lineRule="atLeast"/>
              <w:ind w:firstLine="470" w:firstLineChars="196"/>
              <w:jc w:val="left"/>
              <w:rPr>
                <w:rFonts w:ascii="宋体" w:hAnsi="宋体" w:cs="宋体"/>
                <w:sz w:val="24"/>
              </w:rPr>
            </w:pPr>
          </w:p>
        </w:tc>
        <w:tc>
          <w:tcPr>
            <w:tcW w:w="1247"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noWrap/>
            <w:vAlign w:val="center"/>
          </w:tcPr>
          <w:p>
            <w:pPr>
              <w:widowControl/>
              <w:spacing w:line="360" w:lineRule="atLeast"/>
              <w:ind w:firstLine="470" w:firstLineChars="196"/>
              <w:jc w:val="left"/>
              <w:rPr>
                <w:rFonts w:ascii="宋体" w:hAnsi="宋体" w:cs="宋体"/>
                <w:sz w:val="24"/>
              </w:rPr>
            </w:pPr>
          </w:p>
        </w:tc>
        <w:tc>
          <w:tcPr>
            <w:tcW w:w="850"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4497" w:type="dxa"/>
            <w:gridSpan w:val="5"/>
            <w:noWrap/>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企业类型</w:t>
            </w:r>
          </w:p>
        </w:tc>
        <w:tc>
          <w:tcPr>
            <w:tcW w:w="6693" w:type="dxa"/>
            <w:gridSpan w:val="7"/>
            <w:noWrap/>
            <w:vAlign w:val="center"/>
          </w:tcPr>
          <w:p>
            <w:pPr>
              <w:widowControl/>
              <w:spacing w:line="360" w:lineRule="atLeast"/>
              <w:jc w:val="left"/>
              <w:outlineLvl w:val="1"/>
              <w:rPr>
                <w:rFonts w:ascii="宋体" w:hAnsi="宋体" w:cs="宋体"/>
                <w:sz w:val="24"/>
              </w:rPr>
            </w:pPr>
            <w:r>
              <w:rPr>
                <w:rFonts w:hint="eastAsia" w:ascii="宋体" w:hAnsi="宋体" w:cs="宋体"/>
                <w:sz w:val="24"/>
              </w:rPr>
              <w:t>□大型企业□中型企业□小型企业□微型企业（对应处打“√”）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1247" w:type="dxa"/>
            <w:vMerge w:val="restart"/>
            <w:noWrap/>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1247" w:type="dxa"/>
            <w:vMerge w:val="continue"/>
            <w:noWrap/>
            <w:vAlign w:val="center"/>
          </w:tcPr>
          <w:p>
            <w:pPr>
              <w:rPr>
                <w:rFonts w:ascii="宋体" w:hAnsi="宋体" w:cs="宋体"/>
              </w:rPr>
            </w:pPr>
          </w:p>
        </w:tc>
        <w:tc>
          <w:tcPr>
            <w:tcW w:w="1478"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1247" w:type="dxa"/>
            <w:vMerge w:val="continue"/>
            <w:noWrap/>
            <w:vAlign w:val="center"/>
          </w:tcPr>
          <w:p>
            <w:pPr>
              <w:rPr>
                <w:rFonts w:ascii="宋体" w:hAnsi="宋体" w:cs="宋体"/>
              </w:rPr>
            </w:pPr>
          </w:p>
        </w:tc>
        <w:tc>
          <w:tcPr>
            <w:tcW w:w="1478"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1247" w:type="dxa"/>
            <w:vMerge w:val="continue"/>
            <w:noWrap/>
            <w:vAlign w:val="center"/>
          </w:tcPr>
          <w:p>
            <w:pPr>
              <w:rPr>
                <w:rFonts w:ascii="宋体" w:hAnsi="宋体" w:cs="宋体"/>
              </w:rPr>
            </w:pPr>
          </w:p>
        </w:tc>
        <w:tc>
          <w:tcPr>
            <w:tcW w:w="1478" w:type="dxa"/>
            <w:gridSpan w:val="2"/>
            <w:noWrap/>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noWrap/>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196" w:type="dxa"/>
            <w:gridSpan w:val="2"/>
            <w:noWrap/>
            <w:vAlign w:val="center"/>
          </w:tcPr>
          <w:p>
            <w:pPr>
              <w:widowControl/>
              <w:spacing w:line="360" w:lineRule="atLeast"/>
              <w:ind w:firstLine="470" w:firstLineChars="196"/>
              <w:jc w:val="left"/>
              <w:rPr>
                <w:rFonts w:ascii="宋体" w:hAnsi="宋体" w:cs="宋体"/>
                <w:sz w:val="24"/>
              </w:rPr>
            </w:pPr>
          </w:p>
        </w:tc>
        <w:tc>
          <w:tcPr>
            <w:tcW w:w="1247" w:type="dxa"/>
            <w:vMerge w:val="continue"/>
            <w:noWrap/>
            <w:vAlign w:val="center"/>
          </w:tcPr>
          <w:p>
            <w:pPr>
              <w:rPr>
                <w:rFonts w:ascii="宋体" w:hAnsi="宋体" w:cs="宋体"/>
              </w:rPr>
            </w:pPr>
          </w:p>
        </w:tc>
        <w:tc>
          <w:tcPr>
            <w:tcW w:w="1478" w:type="dxa"/>
            <w:gridSpan w:val="2"/>
            <w:noWrap/>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40" w:hRule="atLeast"/>
        </w:trPr>
        <w:tc>
          <w:tcPr>
            <w:tcW w:w="1522" w:type="dxa"/>
            <w:noWrap/>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6693" w:type="dxa"/>
            <w:gridSpan w:val="7"/>
            <w:noWrap/>
            <w:vAlign w:val="center"/>
          </w:tcPr>
          <w:p>
            <w:pPr>
              <w:widowControl/>
              <w:spacing w:line="360" w:lineRule="atLeast"/>
              <w:ind w:firstLine="470" w:firstLineChars="196"/>
              <w:jc w:val="left"/>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noWrap/>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6693" w:type="dxa"/>
            <w:gridSpan w:val="7"/>
            <w:noWrap/>
          </w:tcPr>
          <w:p>
            <w:pPr>
              <w:widowControl/>
              <w:spacing w:line="360" w:lineRule="atLeast"/>
              <w:ind w:firstLine="470" w:firstLineChars="196"/>
              <w:jc w:val="left"/>
              <w:rPr>
                <w:rFonts w:ascii="宋体" w:hAnsi="宋体" w:cs="宋体"/>
                <w:sz w:val="24"/>
              </w:rPr>
            </w:pPr>
          </w:p>
        </w:tc>
      </w:tr>
    </w:tbl>
    <w:p>
      <w:pPr>
        <w:widowControl/>
        <w:spacing w:line="360" w:lineRule="atLeast"/>
        <w:ind w:firstLine="710" w:firstLineChars="296"/>
        <w:jc w:val="left"/>
        <w:rPr>
          <w:rFonts w:ascii="宋体" w:hAnsi="宋体" w:cs="宋体"/>
          <w:sz w:val="24"/>
        </w:rPr>
      </w:pPr>
      <w:r>
        <w:rPr>
          <w:rFonts w:hint="eastAsia" w:ascii="宋体" w:hAnsi="宋体" w:cs="宋体"/>
          <w:sz w:val="24"/>
        </w:rPr>
        <w:t>1、</w:t>
      </w:r>
      <w:r>
        <w:rPr>
          <w:rFonts w:hint="eastAsia" w:ascii="宋体" w:hAnsi="宋体" w:cs="宋体"/>
          <w:b/>
          <w:sz w:val="24"/>
        </w:rPr>
        <w:t>此表格中需要填写的</w:t>
      </w:r>
      <w:r>
        <w:rPr>
          <w:rFonts w:hint="eastAsia" w:ascii="宋体" w:hAnsi="宋体" w:cs="宋体"/>
          <w:sz w:val="24"/>
        </w:rPr>
        <w:t>若无涉及可不填写此项或“</w:t>
      </w:r>
      <w:r>
        <w:rPr>
          <w:rFonts w:hint="eastAsia" w:ascii="宋体" w:hAnsi="宋体" w:cs="宋体"/>
          <w:b/>
          <w:sz w:val="24"/>
        </w:rPr>
        <w:t>/</w:t>
      </w:r>
      <w:r>
        <w:rPr>
          <w:rFonts w:hint="eastAsia" w:ascii="宋体" w:hAnsi="宋体" w:cs="宋体"/>
          <w:sz w:val="24"/>
        </w:rPr>
        <w:t>”。</w:t>
      </w: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jc w:val="center"/>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tLeast"/>
        <w:jc w:val="center"/>
        <w:outlineLvl w:val="1"/>
        <w:rPr>
          <w:rFonts w:ascii="宋体" w:hAnsi="宋体" w:cs="宋体"/>
          <w:b/>
          <w:sz w:val="32"/>
          <w:szCs w:val="32"/>
        </w:rPr>
      </w:pPr>
      <w:r>
        <w:rPr>
          <w:rFonts w:hint="eastAsia" w:ascii="宋体" w:hAnsi="宋体" w:cs="宋体"/>
          <w:bCs/>
          <w:sz w:val="24"/>
          <w:u w:val="single"/>
        </w:rPr>
        <w:br w:type="page"/>
      </w:r>
      <w:r>
        <w:rPr>
          <w:rFonts w:hint="eastAsia" w:ascii="宋体" w:hAnsi="宋体" w:cs="宋体"/>
          <w:b/>
          <w:sz w:val="32"/>
          <w:szCs w:val="32"/>
        </w:rPr>
        <w:t>五、投标人类似项目业绩一览表</w:t>
      </w:r>
      <w:bookmarkEnd w:id="163"/>
    </w:p>
    <w:p>
      <w:pPr>
        <w:widowControl/>
        <w:spacing w:line="360" w:lineRule="atLeast"/>
        <w:ind w:firstLine="472" w:firstLineChars="196"/>
        <w:jc w:val="left"/>
        <w:rPr>
          <w:rFonts w:ascii="宋体" w:hAnsi="宋体" w:cs="宋体"/>
          <w:b/>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114"/>
        <w:gridCol w:w="1440"/>
        <w:gridCol w:w="1320"/>
        <w:gridCol w:w="1451"/>
        <w:gridCol w:w="147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tcBorders>
              <w:top w:val="single" w:color="auto" w:sz="4" w:space="0"/>
            </w:tcBorders>
            <w:noWrap/>
            <w:vAlign w:val="center"/>
          </w:tcPr>
          <w:p>
            <w:pPr>
              <w:widowControl/>
              <w:spacing w:line="360" w:lineRule="atLeast"/>
              <w:jc w:val="center"/>
              <w:rPr>
                <w:rFonts w:ascii="宋体" w:hAnsi="宋体" w:cs="宋体"/>
                <w:sz w:val="24"/>
              </w:rPr>
            </w:pPr>
            <w:r>
              <w:rPr>
                <w:rFonts w:hint="eastAsia" w:ascii="宋体" w:hAnsi="宋体" w:cs="宋体"/>
                <w:sz w:val="24"/>
              </w:rPr>
              <w:t>年份</w:t>
            </w:r>
          </w:p>
        </w:tc>
        <w:tc>
          <w:tcPr>
            <w:tcW w:w="1440" w:type="dxa"/>
            <w:noWrap/>
            <w:vAlign w:val="center"/>
          </w:tcPr>
          <w:p>
            <w:pPr>
              <w:widowControl/>
              <w:spacing w:line="360" w:lineRule="atLeast"/>
              <w:jc w:val="center"/>
              <w:rPr>
                <w:rFonts w:ascii="宋体" w:hAnsi="宋体" w:cs="宋体"/>
                <w:sz w:val="24"/>
              </w:rPr>
            </w:pPr>
            <w:r>
              <w:rPr>
                <w:rFonts w:hint="eastAsia" w:ascii="宋体" w:hAnsi="宋体" w:cs="宋体"/>
                <w:sz w:val="24"/>
              </w:rPr>
              <w:t>用户名称</w:t>
            </w:r>
          </w:p>
        </w:tc>
        <w:tc>
          <w:tcPr>
            <w:tcW w:w="1320" w:type="dxa"/>
            <w:noWrap/>
            <w:vAlign w:val="center"/>
          </w:tcPr>
          <w:p>
            <w:pPr>
              <w:widowControl/>
              <w:spacing w:line="360" w:lineRule="atLeast"/>
              <w:jc w:val="center"/>
              <w:rPr>
                <w:rFonts w:ascii="宋体" w:hAnsi="宋体" w:cs="宋体"/>
                <w:sz w:val="24"/>
              </w:rPr>
            </w:pPr>
            <w:r>
              <w:rPr>
                <w:rFonts w:hint="eastAsia" w:ascii="宋体" w:hAnsi="宋体" w:cs="宋体"/>
                <w:sz w:val="24"/>
              </w:rPr>
              <w:t>项目名称</w:t>
            </w:r>
          </w:p>
        </w:tc>
        <w:tc>
          <w:tcPr>
            <w:tcW w:w="1451" w:type="dxa"/>
            <w:noWrap/>
            <w:vAlign w:val="center"/>
          </w:tcPr>
          <w:p>
            <w:pPr>
              <w:widowControl/>
              <w:spacing w:line="360" w:lineRule="atLeast"/>
              <w:jc w:val="center"/>
              <w:rPr>
                <w:rFonts w:ascii="宋体" w:hAnsi="宋体" w:cs="宋体"/>
                <w:sz w:val="24"/>
              </w:rPr>
            </w:pPr>
            <w:r>
              <w:rPr>
                <w:rFonts w:hint="eastAsia" w:ascii="宋体" w:hAnsi="宋体" w:cs="宋体"/>
                <w:sz w:val="24"/>
              </w:rPr>
              <w:t>完成时间</w:t>
            </w:r>
          </w:p>
        </w:tc>
        <w:tc>
          <w:tcPr>
            <w:tcW w:w="1470" w:type="dxa"/>
            <w:noWrap/>
            <w:vAlign w:val="center"/>
          </w:tcPr>
          <w:p>
            <w:pPr>
              <w:widowControl/>
              <w:spacing w:line="360" w:lineRule="atLeast"/>
              <w:jc w:val="center"/>
              <w:rPr>
                <w:rFonts w:ascii="宋体" w:hAnsi="宋体" w:cs="宋体"/>
                <w:sz w:val="24"/>
              </w:rPr>
            </w:pPr>
            <w:r>
              <w:rPr>
                <w:rFonts w:hint="eastAsia" w:ascii="宋体" w:hAnsi="宋体" w:cs="宋体"/>
                <w:sz w:val="24"/>
              </w:rPr>
              <w:t>合同金额</w:t>
            </w:r>
          </w:p>
        </w:tc>
        <w:tc>
          <w:tcPr>
            <w:tcW w:w="1078" w:type="dxa"/>
            <w:tcBorders>
              <w:left w:val="single" w:color="auto" w:sz="4" w:space="0"/>
            </w:tcBorders>
            <w:noWrap/>
            <w:vAlign w:val="center"/>
          </w:tcPr>
          <w:p>
            <w:pPr>
              <w:widowControl/>
              <w:spacing w:line="360" w:lineRule="atLeas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tcBorders>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tcBorders>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left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left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left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left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tcBorders>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tcBorders>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114" w:type="dxa"/>
            <w:noWrap/>
            <w:vAlign w:val="center"/>
          </w:tcPr>
          <w:p>
            <w:pPr>
              <w:widowControl/>
              <w:spacing w:line="360" w:lineRule="atLeast"/>
              <w:ind w:firstLine="470" w:firstLineChars="196"/>
              <w:jc w:val="left"/>
              <w:rPr>
                <w:rFonts w:ascii="宋体" w:hAnsi="宋体" w:cs="宋体"/>
                <w:sz w:val="24"/>
              </w:rPr>
            </w:pPr>
          </w:p>
        </w:tc>
        <w:tc>
          <w:tcPr>
            <w:tcW w:w="1440" w:type="dxa"/>
            <w:noWrap/>
            <w:vAlign w:val="center"/>
          </w:tcPr>
          <w:p>
            <w:pPr>
              <w:widowControl/>
              <w:spacing w:line="360" w:lineRule="atLeast"/>
              <w:ind w:firstLine="470" w:firstLineChars="196"/>
              <w:jc w:val="left"/>
              <w:rPr>
                <w:rFonts w:ascii="宋体" w:hAnsi="宋体" w:cs="宋体"/>
                <w:sz w:val="24"/>
              </w:rPr>
            </w:pPr>
          </w:p>
        </w:tc>
        <w:tc>
          <w:tcPr>
            <w:tcW w:w="1320" w:type="dxa"/>
            <w:noWrap/>
            <w:vAlign w:val="center"/>
          </w:tcPr>
          <w:p>
            <w:pPr>
              <w:widowControl/>
              <w:spacing w:line="360" w:lineRule="atLeast"/>
              <w:ind w:firstLine="470" w:firstLineChars="196"/>
              <w:jc w:val="left"/>
              <w:rPr>
                <w:rFonts w:ascii="宋体" w:hAnsi="宋体" w:cs="宋体"/>
                <w:sz w:val="24"/>
              </w:rPr>
            </w:pPr>
          </w:p>
        </w:tc>
        <w:tc>
          <w:tcPr>
            <w:tcW w:w="1451" w:type="dxa"/>
            <w:noWrap/>
            <w:vAlign w:val="center"/>
          </w:tcPr>
          <w:p>
            <w:pPr>
              <w:widowControl/>
              <w:spacing w:line="360" w:lineRule="atLeast"/>
              <w:ind w:firstLine="470" w:firstLineChars="196"/>
              <w:jc w:val="left"/>
              <w:rPr>
                <w:rFonts w:ascii="宋体" w:hAnsi="宋体" w:cs="宋体"/>
                <w:sz w:val="24"/>
              </w:rPr>
            </w:pPr>
          </w:p>
        </w:tc>
        <w:tc>
          <w:tcPr>
            <w:tcW w:w="1470" w:type="dxa"/>
            <w:tcBorders>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114" w:type="dxa"/>
            <w:tcBorders>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bottom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left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114"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top w:val="single" w:color="auto" w:sz="4" w:space="0"/>
              <w:bottom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top w:val="single" w:color="auto" w:sz="4" w:space="0"/>
              <w:left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114"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top w:val="single" w:color="auto" w:sz="4" w:space="0"/>
              <w:bottom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top w:val="single" w:color="auto" w:sz="4" w:space="0"/>
              <w:left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114"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top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top w:val="single" w:color="auto" w:sz="4" w:space="0"/>
              <w:bottom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top w:val="single" w:color="auto" w:sz="4" w:space="0"/>
              <w:left w:val="single" w:color="auto" w:sz="4" w:space="0"/>
              <w:bottom w:val="single" w:color="auto" w:sz="4" w:space="0"/>
            </w:tcBorders>
            <w:noWrap/>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114" w:type="dxa"/>
            <w:tcBorders>
              <w:top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40" w:type="dxa"/>
            <w:tcBorders>
              <w:top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320" w:type="dxa"/>
            <w:tcBorders>
              <w:top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51" w:type="dxa"/>
            <w:tcBorders>
              <w:top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470" w:type="dxa"/>
            <w:tcBorders>
              <w:top w:val="single" w:color="auto" w:sz="4" w:space="0"/>
              <w:right w:val="single" w:color="auto" w:sz="4" w:space="0"/>
            </w:tcBorders>
            <w:noWrap/>
            <w:vAlign w:val="center"/>
          </w:tcPr>
          <w:p>
            <w:pPr>
              <w:widowControl/>
              <w:spacing w:line="360" w:lineRule="atLeast"/>
              <w:ind w:firstLine="470" w:firstLineChars="196"/>
              <w:jc w:val="left"/>
              <w:rPr>
                <w:rFonts w:ascii="宋体" w:hAnsi="宋体" w:cs="宋体"/>
                <w:sz w:val="24"/>
              </w:rPr>
            </w:pPr>
          </w:p>
        </w:tc>
        <w:tc>
          <w:tcPr>
            <w:tcW w:w="1078" w:type="dxa"/>
            <w:tcBorders>
              <w:top w:val="single" w:color="auto" w:sz="4" w:space="0"/>
              <w:left w:val="single" w:color="auto" w:sz="4" w:space="0"/>
            </w:tcBorders>
            <w:noWrap/>
            <w:vAlign w:val="center"/>
          </w:tcPr>
          <w:p>
            <w:pPr>
              <w:widowControl/>
              <w:spacing w:line="360" w:lineRule="atLeast"/>
              <w:ind w:firstLine="470" w:firstLineChars="196"/>
              <w:jc w:val="left"/>
              <w:rPr>
                <w:rFonts w:ascii="宋体" w:hAnsi="宋体" w:cs="宋体"/>
                <w:sz w:val="24"/>
              </w:rPr>
            </w:pPr>
          </w:p>
        </w:tc>
      </w:tr>
    </w:tbl>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注：</w:t>
      </w:r>
      <w:r>
        <w:rPr>
          <w:rFonts w:hint="eastAsia" w:ascii="宋体" w:hAnsi="宋体" w:cs="宋体"/>
          <w:b/>
          <w:bCs/>
          <w:iCs/>
          <w:sz w:val="24"/>
        </w:rPr>
        <w:t>以上业绩需提供有关书面证明材料</w:t>
      </w:r>
      <w:r>
        <w:rPr>
          <w:rFonts w:hint="eastAsia" w:ascii="宋体" w:hAnsi="宋体" w:cs="宋体"/>
          <w:iCs/>
          <w:sz w:val="24"/>
        </w:rPr>
        <w:t>。</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80" w:firstLineChars="200"/>
        <w:jc w:val="left"/>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tLeast"/>
        <w:jc w:val="center"/>
        <w:outlineLvl w:val="1"/>
        <w:rPr>
          <w:rFonts w:ascii="宋体" w:hAnsi="宋体" w:cs="宋体"/>
          <w:b/>
          <w:sz w:val="32"/>
          <w:szCs w:val="32"/>
        </w:rPr>
      </w:pPr>
      <w:r>
        <w:rPr>
          <w:rFonts w:hint="eastAsia" w:ascii="宋体" w:hAnsi="宋体" w:cs="宋体"/>
          <w:bCs/>
          <w:sz w:val="24"/>
          <w:u w:val="single"/>
        </w:rPr>
        <w:br w:type="page"/>
      </w:r>
      <w:r>
        <w:rPr>
          <w:rFonts w:hint="eastAsia" w:ascii="宋体" w:hAnsi="宋体" w:cs="宋体"/>
          <w:b/>
          <w:sz w:val="32"/>
          <w:szCs w:val="32"/>
        </w:rPr>
        <w:t>六、服务应答表</w:t>
      </w:r>
    </w:p>
    <w:p>
      <w:pPr>
        <w:widowControl/>
        <w:spacing w:line="360" w:lineRule="atLeast"/>
        <w:ind w:firstLine="472" w:firstLineChars="196"/>
        <w:jc w:val="left"/>
        <w:rPr>
          <w:rFonts w:ascii="宋体" w:hAnsi="宋体" w:cs="宋体"/>
          <w:b/>
          <w:sz w:val="24"/>
        </w:rPr>
      </w:pPr>
    </w:p>
    <w:p>
      <w:pPr>
        <w:widowControl/>
        <w:spacing w:line="360" w:lineRule="atLeast"/>
        <w:ind w:firstLine="470" w:firstLineChars="196"/>
        <w:jc w:val="left"/>
      </w:pPr>
      <w:r>
        <w:rPr>
          <w:rFonts w:hint="eastAsia" w:ascii="宋体" w:hAnsi="宋体" w:cs="宋体"/>
          <w:sz w:val="24"/>
        </w:rPr>
        <w:t>项目名称：  招标编号：</w:t>
      </w: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317"/>
        <w:gridCol w:w="212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4" w:type="dxa"/>
            <w:noWrap/>
            <w:vAlign w:val="center"/>
          </w:tcPr>
          <w:p>
            <w:pPr>
              <w:tabs>
                <w:tab w:val="left" w:pos="6880"/>
              </w:tabs>
              <w:spacing w:line="360" w:lineRule="auto"/>
              <w:rPr>
                <w:rFonts w:ascii="宋体" w:hAnsi="宋体" w:cs="宋体"/>
                <w:b/>
                <w:kern w:val="0"/>
                <w:sz w:val="24"/>
              </w:rPr>
            </w:pPr>
            <w:r>
              <w:rPr>
                <w:rFonts w:hint="eastAsia" w:ascii="宋体" w:hAnsi="宋体" w:cs="宋体"/>
                <w:b/>
                <w:kern w:val="0"/>
                <w:sz w:val="24"/>
              </w:rPr>
              <w:t>序号</w:t>
            </w:r>
          </w:p>
        </w:tc>
        <w:tc>
          <w:tcPr>
            <w:tcW w:w="2317" w:type="dxa"/>
            <w:noWrap/>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招标</w:t>
            </w:r>
            <w:r>
              <w:rPr>
                <w:rFonts w:ascii="宋体" w:hAnsi="宋体" w:cs="宋体"/>
                <w:b/>
                <w:kern w:val="0"/>
                <w:sz w:val="24"/>
              </w:rPr>
              <w:t>文件条目号</w:t>
            </w:r>
          </w:p>
        </w:tc>
        <w:tc>
          <w:tcPr>
            <w:tcW w:w="2126" w:type="dxa"/>
            <w:noWrap/>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招标文件要求</w:t>
            </w:r>
          </w:p>
        </w:tc>
        <w:tc>
          <w:tcPr>
            <w:tcW w:w="3035" w:type="dxa"/>
            <w:noWrap/>
            <w:vAlign w:val="center"/>
          </w:tcPr>
          <w:p>
            <w:pPr>
              <w:tabs>
                <w:tab w:val="left" w:pos="6880"/>
              </w:tabs>
              <w:spacing w:line="360" w:lineRule="auto"/>
              <w:ind w:firstLine="482" w:firstLineChars="200"/>
              <w:rPr>
                <w:rFonts w:ascii="宋体" w:hAnsi="宋体" w:cs="宋体"/>
                <w:b/>
                <w:kern w:val="0"/>
                <w:sz w:val="24"/>
              </w:rPr>
            </w:pPr>
            <w:r>
              <w:rPr>
                <w:rFonts w:hint="eastAsia" w:ascii="宋体" w:hAnsi="宋体" w:cs="宋体"/>
                <w:b/>
                <w:kern w:val="0"/>
                <w:sz w:val="24"/>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4" w:type="dxa"/>
            <w:noWrap/>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1</w:t>
            </w:r>
          </w:p>
        </w:tc>
        <w:tc>
          <w:tcPr>
            <w:tcW w:w="2317" w:type="dxa"/>
            <w:noWrap/>
            <w:vAlign w:val="center"/>
          </w:tcPr>
          <w:p>
            <w:pPr>
              <w:tabs>
                <w:tab w:val="left" w:pos="6880"/>
              </w:tabs>
              <w:spacing w:line="360" w:lineRule="auto"/>
              <w:ind w:firstLine="480" w:firstLineChars="200"/>
              <w:jc w:val="center"/>
              <w:rPr>
                <w:rFonts w:ascii="宋体" w:hAnsi="宋体" w:cs="宋体"/>
                <w:kern w:val="0"/>
                <w:sz w:val="24"/>
              </w:rPr>
            </w:pPr>
          </w:p>
        </w:tc>
        <w:tc>
          <w:tcPr>
            <w:tcW w:w="2126" w:type="dxa"/>
            <w:noWrap/>
            <w:vAlign w:val="center"/>
          </w:tcPr>
          <w:p>
            <w:pPr>
              <w:tabs>
                <w:tab w:val="left" w:pos="6880"/>
              </w:tabs>
              <w:spacing w:line="360" w:lineRule="auto"/>
              <w:ind w:firstLine="480" w:firstLineChars="200"/>
              <w:rPr>
                <w:rFonts w:ascii="宋体" w:hAnsi="宋体" w:cs="宋体"/>
                <w:kern w:val="0"/>
                <w:sz w:val="24"/>
              </w:rPr>
            </w:pPr>
          </w:p>
        </w:tc>
        <w:tc>
          <w:tcPr>
            <w:tcW w:w="3035" w:type="dxa"/>
            <w:noWrap/>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2</w:t>
            </w:r>
          </w:p>
        </w:tc>
        <w:tc>
          <w:tcPr>
            <w:tcW w:w="2317" w:type="dxa"/>
            <w:noWrap/>
            <w:vAlign w:val="center"/>
          </w:tcPr>
          <w:p>
            <w:pPr>
              <w:tabs>
                <w:tab w:val="left" w:pos="6880"/>
              </w:tabs>
              <w:spacing w:line="360" w:lineRule="auto"/>
              <w:ind w:firstLine="480" w:firstLineChars="200"/>
              <w:jc w:val="center"/>
              <w:rPr>
                <w:rFonts w:ascii="宋体" w:hAnsi="宋体" w:cs="宋体"/>
                <w:kern w:val="0"/>
                <w:sz w:val="24"/>
              </w:rPr>
            </w:pPr>
          </w:p>
        </w:tc>
        <w:tc>
          <w:tcPr>
            <w:tcW w:w="2126" w:type="dxa"/>
            <w:noWrap/>
            <w:vAlign w:val="center"/>
          </w:tcPr>
          <w:p>
            <w:pPr>
              <w:tabs>
                <w:tab w:val="left" w:pos="6880"/>
              </w:tabs>
              <w:spacing w:line="360" w:lineRule="auto"/>
              <w:ind w:firstLine="480" w:firstLineChars="200"/>
              <w:rPr>
                <w:rFonts w:ascii="宋体" w:hAnsi="宋体" w:cs="宋体"/>
                <w:kern w:val="0"/>
                <w:sz w:val="24"/>
              </w:rPr>
            </w:pPr>
          </w:p>
        </w:tc>
        <w:tc>
          <w:tcPr>
            <w:tcW w:w="3035" w:type="dxa"/>
            <w:noWrap/>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3</w:t>
            </w:r>
          </w:p>
        </w:tc>
        <w:tc>
          <w:tcPr>
            <w:tcW w:w="2317" w:type="dxa"/>
            <w:noWrap/>
            <w:vAlign w:val="center"/>
          </w:tcPr>
          <w:p>
            <w:pPr>
              <w:tabs>
                <w:tab w:val="left" w:pos="6880"/>
              </w:tabs>
              <w:spacing w:line="360" w:lineRule="auto"/>
              <w:ind w:firstLine="480" w:firstLineChars="200"/>
              <w:jc w:val="center"/>
              <w:rPr>
                <w:rFonts w:ascii="宋体" w:hAnsi="宋体" w:cs="宋体"/>
                <w:kern w:val="0"/>
                <w:sz w:val="24"/>
              </w:rPr>
            </w:pPr>
          </w:p>
        </w:tc>
        <w:tc>
          <w:tcPr>
            <w:tcW w:w="2126" w:type="dxa"/>
            <w:noWrap/>
            <w:vAlign w:val="center"/>
          </w:tcPr>
          <w:p>
            <w:pPr>
              <w:tabs>
                <w:tab w:val="left" w:pos="6880"/>
              </w:tabs>
              <w:spacing w:line="360" w:lineRule="auto"/>
              <w:ind w:firstLine="480" w:firstLineChars="200"/>
              <w:rPr>
                <w:rFonts w:ascii="宋体" w:hAnsi="宋体" w:cs="宋体"/>
                <w:kern w:val="0"/>
                <w:sz w:val="24"/>
              </w:rPr>
            </w:pPr>
          </w:p>
        </w:tc>
        <w:tc>
          <w:tcPr>
            <w:tcW w:w="3035" w:type="dxa"/>
            <w:noWrap/>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4</w:t>
            </w:r>
          </w:p>
        </w:tc>
        <w:tc>
          <w:tcPr>
            <w:tcW w:w="2317" w:type="dxa"/>
            <w:noWrap/>
            <w:vAlign w:val="center"/>
          </w:tcPr>
          <w:p>
            <w:pPr>
              <w:tabs>
                <w:tab w:val="left" w:pos="6880"/>
              </w:tabs>
              <w:spacing w:line="360" w:lineRule="auto"/>
              <w:ind w:firstLine="480" w:firstLineChars="200"/>
              <w:jc w:val="center"/>
              <w:rPr>
                <w:rFonts w:ascii="宋体" w:hAnsi="宋体" w:cs="宋体"/>
                <w:kern w:val="0"/>
                <w:sz w:val="24"/>
              </w:rPr>
            </w:pPr>
          </w:p>
        </w:tc>
        <w:tc>
          <w:tcPr>
            <w:tcW w:w="2126" w:type="dxa"/>
            <w:noWrap/>
            <w:vAlign w:val="center"/>
          </w:tcPr>
          <w:p>
            <w:pPr>
              <w:tabs>
                <w:tab w:val="left" w:pos="6880"/>
              </w:tabs>
              <w:spacing w:line="360" w:lineRule="auto"/>
              <w:ind w:firstLine="480" w:firstLineChars="200"/>
              <w:rPr>
                <w:rFonts w:ascii="宋体" w:hAnsi="宋体" w:cs="宋体"/>
                <w:kern w:val="0"/>
                <w:sz w:val="24"/>
              </w:rPr>
            </w:pPr>
          </w:p>
        </w:tc>
        <w:tc>
          <w:tcPr>
            <w:tcW w:w="3035" w:type="dxa"/>
            <w:noWrap/>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ign w:val="center"/>
          </w:tcPr>
          <w:p>
            <w:pPr>
              <w:tabs>
                <w:tab w:val="left" w:pos="34"/>
              </w:tabs>
              <w:spacing w:line="360" w:lineRule="auto"/>
              <w:ind w:left="-108"/>
              <w:jc w:val="center"/>
              <w:rPr>
                <w:rFonts w:ascii="宋体" w:hAnsi="宋体" w:cs="宋体"/>
                <w:kern w:val="0"/>
                <w:sz w:val="24"/>
              </w:rPr>
            </w:pPr>
            <w:r>
              <w:rPr>
                <w:rFonts w:hint="eastAsia" w:ascii="宋体" w:hAnsi="宋体" w:cs="宋体"/>
                <w:kern w:val="0"/>
                <w:sz w:val="24"/>
              </w:rPr>
              <w:t>5</w:t>
            </w:r>
          </w:p>
        </w:tc>
        <w:tc>
          <w:tcPr>
            <w:tcW w:w="2317" w:type="dxa"/>
            <w:noWrap/>
            <w:vAlign w:val="center"/>
          </w:tcPr>
          <w:p>
            <w:pPr>
              <w:tabs>
                <w:tab w:val="left" w:pos="6880"/>
              </w:tabs>
              <w:spacing w:line="360" w:lineRule="auto"/>
              <w:ind w:firstLine="480" w:firstLineChars="200"/>
              <w:jc w:val="center"/>
              <w:rPr>
                <w:rFonts w:ascii="宋体" w:hAnsi="宋体" w:cs="宋体"/>
                <w:kern w:val="0"/>
                <w:sz w:val="24"/>
              </w:rPr>
            </w:pPr>
          </w:p>
        </w:tc>
        <w:tc>
          <w:tcPr>
            <w:tcW w:w="2126" w:type="dxa"/>
            <w:noWrap/>
            <w:vAlign w:val="center"/>
          </w:tcPr>
          <w:p>
            <w:pPr>
              <w:tabs>
                <w:tab w:val="left" w:pos="6880"/>
              </w:tabs>
              <w:spacing w:line="360" w:lineRule="auto"/>
              <w:ind w:firstLine="480" w:firstLineChars="200"/>
              <w:rPr>
                <w:rFonts w:ascii="宋体" w:hAnsi="宋体" w:cs="宋体"/>
                <w:kern w:val="0"/>
                <w:sz w:val="24"/>
              </w:rPr>
            </w:pPr>
          </w:p>
        </w:tc>
        <w:tc>
          <w:tcPr>
            <w:tcW w:w="3035" w:type="dxa"/>
            <w:noWrap/>
            <w:vAlign w:val="center"/>
          </w:tcPr>
          <w:p>
            <w:pPr>
              <w:tabs>
                <w:tab w:val="left" w:pos="6880"/>
              </w:tabs>
              <w:spacing w:line="360" w:lineRule="auto"/>
              <w:ind w:firstLine="480" w:firstLineChars="200"/>
              <w:rPr>
                <w:rFonts w:ascii="宋体" w:hAnsi="宋体" w:cs="宋体"/>
                <w:kern w:val="0"/>
                <w:sz w:val="24"/>
              </w:rPr>
            </w:pPr>
          </w:p>
        </w:tc>
      </w:tr>
    </w:tbl>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注：1. 投标人须把招标文件</w:t>
      </w:r>
      <w:r>
        <w:rPr>
          <w:rFonts w:hint="eastAsia" w:ascii="宋体" w:hAnsi="宋体" w:cs="宋体"/>
          <w:b/>
          <w:bCs/>
          <w:sz w:val="24"/>
        </w:rPr>
        <w:t>第六章全部招标项目服务内容及要求</w:t>
      </w:r>
      <w:r>
        <w:rPr>
          <w:rFonts w:hint="eastAsia" w:ascii="宋体" w:hAnsi="宋体" w:cs="宋体"/>
          <w:sz w:val="24"/>
        </w:rPr>
        <w:t>列入此表。</w:t>
      </w:r>
    </w:p>
    <w:p>
      <w:pPr>
        <w:widowControl/>
        <w:spacing w:line="360" w:lineRule="atLeast"/>
        <w:ind w:firstLine="470" w:firstLineChars="196"/>
        <w:jc w:val="left"/>
        <w:rPr>
          <w:rFonts w:ascii="宋体" w:hAnsi="宋体" w:cs="宋体"/>
          <w:sz w:val="24"/>
        </w:rPr>
      </w:pPr>
      <w:r>
        <w:rPr>
          <w:rFonts w:hint="eastAsia" w:ascii="宋体" w:hAnsi="宋体" w:cs="宋体"/>
          <w:sz w:val="24"/>
        </w:rPr>
        <w:t>2．按照招标项目</w:t>
      </w:r>
      <w:r>
        <w:rPr>
          <w:rFonts w:hint="eastAsia" w:ascii="宋体" w:hAnsi="宋体" w:cs="宋体"/>
          <w:b/>
          <w:bCs/>
          <w:sz w:val="24"/>
        </w:rPr>
        <w:t>第六章全部招标项目服务内容及要求</w:t>
      </w:r>
      <w:r>
        <w:rPr>
          <w:rFonts w:hint="eastAsia" w:ascii="宋体" w:hAnsi="宋体" w:cs="宋体"/>
          <w:sz w:val="24"/>
        </w:rPr>
        <w:t>顺序对应填写。</w:t>
      </w:r>
    </w:p>
    <w:p>
      <w:pPr>
        <w:widowControl/>
        <w:spacing w:line="360" w:lineRule="atLeast"/>
        <w:ind w:firstLine="470" w:firstLineChars="196"/>
        <w:jc w:val="left"/>
        <w:rPr>
          <w:rFonts w:ascii="宋体" w:hAnsi="宋体" w:cs="宋体"/>
          <w:sz w:val="24"/>
        </w:rPr>
      </w:pPr>
      <w:r>
        <w:rPr>
          <w:rFonts w:hint="eastAsia" w:ascii="宋体" w:hAnsi="宋体" w:cs="宋体"/>
          <w:sz w:val="24"/>
        </w:rPr>
        <w:t>3．投标人必须据实填写，不得虚假填写，否则将取消其投标或中标资格。</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jc w:val="center"/>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bookmarkStart w:id="164" w:name="_Toc217446091"/>
    </w:p>
    <w:p>
      <w:pPr>
        <w:widowControl/>
        <w:spacing w:line="360" w:lineRule="atLeast"/>
        <w:jc w:val="center"/>
        <w:outlineLvl w:val="1"/>
        <w:rPr>
          <w:rFonts w:ascii="宋体" w:hAnsi="宋体" w:cs="宋体"/>
          <w:b/>
          <w:sz w:val="32"/>
          <w:szCs w:val="32"/>
        </w:rPr>
      </w:pPr>
      <w:r>
        <w:rPr>
          <w:rFonts w:hint="eastAsia" w:ascii="宋体" w:hAnsi="宋体" w:cs="宋体"/>
          <w:bCs/>
          <w:sz w:val="24"/>
          <w:u w:val="single"/>
        </w:rPr>
        <w:br w:type="page"/>
      </w:r>
      <w:r>
        <w:rPr>
          <w:rFonts w:hint="eastAsia" w:ascii="宋体" w:hAnsi="宋体" w:cs="宋体"/>
          <w:b/>
          <w:sz w:val="32"/>
          <w:szCs w:val="32"/>
        </w:rPr>
        <w:t>七、投标人本项目管理、技术、服务人员情况表</w:t>
      </w:r>
      <w:bookmarkEnd w:id="164"/>
    </w:p>
    <w:p>
      <w:pPr>
        <w:widowControl/>
        <w:spacing w:line="360" w:lineRule="atLeast"/>
        <w:ind w:firstLine="472" w:firstLineChars="196"/>
        <w:jc w:val="left"/>
        <w:rPr>
          <w:rFonts w:ascii="宋体" w:hAnsi="宋体" w:cs="宋体"/>
          <w:b/>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项目名称：   招标编号：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vAlign w:val="center"/>
          </w:tcPr>
          <w:p>
            <w:pPr>
              <w:widowControl/>
              <w:spacing w:line="360" w:lineRule="atLeast"/>
              <w:jc w:val="left"/>
              <w:rPr>
                <w:rFonts w:ascii="宋体" w:hAnsi="宋体" w:cs="宋体"/>
                <w:sz w:val="24"/>
              </w:rPr>
            </w:pPr>
            <w:r>
              <w:rPr>
                <w:rFonts w:hint="eastAsia" w:ascii="宋体" w:hAnsi="宋体" w:cs="宋体"/>
                <w:sz w:val="24"/>
              </w:rPr>
              <w:t>类别</w:t>
            </w:r>
          </w:p>
        </w:tc>
        <w:tc>
          <w:tcPr>
            <w:tcW w:w="807" w:type="dxa"/>
            <w:vMerge w:val="restart"/>
            <w:noWrap/>
            <w:vAlign w:val="center"/>
          </w:tcPr>
          <w:p>
            <w:pPr>
              <w:widowControl/>
              <w:spacing w:line="360" w:lineRule="atLeast"/>
              <w:jc w:val="left"/>
              <w:rPr>
                <w:rFonts w:ascii="宋体" w:hAnsi="宋体" w:cs="宋体"/>
                <w:sz w:val="24"/>
              </w:rPr>
            </w:pPr>
            <w:r>
              <w:rPr>
                <w:rFonts w:hint="eastAsia" w:ascii="宋体" w:hAnsi="宋体" w:cs="宋体"/>
                <w:sz w:val="24"/>
              </w:rPr>
              <w:t>职务</w:t>
            </w:r>
          </w:p>
        </w:tc>
        <w:tc>
          <w:tcPr>
            <w:tcW w:w="807" w:type="dxa"/>
            <w:vMerge w:val="restart"/>
            <w:noWrap/>
            <w:vAlign w:val="center"/>
          </w:tcPr>
          <w:p>
            <w:pPr>
              <w:widowControl/>
              <w:spacing w:line="360" w:lineRule="atLeast"/>
              <w:jc w:val="left"/>
              <w:rPr>
                <w:rFonts w:ascii="宋体" w:hAnsi="宋体" w:cs="宋体"/>
                <w:sz w:val="24"/>
              </w:rPr>
            </w:pPr>
            <w:r>
              <w:rPr>
                <w:rFonts w:hint="eastAsia" w:ascii="宋体" w:hAnsi="宋体" w:cs="宋体"/>
                <w:sz w:val="24"/>
              </w:rPr>
              <w:t>姓名</w:t>
            </w:r>
          </w:p>
        </w:tc>
        <w:tc>
          <w:tcPr>
            <w:tcW w:w="807" w:type="dxa"/>
            <w:vMerge w:val="restart"/>
            <w:noWrap/>
            <w:vAlign w:val="center"/>
          </w:tcPr>
          <w:p>
            <w:pPr>
              <w:widowControl/>
              <w:spacing w:line="360" w:lineRule="atLeast"/>
              <w:jc w:val="left"/>
              <w:rPr>
                <w:rFonts w:ascii="宋体" w:hAnsi="宋体" w:cs="宋体"/>
                <w:sz w:val="24"/>
              </w:rPr>
            </w:pPr>
            <w:r>
              <w:rPr>
                <w:rFonts w:hint="eastAsia" w:ascii="宋体" w:hAnsi="宋体" w:cs="宋体"/>
                <w:sz w:val="24"/>
              </w:rPr>
              <w:t>职称</w:t>
            </w:r>
          </w:p>
        </w:tc>
        <w:tc>
          <w:tcPr>
            <w:tcW w:w="807" w:type="dxa"/>
            <w:vMerge w:val="restart"/>
            <w:noWrap/>
            <w:vAlign w:val="center"/>
          </w:tcPr>
          <w:p>
            <w:pPr>
              <w:widowControl/>
              <w:spacing w:line="360" w:lineRule="atLeast"/>
              <w:jc w:val="left"/>
              <w:rPr>
                <w:rFonts w:ascii="宋体" w:hAnsi="宋体" w:cs="宋体"/>
                <w:sz w:val="24"/>
              </w:rPr>
            </w:pPr>
            <w:r>
              <w:rPr>
                <w:rFonts w:hint="eastAsia" w:ascii="宋体" w:hAnsi="宋体" w:cs="宋体"/>
                <w:sz w:val="24"/>
              </w:rPr>
              <w:t>常住地</w:t>
            </w:r>
          </w:p>
        </w:tc>
        <w:tc>
          <w:tcPr>
            <w:tcW w:w="3390" w:type="dxa"/>
            <w:gridSpan w:val="4"/>
            <w:noWrap/>
            <w:vAlign w:val="center"/>
          </w:tcPr>
          <w:p>
            <w:pPr>
              <w:widowControl/>
              <w:spacing w:line="360" w:lineRule="atLeast"/>
              <w:ind w:firstLine="470" w:firstLineChars="196"/>
              <w:jc w:val="left"/>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vAlign w:val="center"/>
          </w:tcPr>
          <w:p>
            <w:pPr>
              <w:rPr>
                <w:rFonts w:ascii="宋体" w:hAnsi="宋体" w:cs="宋体"/>
              </w:rPr>
            </w:pPr>
          </w:p>
        </w:tc>
        <w:tc>
          <w:tcPr>
            <w:tcW w:w="807" w:type="dxa"/>
            <w:vMerge w:val="continue"/>
            <w:noWrap/>
            <w:vAlign w:val="center"/>
          </w:tcPr>
          <w:p>
            <w:pPr>
              <w:rPr>
                <w:rFonts w:ascii="宋体" w:hAnsi="宋体" w:cs="宋体"/>
              </w:rPr>
            </w:pPr>
          </w:p>
        </w:tc>
        <w:tc>
          <w:tcPr>
            <w:tcW w:w="807" w:type="dxa"/>
            <w:vMerge w:val="continue"/>
            <w:noWrap/>
            <w:vAlign w:val="center"/>
          </w:tcPr>
          <w:p>
            <w:pPr>
              <w:rPr>
                <w:rFonts w:ascii="宋体" w:hAnsi="宋体" w:cs="宋体"/>
              </w:rPr>
            </w:pPr>
          </w:p>
        </w:tc>
        <w:tc>
          <w:tcPr>
            <w:tcW w:w="807" w:type="dxa"/>
            <w:vMerge w:val="continue"/>
            <w:noWrap/>
            <w:vAlign w:val="center"/>
          </w:tcPr>
          <w:p>
            <w:pPr>
              <w:rPr>
                <w:rFonts w:ascii="宋体" w:hAnsi="宋体" w:cs="宋体"/>
              </w:rPr>
            </w:pPr>
          </w:p>
        </w:tc>
        <w:tc>
          <w:tcPr>
            <w:tcW w:w="807" w:type="dxa"/>
            <w:vMerge w:val="continue"/>
            <w:noWrap/>
            <w:vAlign w:val="center"/>
          </w:tcPr>
          <w:p>
            <w:pPr>
              <w:rPr>
                <w:rFonts w:ascii="宋体" w:hAnsi="宋体" w:cs="宋体"/>
              </w:rPr>
            </w:pPr>
          </w:p>
        </w:tc>
        <w:tc>
          <w:tcPr>
            <w:tcW w:w="851" w:type="dxa"/>
            <w:noWrap/>
            <w:vAlign w:val="center"/>
          </w:tcPr>
          <w:p>
            <w:pPr>
              <w:widowControl/>
              <w:spacing w:line="360" w:lineRule="atLeast"/>
              <w:jc w:val="left"/>
              <w:rPr>
                <w:rFonts w:ascii="宋体" w:hAnsi="宋体" w:cs="宋体"/>
                <w:sz w:val="24"/>
              </w:rPr>
            </w:pPr>
            <w:r>
              <w:rPr>
                <w:rFonts w:hint="eastAsia" w:ascii="宋体" w:hAnsi="宋体" w:cs="宋体"/>
                <w:sz w:val="24"/>
              </w:rPr>
              <w:t>证书</w:t>
            </w:r>
          </w:p>
          <w:p>
            <w:pPr>
              <w:widowControl/>
              <w:spacing w:line="360" w:lineRule="atLeast"/>
              <w:jc w:val="left"/>
              <w:rPr>
                <w:rFonts w:ascii="宋体" w:hAnsi="宋体" w:cs="宋体"/>
                <w:sz w:val="24"/>
              </w:rPr>
            </w:pPr>
            <w:r>
              <w:rPr>
                <w:rFonts w:hint="eastAsia" w:ascii="宋体" w:hAnsi="宋体" w:cs="宋体"/>
                <w:sz w:val="24"/>
              </w:rPr>
              <w:t>名称</w:t>
            </w:r>
          </w:p>
        </w:tc>
        <w:tc>
          <w:tcPr>
            <w:tcW w:w="960" w:type="dxa"/>
            <w:noWrap/>
            <w:vAlign w:val="center"/>
          </w:tcPr>
          <w:p>
            <w:pPr>
              <w:widowControl/>
              <w:spacing w:line="360" w:lineRule="atLeast"/>
              <w:jc w:val="left"/>
              <w:rPr>
                <w:rFonts w:ascii="宋体" w:hAnsi="宋体" w:cs="宋体"/>
                <w:sz w:val="24"/>
              </w:rPr>
            </w:pPr>
            <w:r>
              <w:rPr>
                <w:rFonts w:hint="eastAsia" w:ascii="宋体" w:hAnsi="宋体" w:cs="宋体"/>
                <w:sz w:val="24"/>
              </w:rPr>
              <w:t>级别</w:t>
            </w:r>
          </w:p>
        </w:tc>
        <w:tc>
          <w:tcPr>
            <w:tcW w:w="847" w:type="dxa"/>
            <w:noWrap/>
            <w:vAlign w:val="center"/>
          </w:tcPr>
          <w:p>
            <w:pPr>
              <w:widowControl/>
              <w:spacing w:line="360" w:lineRule="atLeast"/>
              <w:jc w:val="left"/>
              <w:rPr>
                <w:rFonts w:ascii="宋体" w:hAnsi="宋体" w:cs="宋体"/>
                <w:sz w:val="24"/>
              </w:rPr>
            </w:pPr>
            <w:r>
              <w:rPr>
                <w:rFonts w:hint="eastAsia" w:ascii="宋体" w:hAnsi="宋体" w:cs="宋体"/>
                <w:sz w:val="24"/>
              </w:rPr>
              <w:t>证号</w:t>
            </w:r>
          </w:p>
        </w:tc>
        <w:tc>
          <w:tcPr>
            <w:tcW w:w="732" w:type="dxa"/>
            <w:noWrap/>
            <w:vAlign w:val="center"/>
          </w:tcPr>
          <w:p>
            <w:pPr>
              <w:widowControl/>
              <w:spacing w:line="360" w:lineRule="atLeast"/>
              <w:jc w:val="left"/>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tcPr>
          <w:p>
            <w:pPr>
              <w:widowControl/>
              <w:spacing w:line="360" w:lineRule="atLeast"/>
              <w:jc w:val="left"/>
              <w:rPr>
                <w:rFonts w:ascii="宋体" w:hAnsi="宋体" w:cs="宋体"/>
                <w:sz w:val="24"/>
              </w:rPr>
            </w:pPr>
            <w:r>
              <w:rPr>
                <w:rFonts w:hint="eastAsia" w:ascii="宋体" w:hAnsi="宋体" w:cs="宋体"/>
                <w:sz w:val="24"/>
              </w:rPr>
              <w:t>管理</w:t>
            </w:r>
          </w:p>
          <w:p>
            <w:pPr>
              <w:widowControl/>
              <w:spacing w:line="360" w:lineRule="atLeast"/>
              <w:jc w:val="left"/>
              <w:rPr>
                <w:rFonts w:ascii="宋体" w:hAnsi="宋体" w:cs="宋体"/>
                <w:sz w:val="24"/>
              </w:rPr>
            </w:pPr>
            <w:r>
              <w:rPr>
                <w:rFonts w:hint="eastAsia" w:ascii="宋体" w:hAnsi="宋体" w:cs="宋体"/>
                <w:sz w:val="24"/>
              </w:rPr>
              <w:t>人员</w:t>
            </w: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tcPr>
          <w:p>
            <w:pPr>
              <w:rPr>
                <w:rFonts w:ascii="宋体" w:hAnsi="宋体" w:cs="宋体"/>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tcPr>
          <w:p>
            <w:pPr>
              <w:rPr>
                <w:rFonts w:ascii="宋体" w:hAnsi="宋体" w:cs="宋体"/>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tcPr>
          <w:p>
            <w:pPr>
              <w:widowControl/>
              <w:spacing w:line="360" w:lineRule="atLeast"/>
              <w:jc w:val="left"/>
              <w:rPr>
                <w:rFonts w:ascii="宋体" w:hAnsi="宋体" w:cs="宋体"/>
                <w:sz w:val="24"/>
              </w:rPr>
            </w:pPr>
            <w:r>
              <w:rPr>
                <w:rFonts w:hint="eastAsia" w:ascii="宋体" w:hAnsi="宋体" w:cs="宋体"/>
                <w:sz w:val="24"/>
              </w:rPr>
              <w:t>技术</w:t>
            </w:r>
          </w:p>
          <w:p>
            <w:pPr>
              <w:widowControl/>
              <w:spacing w:line="360" w:lineRule="atLeast"/>
              <w:jc w:val="left"/>
              <w:rPr>
                <w:rFonts w:ascii="宋体" w:hAnsi="宋体" w:cs="宋体"/>
                <w:sz w:val="24"/>
              </w:rPr>
            </w:pPr>
            <w:r>
              <w:rPr>
                <w:rFonts w:hint="eastAsia" w:ascii="宋体" w:hAnsi="宋体" w:cs="宋体"/>
                <w:sz w:val="24"/>
              </w:rPr>
              <w:t>人员</w:t>
            </w: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tcPr>
          <w:p>
            <w:pPr>
              <w:rPr>
                <w:rFonts w:ascii="宋体" w:hAnsi="宋体" w:cs="宋体"/>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tcPr>
          <w:p>
            <w:pPr>
              <w:rPr>
                <w:rFonts w:ascii="宋体" w:hAnsi="宋体" w:cs="宋体"/>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tcPr>
          <w:p>
            <w:pPr>
              <w:widowControl/>
              <w:spacing w:line="360" w:lineRule="atLeast"/>
              <w:jc w:val="left"/>
              <w:rPr>
                <w:rFonts w:ascii="宋体" w:hAnsi="宋体" w:cs="宋体"/>
                <w:sz w:val="24"/>
              </w:rPr>
            </w:pPr>
            <w:r>
              <w:rPr>
                <w:rFonts w:hint="eastAsia" w:ascii="宋体" w:hAnsi="宋体" w:cs="宋体"/>
                <w:sz w:val="24"/>
              </w:rPr>
              <w:t>售后服务人员</w:t>
            </w: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noWrap/>
          </w:tcPr>
          <w:p>
            <w:pPr>
              <w:rPr>
                <w:rFonts w:ascii="宋体" w:hAnsi="宋体" w:cs="宋体"/>
              </w:rPr>
            </w:pPr>
          </w:p>
        </w:tc>
        <w:tc>
          <w:tcPr>
            <w:tcW w:w="807" w:type="dxa"/>
            <w:tcBorders>
              <w:bottom w:val="single" w:color="auto" w:sz="4" w:space="0"/>
            </w:tcBorders>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07" w:type="dxa"/>
            <w:noWrap/>
          </w:tcPr>
          <w:p>
            <w:pPr>
              <w:widowControl/>
              <w:spacing w:line="360" w:lineRule="atLeast"/>
              <w:ind w:firstLine="470" w:firstLineChars="196"/>
              <w:jc w:val="left"/>
              <w:rPr>
                <w:rFonts w:ascii="宋体" w:hAnsi="宋体" w:cs="宋体"/>
                <w:sz w:val="24"/>
              </w:rPr>
            </w:pPr>
          </w:p>
        </w:tc>
        <w:tc>
          <w:tcPr>
            <w:tcW w:w="851" w:type="dxa"/>
            <w:noWrap/>
          </w:tcPr>
          <w:p>
            <w:pPr>
              <w:widowControl/>
              <w:spacing w:line="360" w:lineRule="atLeast"/>
              <w:ind w:firstLine="470" w:firstLineChars="196"/>
              <w:jc w:val="left"/>
              <w:rPr>
                <w:rFonts w:ascii="宋体" w:hAnsi="宋体" w:cs="宋体"/>
                <w:sz w:val="24"/>
              </w:rPr>
            </w:pPr>
          </w:p>
        </w:tc>
        <w:tc>
          <w:tcPr>
            <w:tcW w:w="960" w:type="dxa"/>
            <w:noWrap/>
          </w:tcPr>
          <w:p>
            <w:pPr>
              <w:widowControl/>
              <w:spacing w:line="360" w:lineRule="atLeast"/>
              <w:ind w:firstLine="470" w:firstLineChars="196"/>
              <w:jc w:val="left"/>
              <w:rPr>
                <w:rFonts w:ascii="宋体" w:hAnsi="宋体" w:cs="宋体"/>
                <w:sz w:val="24"/>
              </w:rPr>
            </w:pPr>
          </w:p>
        </w:tc>
        <w:tc>
          <w:tcPr>
            <w:tcW w:w="847" w:type="dxa"/>
            <w:noWrap/>
          </w:tcPr>
          <w:p>
            <w:pPr>
              <w:widowControl/>
              <w:spacing w:line="360" w:lineRule="atLeast"/>
              <w:ind w:firstLine="470" w:firstLineChars="196"/>
              <w:jc w:val="left"/>
              <w:rPr>
                <w:rFonts w:ascii="宋体" w:hAnsi="宋体" w:cs="宋体"/>
                <w:sz w:val="24"/>
              </w:rPr>
            </w:pPr>
          </w:p>
        </w:tc>
        <w:tc>
          <w:tcPr>
            <w:tcW w:w="732" w:type="dxa"/>
            <w:noWrap/>
          </w:tcPr>
          <w:p>
            <w:pPr>
              <w:widowControl/>
              <w:spacing w:line="360" w:lineRule="atLeast"/>
              <w:ind w:firstLine="470" w:firstLineChars="196"/>
              <w:jc w:val="left"/>
              <w:rPr>
                <w:rFonts w:ascii="宋体" w:hAnsi="宋体" w:cs="宋体"/>
                <w:sz w:val="24"/>
              </w:rPr>
            </w:pPr>
          </w:p>
        </w:tc>
      </w:tr>
    </w:tbl>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70" w:firstLineChars="196"/>
        <w:jc w:val="left"/>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pStyle w:val="8"/>
        <w:rPr>
          <w:rFonts w:ascii="宋体" w:hAnsi="宋体" w:eastAsia="宋体" w:cs="宋体"/>
          <w:bCs/>
          <w:sz w:val="24"/>
          <w:u w:val="single"/>
        </w:rPr>
      </w:pPr>
    </w:p>
    <w:p>
      <w:pPr>
        <w:widowControl/>
        <w:spacing w:line="360" w:lineRule="atLeast"/>
        <w:jc w:val="center"/>
        <w:rPr>
          <w:rFonts w:ascii="宋体" w:hAnsi="宋体" w:cs="宋体"/>
          <w:b/>
          <w:bCs/>
          <w:sz w:val="24"/>
        </w:rPr>
      </w:pPr>
      <w:r>
        <w:rPr>
          <w:rFonts w:hint="eastAsia" w:ascii="宋体" w:hAnsi="宋体" w:cs="宋体"/>
          <w:b/>
          <w:bCs/>
          <w:sz w:val="24"/>
        </w:rPr>
        <w:t>注：此表填写的管理人员将作为判定（财政部令第87号）第三十七条依据。</w:t>
      </w:r>
    </w:p>
    <w:p>
      <w:pPr>
        <w:widowControl/>
        <w:spacing w:line="360" w:lineRule="atLeast"/>
        <w:jc w:val="center"/>
        <w:outlineLvl w:val="1"/>
        <w:rPr>
          <w:rFonts w:ascii="宋体" w:hAnsi="宋体" w:cs="宋体"/>
          <w:b/>
          <w:sz w:val="32"/>
          <w:szCs w:val="32"/>
        </w:rPr>
      </w:pPr>
      <w:r>
        <w:rPr>
          <w:rFonts w:hint="eastAsia" w:ascii="宋体" w:hAnsi="宋体" w:cs="宋体"/>
          <w:b/>
          <w:bCs/>
          <w:sz w:val="24"/>
        </w:rPr>
        <w:br w:type="page"/>
      </w:r>
      <w:r>
        <w:rPr>
          <w:rFonts w:hint="eastAsia" w:ascii="宋体" w:hAnsi="宋体" w:cs="宋体"/>
          <w:b/>
          <w:sz w:val="32"/>
          <w:szCs w:val="32"/>
        </w:rPr>
        <w:t>八、关于知识产权的相关承诺</w:t>
      </w:r>
    </w:p>
    <w:p>
      <w:pPr>
        <w:spacing w:line="360" w:lineRule="auto"/>
        <w:rPr>
          <w:rFonts w:ascii="宋体" w:hAnsi="宋体" w:cs="宋体"/>
          <w:sz w:val="24"/>
        </w:rPr>
      </w:pPr>
      <w:r>
        <w:rPr>
          <w:rFonts w:hint="eastAsia" w:ascii="宋体" w:hAnsi="宋体" w:cs="宋体"/>
          <w:sz w:val="24"/>
        </w:rPr>
        <w:t>__________________（采购代理机构名称）：</w:t>
      </w:r>
    </w:p>
    <w:p>
      <w:pPr>
        <w:spacing w:line="360" w:lineRule="auto"/>
        <w:rPr>
          <w:rFonts w:ascii="宋体" w:hAnsi="宋体" w:cs="宋体"/>
          <w:sz w:val="28"/>
        </w:rPr>
      </w:pPr>
    </w:p>
    <w:p>
      <w:pPr>
        <w:spacing w:line="360" w:lineRule="auto"/>
        <w:ind w:firstLine="480" w:firstLineChars="200"/>
        <w:rPr>
          <w:rFonts w:ascii="宋体" w:hAnsi="宋体" w:cs="宋体"/>
          <w:sz w:val="24"/>
        </w:rPr>
      </w:pPr>
      <w:r>
        <w:rPr>
          <w:rFonts w:hint="eastAsia" w:ascii="宋体" w:hAnsi="宋体" w:cs="宋体"/>
          <w:sz w:val="24"/>
        </w:rPr>
        <w:t>本单位</w:t>
      </w:r>
      <w:r>
        <w:rPr>
          <w:rFonts w:hint="eastAsia" w:ascii="宋体" w:hAnsi="宋体" w:cs="宋体"/>
          <w:bCs/>
          <w:sz w:val="24"/>
          <w:u w:val="single"/>
        </w:rPr>
        <w:t xml:space="preserve">                   （</w:t>
      </w:r>
      <w:r>
        <w:rPr>
          <w:rFonts w:hint="eastAsia" w:ascii="宋体" w:hAnsi="宋体" w:cs="宋体"/>
          <w:sz w:val="24"/>
        </w:rPr>
        <w:t>投标人</w:t>
      </w:r>
      <w:r>
        <w:rPr>
          <w:rFonts w:hint="eastAsia" w:ascii="宋体" w:hAnsi="宋体" w:cs="宋体"/>
          <w:bCs/>
          <w:sz w:val="24"/>
        </w:rPr>
        <w:t>名称）</w:t>
      </w:r>
      <w:r>
        <w:rPr>
          <w:rFonts w:hint="eastAsia" w:ascii="宋体" w:hAnsi="宋体" w:cs="宋体"/>
          <w:sz w:val="24"/>
        </w:rPr>
        <w:t>作为</w:t>
      </w:r>
      <w:r>
        <w:rPr>
          <w:rFonts w:hint="eastAsia" w:ascii="宋体" w:hAnsi="宋体" w:cs="宋体"/>
          <w:bCs/>
          <w:sz w:val="24"/>
          <w:u w:val="single"/>
        </w:rPr>
        <w:t xml:space="preserve">                （项目名称及采购编号）</w:t>
      </w:r>
      <w:r>
        <w:rPr>
          <w:rFonts w:hint="eastAsia" w:ascii="宋体" w:hAnsi="宋体" w:cs="宋体"/>
          <w:sz w:val="24"/>
        </w:rPr>
        <w:t>的投标人，郑重承诺：</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采购人享有本项目实施过程中产生的知识成果及知识产权。</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s="宋体"/>
          <w:sz w:val="24"/>
        </w:rPr>
      </w:pPr>
      <w:r>
        <w:rPr>
          <w:rFonts w:hint="eastAsia" w:ascii="宋体" w:hAnsi="宋体" w:cs="宋体"/>
          <w:sz w:val="24"/>
        </w:rPr>
        <w:t xml:space="preserve">4、如我方在项目实施过程中采用非自有的知识产权，则在投标报价中已包括合法获取该知识产权的相关费用。 </w:t>
      </w:r>
    </w:p>
    <w:p>
      <w:pPr>
        <w:spacing w:line="360" w:lineRule="auto"/>
        <w:ind w:firstLine="420"/>
        <w:rPr>
          <w:rFonts w:ascii="宋体" w:hAnsi="宋体" w:cs="宋体"/>
          <w:sz w:val="24"/>
        </w:rPr>
      </w:pPr>
    </w:p>
    <w:p>
      <w:pPr>
        <w:ind w:firstLine="420"/>
        <w:rPr>
          <w:rFonts w:ascii="宋体" w:hAnsi="宋体" w:cs="宋体"/>
          <w:sz w:val="24"/>
        </w:rPr>
      </w:pPr>
    </w:p>
    <w:p>
      <w:pPr>
        <w:ind w:firstLine="420"/>
        <w:rPr>
          <w:rFonts w:ascii="宋体" w:hAnsi="宋体" w:cs="宋体"/>
          <w:sz w:val="24"/>
        </w:rPr>
      </w:pPr>
    </w:p>
    <w:p>
      <w:pPr>
        <w:spacing w:line="400" w:lineRule="exact"/>
        <w:ind w:firstLine="480" w:firstLineChars="200"/>
        <w:rPr>
          <w:rFonts w:ascii="宋体" w:hAnsi="宋体" w:cs="宋体"/>
          <w:sz w:val="24"/>
        </w:rPr>
      </w:pPr>
    </w:p>
    <w:p>
      <w:pPr>
        <w:keepNext/>
        <w:keepLines/>
        <w:spacing w:before="260" w:after="260" w:line="416" w:lineRule="auto"/>
        <w:jc w:val="center"/>
        <w:rPr>
          <w:rFonts w:ascii="宋体" w:hAnsi="宋体" w:cs="宋体"/>
          <w:b/>
          <w:bCs/>
          <w:sz w:val="24"/>
          <w:szCs w:val="32"/>
        </w:rPr>
      </w:pPr>
      <w:r>
        <w:rPr>
          <w:rFonts w:hint="eastAsia" w:ascii="宋体" w:hAnsi="宋体" w:cs="宋体"/>
          <w:b/>
          <w:bCs/>
          <w:sz w:val="24"/>
          <w:szCs w:val="32"/>
        </w:rPr>
        <w:t>本单位对上述承诺的真实性负责。如有虚假，将依法承担相应责任。</w:t>
      </w:r>
    </w:p>
    <w:p>
      <w:pPr>
        <w:ind w:firstLine="420" w:firstLineChars="200"/>
        <w:rPr>
          <w:rFonts w:ascii="宋体" w:hAnsi="宋体" w:cs="宋体"/>
        </w:rPr>
      </w:pPr>
    </w:p>
    <w:p>
      <w:pPr>
        <w:widowControl/>
        <w:spacing w:line="360" w:lineRule="atLeast"/>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tLeast"/>
        <w:ind w:firstLine="470" w:firstLineChars="196"/>
        <w:jc w:val="left"/>
        <w:rPr>
          <w:rFonts w:ascii="宋体" w:hAnsi="宋体" w:cs="宋体"/>
          <w:sz w:val="24"/>
        </w:rPr>
      </w:pPr>
      <w:r>
        <w:rPr>
          <w:rFonts w:hint="eastAsia" w:ascii="宋体" w:hAnsi="宋体" w:cs="宋体"/>
          <w:sz w:val="24"/>
        </w:rPr>
        <w:t>法定代表人/单位负责人或授权代表（签字或加盖个人名章）：</w:t>
      </w:r>
    </w:p>
    <w:p>
      <w:pPr>
        <w:widowControl/>
        <w:spacing w:line="360" w:lineRule="atLeast"/>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tLeast"/>
        <w:jc w:val="center"/>
        <w:rPr>
          <w:rFonts w:ascii="宋体" w:hAnsi="宋体" w:cs="宋体"/>
          <w:b/>
          <w:sz w:val="32"/>
          <w:szCs w:val="32"/>
        </w:rPr>
      </w:pPr>
    </w:p>
    <w:p>
      <w:pPr>
        <w:widowControl/>
        <w:spacing w:line="360" w:lineRule="atLeast"/>
        <w:jc w:val="center"/>
        <w:outlineLvl w:val="1"/>
        <w:rPr>
          <w:rFonts w:ascii="宋体" w:hAnsi="宋体" w:cs="宋体"/>
          <w:b/>
          <w:bCs/>
          <w:sz w:val="32"/>
          <w:szCs w:val="32"/>
        </w:rPr>
      </w:pPr>
      <w:r>
        <w:rPr>
          <w:rFonts w:hint="eastAsia" w:ascii="宋体" w:hAnsi="宋体" w:cs="宋体"/>
          <w:b/>
          <w:bCs/>
          <w:sz w:val="30"/>
          <w:szCs w:val="30"/>
        </w:rPr>
        <w:br w:type="page"/>
      </w:r>
      <w:r>
        <w:rPr>
          <w:rFonts w:hint="eastAsia" w:ascii="宋体" w:hAnsi="宋体" w:cs="宋体"/>
          <w:b/>
          <w:bCs/>
          <w:sz w:val="30"/>
          <w:szCs w:val="30"/>
        </w:rPr>
        <w:t>九</w:t>
      </w:r>
      <w:r>
        <w:rPr>
          <w:rFonts w:hint="eastAsia" w:ascii="宋体" w:hAnsi="宋体" w:cs="宋体"/>
          <w:b/>
          <w:sz w:val="32"/>
          <w:szCs w:val="32"/>
        </w:rPr>
        <w:t>、承诺函（实质性要求）</w:t>
      </w:r>
    </w:p>
    <w:p>
      <w:pPr>
        <w:widowControl/>
        <w:spacing w:line="360" w:lineRule="atLeast"/>
        <w:jc w:val="left"/>
        <w:rPr>
          <w:rFonts w:ascii="宋体" w:hAnsi="宋体" w:cs="宋体"/>
          <w:sz w:val="24"/>
        </w:rPr>
      </w:pPr>
      <w:r>
        <w:rPr>
          <w:rFonts w:hint="eastAsia" w:ascii="宋体" w:hAnsi="宋体" w:cs="宋体"/>
          <w:sz w:val="24"/>
        </w:rPr>
        <w:t>（采购代理机构名称）：</w:t>
      </w:r>
    </w:p>
    <w:p>
      <w:pPr>
        <w:widowControl/>
        <w:spacing w:line="360" w:lineRule="auto"/>
        <w:ind w:firstLine="480" w:firstLineChars="200"/>
        <w:jc w:val="left"/>
        <w:rPr>
          <w:rFonts w:ascii="宋体" w:hAnsi="宋体" w:cs="宋体"/>
          <w:sz w:val="24"/>
        </w:rPr>
      </w:pPr>
      <w:r>
        <w:rPr>
          <w:rFonts w:hint="eastAsia" w:ascii="宋体" w:hAnsi="宋体" w:cs="宋体"/>
          <w:sz w:val="24"/>
        </w:rPr>
        <w:t>我单位作为本次采购项目的投标人，根据招标文件要求，现郑重承诺如下：</w:t>
      </w:r>
    </w:p>
    <w:p>
      <w:pPr>
        <w:widowControl/>
        <w:spacing w:line="360" w:lineRule="auto"/>
        <w:ind w:firstLine="480" w:firstLineChars="200"/>
        <w:jc w:val="left"/>
        <w:rPr>
          <w:rFonts w:ascii="宋体" w:hAnsi="宋体" w:cs="宋体"/>
          <w:sz w:val="24"/>
        </w:rPr>
      </w:pPr>
      <w:r>
        <w:rPr>
          <w:rFonts w:hint="eastAsia" w:ascii="宋体" w:hAnsi="宋体" w:cs="宋体"/>
          <w:sz w:val="24"/>
        </w:rPr>
        <w:t>一、完全接受和满足本项目招标文件中第二章规定的实质性要求（如合格的投标人、投标费用、充分、公平竞争保障措施、投标文件的语言、计量单位、投标货币、知识产权、招标报价要求（报价部分）、投标有效期、合同分包、合同转包等实质性要求），并承诺严格按照招标文件要求履行。如对招标文件有异议，已经在投标截止时间届满前依法进行维权救济，不存在对招标文件有异议的同时又参加投标以求侥幸中标或者为实现其他非法目的的行为。</w:t>
      </w:r>
    </w:p>
    <w:p>
      <w:pPr>
        <w:widowControl/>
        <w:spacing w:line="360" w:lineRule="auto"/>
        <w:ind w:firstLine="480" w:firstLineChars="200"/>
        <w:jc w:val="left"/>
        <w:rPr>
          <w:rFonts w:ascii="宋体" w:hAnsi="宋体" w:cs="宋体"/>
          <w:sz w:val="24"/>
        </w:rPr>
      </w:pPr>
      <w:r>
        <w:rPr>
          <w:rFonts w:hint="eastAsia" w:ascii="宋体" w:hAnsi="宋体" w:cs="宋体"/>
          <w:sz w:val="24"/>
        </w:rPr>
        <w:t>二、参加本次招标采购活动，不存在与单位负责人为同一人或者存在直接控股、管理关系的其他供应商参与同一合同项下的政府采购活动的行为。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hAnsi="宋体" w:cs="宋体"/>
          <w:sz w:val="24"/>
        </w:rPr>
      </w:pPr>
      <w:r>
        <w:rPr>
          <w:rFonts w:hint="eastAsia" w:ascii="宋体" w:hAnsi="宋体" w:cs="宋体"/>
          <w:sz w:val="24"/>
        </w:rPr>
        <w:t>三、参加本次招标采购活动，不存在和其他供应商在同一合同项下的采购项目中，同时委托同一个自然人、同一家庭的人员、同一单位的人员作为代理人的行为。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rPr>
          <w:rFonts w:ascii="宋体" w:hAnsi="宋体" w:cs="宋体"/>
          <w:sz w:val="24"/>
        </w:rPr>
      </w:pPr>
      <w:r>
        <w:rPr>
          <w:rFonts w:hint="eastAsia" w:ascii="宋体" w:hAnsi="宋体" w:cs="宋体"/>
          <w:sz w:val="24"/>
        </w:rPr>
        <w:t>四、为采购项目提供整体设计、规范编制或者项目管理、监理、检测等服务的供应商，不得再参加该采购项目的其他采购活动，我单位承诺不属于此类禁止参加本项目的供应商。</w:t>
      </w:r>
    </w:p>
    <w:p>
      <w:pPr>
        <w:widowControl/>
        <w:spacing w:line="360" w:lineRule="auto"/>
        <w:ind w:firstLine="480" w:firstLineChars="200"/>
        <w:jc w:val="left"/>
        <w:rPr>
          <w:rFonts w:ascii="宋体" w:hAnsi="宋体" w:cs="宋体"/>
          <w:sz w:val="24"/>
        </w:rPr>
      </w:pPr>
      <w:r>
        <w:rPr>
          <w:rFonts w:hint="eastAsia" w:ascii="宋体" w:hAnsi="宋体" w:cs="宋体"/>
          <w:sz w:val="24"/>
        </w:rPr>
        <w:t>五、投标文件中提供的能够给予我公司带来优惠、好处的任何材料资料和技术、服务、商务等响应承诺情况都是真实的、有效的、合法的。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六、我单位和投标产品符合国家或行业主管部门要求的技术标准、质量标准和资格资质条件等强制性规定。</w:t>
      </w:r>
    </w:p>
    <w:p>
      <w:pPr>
        <w:pStyle w:val="8"/>
        <w:spacing w:line="360" w:lineRule="auto"/>
        <w:ind w:firstLine="480" w:firstLineChars="200"/>
        <w:rPr>
          <w:rFonts w:ascii="宋体" w:hAnsi="宋体" w:eastAsia="宋体" w:cs="宋体"/>
          <w:sz w:val="24"/>
        </w:rPr>
      </w:pPr>
      <w:r>
        <w:rPr>
          <w:rFonts w:hint="eastAsia" w:ascii="宋体" w:hAnsi="宋体" w:eastAsia="宋体" w:cs="宋体"/>
          <w:sz w:val="24"/>
        </w:rPr>
        <w:t>七、与我单位存在直接控股关系的单位为：XXX；存在管理关系单位为：XXX。（若存在则如实填写，若不存在则填“/”或“无”）</w:t>
      </w:r>
    </w:p>
    <w:p>
      <w:pPr>
        <w:widowControl/>
        <w:spacing w:line="360" w:lineRule="auto"/>
        <w:ind w:firstLine="480" w:firstLineChars="200"/>
        <w:jc w:val="left"/>
        <w:rPr>
          <w:rFonts w:ascii="宋体" w:hAnsi="宋体" w:cs="宋体"/>
          <w:sz w:val="24"/>
        </w:rPr>
      </w:pPr>
      <w:r>
        <w:rPr>
          <w:rFonts w:hint="eastAsia" w:ascii="宋体" w:hAnsi="宋体" w:cs="宋体"/>
          <w:sz w:val="24"/>
        </w:rPr>
        <w:t>本单位对上述承诺的内容事项真实性负责。如经查实上述承诺的内容事项存在虚假，我公司愿意接受以提供虚假材料谋取中标追究法律责任。</w:t>
      </w:r>
    </w:p>
    <w:p>
      <w:pPr>
        <w:widowControl/>
        <w:spacing w:line="360" w:lineRule="auto"/>
        <w:ind w:firstLine="470" w:firstLineChars="196"/>
        <w:jc w:val="left"/>
        <w:rPr>
          <w:rFonts w:ascii="宋体" w:hAnsi="宋体" w:cs="宋体"/>
          <w:sz w:val="24"/>
        </w:rPr>
      </w:pPr>
      <w:r>
        <w:rPr>
          <w:rFonts w:hint="eastAsia" w:ascii="宋体" w:hAnsi="宋体" w:cs="宋体"/>
          <w:sz w:val="24"/>
        </w:rPr>
        <w:t>投标人名称：（盖单位公章）</w:t>
      </w:r>
    </w:p>
    <w:p>
      <w:pPr>
        <w:widowControl/>
        <w:spacing w:line="360" w:lineRule="auto"/>
        <w:ind w:firstLine="470" w:firstLineChars="196"/>
        <w:jc w:val="left"/>
        <w:rPr>
          <w:rFonts w:ascii="宋体" w:hAnsi="宋体" w:cs="宋体"/>
          <w:bCs/>
          <w:sz w:val="24"/>
          <w:u w:val="single"/>
        </w:rPr>
      </w:pPr>
      <w:r>
        <w:rPr>
          <w:rFonts w:hint="eastAsia" w:ascii="宋体" w:hAnsi="宋体" w:cs="宋体"/>
          <w:sz w:val="24"/>
        </w:rPr>
        <w:t>法定代表人/单位负责人或授权代表（签字或加盖个人名章）：</w:t>
      </w:r>
    </w:p>
    <w:p>
      <w:pPr>
        <w:widowControl/>
        <w:spacing w:line="360" w:lineRule="auto"/>
        <w:ind w:firstLine="470" w:firstLineChars="196"/>
        <w:jc w:val="left"/>
        <w:rPr>
          <w:rFonts w:ascii="宋体" w:hAnsi="宋体" w:cs="宋体"/>
          <w:bCs/>
          <w:sz w:val="24"/>
          <w:u w:val="single"/>
        </w:rPr>
      </w:pPr>
      <w:r>
        <w:rPr>
          <w:rFonts w:hint="eastAsia" w:ascii="宋体" w:hAnsi="宋体" w:cs="宋体"/>
          <w:sz w:val="24"/>
        </w:rPr>
        <w:t>日    期：</w:t>
      </w:r>
      <w:r>
        <w:rPr>
          <w:rFonts w:hint="eastAsia" w:ascii="宋体" w:hAnsi="宋体" w:cs="宋体"/>
          <w:bCs/>
          <w:sz w:val="24"/>
          <w:u w:val="single"/>
        </w:rPr>
        <w:t xml:space="preserve">           年           月            日</w:t>
      </w:r>
    </w:p>
    <w:p>
      <w:pPr>
        <w:spacing w:line="360" w:lineRule="auto"/>
        <w:rPr>
          <w:rFonts w:ascii="宋体" w:hAnsi="宋体" w:cs="宋体"/>
          <w:bCs/>
          <w:sz w:val="24"/>
        </w:rPr>
      </w:pPr>
    </w:p>
    <w:p>
      <w:pPr>
        <w:numPr>
          <w:ilvl w:val="0"/>
          <w:numId w:val="4"/>
        </w:numPr>
        <w:spacing w:line="480" w:lineRule="exact"/>
        <w:ind w:firstLine="643" w:firstLineChars="200"/>
        <w:jc w:val="center"/>
        <w:outlineLvl w:val="1"/>
        <w:rPr>
          <w:rFonts w:ascii="宋体" w:hAnsi="宋体" w:cs="宋体"/>
          <w:b/>
          <w:sz w:val="32"/>
          <w:szCs w:val="32"/>
        </w:rPr>
      </w:pPr>
      <w:r>
        <w:rPr>
          <w:rFonts w:hint="eastAsia" w:ascii="宋体" w:hAnsi="宋体" w:cs="宋体"/>
          <w:b/>
          <w:sz w:val="32"/>
          <w:szCs w:val="32"/>
        </w:rPr>
        <w:t>服务方案、售后服务方案</w:t>
      </w:r>
    </w:p>
    <w:p>
      <w:pPr>
        <w:pStyle w:val="2"/>
        <w:numPr>
          <w:ilvl w:val="0"/>
          <w:numId w:val="0"/>
        </w:numPr>
        <w:ind w:left="420" w:leftChars="200"/>
        <w:jc w:val="center"/>
        <w:rPr>
          <w:rFonts w:ascii="宋体" w:hAnsi="宋体" w:eastAsia="宋体" w:cs="宋体"/>
          <w:b w:val="0"/>
          <w:bCs/>
          <w:sz w:val="22"/>
          <w:szCs w:val="32"/>
        </w:rPr>
      </w:pPr>
      <w:r>
        <w:rPr>
          <w:rFonts w:hint="eastAsia" w:ascii="宋体" w:hAnsi="宋体" w:eastAsia="宋体" w:cs="宋体"/>
          <w:b w:val="0"/>
          <w:bCs/>
          <w:sz w:val="22"/>
          <w:szCs w:val="32"/>
        </w:rPr>
        <w:t>（格式自拟）</w:t>
      </w:r>
    </w:p>
    <w:p>
      <w:pPr>
        <w:spacing w:line="480" w:lineRule="exact"/>
        <w:ind w:firstLine="643" w:firstLineChars="200"/>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十一、投标人认为需要提供的其他资料</w:t>
      </w:r>
    </w:p>
    <w:p>
      <w:pPr>
        <w:spacing w:line="480" w:lineRule="exact"/>
        <w:ind w:firstLine="480" w:firstLineChars="200"/>
        <w:rPr>
          <w:rFonts w:ascii="宋体" w:hAnsi="宋体" w:cs="宋体"/>
          <w:sz w:val="24"/>
        </w:rPr>
      </w:pPr>
    </w:p>
    <w:p>
      <w:pPr>
        <w:rPr>
          <w:rFonts w:ascii="宋体" w:hAnsi="宋体" w:cs="宋体"/>
        </w:rPr>
      </w:pPr>
    </w:p>
    <w:p>
      <w:pPr>
        <w:pStyle w:val="4"/>
        <w:jc w:val="center"/>
        <w:rPr>
          <w:rFonts w:ascii="宋体" w:hAnsi="宋体" w:cs="宋体"/>
          <w:sz w:val="36"/>
          <w:szCs w:val="36"/>
        </w:rPr>
      </w:pPr>
      <w:r>
        <w:rPr>
          <w:rFonts w:hint="eastAsia" w:ascii="宋体" w:hAnsi="宋体" w:cs="宋体"/>
          <w:sz w:val="36"/>
          <w:szCs w:val="36"/>
        </w:rPr>
        <w:br w:type="page"/>
      </w:r>
      <w:bookmarkStart w:id="165" w:name="_Toc10951"/>
      <w:bookmarkStart w:id="166" w:name="_Toc14691"/>
      <w:r>
        <w:rPr>
          <w:rFonts w:hint="eastAsia" w:ascii="宋体" w:hAnsi="宋体" w:cs="宋体"/>
          <w:sz w:val="36"/>
          <w:szCs w:val="36"/>
        </w:rPr>
        <w:t>第四章 投标人和投标产品的资格、资质性及其他类似效力要求</w:t>
      </w:r>
      <w:bookmarkEnd w:id="165"/>
      <w:bookmarkEnd w:id="166"/>
    </w:p>
    <w:p>
      <w:pPr>
        <w:tabs>
          <w:tab w:val="left" w:pos="7665"/>
        </w:tabs>
        <w:spacing w:line="360" w:lineRule="auto"/>
        <w:rPr>
          <w:rFonts w:ascii="宋体" w:hAnsi="宋体" w:cs="宋体"/>
          <w:b/>
          <w:bCs/>
          <w:sz w:val="24"/>
        </w:rPr>
      </w:pPr>
      <w:r>
        <w:rPr>
          <w:rFonts w:hint="eastAsia" w:ascii="宋体" w:hAnsi="宋体" w:cs="宋体"/>
          <w:sz w:val="24"/>
        </w:rPr>
        <w:t>一、参加投标的供应商应具备下列资格条件：</w:t>
      </w:r>
    </w:p>
    <w:p>
      <w:pPr>
        <w:tabs>
          <w:tab w:val="left" w:pos="7665"/>
        </w:tabs>
        <w:spacing w:line="360" w:lineRule="auto"/>
        <w:rPr>
          <w:rFonts w:ascii="宋体" w:hAnsi="宋体" w:cs="宋体"/>
          <w:sz w:val="24"/>
        </w:rPr>
      </w:pPr>
      <w:r>
        <w:rPr>
          <w:rFonts w:hint="eastAsia" w:ascii="宋体" w:hAnsi="宋体" w:cs="宋体"/>
          <w:b/>
          <w:bCs/>
          <w:sz w:val="24"/>
        </w:rPr>
        <w:t>（一）《中华人民共和国政府采购法》第二十二条规定的条件：</w:t>
      </w:r>
    </w:p>
    <w:p>
      <w:pPr>
        <w:tabs>
          <w:tab w:val="left" w:pos="7665"/>
        </w:tabs>
        <w:spacing w:line="360" w:lineRule="auto"/>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rPr>
          <w:rFonts w:ascii="宋体" w:hAnsi="宋体" w:cs="宋体"/>
          <w:sz w:val="24"/>
        </w:rPr>
      </w:pPr>
      <w:r>
        <w:rPr>
          <w:rFonts w:hint="eastAsia" w:ascii="宋体" w:hAnsi="宋体" w:cs="宋体"/>
          <w:sz w:val="24"/>
        </w:rPr>
        <w:t>4、有依法缴纳税收和社会保障资金的良好记录；</w:t>
      </w:r>
    </w:p>
    <w:p>
      <w:pPr>
        <w:tabs>
          <w:tab w:val="left" w:pos="7665"/>
        </w:tabs>
        <w:spacing w:line="360" w:lineRule="auto"/>
        <w:rPr>
          <w:rFonts w:ascii="宋体" w:hAnsi="宋体" w:cs="宋体"/>
          <w:sz w:val="24"/>
        </w:rPr>
      </w:pPr>
      <w:r>
        <w:rPr>
          <w:rFonts w:hint="eastAsia" w:ascii="宋体" w:hAnsi="宋体" w:cs="宋体"/>
          <w:sz w:val="24"/>
        </w:rPr>
        <w:t>5、参加本次政府采购活动前三年内，在经营活动中没有重大违法记录；</w:t>
      </w:r>
    </w:p>
    <w:p>
      <w:pPr>
        <w:tabs>
          <w:tab w:val="left" w:pos="7665"/>
        </w:tabs>
        <w:spacing w:line="360" w:lineRule="auto"/>
        <w:rPr>
          <w:rFonts w:ascii="宋体" w:hAnsi="宋体" w:cs="宋体"/>
          <w:sz w:val="24"/>
        </w:rPr>
      </w:pPr>
      <w:r>
        <w:rPr>
          <w:rFonts w:hint="eastAsia" w:ascii="宋体" w:hAnsi="宋体" w:cs="宋体"/>
          <w:sz w:val="24"/>
        </w:rPr>
        <w:t>6、法律、行政法规规定的其他条件；</w:t>
      </w:r>
    </w:p>
    <w:p>
      <w:pPr>
        <w:tabs>
          <w:tab w:val="left" w:pos="7665"/>
        </w:tabs>
        <w:spacing w:line="360" w:lineRule="auto"/>
        <w:rPr>
          <w:rFonts w:ascii="宋体" w:hAnsi="宋体" w:cs="宋体"/>
          <w:sz w:val="24"/>
        </w:rPr>
      </w:pPr>
      <w:r>
        <w:rPr>
          <w:rFonts w:hint="eastAsia" w:ascii="宋体" w:hAnsi="宋体" w:cs="宋体"/>
          <w:sz w:val="24"/>
        </w:rPr>
        <w:t>7、投标人单位及其现任法定代表人/单位负责人、主要负责人参加本次政府采购活动前三年内不得具有行贿犯罪记录；</w:t>
      </w:r>
    </w:p>
    <w:p>
      <w:pPr>
        <w:tabs>
          <w:tab w:val="left" w:pos="7665"/>
        </w:tabs>
        <w:spacing w:line="360" w:lineRule="auto"/>
        <w:rPr>
          <w:rFonts w:ascii="宋体" w:hAnsi="宋体" w:cs="宋体"/>
          <w:sz w:val="24"/>
        </w:rPr>
      </w:pPr>
      <w:r>
        <w:rPr>
          <w:rFonts w:hint="eastAsia" w:ascii="宋体" w:hAnsi="宋体" w:cs="宋体"/>
          <w:sz w:val="24"/>
        </w:rPr>
        <w:t>8、根据采购项目提出的特殊条件：无；</w:t>
      </w:r>
    </w:p>
    <w:p>
      <w:pPr>
        <w:tabs>
          <w:tab w:val="left" w:pos="7665"/>
        </w:tabs>
        <w:spacing w:line="360" w:lineRule="auto"/>
        <w:rPr>
          <w:rFonts w:ascii="宋体" w:hAnsi="宋体" w:cs="宋体"/>
          <w:sz w:val="24"/>
        </w:rPr>
      </w:pPr>
      <w:r>
        <w:rPr>
          <w:rFonts w:hint="eastAsia" w:ascii="宋体" w:hAnsi="宋体" w:cs="宋体"/>
          <w:sz w:val="24"/>
        </w:rPr>
        <w:t>9、按照本项目招标文件的规定获取了招标文件；</w:t>
      </w:r>
    </w:p>
    <w:p>
      <w:pPr>
        <w:tabs>
          <w:tab w:val="left" w:pos="7665"/>
        </w:tabs>
        <w:spacing w:line="360" w:lineRule="auto"/>
        <w:rPr>
          <w:rFonts w:ascii="宋体" w:hAnsi="宋体" w:cs="宋体"/>
          <w:sz w:val="24"/>
        </w:rPr>
      </w:pPr>
      <w:r>
        <w:rPr>
          <w:rFonts w:hint="eastAsia" w:ascii="宋体" w:hAnsi="宋体" w:cs="宋体"/>
          <w:sz w:val="24"/>
        </w:rPr>
        <w:t>10、本次招标采购活动不接受联合体报价；</w:t>
      </w:r>
    </w:p>
    <w:p>
      <w:pPr>
        <w:tabs>
          <w:tab w:val="left" w:pos="7665"/>
        </w:tabs>
        <w:spacing w:line="360" w:lineRule="auto"/>
        <w:rPr>
          <w:rFonts w:ascii="宋体" w:hAnsi="宋体" w:cs="宋体"/>
          <w:sz w:val="24"/>
        </w:rPr>
      </w:pPr>
      <w:r>
        <w:rPr>
          <w:rFonts w:hint="eastAsia" w:ascii="宋体" w:hAnsi="宋体" w:cs="宋体"/>
          <w:sz w:val="24"/>
        </w:rPr>
        <w:t>11、本项目专门面向中小企业采购。</w:t>
      </w:r>
    </w:p>
    <w:p>
      <w:pPr>
        <w:tabs>
          <w:tab w:val="left" w:pos="7665"/>
        </w:tabs>
        <w:spacing w:line="360" w:lineRule="auto"/>
        <w:rPr>
          <w:rFonts w:ascii="宋体" w:hAnsi="宋体" w:cs="宋体"/>
          <w:b/>
          <w:bCs/>
          <w:sz w:val="24"/>
        </w:rPr>
      </w:pPr>
      <w:r>
        <w:rPr>
          <w:rFonts w:hint="eastAsia" w:ascii="宋体" w:hAnsi="宋体" w:cs="宋体"/>
          <w:b/>
          <w:bCs/>
          <w:sz w:val="24"/>
        </w:rPr>
        <w:t>（二）其他类似效力要求：</w:t>
      </w:r>
    </w:p>
    <w:p>
      <w:pPr>
        <w:spacing w:line="360" w:lineRule="auto"/>
        <w:rPr>
          <w:rFonts w:ascii="宋体" w:hAnsi="宋体" w:cs="宋体"/>
          <w:sz w:val="24"/>
        </w:rPr>
      </w:pPr>
      <w:r>
        <w:rPr>
          <w:rFonts w:hint="eastAsia" w:ascii="宋体" w:hAnsi="宋体" w:cs="宋体"/>
          <w:sz w:val="24"/>
        </w:rPr>
        <w:t>1、授权参加本次采购活动的投标人代表证明材料；</w:t>
      </w:r>
    </w:p>
    <w:p>
      <w:pPr>
        <w:pStyle w:val="20"/>
        <w:ind w:firstLine="0" w:firstLineChars="0"/>
        <w:rPr>
          <w:rFonts w:ascii="宋体" w:hAnsi="宋体" w:cs="宋体"/>
          <w:b/>
          <w:sz w:val="24"/>
        </w:rPr>
      </w:pPr>
      <w:r>
        <w:rPr>
          <w:rFonts w:hint="eastAsia" w:ascii="宋体" w:hAnsi="宋体" w:cs="宋体"/>
          <w:b/>
          <w:sz w:val="24"/>
        </w:rPr>
        <w:t>注：1、本章资格要求第（5款）中“参加本次政府采购活动前三年内，在经营活动中没有重大违法记录”中的重大违法记录是指：投标人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20"/>
        <w:numPr>
          <w:ilvl w:val="0"/>
          <w:numId w:val="9"/>
        </w:numPr>
        <w:ind w:firstLine="472" w:firstLineChars="196"/>
        <w:rPr>
          <w:rFonts w:ascii="宋体" w:hAnsi="宋体" w:cs="宋体"/>
          <w:b/>
          <w:sz w:val="24"/>
        </w:rPr>
      </w:pPr>
      <w:r>
        <w:rPr>
          <w:rFonts w:hint="eastAsia" w:ascii="宋体" w:hAnsi="宋体" w:cs="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ind w:firstLine="482" w:firstLineChars="200"/>
        <w:rPr>
          <w:rFonts w:ascii="宋体" w:hAnsi="宋体" w:cs="宋体"/>
          <w:b/>
          <w:sz w:val="24"/>
        </w:rPr>
      </w:pPr>
      <w:r>
        <w:rPr>
          <w:rFonts w:hint="eastAsia" w:ascii="宋体" w:hAnsi="宋体" w:cs="宋体"/>
          <w:b/>
          <w:sz w:val="24"/>
        </w:rPr>
        <w:t>3、本章要求投标人提供的资格证明材料必须加盖投标人印章（鲜章）。</w:t>
      </w:r>
    </w:p>
    <w:p>
      <w:pPr>
        <w:pStyle w:val="4"/>
        <w:jc w:val="center"/>
        <w:rPr>
          <w:rFonts w:ascii="宋体" w:hAnsi="宋体" w:cs="宋体"/>
          <w:sz w:val="36"/>
          <w:szCs w:val="36"/>
        </w:rPr>
      </w:pPr>
      <w:r>
        <w:rPr>
          <w:rFonts w:hint="eastAsia" w:ascii="宋体" w:hAnsi="宋体" w:cs="宋体"/>
          <w:kern w:val="2"/>
          <w:sz w:val="24"/>
          <w:szCs w:val="24"/>
        </w:rPr>
        <w:br w:type="page"/>
      </w:r>
      <w:bookmarkStart w:id="167" w:name="_Toc22608"/>
      <w:bookmarkStart w:id="168" w:name="_Toc1229"/>
      <w:bookmarkStart w:id="169" w:name="_Toc217446093"/>
      <w:r>
        <w:rPr>
          <w:rFonts w:hint="eastAsia" w:ascii="宋体" w:hAnsi="宋体" w:cs="宋体"/>
          <w:sz w:val="36"/>
          <w:szCs w:val="36"/>
        </w:rPr>
        <w:t>第五章  投标人应当提供的资格、资质性及其他类似效力要求的相关证明材料</w:t>
      </w:r>
      <w:bookmarkEnd w:id="167"/>
      <w:bookmarkEnd w:id="168"/>
    </w:p>
    <w:p>
      <w:pPr>
        <w:spacing w:line="360" w:lineRule="auto"/>
        <w:rPr>
          <w:rFonts w:ascii="宋体" w:hAnsi="宋体" w:cs="宋体"/>
          <w:sz w:val="24"/>
        </w:rPr>
      </w:pPr>
      <w:r>
        <w:rPr>
          <w:rFonts w:hint="eastAsia" w:ascii="宋体" w:hAnsi="宋体" w:cs="宋体"/>
          <w:sz w:val="24"/>
        </w:rPr>
        <w:t>一、应当提供的供应商资格、资质性及其他类似效力要求的相关证明材料</w:t>
      </w:r>
    </w:p>
    <w:p>
      <w:pPr>
        <w:spacing w:line="360" w:lineRule="auto"/>
        <w:rPr>
          <w:rFonts w:ascii="宋体" w:hAnsi="宋体" w:cs="宋体"/>
          <w:sz w:val="24"/>
        </w:rPr>
      </w:pPr>
      <w:r>
        <w:rPr>
          <w:rFonts w:hint="eastAsia" w:ascii="宋体" w:hAnsi="宋体" w:cs="宋体"/>
          <w:b/>
          <w:bCs/>
          <w:sz w:val="24"/>
        </w:rPr>
        <w:t>（一）资格要求相关证明材料：</w:t>
      </w:r>
    </w:p>
    <w:p>
      <w:pPr>
        <w:spacing w:line="360" w:lineRule="auto"/>
        <w:rPr>
          <w:rFonts w:ascii="宋体" w:hAnsi="宋体" w:cs="宋体"/>
          <w:sz w:val="24"/>
        </w:rPr>
      </w:pPr>
      <w:r>
        <w:rPr>
          <w:rFonts w:hint="eastAsia" w:ascii="宋体" w:hAnsi="宋体" w:cs="宋体"/>
          <w:sz w:val="24"/>
        </w:rPr>
        <w:t>1、具有独立承担民事责任的能力。（</w:t>
      </w:r>
      <w:r>
        <w:rPr>
          <w:rFonts w:hint="eastAsia" w:ascii="宋体" w:hAnsi="宋体" w:cs="宋体"/>
          <w:b/>
          <w:bCs/>
          <w:sz w:val="24"/>
        </w:rPr>
        <w:t>注</w:t>
      </w:r>
      <w:r>
        <w:rPr>
          <w:rFonts w:hint="eastAsia" w:ascii="宋体" w:hAnsi="宋体" w:cs="宋体"/>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hint="eastAsia" w:ascii="宋体" w:hAnsi="宋体" w:cs="宋体"/>
          <w:sz w:val="24"/>
          <w:lang w:val="zh-TW"/>
        </w:rPr>
        <w:t>若为</w:t>
      </w:r>
      <w:r>
        <w:rPr>
          <w:rFonts w:hint="eastAsia" w:ascii="宋体" w:hAnsi="宋体" w:cs="宋体"/>
          <w:sz w:val="24"/>
        </w:rPr>
        <w:t>个体工商户：提供“统一社会信用代码营业执照副本”或“营业执照、税务登记证”⑤若为自然人：提供“身份证明材料”。以上均提供复印件）</w:t>
      </w:r>
    </w:p>
    <w:p>
      <w:pPr>
        <w:spacing w:line="360" w:lineRule="auto"/>
        <w:rPr>
          <w:rFonts w:ascii="宋体" w:hAnsi="宋体" w:cs="宋体"/>
          <w:sz w:val="24"/>
        </w:rPr>
      </w:pPr>
      <w:r>
        <w:rPr>
          <w:rFonts w:hint="eastAsia" w:ascii="宋体" w:hAnsi="宋体" w:cs="宋体"/>
          <w:sz w:val="24"/>
        </w:rPr>
        <w:t>2、具有良好的商业信誉和健全的财务会计制度：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①具有健全的财务会计制度的证明材料： A、可提供2018年度（含）至今（任意一年度）经审计的财务报告（包含审计报告和审计报告中所涉及的财务报表和报表附注）；B、也可提供2018年度（含）至今（任意一年度）供应商内部的财务报表（财务报表内容至少包含并体现资产负债、现金流量及利润情况）；C、也可提供截止投标文件递交截止日一年内其基本开户银行出具的资信证明；D、供应商注册时间截止投标文件递交截止日不足一年的，也可提供加盖工商备案主管部门印章的公司章程；（均为复印件）</w:t>
      </w:r>
    </w:p>
    <w:p>
      <w:pPr>
        <w:spacing w:line="360" w:lineRule="auto"/>
        <w:ind w:firstLine="480" w:firstLineChars="200"/>
        <w:rPr>
          <w:rFonts w:ascii="宋体" w:hAnsi="宋体" w:cs="宋体"/>
          <w:sz w:val="24"/>
        </w:rPr>
      </w:pPr>
      <w:r>
        <w:rPr>
          <w:rFonts w:hint="eastAsia" w:ascii="宋体" w:hAnsi="宋体" w:cs="宋体"/>
          <w:sz w:val="24"/>
        </w:rPr>
        <w:t>②提供具有良好商业信誉的承诺函（原件）；</w:t>
      </w:r>
    </w:p>
    <w:p>
      <w:pPr>
        <w:spacing w:line="360" w:lineRule="auto"/>
        <w:rPr>
          <w:rFonts w:ascii="宋体" w:hAnsi="宋体" w:cs="宋体"/>
          <w:sz w:val="24"/>
        </w:rPr>
      </w:pPr>
      <w:r>
        <w:rPr>
          <w:rFonts w:hint="eastAsia" w:ascii="宋体" w:hAnsi="宋体" w:cs="宋体"/>
          <w:sz w:val="24"/>
        </w:rPr>
        <w:t>3、提供具有履行合同所必需的设备和专业技术能力承诺函；（原件）</w:t>
      </w:r>
    </w:p>
    <w:p>
      <w:pPr>
        <w:spacing w:line="360" w:lineRule="auto"/>
        <w:rPr>
          <w:rFonts w:ascii="宋体" w:hAnsi="宋体" w:cs="宋体"/>
          <w:sz w:val="24"/>
        </w:rPr>
      </w:pPr>
      <w:r>
        <w:rPr>
          <w:rFonts w:hint="eastAsia" w:ascii="宋体" w:hAnsi="宋体" w:cs="宋体"/>
          <w:sz w:val="24"/>
        </w:rPr>
        <w:t>4、①提供2018年至今任意一个月的纳税证明材料复印件或有依法缴纳税收良好记录的承诺函原件；（注：证明材料可为银行电子回单或税务部门出具的纳税证明或完税证明或有效票据的复印件）</w:t>
      </w:r>
    </w:p>
    <w:p>
      <w:pPr>
        <w:spacing w:line="360" w:lineRule="auto"/>
        <w:ind w:firstLine="424" w:firstLineChars="177"/>
        <w:rPr>
          <w:rFonts w:ascii="宋体" w:hAnsi="宋体" w:cs="宋体"/>
          <w:sz w:val="24"/>
        </w:rPr>
      </w:pPr>
      <w:r>
        <w:rPr>
          <w:rFonts w:hint="eastAsia" w:ascii="宋体" w:hAnsi="宋体" w:cs="宋体"/>
          <w:sz w:val="24"/>
        </w:rPr>
        <w:t>②提供2018年至今任意一个月的社保缴纳证明材料复印件或有依法缴纳社会保障资金良好记录的承诺函原件；（注：证明材料为银行电子回单或社保部门出具的社保缴纳证明材料或有效票据复印件）</w:t>
      </w:r>
    </w:p>
    <w:p>
      <w:pPr>
        <w:spacing w:line="360" w:lineRule="auto"/>
        <w:ind w:firstLine="424" w:firstLineChars="177"/>
        <w:rPr>
          <w:rFonts w:ascii="宋体" w:hAnsi="宋体" w:cs="宋体"/>
          <w:sz w:val="24"/>
        </w:rPr>
      </w:pPr>
      <w:r>
        <w:rPr>
          <w:rFonts w:hint="eastAsia" w:ascii="宋体" w:hAnsi="宋体" w:cs="宋体"/>
          <w:sz w:val="24"/>
        </w:rPr>
        <w:t>③依法免税和不需要缴纳社会保障资金的供应商，应提供相应文件证明。</w:t>
      </w:r>
    </w:p>
    <w:p>
      <w:pPr>
        <w:spacing w:line="360" w:lineRule="auto"/>
        <w:rPr>
          <w:rFonts w:ascii="宋体" w:hAnsi="宋体" w:cs="宋体"/>
          <w:sz w:val="24"/>
        </w:rPr>
      </w:pPr>
      <w:r>
        <w:rPr>
          <w:rFonts w:hint="eastAsia" w:ascii="宋体" w:hAnsi="宋体" w:cs="宋体"/>
          <w:sz w:val="24"/>
        </w:rPr>
        <w:t>5、提供参加本次政府采购活动前三年内，在经营活动中没有重大违法记录的承诺函；（原件）（公司成立不足三年的从成立之日起算）</w:t>
      </w:r>
    </w:p>
    <w:p>
      <w:pPr>
        <w:pStyle w:val="8"/>
        <w:spacing w:line="360" w:lineRule="auto"/>
        <w:rPr>
          <w:rFonts w:ascii="宋体" w:hAnsi="宋体" w:eastAsia="宋体" w:cs="宋体"/>
          <w:sz w:val="24"/>
        </w:rPr>
      </w:pPr>
      <w:r>
        <w:rPr>
          <w:rFonts w:hint="eastAsia" w:ascii="宋体" w:hAnsi="宋体" w:eastAsia="宋体" w:cs="宋体"/>
          <w:sz w:val="24"/>
        </w:rPr>
        <w:t>6、提供具备法律、行政法规规定的其他条件的承诺函；（原件）</w:t>
      </w:r>
    </w:p>
    <w:p>
      <w:pPr>
        <w:spacing w:line="360" w:lineRule="auto"/>
        <w:rPr>
          <w:rFonts w:ascii="宋体" w:hAnsi="宋体" w:cs="宋体"/>
          <w:sz w:val="24"/>
        </w:rPr>
      </w:pPr>
      <w:r>
        <w:rPr>
          <w:rFonts w:hint="eastAsia" w:ascii="宋体" w:hAnsi="宋体" w:cs="宋体"/>
          <w:sz w:val="24"/>
        </w:rPr>
        <w:t>7、提供投标人单位及其现任法定代表人/单位负责人、主要负责人在参加本次政府采购活动前三年内不具有行贿犯罪记录的承诺函；（公司成立不足三年的从成立之日起算）（原件）</w:t>
      </w:r>
    </w:p>
    <w:p>
      <w:pPr>
        <w:spacing w:line="360" w:lineRule="auto"/>
        <w:rPr>
          <w:rFonts w:ascii="宋体" w:hAnsi="宋体" w:cs="宋体"/>
          <w:sz w:val="24"/>
        </w:rPr>
      </w:pPr>
      <w:r>
        <w:rPr>
          <w:rFonts w:hint="eastAsia" w:ascii="宋体" w:hAnsi="宋体" w:cs="宋体"/>
          <w:sz w:val="24"/>
        </w:rPr>
        <w:t>8、按照本项目招标文件的规定获取了招标文件（投标人不需要对本条提供证明材料，由采购代理机构提供投标人获取招标文件情况的材料）；</w:t>
      </w:r>
    </w:p>
    <w:p>
      <w:pPr>
        <w:spacing w:line="360" w:lineRule="auto"/>
      </w:pPr>
      <w:r>
        <w:rPr>
          <w:rFonts w:hint="eastAsia" w:ascii="宋体" w:hAnsi="宋体" w:cs="宋体"/>
          <w:sz w:val="24"/>
        </w:rPr>
        <w:t>9、本次招标采购活动不接受联合体报价；</w:t>
      </w:r>
    </w:p>
    <w:p>
      <w:pPr>
        <w:spacing w:line="360" w:lineRule="auto"/>
        <w:rPr>
          <w:rFonts w:ascii="宋体" w:hAnsi="宋体" w:cs="宋体"/>
          <w:sz w:val="24"/>
        </w:rPr>
      </w:pPr>
      <w:r>
        <w:rPr>
          <w:rFonts w:hint="eastAsia" w:ascii="宋体" w:hAnsi="宋体" w:cs="宋体"/>
          <w:sz w:val="24"/>
        </w:rPr>
        <w:t>10、本项目为专门面向中小企业采购，投标人须提供中小企业声明函原件/监狱企业相关证明材料复印件/残疾人福利性单位声明函原件。</w:t>
      </w:r>
    </w:p>
    <w:p>
      <w:pPr>
        <w:pStyle w:val="2"/>
      </w:pPr>
    </w:p>
    <w:p>
      <w:pPr>
        <w:spacing w:line="360" w:lineRule="auto"/>
        <w:rPr>
          <w:rFonts w:ascii="宋体" w:hAnsi="宋体" w:cs="宋体"/>
        </w:rPr>
      </w:pPr>
      <w:r>
        <w:rPr>
          <w:rFonts w:hint="eastAsia" w:ascii="宋体" w:hAnsi="宋体" w:cs="宋体"/>
          <w:b/>
          <w:bCs/>
          <w:sz w:val="24"/>
        </w:rPr>
        <w:t>（二）其他类似效力要求相关证明材料：</w:t>
      </w:r>
    </w:p>
    <w:p>
      <w:pPr>
        <w:spacing w:line="360" w:lineRule="auto"/>
        <w:rPr>
          <w:rFonts w:ascii="宋体" w:hAnsi="宋体" w:cs="宋体"/>
          <w:sz w:val="24"/>
        </w:rPr>
      </w:pPr>
      <w:r>
        <w:rPr>
          <w:rFonts w:hint="eastAsia" w:ascii="宋体" w:hAnsi="宋体" w:cs="宋体"/>
          <w:sz w:val="24"/>
        </w:rPr>
        <w:t>1、法定代表人/单位负责人身份证明材料复印件；</w:t>
      </w:r>
    </w:p>
    <w:p>
      <w:pPr>
        <w:spacing w:line="360" w:lineRule="auto"/>
        <w:rPr>
          <w:rFonts w:ascii="宋体" w:hAnsi="宋体" w:cs="宋体"/>
          <w:sz w:val="24"/>
        </w:rPr>
      </w:pPr>
      <w:r>
        <w:rPr>
          <w:rFonts w:hint="eastAsia" w:ascii="宋体" w:hAnsi="宋体" w:cs="宋体"/>
          <w:sz w:val="24"/>
        </w:rPr>
        <w:t>2、法定代表人/单位负责人授权书原件及授权代表身份证明材料复印件（注：如投标文件均由投标人法定代表人/单位负责人签字的且法定代表人/单位负责人本人参与投标的，则提供法定代表人/单位负责人资格证明书）；</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sz w:val="24"/>
        </w:rPr>
      </w:pPr>
      <w:r>
        <w:rPr>
          <w:rFonts w:hint="eastAsia" w:ascii="宋体" w:hAnsi="宋体" w:cs="宋体"/>
          <w:b/>
          <w:sz w:val="24"/>
        </w:rPr>
        <w:t>注：1、本章要求投标人提供的资格证明材料必须加盖投标人印章（鲜章）。</w:t>
      </w:r>
    </w:p>
    <w:p>
      <w:pPr>
        <w:spacing w:line="360" w:lineRule="auto"/>
        <w:rPr>
          <w:rFonts w:ascii="宋体" w:hAnsi="宋体" w:cs="宋体"/>
          <w:b/>
          <w:sz w:val="24"/>
        </w:rPr>
      </w:pPr>
      <w:r>
        <w:rPr>
          <w:rFonts w:hint="eastAsia" w:ascii="宋体" w:hAnsi="宋体" w:cs="宋体"/>
          <w:b/>
          <w:sz w:val="24"/>
        </w:rPr>
        <w:t>2、 投标人应对其所提供的资格证明材料的来源的合法性、真实性负责。</w:t>
      </w:r>
    </w:p>
    <w:p>
      <w:pPr>
        <w:ind w:firstLine="472" w:firstLineChars="196"/>
        <w:rPr>
          <w:rFonts w:ascii="宋体" w:hAnsi="宋体" w:cs="宋体"/>
          <w:b/>
          <w:sz w:val="24"/>
        </w:rPr>
      </w:pPr>
    </w:p>
    <w:p>
      <w:pPr>
        <w:rPr>
          <w:rFonts w:ascii="宋体" w:hAnsi="宋体" w:cs="宋体"/>
          <w:b/>
          <w:sz w:val="24"/>
        </w:rPr>
      </w:pPr>
    </w:p>
    <w:p>
      <w:pPr>
        <w:pStyle w:val="4"/>
        <w:jc w:val="center"/>
        <w:rPr>
          <w:rFonts w:ascii="宋体" w:hAnsi="宋体" w:cs="宋体"/>
          <w:sz w:val="24"/>
          <w:szCs w:val="24"/>
        </w:rPr>
      </w:pPr>
      <w:r>
        <w:rPr>
          <w:rFonts w:hint="eastAsia" w:ascii="宋体" w:hAnsi="宋体" w:cs="宋体"/>
          <w:sz w:val="36"/>
          <w:szCs w:val="36"/>
        </w:rPr>
        <w:br w:type="page"/>
      </w:r>
      <w:bookmarkEnd w:id="169"/>
      <w:bookmarkStart w:id="170" w:name="_Toc25400"/>
      <w:bookmarkStart w:id="171" w:name="_Toc2937"/>
      <w:r>
        <w:rPr>
          <w:rFonts w:hint="eastAsia" w:ascii="宋体" w:hAnsi="宋体" w:cs="宋体"/>
          <w:sz w:val="36"/>
          <w:szCs w:val="36"/>
        </w:rPr>
        <w:t>第六章 招标项目技术、服务、政府采购合同内容条款及其他商务要求</w:t>
      </w:r>
      <w:bookmarkEnd w:id="170"/>
      <w:bookmarkEnd w:id="171"/>
    </w:p>
    <w:p>
      <w:pPr>
        <w:spacing w:beforeLines="20" w:afterLines="20" w:line="420" w:lineRule="exact"/>
        <w:ind w:firstLine="482" w:firstLineChars="200"/>
        <w:rPr>
          <w:rFonts w:ascii="宋体" w:hAnsi="宋体" w:cs="宋体"/>
          <w:sz w:val="24"/>
        </w:rPr>
      </w:pPr>
      <w:bookmarkStart w:id="172" w:name="_Toc40358028"/>
      <w:bookmarkStart w:id="173" w:name="PO_默认文件内容_27"/>
      <w:bookmarkStart w:id="174" w:name="PO_商务要求_1"/>
      <w:bookmarkStart w:id="175" w:name="_Toc19300"/>
      <w:bookmarkStart w:id="176" w:name="_Toc511742765"/>
      <w:r>
        <w:rPr>
          <w:rFonts w:hint="eastAsia" w:ascii="宋体" w:hAnsi="宋体" w:cs="宋体"/>
          <w:b/>
          <w:bCs/>
          <w:sz w:val="24"/>
        </w:rPr>
        <w:t>一、项目</w:t>
      </w:r>
      <w:bookmarkEnd w:id="172"/>
      <w:r>
        <w:rPr>
          <w:rFonts w:hint="eastAsia" w:ascii="宋体" w:hAnsi="宋体" w:cs="宋体"/>
          <w:b/>
          <w:bCs/>
          <w:sz w:val="24"/>
        </w:rPr>
        <w:t>背景</w:t>
      </w:r>
    </w:p>
    <w:p>
      <w:pPr>
        <w:spacing w:beforeLines="20" w:afterLines="20" w:line="420" w:lineRule="exact"/>
        <w:ind w:firstLine="480" w:firstLineChars="200"/>
        <w:rPr>
          <w:rFonts w:ascii="宋体" w:hAnsi="宋体" w:cs="宋体"/>
          <w:sz w:val="24"/>
        </w:rPr>
      </w:pPr>
      <w:bookmarkStart w:id="177" w:name="_Toc40358029"/>
      <w:r>
        <w:rPr>
          <w:rFonts w:hint="eastAsia" w:ascii="宋体" w:hAnsi="宋体" w:cs="宋体"/>
          <w:sz w:val="24"/>
        </w:rPr>
        <w:t>党的十九届五中全会和中央经济工作会议指出，要解决好大城市住房突出问题，要高度重视保障性租赁住房建设，加快完善长租房政策，逐步使租购住房在享受公共服务上具有同等权利，规范发展长租房市场。2020年全国住房和城乡建设工作会议明确：要加强住房市场体系和住房保障体系建设，加快补齐租赁住房短板，解决好新市民、青年人特别是从事基本公共服务人员等住房困难群体的住房问题；要扩大保障性租赁住房供给，在人口净流入的大城市重点发展政策性租赁住房；</w:t>
      </w:r>
      <w:r>
        <w:rPr>
          <w:rFonts w:ascii="宋体" w:hAnsi="宋体" w:cs="宋体"/>
          <w:sz w:val="24"/>
        </w:rPr>
        <w:t>规范发展住房租赁市场，加快培育专业化、规模化住房租赁企业，建立健全住房租赁管理服务平台</w:t>
      </w:r>
      <w:r>
        <w:rPr>
          <w:rFonts w:hint="eastAsia" w:ascii="宋体" w:hAnsi="宋体" w:cs="宋体"/>
          <w:sz w:val="24"/>
        </w:rPr>
        <w:t>；</w:t>
      </w:r>
      <w:r>
        <w:rPr>
          <w:rFonts w:ascii="宋体" w:hAnsi="宋体" w:cs="宋体"/>
          <w:sz w:val="24"/>
        </w:rPr>
        <w:t>整顿租赁市场秩序，规范市场行为。</w:t>
      </w:r>
      <w:r>
        <w:rPr>
          <w:rFonts w:hint="eastAsia" w:ascii="宋体" w:hAnsi="宋体" w:cs="宋体"/>
          <w:sz w:val="24"/>
        </w:rPr>
        <w:t>住房租赁市场发展长效机制的建设刻不容缓。本项目需结合当前房租赁市场发展的现状特征，对住房租赁市场结构、参与主体、经营模式、市场发展环境等进行深入分析，厘清市场化租赁住房和政策性租赁住房的概念及边界，对住房租赁市场的发展模式、产业生态链的构建等进行研究，提出促进住房租赁市场高质量发展长效机制的对策建议。</w:t>
      </w:r>
    </w:p>
    <w:p>
      <w:pPr>
        <w:spacing w:beforeLines="20" w:afterLines="20" w:line="420" w:lineRule="exact"/>
        <w:ind w:firstLine="482" w:firstLineChars="200"/>
        <w:rPr>
          <w:rFonts w:ascii="宋体" w:hAnsi="宋体" w:cs="宋体"/>
          <w:sz w:val="24"/>
        </w:rPr>
      </w:pPr>
      <w:r>
        <w:rPr>
          <w:rFonts w:hint="eastAsia" w:ascii="宋体" w:hAnsi="宋体" w:cs="宋体"/>
          <w:b/>
          <w:bCs/>
          <w:sz w:val="24"/>
        </w:rPr>
        <w:t>二、服务内容及要求</w:t>
      </w:r>
      <w:bookmarkEnd w:id="177"/>
    </w:p>
    <w:bookmarkEnd w:id="173"/>
    <w:bookmarkEnd w:id="174"/>
    <w:p>
      <w:pPr>
        <w:spacing w:beforeLines="20" w:afterLines="20" w:line="420" w:lineRule="exact"/>
        <w:ind w:firstLine="480" w:firstLineChars="200"/>
        <w:rPr>
          <w:rFonts w:ascii="宋体" w:hAnsi="宋体" w:cs="宋体"/>
          <w:sz w:val="24"/>
        </w:rPr>
      </w:pPr>
      <w:bookmarkStart w:id="178" w:name="_Toc29359"/>
      <w:r>
        <w:rPr>
          <w:rFonts w:hint="eastAsia" w:ascii="宋体" w:hAnsi="宋体" w:cs="宋体"/>
          <w:sz w:val="24"/>
        </w:rPr>
        <w:t>（一）服务内容</w:t>
      </w:r>
    </w:p>
    <w:p>
      <w:pPr>
        <w:spacing w:beforeLines="20" w:afterLines="20" w:line="420" w:lineRule="exact"/>
        <w:ind w:firstLine="480" w:firstLineChars="200"/>
        <w:rPr>
          <w:rFonts w:ascii="宋体" w:hAnsi="宋体" w:cs="宋体"/>
          <w:sz w:val="24"/>
        </w:rPr>
      </w:pPr>
      <w:r>
        <w:rPr>
          <w:rFonts w:hint="eastAsia" w:ascii="宋体" w:hAnsi="宋体" w:cs="宋体"/>
          <w:sz w:val="24"/>
        </w:rPr>
        <w:t>1、深入分析当前住房租赁市场的市场结构、参与主体、经营模式、市场发展环境等市场要素。</w:t>
      </w:r>
    </w:p>
    <w:p>
      <w:pPr>
        <w:spacing w:beforeLines="20" w:afterLines="20" w:line="420" w:lineRule="exact"/>
        <w:ind w:firstLine="480" w:firstLineChars="200"/>
        <w:rPr>
          <w:rFonts w:ascii="宋体" w:hAnsi="宋体" w:cs="宋体"/>
          <w:sz w:val="24"/>
        </w:rPr>
      </w:pPr>
      <w:r>
        <w:rPr>
          <w:rFonts w:hint="eastAsia" w:ascii="宋体" w:hAnsi="宋体" w:cs="宋体"/>
          <w:sz w:val="24"/>
        </w:rPr>
        <w:t>2、对市场化租赁住房及政策性租赁住房进行比较研究，理清其概念及边界。</w:t>
      </w:r>
    </w:p>
    <w:p>
      <w:pPr>
        <w:spacing w:beforeLines="20" w:afterLines="20" w:line="420" w:lineRule="exact"/>
        <w:ind w:firstLine="480" w:firstLineChars="200"/>
        <w:rPr>
          <w:rFonts w:ascii="宋体" w:hAnsi="宋体" w:cs="宋体"/>
          <w:sz w:val="24"/>
        </w:rPr>
      </w:pPr>
      <w:r>
        <w:rPr>
          <w:rFonts w:hint="eastAsia" w:ascii="宋体" w:hAnsi="宋体" w:cs="宋体"/>
          <w:sz w:val="24"/>
        </w:rPr>
        <w:t>3、从国家层面对住房租赁市场的发展模式、产业生态链的构建等进行深入分析研究。</w:t>
      </w:r>
    </w:p>
    <w:p>
      <w:pPr>
        <w:spacing w:beforeLines="20" w:afterLines="20" w:line="420" w:lineRule="exact"/>
        <w:ind w:firstLine="480" w:firstLineChars="200"/>
        <w:rPr>
          <w:rFonts w:ascii="宋体" w:hAnsi="宋体" w:cs="宋体"/>
          <w:sz w:val="24"/>
        </w:rPr>
      </w:pPr>
      <w:r>
        <w:rPr>
          <w:rFonts w:hint="eastAsia" w:ascii="宋体" w:hAnsi="宋体" w:cs="宋体"/>
          <w:sz w:val="24"/>
        </w:rPr>
        <w:t>4、从地方层面，结合成都实际提出具有针对性的、可操作性的促进住房租赁市场高质量发展长效机制的对策建议及具体措施。</w:t>
      </w:r>
    </w:p>
    <w:p>
      <w:pPr>
        <w:spacing w:beforeLines="20" w:afterLines="20" w:line="420" w:lineRule="exact"/>
        <w:ind w:firstLine="480" w:firstLineChars="200"/>
        <w:rPr>
          <w:rFonts w:ascii="宋体" w:hAnsi="宋体" w:cs="宋体"/>
          <w:sz w:val="24"/>
        </w:rPr>
      </w:pPr>
    </w:p>
    <w:p>
      <w:pPr>
        <w:spacing w:beforeLines="20" w:afterLines="20" w:line="420" w:lineRule="exact"/>
        <w:ind w:firstLine="480" w:firstLineChars="200"/>
        <w:rPr>
          <w:rFonts w:ascii="宋体" w:hAnsi="宋体" w:cs="宋体"/>
          <w:sz w:val="24"/>
        </w:rPr>
      </w:pPr>
      <w:r>
        <w:rPr>
          <w:rFonts w:hint="eastAsia" w:ascii="宋体" w:hAnsi="宋体" w:cs="宋体"/>
          <w:sz w:val="24"/>
        </w:rPr>
        <w:t>（二）服务要求</w:t>
      </w:r>
    </w:p>
    <w:p>
      <w:pPr>
        <w:spacing w:beforeLines="20" w:afterLines="20" w:line="420" w:lineRule="exact"/>
        <w:ind w:firstLine="480" w:firstLineChars="200"/>
        <w:rPr>
          <w:rFonts w:ascii="宋体" w:hAnsi="宋体" w:cs="宋体"/>
          <w:sz w:val="24"/>
        </w:rPr>
      </w:pPr>
      <w:r>
        <w:rPr>
          <w:rFonts w:hint="eastAsia" w:ascii="宋体" w:hAnsi="宋体" w:cs="宋体"/>
          <w:sz w:val="24"/>
        </w:rPr>
        <w:t>1、总体要求</w:t>
      </w:r>
    </w:p>
    <w:p>
      <w:pPr>
        <w:spacing w:beforeLines="20" w:afterLines="20" w:line="420" w:lineRule="exact"/>
        <w:ind w:firstLine="480" w:firstLineChars="200"/>
        <w:rPr>
          <w:rFonts w:ascii="宋体" w:hAnsi="宋体" w:cs="宋体"/>
          <w:sz w:val="24"/>
        </w:rPr>
      </w:pPr>
      <w:r>
        <w:rPr>
          <w:rFonts w:hint="eastAsia" w:ascii="宋体" w:hAnsi="宋体" w:cs="宋体"/>
          <w:sz w:val="24"/>
        </w:rPr>
        <w:t>投标人应充分、准确、完整的理解本项目背景与需求，通过对住房租赁市场结构、参与主体、经营模式、市场发展环境等进行深入分析，理清市场化租赁住房和政策性租赁住房的概念及边界，对住房租赁市场的发展模式、产业生态链的构建等进行研究，提出促进住房租赁市场高质量发展长效机制的对策建议。</w:t>
      </w:r>
    </w:p>
    <w:p>
      <w:pPr>
        <w:spacing w:beforeLines="20" w:afterLines="20" w:line="420" w:lineRule="exact"/>
        <w:ind w:firstLine="480" w:firstLineChars="200"/>
        <w:rPr>
          <w:rFonts w:ascii="宋体" w:hAnsi="宋体" w:cs="宋体"/>
          <w:sz w:val="24"/>
        </w:rPr>
      </w:pPr>
      <w:r>
        <w:rPr>
          <w:rFonts w:hint="eastAsia" w:ascii="宋体" w:hAnsi="宋体" w:cs="宋体"/>
          <w:sz w:val="24"/>
        </w:rPr>
        <w:t>2、课题报告撰写要求</w:t>
      </w:r>
    </w:p>
    <w:p>
      <w:pPr>
        <w:spacing w:beforeLines="20" w:afterLines="20" w:line="420" w:lineRule="exact"/>
        <w:ind w:firstLine="480" w:firstLineChars="200"/>
        <w:rPr>
          <w:rFonts w:ascii="宋体" w:hAnsi="宋体" w:cs="宋体"/>
          <w:sz w:val="24"/>
        </w:rPr>
      </w:pPr>
      <w:r>
        <w:rPr>
          <w:rFonts w:hint="eastAsia" w:ascii="宋体" w:hAnsi="宋体" w:cs="宋体"/>
          <w:sz w:val="24"/>
        </w:rPr>
        <w:t>投标人应于相关分析研究工作结束后提供本项目的课题研究报告，研究报告应涵盖且不仅限于以下内容：</w:t>
      </w:r>
    </w:p>
    <w:p>
      <w:pPr>
        <w:spacing w:beforeLines="20" w:afterLines="20" w:line="420" w:lineRule="exact"/>
        <w:ind w:firstLine="480" w:firstLineChars="200"/>
        <w:rPr>
          <w:rFonts w:ascii="宋体" w:hAnsi="宋体" w:cs="宋体"/>
          <w:sz w:val="24"/>
        </w:rPr>
      </w:pPr>
      <w:r>
        <w:rPr>
          <w:rFonts w:hint="eastAsia" w:ascii="宋体" w:hAnsi="宋体" w:cs="宋体"/>
          <w:sz w:val="24"/>
        </w:rPr>
        <w:t>2.1深入分析当前住房租赁市场的市场结构、参与主体、经营模式、市场发展环境等市场要素。</w:t>
      </w:r>
    </w:p>
    <w:p>
      <w:pPr>
        <w:spacing w:beforeLines="20" w:afterLines="20" w:line="420" w:lineRule="exact"/>
        <w:ind w:firstLine="480" w:firstLineChars="200"/>
        <w:rPr>
          <w:rFonts w:ascii="宋体" w:hAnsi="宋体" w:cs="宋体"/>
          <w:sz w:val="24"/>
        </w:rPr>
      </w:pPr>
      <w:r>
        <w:rPr>
          <w:rFonts w:hint="eastAsia" w:ascii="宋体" w:hAnsi="宋体" w:cs="宋体"/>
          <w:sz w:val="24"/>
        </w:rPr>
        <w:t>2.2对市场化租赁住房及政策性租赁住房进行比较研究，理清其概念及边界。</w:t>
      </w:r>
    </w:p>
    <w:p>
      <w:pPr>
        <w:spacing w:beforeLines="20" w:afterLines="20" w:line="420" w:lineRule="exact"/>
        <w:ind w:firstLine="480" w:firstLineChars="200"/>
        <w:rPr>
          <w:rFonts w:ascii="宋体" w:hAnsi="宋体" w:cs="宋体"/>
          <w:sz w:val="24"/>
        </w:rPr>
      </w:pPr>
      <w:r>
        <w:rPr>
          <w:rFonts w:hint="eastAsia" w:ascii="宋体" w:hAnsi="宋体" w:cs="宋体"/>
          <w:sz w:val="24"/>
        </w:rPr>
        <w:t>2.3从国家层面对住房租赁市场的发展模式、产业生态链的构建等进行深入分析研究。</w:t>
      </w:r>
    </w:p>
    <w:p>
      <w:pPr>
        <w:spacing w:beforeLines="20" w:afterLines="20" w:line="420" w:lineRule="exact"/>
        <w:ind w:firstLine="480" w:firstLineChars="200"/>
        <w:rPr>
          <w:rFonts w:ascii="宋体" w:hAnsi="宋体" w:cs="宋体"/>
          <w:sz w:val="24"/>
        </w:rPr>
      </w:pPr>
      <w:r>
        <w:rPr>
          <w:rFonts w:hint="eastAsia" w:ascii="宋体" w:hAnsi="宋体" w:cs="宋体"/>
          <w:sz w:val="24"/>
        </w:rPr>
        <w:t>2.4从地方层面，结合成都实际提出具有针对性的、可操作性的促进住房租赁市场高质量发展长效机制的对策建议及具体措施。</w:t>
      </w:r>
    </w:p>
    <w:p>
      <w:pPr>
        <w:spacing w:beforeLines="20" w:afterLines="20" w:line="420" w:lineRule="exact"/>
        <w:ind w:firstLine="480" w:firstLineChars="200"/>
        <w:rPr>
          <w:rFonts w:ascii="宋体" w:hAnsi="宋体" w:cs="宋体"/>
          <w:sz w:val="24"/>
        </w:rPr>
      </w:pPr>
      <w:r>
        <w:rPr>
          <w:rFonts w:hint="eastAsia" w:ascii="宋体" w:hAnsi="宋体" w:cs="宋体"/>
          <w:sz w:val="24"/>
        </w:rPr>
        <w:t>3、复核验收要求</w:t>
      </w:r>
    </w:p>
    <w:p>
      <w:pPr>
        <w:spacing w:beforeLines="20" w:afterLines="20" w:line="420" w:lineRule="exact"/>
        <w:ind w:firstLine="480" w:firstLineChars="200"/>
        <w:rPr>
          <w:rFonts w:ascii="宋体" w:hAnsi="宋体" w:cs="宋体"/>
          <w:sz w:val="24"/>
        </w:rPr>
      </w:pPr>
      <w:r>
        <w:rPr>
          <w:rFonts w:hint="eastAsia" w:ascii="宋体" w:hAnsi="宋体" w:cs="宋体"/>
          <w:sz w:val="24"/>
        </w:rPr>
        <w:t>调研报告经采购人组织专题评审会研究通过，课题项目通过政府采购履约验收方为合同履行完毕。</w:t>
      </w:r>
    </w:p>
    <w:p>
      <w:pPr>
        <w:spacing w:beforeLines="20" w:afterLines="20" w:line="420" w:lineRule="exact"/>
        <w:ind w:firstLine="480" w:firstLineChars="200"/>
        <w:rPr>
          <w:rFonts w:ascii="宋体" w:hAnsi="宋体" w:cs="宋体"/>
          <w:sz w:val="24"/>
        </w:rPr>
      </w:pPr>
    </w:p>
    <w:p>
      <w:pPr>
        <w:spacing w:beforeLines="20" w:afterLines="20" w:line="420" w:lineRule="exact"/>
        <w:ind w:firstLine="480" w:firstLineChars="200"/>
        <w:rPr>
          <w:rFonts w:ascii="宋体" w:hAnsi="宋体" w:cs="宋体"/>
          <w:sz w:val="24"/>
        </w:rPr>
      </w:pPr>
      <w:r>
        <w:rPr>
          <w:rFonts w:hint="eastAsia" w:ascii="宋体" w:hAnsi="宋体" w:cs="宋体"/>
          <w:sz w:val="24"/>
        </w:rPr>
        <w:t>（三）项目要求</w:t>
      </w:r>
    </w:p>
    <w:p>
      <w:pPr>
        <w:spacing w:beforeLines="20" w:afterLines="20" w:line="420" w:lineRule="exact"/>
        <w:ind w:firstLine="480" w:firstLineChars="200"/>
        <w:rPr>
          <w:rFonts w:ascii="宋体" w:hAnsi="宋体" w:cs="宋体"/>
          <w:sz w:val="24"/>
        </w:rPr>
      </w:pPr>
      <w:r>
        <w:rPr>
          <w:rFonts w:hint="eastAsia" w:ascii="宋体" w:hAnsi="宋体" w:cs="宋体"/>
          <w:sz w:val="24"/>
        </w:rPr>
        <w:t>1、投标人应具备扎实的研究基础和较高的专业能力，组织相关领域内权威专家学者主持、参与本项目，其项目负责人应组织和指导课题实施全过程，并担负实质性研究工作，确保课题成果质量和学术标准。</w:t>
      </w:r>
    </w:p>
    <w:p>
      <w:pPr>
        <w:spacing w:beforeLines="20" w:afterLines="20" w:line="420" w:lineRule="exact"/>
        <w:ind w:firstLine="480" w:firstLineChars="200"/>
        <w:rPr>
          <w:rFonts w:ascii="宋体" w:hAnsi="宋体" w:cs="宋体"/>
          <w:sz w:val="24"/>
        </w:rPr>
      </w:pPr>
      <w:r>
        <w:rPr>
          <w:rFonts w:hint="eastAsia" w:ascii="宋体" w:hAnsi="宋体" w:cs="宋体"/>
          <w:sz w:val="24"/>
        </w:rPr>
        <w:t>2、中选人提交的课题成果应通过采购人及有关主管部门组织的各项评审和审查，并根据评审、审查意见进行修改完善，直至符合采购人要求。</w:t>
      </w:r>
    </w:p>
    <w:p>
      <w:pPr>
        <w:spacing w:beforeLines="20" w:afterLines="20" w:line="420" w:lineRule="exact"/>
        <w:ind w:firstLine="480" w:firstLineChars="200"/>
        <w:rPr>
          <w:rFonts w:ascii="宋体" w:hAnsi="宋体" w:cs="宋体"/>
          <w:sz w:val="24"/>
        </w:rPr>
      </w:pPr>
      <w:r>
        <w:rPr>
          <w:rFonts w:hint="eastAsia" w:ascii="宋体" w:hAnsi="宋体" w:cs="宋体"/>
          <w:sz w:val="24"/>
        </w:rPr>
        <w:t>3、课题研究成果应紧密结合国家规范和发展住房租赁市场相关工作要求，提出具有科学性和实际可操作性的相关对策建议。</w:t>
      </w:r>
    </w:p>
    <w:p>
      <w:pPr>
        <w:spacing w:beforeLines="20" w:afterLines="20" w:line="420" w:lineRule="exact"/>
        <w:ind w:firstLine="480" w:firstLineChars="200"/>
        <w:rPr>
          <w:rFonts w:ascii="宋体" w:hAnsi="宋体" w:cs="宋体"/>
          <w:sz w:val="24"/>
        </w:rPr>
      </w:pPr>
      <w:r>
        <w:rPr>
          <w:rFonts w:hint="eastAsia" w:ascii="宋体" w:hAnsi="宋体" w:cs="宋体"/>
          <w:sz w:val="24"/>
        </w:rPr>
        <w:t>4、人员配备要求</w:t>
      </w:r>
    </w:p>
    <w:p>
      <w:pPr>
        <w:spacing w:beforeLines="20" w:afterLines="20" w:line="420" w:lineRule="exact"/>
        <w:ind w:firstLine="480" w:firstLineChars="200"/>
        <w:rPr>
          <w:rFonts w:ascii="宋体" w:hAnsi="宋体" w:cs="宋体"/>
          <w:sz w:val="24"/>
        </w:rPr>
      </w:pPr>
      <w:r>
        <w:rPr>
          <w:rFonts w:hint="eastAsia" w:ascii="宋体" w:hAnsi="宋体" w:cs="宋体"/>
          <w:sz w:val="24"/>
        </w:rPr>
        <w:t>4.1投标人拟派参加本项目的负责人应有本项目类似经历且所有工作人员应为本公司工作人员（须提供在职证明或劳动合同复印件）。</w:t>
      </w:r>
    </w:p>
    <w:p>
      <w:pPr>
        <w:spacing w:beforeLines="20" w:afterLines="20" w:line="420" w:lineRule="exact"/>
        <w:ind w:firstLine="480" w:firstLineChars="200"/>
        <w:rPr>
          <w:rFonts w:ascii="宋体" w:hAnsi="宋体" w:cs="宋体"/>
          <w:sz w:val="24"/>
        </w:rPr>
      </w:pPr>
      <w:r>
        <w:rPr>
          <w:rFonts w:hint="eastAsia" w:ascii="宋体" w:hAnsi="宋体" w:cs="宋体"/>
          <w:sz w:val="24"/>
        </w:rPr>
        <w:t>4.2拟派工作人员未经采购人允许不得私自更换，确须更换的应经采购人书面同意，且保证更换人员综合实力不低于原工作人员。</w:t>
      </w:r>
    </w:p>
    <w:p>
      <w:pPr>
        <w:spacing w:beforeLines="20" w:afterLines="20" w:line="420" w:lineRule="exact"/>
        <w:ind w:firstLine="480" w:firstLineChars="200"/>
        <w:rPr>
          <w:rFonts w:ascii="宋体" w:hAnsi="宋体" w:cs="宋体"/>
          <w:sz w:val="24"/>
        </w:rPr>
      </w:pPr>
      <w:r>
        <w:rPr>
          <w:rFonts w:hint="eastAsia" w:ascii="宋体" w:hAnsi="宋体" w:cs="宋体"/>
          <w:sz w:val="24"/>
        </w:rPr>
        <w:t>5、成果要求</w:t>
      </w:r>
    </w:p>
    <w:p>
      <w:pPr>
        <w:spacing w:beforeLines="20" w:afterLines="20" w:line="420" w:lineRule="exact"/>
        <w:ind w:firstLine="480" w:firstLineChars="200"/>
        <w:rPr>
          <w:rFonts w:ascii="宋体" w:hAnsi="宋体" w:cs="宋体"/>
          <w:sz w:val="24"/>
        </w:rPr>
      </w:pPr>
      <w:r>
        <w:rPr>
          <w:rFonts w:hint="eastAsia" w:ascii="宋体" w:hAnsi="宋体" w:cs="宋体"/>
          <w:sz w:val="24"/>
        </w:rPr>
        <w:t>5.1提交《住房租赁市场发展长效机制研究》课题调研报告全套调研数据、图文资料及电子文档各一套，纸质报告三套。</w:t>
      </w:r>
    </w:p>
    <w:p>
      <w:pPr>
        <w:spacing w:beforeLines="20" w:afterLines="20" w:line="420" w:lineRule="exact"/>
        <w:ind w:firstLine="480" w:firstLineChars="200"/>
        <w:rPr>
          <w:rFonts w:ascii="宋体" w:hAnsi="宋体" w:cs="宋体"/>
          <w:sz w:val="24"/>
        </w:rPr>
      </w:pPr>
      <w:r>
        <w:rPr>
          <w:rFonts w:hint="eastAsia" w:ascii="宋体" w:hAnsi="宋体" w:cs="宋体"/>
          <w:sz w:val="24"/>
        </w:rPr>
        <w:t>5.2 以上项目成果所有权仅归成都市房屋租赁服务中心所有。</w:t>
      </w:r>
    </w:p>
    <w:p>
      <w:pPr>
        <w:spacing w:beforeLines="20" w:afterLines="20" w:line="420" w:lineRule="exact"/>
        <w:ind w:firstLine="480" w:firstLineChars="200"/>
        <w:rPr>
          <w:rFonts w:ascii="宋体" w:hAnsi="宋体" w:cs="宋体"/>
          <w:sz w:val="24"/>
        </w:rPr>
      </w:pPr>
      <w:r>
        <w:rPr>
          <w:rFonts w:hint="eastAsia" w:ascii="宋体" w:hAnsi="宋体" w:cs="宋体"/>
          <w:sz w:val="24"/>
        </w:rPr>
        <w:t>（四）其他需要说明的事项</w:t>
      </w:r>
    </w:p>
    <w:p>
      <w:pPr>
        <w:spacing w:beforeLines="20" w:afterLines="20" w:line="420" w:lineRule="exact"/>
        <w:ind w:firstLine="480" w:firstLineChars="200"/>
        <w:rPr>
          <w:rFonts w:ascii="宋体" w:hAnsi="宋体" w:cs="宋体"/>
          <w:sz w:val="24"/>
        </w:rPr>
      </w:pPr>
      <w:r>
        <w:rPr>
          <w:rFonts w:hint="eastAsia" w:ascii="宋体" w:hAnsi="宋体" w:cs="宋体"/>
          <w:sz w:val="24"/>
        </w:rPr>
        <w:t>1、采购人有权根据工作便利以约请、传真、电话和网络等（含工作日和非工作日）方式要求提供服务，若临时约请，2小时内服务人员必须到场,紧急事务半小时内必须到场。（投标人提供承诺函并加盖公章）</w:t>
      </w:r>
    </w:p>
    <w:p>
      <w:pPr>
        <w:spacing w:beforeLines="20" w:afterLines="20" w:line="420" w:lineRule="exact"/>
        <w:ind w:firstLine="480" w:firstLineChars="200"/>
        <w:rPr>
          <w:rFonts w:ascii="宋体" w:hAnsi="宋体" w:cs="宋体"/>
          <w:sz w:val="24"/>
        </w:rPr>
      </w:pPr>
      <w:r>
        <w:rPr>
          <w:rFonts w:hint="eastAsia" w:ascii="宋体" w:hAnsi="宋体" w:cs="宋体"/>
          <w:sz w:val="24"/>
        </w:rPr>
        <w:t>2、投标人在提供服务过程中，必须严格遵守相关规定，尽力维护采购人合法权益，不得从事任何损害采购人合法权益的行为，在相关政策措施公开发布实施之前，不得以任何方式向第三方泄露办法的有关内容。（投标人提供承诺函并加盖公章）</w:t>
      </w:r>
    </w:p>
    <w:p>
      <w:pPr>
        <w:spacing w:beforeLines="20" w:afterLines="20" w:line="420" w:lineRule="exact"/>
        <w:ind w:firstLine="480" w:firstLineChars="200"/>
        <w:rPr>
          <w:rFonts w:ascii="宋体" w:hAnsi="宋体" w:cs="宋体"/>
          <w:sz w:val="24"/>
        </w:rPr>
      </w:pPr>
      <w:r>
        <w:rPr>
          <w:rFonts w:hint="eastAsia" w:ascii="宋体" w:hAnsi="宋体" w:cs="宋体"/>
          <w:sz w:val="24"/>
        </w:rPr>
        <w:t>3、 项目报告所需的部分数据需投标人借助自身数据积累或优势提供的，投标人应给予提供。</w:t>
      </w:r>
    </w:p>
    <w:p>
      <w:pPr>
        <w:spacing w:beforeLines="20" w:afterLines="20" w:line="420" w:lineRule="exact"/>
        <w:ind w:firstLine="482" w:firstLineChars="200"/>
        <w:rPr>
          <w:rFonts w:ascii="宋体" w:hAnsi="宋体" w:cs="宋体"/>
          <w:b/>
          <w:bCs/>
          <w:sz w:val="24"/>
        </w:rPr>
      </w:pPr>
    </w:p>
    <w:p>
      <w:pPr>
        <w:spacing w:beforeLines="20" w:afterLines="20" w:line="420" w:lineRule="exact"/>
        <w:ind w:firstLine="482" w:firstLineChars="200"/>
        <w:rPr>
          <w:rFonts w:ascii="宋体" w:hAnsi="宋体" w:cs="宋体"/>
          <w:b/>
          <w:bCs/>
          <w:sz w:val="24"/>
        </w:rPr>
      </w:pPr>
      <w:r>
        <w:rPr>
          <w:rFonts w:hint="eastAsia" w:ascii="宋体" w:hAnsi="宋体" w:cs="宋体"/>
          <w:b/>
          <w:bCs/>
          <w:sz w:val="24"/>
        </w:rPr>
        <w:t>三、商务要求</w:t>
      </w:r>
    </w:p>
    <w:bookmarkEnd w:id="178"/>
    <w:p>
      <w:pPr>
        <w:spacing w:beforeLines="20" w:afterLines="20"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*1.履约时间：</w:t>
      </w:r>
      <w:r>
        <w:rPr>
          <w:rFonts w:hint="eastAsia" w:ascii="宋体" w:hAnsi="宋体" w:cs="宋体"/>
          <w:color w:val="000000" w:themeColor="text1"/>
          <w:sz w:val="24"/>
          <w14:textFill>
            <w14:solidFill>
              <w14:schemeClr w14:val="tx1"/>
            </w14:solidFill>
          </w14:textFill>
        </w:rPr>
        <w:t>中标人应于2022年 1月25 日前完成调研报告的撰写工作，并交付初稿；根据采购人意见对初稿进行修改并于2022年2月10日前提交修改稿；修改稿应得到采购人认可后于</w:t>
      </w:r>
      <w:r>
        <w:rPr>
          <w:rFonts w:hint="eastAsia" w:ascii="宋体" w:hAnsi="宋体" w:cs="宋体"/>
          <w:color w:val="FF0000"/>
          <w:sz w:val="24"/>
        </w:rPr>
        <w:t>2022年2月23</w:t>
      </w:r>
      <w:r>
        <w:rPr>
          <w:rFonts w:hint="eastAsia" w:ascii="宋体" w:hAnsi="宋体" w:cs="宋体"/>
          <w:color w:val="000000" w:themeColor="text1"/>
          <w:sz w:val="24"/>
          <w14:textFill>
            <w14:solidFill>
              <w14:schemeClr w14:val="tx1"/>
            </w14:solidFill>
          </w14:textFill>
        </w:rPr>
        <w:t>日前进行课题结题，2022年2月20日前根据结题专家意见完善报告，并提交报告终稿。</w:t>
      </w:r>
      <w:r>
        <w:rPr>
          <w:rFonts w:hint="eastAsia" w:ascii="宋体" w:hAnsi="宋体" w:cs="宋体"/>
          <w:color w:val="FF0000"/>
          <w:sz w:val="24"/>
        </w:rPr>
        <w:t>2022年2月28日</w:t>
      </w:r>
      <w:r>
        <w:rPr>
          <w:rFonts w:hint="eastAsia" w:ascii="宋体" w:hAnsi="宋体" w:cs="宋体"/>
          <w:color w:val="000000" w:themeColor="text1"/>
          <w:sz w:val="24"/>
          <w14:textFill>
            <w14:solidFill>
              <w14:schemeClr w14:val="tx1"/>
            </w14:solidFill>
          </w14:textFill>
        </w:rPr>
        <w:t>前完成政府采购项目履约验收工作。</w:t>
      </w:r>
    </w:p>
    <w:p>
      <w:pPr>
        <w:spacing w:beforeLines="20" w:afterLines="20" w:line="420" w:lineRule="exact"/>
        <w:ind w:firstLine="480" w:firstLineChars="200"/>
        <w:rPr>
          <w:rFonts w:ascii="宋体" w:hAnsi="宋体" w:cs="宋体"/>
          <w:sz w:val="24"/>
        </w:rPr>
      </w:pPr>
      <w:r>
        <w:rPr>
          <w:rFonts w:hint="eastAsia" w:ascii="宋体" w:hAnsi="宋体" w:cs="宋体"/>
          <w:sz w:val="24"/>
        </w:rPr>
        <w:t>*2.服务期限：合同签订之日起至课题项目通过履约验收。</w:t>
      </w:r>
    </w:p>
    <w:p>
      <w:pPr>
        <w:spacing w:beforeLines="20" w:afterLines="20" w:line="420" w:lineRule="exact"/>
        <w:ind w:firstLine="480" w:firstLineChars="200"/>
        <w:rPr>
          <w:rFonts w:ascii="宋体" w:hAnsi="宋体" w:cs="宋体"/>
          <w:sz w:val="24"/>
        </w:rPr>
      </w:pPr>
      <w:r>
        <w:rPr>
          <w:rFonts w:hint="eastAsia" w:ascii="宋体" w:hAnsi="宋体" w:cs="宋体"/>
          <w:sz w:val="24"/>
        </w:rPr>
        <w:t>*3.报价要求及付款方式：</w:t>
      </w:r>
    </w:p>
    <w:p>
      <w:pPr>
        <w:spacing w:beforeLines="20" w:afterLines="20" w:line="420" w:lineRule="exact"/>
        <w:ind w:firstLine="480" w:firstLineChars="200"/>
        <w:rPr>
          <w:rFonts w:ascii="宋体" w:hAnsi="宋体" w:cs="宋体"/>
          <w:sz w:val="24"/>
        </w:rPr>
      </w:pPr>
      <w:r>
        <w:rPr>
          <w:rFonts w:hint="eastAsia" w:ascii="宋体" w:hAnsi="宋体" w:cs="宋体"/>
          <w:sz w:val="24"/>
        </w:rPr>
        <w:t>3.1投标人的报价应是投标人完成本项目要求的全部工作内容的总价，报价要求：报价包含完成本项目的所有费用，即包括：课题开题专家评审费、调研费、资料费、车旅费、打印费、税费、课题结题专家评审费、专家交通和食宿费等与项目相关的所有费用。</w:t>
      </w:r>
    </w:p>
    <w:p>
      <w:pPr>
        <w:spacing w:beforeLines="20" w:afterLines="20" w:line="420" w:lineRule="exact"/>
        <w:ind w:firstLine="480" w:firstLineChars="200"/>
        <w:rPr>
          <w:rFonts w:ascii="宋体" w:hAnsi="宋体" w:cs="宋体"/>
          <w:sz w:val="24"/>
        </w:rPr>
      </w:pPr>
      <w:r>
        <w:rPr>
          <w:rFonts w:hint="eastAsia" w:ascii="宋体" w:hAnsi="宋体" w:cs="宋体"/>
          <w:sz w:val="24"/>
        </w:rPr>
        <w:t>3.2付款方式：合同签订且收到乙方发票后的15个工作日内付合同款的70%，履约验收完成后付剩余30%的尾款。</w:t>
      </w:r>
    </w:p>
    <w:p>
      <w:pPr>
        <w:spacing w:beforeLines="20" w:afterLines="20" w:line="420" w:lineRule="exact"/>
        <w:ind w:firstLine="480" w:firstLineChars="200"/>
        <w:rPr>
          <w:rFonts w:ascii="宋体" w:hAnsi="宋体" w:cs="宋体"/>
          <w:sz w:val="24"/>
        </w:rPr>
      </w:pPr>
      <w:r>
        <w:rPr>
          <w:rFonts w:hint="eastAsia" w:ascii="宋体" w:hAnsi="宋体" w:cs="宋体"/>
          <w:sz w:val="24"/>
        </w:rPr>
        <w:t>4．项目执行中，中标人应按照采购人的要求执行项目进度汇报，并接受采购人、相关管理部分及政府有关部门的指导、监督。</w:t>
      </w:r>
    </w:p>
    <w:p>
      <w:pPr>
        <w:spacing w:beforeLines="20" w:afterLines="20" w:line="420" w:lineRule="exact"/>
        <w:ind w:firstLine="480" w:firstLineChars="200"/>
        <w:rPr>
          <w:rFonts w:ascii="宋体" w:hAnsi="宋体" w:cs="宋体"/>
          <w:sz w:val="24"/>
        </w:rPr>
      </w:pPr>
      <w:r>
        <w:rPr>
          <w:rFonts w:hint="eastAsia" w:ascii="宋体" w:hAnsi="宋体" w:cs="宋体"/>
          <w:sz w:val="24"/>
        </w:rPr>
        <w:t>5．履约验收</w:t>
      </w:r>
    </w:p>
    <w:p>
      <w:pPr>
        <w:spacing w:beforeLines="20" w:afterLines="20" w:line="420" w:lineRule="exact"/>
        <w:ind w:firstLine="480" w:firstLineChars="200"/>
        <w:rPr>
          <w:rFonts w:ascii="宋体" w:hAnsi="宋体" w:cs="宋体"/>
          <w:sz w:val="24"/>
          <w:lang w:val="zh-CN"/>
        </w:rPr>
      </w:pPr>
      <w:r>
        <w:rPr>
          <w:rFonts w:hint="eastAsia" w:ascii="宋体" w:hAnsi="宋体" w:cs="宋体"/>
          <w:sz w:val="24"/>
        </w:rPr>
        <w:t>5.1</w:t>
      </w:r>
      <w:r>
        <w:rPr>
          <w:rFonts w:hint="eastAsia" w:ascii="宋体" w:hAnsi="宋体" w:cs="宋体"/>
          <w:sz w:val="24"/>
          <w:lang w:val="zh-CN"/>
        </w:rPr>
        <w:t>验收依据：项目成果经专家评审通过并按意见修改完善提交的正式报告。</w:t>
      </w:r>
    </w:p>
    <w:p>
      <w:pPr>
        <w:spacing w:beforeLines="20" w:afterLines="20" w:line="420" w:lineRule="exact"/>
        <w:ind w:firstLine="480" w:firstLineChars="200"/>
        <w:rPr>
          <w:rFonts w:ascii="宋体" w:hAnsi="宋体" w:cs="宋体"/>
          <w:sz w:val="24"/>
          <w:lang w:val="zh-CN"/>
        </w:rPr>
      </w:pPr>
      <w:r>
        <w:rPr>
          <w:rFonts w:hint="eastAsia" w:ascii="宋体" w:hAnsi="宋体" w:cs="宋体"/>
          <w:sz w:val="24"/>
        </w:rPr>
        <w:t>5.2</w:t>
      </w:r>
      <w:r>
        <w:rPr>
          <w:rFonts w:hint="eastAsia" w:ascii="宋体" w:hAnsi="宋体" w:cs="宋体"/>
          <w:sz w:val="24"/>
          <w:lang w:val="zh-CN"/>
        </w:rPr>
        <w:t>验收办法：中标人与采购人应严格按照《财政部关于进一步加强政府采购需求和履约验收管理的指导意见》（财库〔2016〕205号）的要求进行验收。</w:t>
      </w:r>
    </w:p>
    <w:p>
      <w:pPr>
        <w:spacing w:beforeLines="20" w:afterLines="20" w:line="420" w:lineRule="exact"/>
        <w:ind w:firstLine="480" w:firstLineChars="200"/>
        <w:rPr>
          <w:rFonts w:ascii="宋体" w:hAnsi="宋体" w:cs="宋体"/>
          <w:sz w:val="24"/>
        </w:rPr>
      </w:pPr>
    </w:p>
    <w:p>
      <w:pPr>
        <w:spacing w:beforeLines="20" w:afterLines="20" w:line="420" w:lineRule="exact"/>
        <w:ind w:firstLine="482" w:firstLineChars="200"/>
        <w:rPr>
          <w:rFonts w:ascii="宋体" w:hAnsi="宋体" w:cs="宋体"/>
          <w:b/>
          <w:bCs/>
          <w:sz w:val="24"/>
        </w:rPr>
      </w:pPr>
      <w:r>
        <w:rPr>
          <w:rFonts w:hint="eastAsia" w:ascii="宋体" w:hAnsi="宋体" w:cs="宋体"/>
          <w:b/>
          <w:bCs/>
          <w:sz w:val="24"/>
        </w:rPr>
        <w:t>备注：本章中带*为实质性要求，投标人必须实质性满足，否则视为无效响应。</w:t>
      </w:r>
    </w:p>
    <w:p>
      <w:pPr>
        <w:spacing w:beforeLines="20" w:afterLines="20" w:line="420" w:lineRule="exact"/>
        <w:ind w:firstLine="482" w:firstLineChars="200"/>
        <w:rPr>
          <w:rFonts w:ascii="宋体" w:hAnsi="宋体" w:cs="宋体"/>
          <w:b/>
          <w:bCs/>
          <w:sz w:val="24"/>
        </w:rPr>
      </w:pPr>
    </w:p>
    <w:p>
      <w:pPr>
        <w:pStyle w:val="4"/>
        <w:spacing w:line="400" w:lineRule="exact"/>
        <w:jc w:val="center"/>
        <w:rPr>
          <w:rFonts w:ascii="宋体" w:hAnsi="宋体" w:cs="宋体"/>
          <w:sz w:val="36"/>
          <w:szCs w:val="36"/>
        </w:rPr>
      </w:pPr>
      <w:r>
        <w:rPr>
          <w:rFonts w:hint="eastAsia" w:ascii="宋体" w:hAnsi="宋体" w:cs="宋体"/>
          <w:sz w:val="24"/>
        </w:rPr>
        <w:br w:type="page"/>
      </w:r>
      <w:r>
        <w:rPr>
          <w:rFonts w:hint="eastAsia" w:ascii="宋体" w:hAnsi="宋体" w:cs="宋体"/>
          <w:sz w:val="36"/>
          <w:szCs w:val="36"/>
        </w:rPr>
        <w:t>第七章  评标办法</w:t>
      </w:r>
      <w:bookmarkEnd w:id="175"/>
      <w:bookmarkEnd w:id="176"/>
      <w:bookmarkStart w:id="179" w:name="_Hlt101846155"/>
      <w:bookmarkEnd w:id="179"/>
      <w:bookmarkStart w:id="180" w:name="_Toc217446097"/>
      <w:bookmarkStart w:id="181" w:name="_Toc208849007"/>
      <w:bookmarkStart w:id="182" w:name="_Toc183582280"/>
      <w:bookmarkStart w:id="183" w:name="_Toc183682415"/>
    </w:p>
    <w:bookmarkEnd w:id="180"/>
    <w:bookmarkEnd w:id="181"/>
    <w:bookmarkEnd w:id="182"/>
    <w:bookmarkEnd w:id="183"/>
    <w:p>
      <w:pPr>
        <w:pStyle w:val="5"/>
        <w:spacing w:line="400" w:lineRule="exact"/>
        <w:ind w:firstLine="472" w:firstLineChars="196"/>
        <w:rPr>
          <w:rFonts w:ascii="宋体" w:hAnsi="宋体" w:eastAsia="宋体" w:cs="宋体"/>
          <w:sz w:val="24"/>
          <w:szCs w:val="24"/>
        </w:rPr>
      </w:pPr>
      <w:bookmarkStart w:id="184" w:name="_Toc511742766"/>
      <w:r>
        <w:rPr>
          <w:rFonts w:hint="eastAsia" w:ascii="宋体" w:hAnsi="宋体" w:eastAsia="宋体" w:cs="宋体"/>
          <w:sz w:val="24"/>
          <w:szCs w:val="24"/>
        </w:rPr>
        <w:t>1.总则</w:t>
      </w:r>
      <w:bookmarkEnd w:id="184"/>
    </w:p>
    <w:p>
      <w:pPr>
        <w:spacing w:line="400" w:lineRule="exact"/>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s="宋体"/>
          <w:sz w:val="24"/>
        </w:rPr>
      </w:pPr>
      <w:r>
        <w:rPr>
          <w:rFonts w:hint="eastAsia" w:ascii="宋体" w:hAnsi="宋体" w:cs="宋体"/>
          <w:sz w:val="24"/>
        </w:rPr>
        <w:t>1.2  评标工作由采购代理机构负责组织，具体评标事务由采购代理机构依法组建的评标委员会负责。评标委员会由采购人代表（1人）和有关技术、经济、法律等方面的评标专家（4人）组成，评标专家（4人）在四川政府采购网专家库中随机抽取产生。</w:t>
      </w:r>
    </w:p>
    <w:p>
      <w:pPr>
        <w:spacing w:line="400" w:lineRule="exact"/>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400" w:lineRule="exact"/>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400" w:lineRule="exact"/>
        <w:ind w:firstLine="480" w:firstLineChars="200"/>
        <w:rPr>
          <w:rFonts w:ascii="宋体" w:hAnsi="宋体" w:cs="宋体"/>
          <w:sz w:val="24"/>
        </w:rPr>
      </w:pPr>
      <w:bookmarkStart w:id="185" w:name="_Toc217446098"/>
      <w:r>
        <w:rPr>
          <w:rFonts w:hint="eastAsia" w:ascii="宋体" w:hAnsi="宋体" w:cs="宋体"/>
          <w:sz w:val="24"/>
        </w:rPr>
        <w:t>1.4.1熟悉和理解招标文件；</w:t>
      </w:r>
    </w:p>
    <w:p>
      <w:pPr>
        <w:spacing w:line="400" w:lineRule="exact"/>
        <w:ind w:firstLine="480" w:firstLineChars="200"/>
        <w:rPr>
          <w:rFonts w:ascii="宋体" w:hAnsi="宋体" w:cs="宋体"/>
          <w:sz w:val="24"/>
        </w:rPr>
      </w:pPr>
      <w:r>
        <w:rPr>
          <w:rFonts w:hint="eastAsia" w:ascii="宋体" w:hAnsi="宋体" w:cs="宋体"/>
          <w:sz w:val="24"/>
        </w:rPr>
        <w:t>1.4.2审查投标人投标文件等是否满足招标文件要求，并作出评价；</w:t>
      </w:r>
    </w:p>
    <w:p>
      <w:pPr>
        <w:spacing w:line="400" w:lineRule="exact"/>
        <w:ind w:firstLine="480" w:firstLineChars="200"/>
        <w:rPr>
          <w:rFonts w:ascii="宋体" w:hAnsi="宋体" w:cs="宋体"/>
          <w:sz w:val="24"/>
        </w:rPr>
      </w:pPr>
      <w:r>
        <w:rPr>
          <w:rFonts w:hint="eastAsia" w:ascii="宋体" w:hAnsi="宋体" w:cs="宋体"/>
          <w:sz w:val="24"/>
        </w:rPr>
        <w:t>1.4.3根据需要要求招标采购单位对招标文件作出解释；根据需要要求投标人对投标文件有关事项作出澄清、说明或者更正；</w:t>
      </w:r>
    </w:p>
    <w:p>
      <w:pPr>
        <w:spacing w:line="400" w:lineRule="exact"/>
        <w:ind w:firstLine="480" w:firstLineChars="200"/>
        <w:rPr>
          <w:rFonts w:ascii="宋体" w:hAnsi="宋体" w:cs="宋体"/>
          <w:sz w:val="24"/>
        </w:rPr>
      </w:pPr>
      <w:r>
        <w:rPr>
          <w:rFonts w:hint="eastAsia" w:ascii="宋体" w:hAnsi="宋体" w:cs="宋体"/>
          <w:sz w:val="24"/>
        </w:rPr>
        <w:t>1.4.4推荐中标候选人，或者受采购人委托确定中标人；</w:t>
      </w:r>
    </w:p>
    <w:p>
      <w:pPr>
        <w:spacing w:line="400" w:lineRule="exact"/>
        <w:ind w:firstLine="480" w:firstLineChars="200"/>
        <w:rPr>
          <w:rFonts w:ascii="宋体" w:hAnsi="宋体" w:cs="宋体"/>
          <w:sz w:val="24"/>
        </w:rPr>
      </w:pPr>
      <w:r>
        <w:rPr>
          <w:rFonts w:hint="eastAsia" w:ascii="宋体" w:hAnsi="宋体" w:cs="宋体"/>
          <w:sz w:val="24"/>
        </w:rPr>
        <w:t>1.4.5起草评标报告并进行签署；</w:t>
      </w:r>
    </w:p>
    <w:p>
      <w:pPr>
        <w:spacing w:line="400" w:lineRule="exact"/>
        <w:ind w:firstLine="480" w:firstLineChars="200"/>
        <w:rPr>
          <w:rFonts w:ascii="宋体" w:hAnsi="宋体" w:cs="宋体"/>
          <w:sz w:val="24"/>
        </w:rPr>
      </w:pPr>
      <w:r>
        <w:rPr>
          <w:rFonts w:hint="eastAsia" w:ascii="宋体" w:hAnsi="宋体" w:cs="宋体"/>
          <w:sz w:val="24"/>
        </w:rPr>
        <w:t>1.4.6向招标采购单位、财政部门或者其他监督部门报告非法干预评标工作的行为；</w:t>
      </w:r>
    </w:p>
    <w:p>
      <w:pPr>
        <w:spacing w:line="400" w:lineRule="exact"/>
        <w:ind w:firstLine="480" w:firstLineChars="200"/>
        <w:rPr>
          <w:rFonts w:ascii="宋体" w:hAnsi="宋体" w:cs="宋体"/>
          <w:sz w:val="24"/>
        </w:rPr>
      </w:pPr>
      <w:r>
        <w:rPr>
          <w:rFonts w:hint="eastAsia" w:ascii="宋体" w:hAnsi="宋体" w:cs="宋体"/>
          <w:sz w:val="24"/>
        </w:rPr>
        <w:t>1.4.7法律、法规和规章规定的其他职责。</w:t>
      </w:r>
    </w:p>
    <w:p>
      <w:pPr>
        <w:spacing w:line="400" w:lineRule="exact"/>
        <w:ind w:firstLine="480" w:firstLineChars="200"/>
        <w:rPr>
          <w:rFonts w:ascii="宋体" w:hAnsi="宋体" w:cs="宋体"/>
          <w:sz w:val="24"/>
        </w:rPr>
      </w:pPr>
      <w:r>
        <w:rPr>
          <w:rFonts w:hint="eastAsia" w:ascii="宋体" w:hAnsi="宋体" w:cs="宋体"/>
          <w:sz w:val="24"/>
        </w:rPr>
        <w:t>1.5 评标过程独立、保密。投标人非法干预评标评标过程的行为将导致其投标文件作为无效处理。</w:t>
      </w:r>
    </w:p>
    <w:p>
      <w:pPr>
        <w:spacing w:line="400" w:lineRule="exact"/>
        <w:ind w:firstLine="480" w:firstLineChars="200"/>
        <w:rPr>
          <w:rFonts w:ascii="宋体" w:hAnsi="宋体" w:cs="宋体"/>
          <w:sz w:val="24"/>
        </w:rPr>
      </w:pPr>
      <w:r>
        <w:rPr>
          <w:rFonts w:hint="eastAsia" w:ascii="宋体" w:hAnsi="宋体" w:cs="宋体"/>
          <w:sz w:val="24"/>
        </w:rPr>
        <w:t>1.6评标委员会评价投标文件的响应性，对于投标人而言，除评标委员会要求其澄清、说明或者更正而提供的资料外，仅依据投标文件本身的内容，不寻求其他外部证据。</w:t>
      </w:r>
    </w:p>
    <w:p>
      <w:pPr>
        <w:pStyle w:val="5"/>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2.评标方法</w:t>
      </w:r>
    </w:p>
    <w:p>
      <w:pPr>
        <w:spacing w:line="400" w:lineRule="exact"/>
        <w:ind w:firstLine="480" w:firstLineChars="200"/>
        <w:rPr>
          <w:rFonts w:ascii="宋体" w:hAnsi="宋体" w:cs="宋体"/>
          <w:sz w:val="24"/>
        </w:rPr>
      </w:pPr>
      <w:r>
        <w:rPr>
          <w:rFonts w:hint="eastAsia" w:ascii="宋体" w:hAnsi="宋体" w:cs="宋体"/>
          <w:sz w:val="24"/>
        </w:rPr>
        <w:t>本项目评标方法为：</w:t>
      </w:r>
      <w:r>
        <w:rPr>
          <w:rFonts w:hint="eastAsia" w:ascii="宋体" w:hAnsi="宋体" w:cs="宋体"/>
          <w:b/>
          <w:bCs/>
          <w:sz w:val="24"/>
        </w:rPr>
        <w:t>综合评分法</w:t>
      </w:r>
      <w:r>
        <w:rPr>
          <w:rFonts w:hint="eastAsia" w:ascii="宋体" w:hAnsi="宋体" w:cs="宋体"/>
          <w:sz w:val="24"/>
        </w:rPr>
        <w:t>。</w:t>
      </w:r>
    </w:p>
    <w:p>
      <w:pPr>
        <w:pStyle w:val="5"/>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3.评标程序</w:t>
      </w:r>
      <w:bookmarkEnd w:id="185"/>
    </w:p>
    <w:p>
      <w:pPr>
        <w:spacing w:line="400" w:lineRule="exact"/>
        <w:ind w:firstLine="482" w:firstLineChars="200"/>
        <w:rPr>
          <w:rFonts w:ascii="宋体" w:hAnsi="宋体" w:cs="宋体"/>
          <w:b/>
          <w:bCs/>
          <w:sz w:val="24"/>
        </w:rPr>
      </w:pPr>
      <w:r>
        <w:rPr>
          <w:rFonts w:hint="eastAsia" w:ascii="宋体" w:hAnsi="宋体" w:cs="宋体"/>
          <w:b/>
          <w:bCs/>
          <w:sz w:val="24"/>
        </w:rPr>
        <w:t>采购人或者采购代理机构应当依法对投标人的资格进行审查，合格投标人不少于3人时，进入评标委员会正式评标环节。</w:t>
      </w:r>
    </w:p>
    <w:p>
      <w:pPr>
        <w:spacing w:line="400" w:lineRule="exact"/>
        <w:ind w:firstLine="480" w:firstLineChars="200"/>
        <w:rPr>
          <w:rFonts w:ascii="宋体" w:hAnsi="宋体" w:cs="宋体"/>
          <w:sz w:val="24"/>
        </w:rPr>
      </w:pPr>
      <w:bookmarkStart w:id="186" w:name="_Toc217446103"/>
      <w:bookmarkStart w:id="187" w:name="_Toc217446099"/>
      <w:r>
        <w:rPr>
          <w:rFonts w:hint="eastAsia" w:ascii="宋体" w:hAnsi="宋体" w:cs="宋体"/>
          <w:sz w:val="24"/>
        </w:rPr>
        <w:t>3.1熟悉和理解招标文件和停止评标。</w:t>
      </w:r>
    </w:p>
    <w:p>
      <w:pPr>
        <w:spacing w:line="400" w:lineRule="exact"/>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3.1.1评标委员会正式评标前，应当对招标文件进行熟悉和理解，内容主要包括招标文件中实质性要求、采购项目技术、服务和商务要求、评标方法和标准以及可能涉及签订政府采购合同的内容等。</w:t>
      </w:r>
    </w:p>
    <w:p>
      <w:pPr>
        <w:spacing w:line="400" w:lineRule="exact"/>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s="宋体"/>
          <w:sz w:val="24"/>
        </w:rPr>
      </w:pPr>
      <w:r>
        <w:rPr>
          <w:rFonts w:hint="eastAsia" w:ascii="宋体" w:hAnsi="宋体" w:cs="宋体"/>
          <w:sz w:val="24"/>
        </w:rPr>
        <w:t>3.1.2.1招标文件的规定存在歧义、重大缺陷的；</w:t>
      </w:r>
    </w:p>
    <w:p>
      <w:pPr>
        <w:spacing w:line="400" w:lineRule="exact"/>
        <w:ind w:firstLine="480" w:firstLineChars="200"/>
        <w:rPr>
          <w:rFonts w:ascii="宋体" w:hAnsi="宋体" w:cs="宋体"/>
          <w:sz w:val="24"/>
        </w:rPr>
      </w:pPr>
      <w:r>
        <w:rPr>
          <w:rFonts w:hint="eastAsia" w:ascii="宋体" w:hAnsi="宋体" w:cs="宋体"/>
          <w:sz w:val="24"/>
        </w:rPr>
        <w:t>3.1.2.2招标文件明显以不合理条件对供应商实行差别待遇或者歧视待遇的；</w:t>
      </w:r>
    </w:p>
    <w:p>
      <w:pPr>
        <w:spacing w:line="400" w:lineRule="exact"/>
        <w:ind w:firstLine="480" w:firstLineChars="200"/>
        <w:rPr>
          <w:rFonts w:ascii="宋体" w:hAnsi="宋体" w:cs="宋体"/>
          <w:sz w:val="24"/>
        </w:rPr>
      </w:pPr>
      <w:r>
        <w:rPr>
          <w:rFonts w:hint="eastAsia" w:ascii="宋体" w:hAnsi="宋体" w:cs="宋体"/>
          <w:sz w:val="24"/>
        </w:rPr>
        <w:t>3.1.2.3采购项目属于国家规定的优先、强制采购范围，但是招标文件未依法体现优先、强制采购相关规定的；</w:t>
      </w:r>
    </w:p>
    <w:p>
      <w:pPr>
        <w:spacing w:line="400" w:lineRule="exact"/>
        <w:ind w:firstLine="480" w:firstLineChars="200"/>
        <w:rPr>
          <w:rFonts w:ascii="宋体" w:hAnsi="宋体" w:cs="宋体"/>
          <w:sz w:val="24"/>
        </w:rPr>
      </w:pPr>
      <w:r>
        <w:rPr>
          <w:rFonts w:hint="eastAsia" w:ascii="宋体" w:hAnsi="宋体" w:cs="宋体"/>
          <w:sz w:val="24"/>
        </w:rPr>
        <w:t>3.1.2.4采购项目属于政府采购促进中小企业发展的范围，但是招标文件未依法体现促进中小企业发展相关规定的；</w:t>
      </w:r>
    </w:p>
    <w:p>
      <w:pPr>
        <w:spacing w:line="400" w:lineRule="exact"/>
        <w:ind w:firstLine="480" w:firstLineChars="200"/>
        <w:rPr>
          <w:rFonts w:ascii="宋体" w:hAnsi="宋体" w:cs="宋体"/>
          <w:sz w:val="24"/>
        </w:rPr>
      </w:pPr>
      <w:r>
        <w:rPr>
          <w:rFonts w:hint="eastAsia" w:ascii="宋体" w:hAnsi="宋体" w:cs="宋体"/>
          <w:sz w:val="24"/>
        </w:rPr>
        <w:t>3.1.2.5招标文件规定的评标方法是综合评分法、最低评标价法之外的评标方法，或者虽然名称为综合评分法、最低评标价法，但实际上不符合国家规定；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s="宋体"/>
          <w:sz w:val="24"/>
        </w:rPr>
      </w:pPr>
      <w:r>
        <w:rPr>
          <w:rFonts w:hint="eastAsia" w:ascii="宋体" w:hAnsi="宋体" w:cs="宋体"/>
          <w:sz w:val="24"/>
        </w:rPr>
        <w:t>3.1.2.6招标文件将投标人的资格条件列为评分因素的；</w:t>
      </w:r>
    </w:p>
    <w:p>
      <w:pPr>
        <w:spacing w:line="400" w:lineRule="exact"/>
        <w:ind w:firstLine="480" w:firstLineChars="200"/>
        <w:rPr>
          <w:rFonts w:ascii="宋体" w:hAnsi="宋体" w:cs="宋体"/>
          <w:sz w:val="24"/>
        </w:rPr>
      </w:pPr>
      <w:r>
        <w:rPr>
          <w:rFonts w:hint="eastAsia" w:ascii="宋体" w:hAnsi="宋体" w:cs="宋体"/>
          <w:sz w:val="24"/>
        </w:rPr>
        <w:t>3.1.2.7招标文件有违反国家其他有关强制性规定的情形。</w:t>
      </w:r>
    </w:p>
    <w:p>
      <w:pPr>
        <w:spacing w:line="400" w:lineRule="exact"/>
        <w:ind w:firstLine="480" w:firstLineChars="200"/>
        <w:rPr>
          <w:rFonts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s="宋体"/>
          <w:sz w:val="24"/>
        </w:rPr>
      </w:pPr>
      <w:r>
        <w:rPr>
          <w:rFonts w:hint="eastAsia" w:ascii="宋体" w:hAnsi="宋体" w:cs="宋体"/>
          <w:sz w:val="24"/>
        </w:rPr>
        <w:t>3.2符合性检查。</w:t>
      </w:r>
    </w:p>
    <w:p>
      <w:pPr>
        <w:spacing w:line="400" w:lineRule="exact"/>
        <w:ind w:firstLine="480" w:firstLineChars="200"/>
        <w:rPr>
          <w:rFonts w:ascii="宋体" w:hAnsi="宋体" w:cs="宋体"/>
          <w:sz w:val="24"/>
        </w:rPr>
      </w:pPr>
      <w:r>
        <w:rPr>
          <w:rFonts w:hint="eastAsia" w:ascii="宋体" w:hAnsi="宋体" w:cs="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s="宋体"/>
          <w:sz w:val="24"/>
        </w:rPr>
      </w:pPr>
      <w:r>
        <w:rPr>
          <w:rFonts w:hint="eastAsia" w:ascii="宋体" w:hAnsi="宋体" w:cs="宋体"/>
          <w:sz w:val="24"/>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s="宋体"/>
          <w:sz w:val="24"/>
        </w:rPr>
      </w:pPr>
      <w:r>
        <w:rPr>
          <w:rFonts w:hint="eastAsia" w:ascii="宋体" w:hAnsi="宋体" w:cs="宋体"/>
          <w:sz w:val="24"/>
        </w:rPr>
        <w:t>3.2.2.1存在个别地方（不超过2个）没有法定代表人/单位负责人签字，但有法定代表人/单位负责人的私人印章或者有效授权代理人签字的；</w:t>
      </w:r>
    </w:p>
    <w:p>
      <w:pPr>
        <w:spacing w:line="400" w:lineRule="exact"/>
        <w:ind w:firstLine="480" w:firstLineChars="200"/>
        <w:rPr>
          <w:rFonts w:ascii="宋体" w:hAnsi="宋体" w:cs="宋体"/>
          <w:sz w:val="24"/>
        </w:rPr>
      </w:pPr>
      <w:r>
        <w:rPr>
          <w:rFonts w:hint="eastAsia" w:ascii="宋体" w:hAnsi="宋体" w:cs="宋体"/>
          <w:sz w:val="24"/>
        </w:rPr>
        <w:t>3.2.2.2除招标文件明确要求加盖单位(法人)公章的以外，其他地方以相关专用章加盖的；</w:t>
      </w:r>
    </w:p>
    <w:p>
      <w:pPr>
        <w:spacing w:line="400" w:lineRule="exact"/>
        <w:ind w:firstLine="480" w:firstLineChars="200"/>
        <w:rPr>
          <w:rFonts w:ascii="宋体" w:hAnsi="宋体" w:cs="宋体"/>
          <w:sz w:val="24"/>
        </w:rPr>
      </w:pPr>
      <w:r>
        <w:rPr>
          <w:rFonts w:hint="eastAsia" w:ascii="宋体" w:hAnsi="宋体" w:cs="宋体"/>
          <w:sz w:val="24"/>
        </w:rPr>
        <w:t>3.2.2.3以骑缝章的形式代替投标文件内容逐页盖章的（但是骑缝章模糊不清，印章名称无法辨认的除外）；</w:t>
      </w:r>
    </w:p>
    <w:p>
      <w:pPr>
        <w:spacing w:line="400" w:lineRule="exact"/>
        <w:ind w:firstLine="480" w:firstLineChars="200"/>
        <w:rPr>
          <w:rFonts w:ascii="宋体" w:hAnsi="宋体" w:cs="宋体"/>
          <w:sz w:val="24"/>
        </w:rPr>
      </w:pPr>
      <w:r>
        <w:rPr>
          <w:rFonts w:hint="eastAsia" w:ascii="宋体" w:hAnsi="宋体" w:cs="宋体"/>
          <w:sz w:val="24"/>
        </w:rPr>
        <w:t>3.2.2.4其他不影响采购项目实质性要求的情形。</w:t>
      </w:r>
    </w:p>
    <w:p>
      <w:pPr>
        <w:spacing w:line="400" w:lineRule="exact"/>
        <w:ind w:firstLine="480" w:firstLineChars="200"/>
        <w:rPr>
          <w:rFonts w:ascii="宋体" w:hAnsi="宋体" w:cs="宋体"/>
          <w:sz w:val="24"/>
        </w:rPr>
      </w:pPr>
      <w:r>
        <w:rPr>
          <w:rFonts w:hint="eastAsia" w:ascii="宋体" w:hAnsi="宋体" w:cs="宋体"/>
          <w:sz w:val="24"/>
        </w:rPr>
        <w:t>3.2.3除政府采购法律制度规定的情形外，本项目投标人或者其投标文件有下列情形之一的，作为无效投标处理：</w:t>
      </w:r>
    </w:p>
    <w:p>
      <w:pPr>
        <w:spacing w:line="400" w:lineRule="exact"/>
        <w:ind w:firstLine="480" w:firstLineChars="200"/>
        <w:rPr>
          <w:rFonts w:ascii="宋体" w:hAnsi="宋体" w:cs="宋体"/>
          <w:sz w:val="24"/>
        </w:rPr>
      </w:pPr>
      <w:r>
        <w:rPr>
          <w:rFonts w:hint="eastAsia" w:ascii="宋体" w:hAnsi="宋体" w:cs="宋体"/>
          <w:sz w:val="24"/>
        </w:rPr>
        <w:t>3.2.3.1投标文件正副本数量不足的；</w:t>
      </w:r>
    </w:p>
    <w:p>
      <w:pPr>
        <w:spacing w:line="400" w:lineRule="exact"/>
        <w:ind w:firstLine="480" w:firstLineChars="200"/>
        <w:rPr>
          <w:rFonts w:ascii="宋体" w:hAnsi="宋体" w:cs="宋体"/>
          <w:sz w:val="24"/>
        </w:rPr>
      </w:pPr>
      <w:r>
        <w:rPr>
          <w:rFonts w:hint="eastAsia" w:ascii="宋体" w:hAnsi="宋体" w:cs="宋体"/>
          <w:sz w:val="24"/>
        </w:rPr>
        <w:t>3.2.3.2投标文件未按照招标文件要求签署、盖章的；</w:t>
      </w:r>
    </w:p>
    <w:p>
      <w:pPr>
        <w:spacing w:line="400" w:lineRule="exact"/>
        <w:ind w:firstLine="480" w:firstLineChars="200"/>
        <w:rPr>
          <w:rFonts w:ascii="宋体" w:hAnsi="宋体" w:cs="宋体"/>
          <w:sz w:val="24"/>
        </w:rPr>
      </w:pPr>
      <w:r>
        <w:rPr>
          <w:rFonts w:hint="eastAsia" w:ascii="宋体" w:hAnsi="宋体" w:cs="宋体"/>
          <w:sz w:val="24"/>
        </w:rPr>
        <w:t>3.2.3.3投标文件组成明显不符合招标文件的规定要求，影响评标委员会评判的；</w:t>
      </w:r>
    </w:p>
    <w:p>
      <w:pPr>
        <w:spacing w:line="400" w:lineRule="exact"/>
        <w:ind w:firstLine="480" w:firstLineChars="200"/>
        <w:rPr>
          <w:rFonts w:ascii="宋体" w:hAnsi="宋体" w:cs="宋体"/>
          <w:sz w:val="24"/>
        </w:rPr>
      </w:pPr>
      <w:r>
        <w:rPr>
          <w:rFonts w:hint="eastAsia" w:ascii="宋体" w:hAnsi="宋体" w:cs="宋体"/>
          <w:sz w:val="24"/>
        </w:rPr>
        <w:t>3.2.3.4投标文件的格式、语言、计量单位、报价货币、知识产权、投标有效期等不符合招标文件的规定，影响评标委员会评判的；</w:t>
      </w:r>
    </w:p>
    <w:p>
      <w:pPr>
        <w:spacing w:line="400" w:lineRule="exact"/>
        <w:ind w:firstLine="480" w:firstLineChars="200"/>
        <w:rPr>
          <w:rFonts w:ascii="宋体" w:hAnsi="宋体" w:cs="宋体"/>
          <w:sz w:val="24"/>
        </w:rPr>
      </w:pPr>
      <w:r>
        <w:rPr>
          <w:rFonts w:hint="eastAsia" w:ascii="宋体" w:hAnsi="宋体" w:cs="宋体"/>
          <w:sz w:val="24"/>
        </w:rPr>
        <w:t>3.2.3.5投标报价不符合招标文件规定的价格标底和其他报价规定的；</w:t>
      </w:r>
    </w:p>
    <w:p>
      <w:pPr>
        <w:spacing w:line="400" w:lineRule="exact"/>
        <w:ind w:firstLine="480" w:firstLineChars="200"/>
        <w:rPr>
          <w:rFonts w:ascii="宋体" w:hAnsi="宋体" w:cs="宋体"/>
          <w:sz w:val="24"/>
        </w:rPr>
      </w:pPr>
      <w:r>
        <w:rPr>
          <w:rFonts w:hint="eastAsia" w:ascii="宋体" w:hAnsi="宋体" w:cs="宋体"/>
          <w:sz w:val="24"/>
        </w:rPr>
        <w:t>3.2.3.6技术、服务应答内容没有完全响应招标文件的实质性要求的；</w:t>
      </w:r>
    </w:p>
    <w:p>
      <w:pPr>
        <w:spacing w:line="400" w:lineRule="exact"/>
        <w:ind w:firstLine="480" w:firstLineChars="200"/>
        <w:rPr>
          <w:rFonts w:ascii="宋体" w:hAnsi="宋体" w:cs="宋体"/>
          <w:sz w:val="24"/>
        </w:rPr>
      </w:pPr>
      <w:r>
        <w:rPr>
          <w:rFonts w:hint="eastAsia" w:ascii="宋体" w:hAnsi="宋体" w:cs="宋体"/>
          <w:sz w:val="24"/>
        </w:rPr>
        <w:t>3.2.3.7招标文件有明确要求，但投标文件未载明或者载明的采购项目履约时间、方式、数量与招标文件要求不一致的；</w:t>
      </w:r>
      <w:r>
        <w:rPr>
          <w:rFonts w:hint="eastAsia" w:ascii="宋体" w:hAnsi="宋体" w:cs="宋体"/>
          <w:sz w:val="24"/>
        </w:rPr>
        <w:br w:type="textWrapping"/>
      </w:r>
      <w:r>
        <w:rPr>
          <w:rFonts w:hint="eastAsia" w:ascii="宋体" w:hAnsi="宋体" w:cs="宋体"/>
          <w:sz w:val="24"/>
        </w:rPr>
        <w:t xml:space="preserve">    3.2.3.8投标文件含有采购人不能接受的附加条件的。</w:t>
      </w:r>
    </w:p>
    <w:p>
      <w:pPr>
        <w:spacing w:line="400" w:lineRule="exact"/>
        <w:ind w:firstLine="480" w:firstLineChars="200"/>
        <w:rPr>
          <w:rFonts w:ascii="宋体" w:hAnsi="宋体" w:cs="宋体"/>
          <w:sz w:val="24"/>
        </w:rPr>
      </w:pPr>
      <w:r>
        <w:rPr>
          <w:rFonts w:hint="eastAsia" w:ascii="宋体" w:hAnsi="宋体" w:cs="宋体"/>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s="宋体"/>
          <w:sz w:val="24"/>
        </w:rPr>
      </w:pPr>
      <w:r>
        <w:rPr>
          <w:rFonts w:hint="eastAsia" w:ascii="宋体" w:hAnsi="宋体" w:cs="宋体"/>
          <w:sz w:val="24"/>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cs="宋体"/>
          <w:sz w:val="24"/>
        </w:rPr>
      </w:pPr>
      <w:r>
        <w:rPr>
          <w:rFonts w:hint="eastAsia" w:ascii="宋体" w:hAnsi="宋体" w:cs="宋体"/>
          <w:sz w:val="24"/>
        </w:rPr>
        <w:t>3.5推荐三名中标候选人。中标候选人应当排序。</w:t>
      </w:r>
    </w:p>
    <w:p>
      <w:pPr>
        <w:spacing w:line="400" w:lineRule="exact"/>
        <w:ind w:firstLine="480" w:firstLineChars="200"/>
        <w:rPr>
          <w:rFonts w:ascii="宋体" w:hAnsi="宋体" w:cs="宋体"/>
          <w:sz w:val="24"/>
        </w:rPr>
      </w:pP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采购人自主采取公平、择优的方式选择中标候选人。（不发达地区或脱贫攻坚地区的投标人需提供属于不发达地区或脱贫攻坚的相关证明材料，少数民族地区提供相关证明材料或投标人注册地为少数民族地区。）</w:t>
      </w:r>
    </w:p>
    <w:p>
      <w:pPr>
        <w:spacing w:line="400" w:lineRule="exact"/>
        <w:ind w:firstLine="480" w:firstLineChars="200"/>
        <w:rPr>
          <w:rFonts w:ascii="宋体" w:hAnsi="宋体" w:cs="宋体"/>
          <w:sz w:val="24"/>
        </w:rPr>
      </w:pPr>
      <w:r>
        <w:rPr>
          <w:rFonts w:hint="eastAsia" w:ascii="宋体" w:hAnsi="宋体" w:cs="宋体"/>
          <w:sz w:val="24"/>
        </w:rPr>
        <w:t>评标委员会可推荐的中标候选人数量不能满足招标文件规定的数量的，只有在获得采购人书面同意后，可以根据实际情况推荐中标候选供应商。未获得采购人的书面同意,评标委员会不得在招标文件规定之外推荐中标候选人，否则，采购人可以不予认可。</w:t>
      </w:r>
    </w:p>
    <w:p>
      <w:pPr>
        <w:spacing w:line="400" w:lineRule="exact"/>
        <w:ind w:firstLine="480" w:firstLineChars="200"/>
        <w:rPr>
          <w:rFonts w:ascii="宋体" w:hAnsi="宋体" w:cs="宋体"/>
          <w:sz w:val="24"/>
        </w:rPr>
      </w:pPr>
      <w:r>
        <w:rPr>
          <w:rFonts w:hint="eastAsia" w:ascii="宋体" w:hAnsi="宋体" w:cs="宋体"/>
          <w:sz w:val="24"/>
        </w:rPr>
        <w:t>3.6出具评标报告。评标委员会推荐中标候选人后，应当向招标采购单位出具评标报告。评标报告应当包括下列内容：</w:t>
      </w:r>
    </w:p>
    <w:p>
      <w:pPr>
        <w:spacing w:line="400" w:lineRule="exact"/>
        <w:ind w:firstLine="480" w:firstLineChars="200"/>
        <w:rPr>
          <w:rFonts w:ascii="宋体" w:hAnsi="宋体" w:cs="宋体"/>
          <w:sz w:val="24"/>
        </w:rPr>
      </w:pPr>
      <w:r>
        <w:rPr>
          <w:rFonts w:hint="eastAsia" w:ascii="宋体" w:hAnsi="宋体" w:cs="宋体"/>
          <w:sz w:val="24"/>
        </w:rPr>
        <w:t>3.6.1招标公告刊登的媒体名称、开标日期和地点；</w:t>
      </w:r>
    </w:p>
    <w:p>
      <w:pPr>
        <w:spacing w:line="400" w:lineRule="exact"/>
        <w:ind w:firstLine="480" w:firstLineChars="200"/>
        <w:rPr>
          <w:rFonts w:ascii="宋体" w:hAnsi="宋体" w:cs="宋体"/>
          <w:sz w:val="24"/>
        </w:rPr>
      </w:pPr>
      <w:r>
        <w:rPr>
          <w:rFonts w:hint="eastAsia" w:ascii="宋体" w:hAnsi="宋体" w:cs="宋体"/>
          <w:sz w:val="24"/>
        </w:rPr>
        <w:t>3.6.2获取招标文件的投标人名单和评标委员会成员名单；</w:t>
      </w:r>
    </w:p>
    <w:p>
      <w:pPr>
        <w:spacing w:line="400" w:lineRule="exact"/>
        <w:ind w:firstLine="480" w:firstLineChars="200"/>
        <w:rPr>
          <w:rFonts w:ascii="宋体" w:hAnsi="宋体" w:cs="宋体"/>
          <w:sz w:val="24"/>
        </w:rPr>
      </w:pPr>
      <w:r>
        <w:rPr>
          <w:rFonts w:hint="eastAsia" w:ascii="宋体" w:hAnsi="宋体" w:cs="宋体"/>
          <w:sz w:val="24"/>
        </w:rPr>
        <w:t>3.6.3评标方法和标准；</w:t>
      </w:r>
    </w:p>
    <w:p>
      <w:pPr>
        <w:spacing w:line="400" w:lineRule="exact"/>
        <w:ind w:firstLine="480" w:firstLineChars="200"/>
        <w:rPr>
          <w:rFonts w:ascii="宋体" w:hAnsi="宋体" w:cs="宋体"/>
          <w:sz w:val="24"/>
        </w:rPr>
      </w:pPr>
      <w:r>
        <w:rPr>
          <w:rFonts w:hint="eastAsia" w:ascii="宋体" w:hAnsi="宋体" w:cs="宋体"/>
          <w:sz w:val="24"/>
        </w:rPr>
        <w:t>3.6.4开标记录和评标情况及说明，包括无效投标人名单及原因；</w:t>
      </w:r>
    </w:p>
    <w:p>
      <w:pPr>
        <w:spacing w:line="400" w:lineRule="exact"/>
        <w:ind w:firstLine="480" w:firstLineChars="200"/>
        <w:rPr>
          <w:rFonts w:ascii="宋体" w:hAnsi="宋体" w:cs="宋体"/>
          <w:sz w:val="24"/>
        </w:rPr>
      </w:pPr>
      <w:r>
        <w:rPr>
          <w:rFonts w:hint="eastAsia" w:ascii="宋体" w:hAnsi="宋体" w:cs="宋体"/>
          <w:sz w:val="24"/>
        </w:rPr>
        <w:t>3.6.5评标结果和中标候选供应商排序表；</w:t>
      </w:r>
    </w:p>
    <w:p>
      <w:pPr>
        <w:spacing w:line="400" w:lineRule="exact"/>
        <w:ind w:firstLine="480" w:firstLineChars="200"/>
        <w:rPr>
          <w:rFonts w:ascii="宋体" w:hAnsi="宋体" w:cs="宋体"/>
          <w:sz w:val="24"/>
        </w:rPr>
      </w:pPr>
      <w:r>
        <w:rPr>
          <w:rFonts w:hint="eastAsia" w:ascii="宋体" w:hAnsi="宋体" w:cs="宋体"/>
          <w:sz w:val="24"/>
        </w:rPr>
        <w:t>3.6.6评标委员会授标建议；</w:t>
      </w:r>
    </w:p>
    <w:p>
      <w:pPr>
        <w:spacing w:line="400" w:lineRule="exact"/>
        <w:ind w:firstLine="480" w:firstLineChars="200"/>
        <w:rPr>
          <w:rFonts w:ascii="宋体" w:hAnsi="宋体" w:cs="宋体"/>
          <w:sz w:val="24"/>
        </w:rPr>
      </w:pPr>
      <w:r>
        <w:rPr>
          <w:rFonts w:hint="eastAsia" w:ascii="宋体" w:hAnsi="宋体" w:cs="宋体"/>
          <w:sz w:val="24"/>
        </w:rPr>
        <w:t>3.6.7报价最高的投标人为中标候选人的，评标委员会应当对其报价的合理性予以特别说明。</w:t>
      </w:r>
    </w:p>
    <w:p>
      <w:pPr>
        <w:spacing w:line="400" w:lineRule="exact"/>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s="宋体"/>
          <w:sz w:val="24"/>
        </w:rPr>
      </w:pPr>
      <w:r>
        <w:rPr>
          <w:rFonts w:hint="eastAsia" w:ascii="宋体" w:hAnsi="宋体" w:cs="宋体"/>
          <w:sz w:val="24"/>
        </w:rPr>
        <w:t>3.7评标争议处理规则。评标委员会在评审过程中，对于符合性审查、对</w:t>
      </w:r>
      <w:r>
        <w:rPr>
          <w:rFonts w:hint="eastAsia" w:ascii="宋体" w:hAnsi="宋体" w:cs="宋体"/>
          <w:kern w:val="0"/>
          <w:sz w:val="24"/>
        </w:rPr>
        <w:t>投标人</w:t>
      </w:r>
      <w:r>
        <w:rPr>
          <w:rFonts w:hint="eastAsia" w:ascii="宋体" w:hAnsi="宋体" w:cs="宋体"/>
          <w:sz w:val="24"/>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s="宋体"/>
          <w:sz w:val="24"/>
        </w:rPr>
      </w:pPr>
      <w:r>
        <w:rPr>
          <w:rFonts w:hint="eastAsia" w:ascii="宋体" w:hAnsi="宋体" w:cs="宋体"/>
          <w:sz w:val="24"/>
        </w:rPr>
        <w:t>3.8投标人应当书面澄清、说明或者更正。</w:t>
      </w:r>
    </w:p>
    <w:p>
      <w:pPr>
        <w:spacing w:line="400" w:lineRule="exact"/>
        <w:ind w:firstLine="480" w:firstLineChars="200"/>
        <w:rPr>
          <w:rFonts w:ascii="宋体" w:hAnsi="宋体" w:cs="宋体"/>
          <w:sz w:val="24"/>
        </w:rPr>
      </w:pPr>
      <w:r>
        <w:rPr>
          <w:rFonts w:hint="eastAsia" w:ascii="宋体" w:hAnsi="宋体" w:cs="宋体"/>
          <w:sz w:val="24"/>
        </w:rPr>
        <w:t>3.8.1在评标过程中，</w:t>
      </w:r>
      <w:r>
        <w:rPr>
          <w:rFonts w:hint="eastAsia" w:ascii="宋体" w:hAnsi="宋体" w:cs="宋体"/>
          <w:kern w:val="0"/>
          <w:sz w:val="24"/>
        </w:rPr>
        <w:t>投标人</w:t>
      </w:r>
      <w:r>
        <w:rPr>
          <w:rFonts w:hint="eastAsia" w:ascii="宋体" w:hAnsi="宋体" w:cs="宋体"/>
          <w:sz w:val="24"/>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宋体" w:hAnsi="宋体" w:cs="宋体"/>
          <w:kern w:val="0"/>
          <w:sz w:val="24"/>
        </w:rPr>
        <w:t>投标人</w:t>
      </w:r>
      <w:r>
        <w:rPr>
          <w:rFonts w:hint="eastAsia" w:ascii="宋体" w:hAnsi="宋体" w:cs="宋体"/>
          <w:sz w:val="24"/>
        </w:rPr>
        <w:t>作出必要的书面澄清、说明或者更正，并给予投标人必要的反馈时间。</w:t>
      </w:r>
    </w:p>
    <w:p>
      <w:pPr>
        <w:spacing w:line="400" w:lineRule="exact"/>
        <w:ind w:firstLine="480" w:firstLineChars="200"/>
        <w:rPr>
          <w:rFonts w:ascii="宋体" w:hAnsi="宋体" w:cs="宋体"/>
          <w:sz w:val="24"/>
        </w:rPr>
      </w:pPr>
      <w:r>
        <w:rPr>
          <w:rFonts w:hint="eastAsia" w:ascii="宋体" w:hAnsi="宋体" w:cs="宋体"/>
          <w:sz w:val="24"/>
        </w:rPr>
        <w:t>3.8.2投标人应当书面澄清、说明或者更正，并加盖公章或签字确认（</w:t>
      </w:r>
      <w:r>
        <w:rPr>
          <w:rFonts w:hint="eastAsia" w:ascii="宋体" w:hAnsi="宋体" w:cs="宋体"/>
          <w:kern w:val="0"/>
          <w:sz w:val="24"/>
        </w:rPr>
        <w:t>投标人</w:t>
      </w:r>
      <w:r>
        <w:rPr>
          <w:rFonts w:hint="eastAsia" w:ascii="宋体" w:hAnsi="宋体" w:cs="宋体"/>
          <w:sz w:val="24"/>
        </w:rPr>
        <w:t>为法人的，应当由其法定代表人/单位负责人或者代理人签字确认；</w:t>
      </w:r>
      <w:r>
        <w:rPr>
          <w:rFonts w:hint="eastAsia" w:ascii="宋体" w:hAnsi="宋体" w:cs="宋体"/>
          <w:kern w:val="0"/>
          <w:sz w:val="24"/>
        </w:rPr>
        <w:t>投标人</w:t>
      </w:r>
      <w:r>
        <w:rPr>
          <w:rFonts w:hint="eastAsia" w:ascii="宋体" w:hAnsi="宋体" w:cs="宋体"/>
          <w:sz w:val="24"/>
        </w:rPr>
        <w:t>为其他组织的，应当由其主要负责人或者代理人签字确认；</w:t>
      </w:r>
      <w:r>
        <w:rPr>
          <w:rFonts w:hint="eastAsia" w:ascii="宋体" w:hAnsi="宋体" w:cs="宋体"/>
          <w:kern w:val="0"/>
          <w:sz w:val="24"/>
        </w:rPr>
        <w:t>投标人</w:t>
      </w:r>
      <w:r>
        <w:rPr>
          <w:rFonts w:hint="eastAsia" w:ascii="宋体" w:hAnsi="宋体" w:cs="宋体"/>
          <w:sz w:val="24"/>
        </w:rPr>
        <w:t>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s="宋体"/>
          <w:sz w:val="24"/>
        </w:rPr>
      </w:pPr>
      <w:r>
        <w:rPr>
          <w:rFonts w:hint="eastAsia" w:ascii="宋体" w:hAnsi="宋体" w:cs="宋体"/>
          <w:sz w:val="24"/>
        </w:rPr>
        <w:t>3.8.3评标委员会要求</w:t>
      </w:r>
      <w:r>
        <w:rPr>
          <w:rFonts w:hint="eastAsia" w:ascii="宋体" w:hAnsi="宋体" w:cs="宋体"/>
          <w:kern w:val="0"/>
          <w:sz w:val="24"/>
        </w:rPr>
        <w:t>投标人</w:t>
      </w:r>
      <w:r>
        <w:rPr>
          <w:rFonts w:hint="eastAsia" w:ascii="宋体" w:hAnsi="宋体" w:cs="宋体"/>
          <w:sz w:val="24"/>
        </w:rPr>
        <w:t>澄清、说明或者更正，不得超出招标文件的范围，不得以此让</w:t>
      </w:r>
      <w:r>
        <w:rPr>
          <w:rFonts w:hint="eastAsia" w:ascii="宋体" w:hAnsi="宋体" w:cs="宋体"/>
          <w:kern w:val="0"/>
          <w:sz w:val="24"/>
        </w:rPr>
        <w:t>投标人</w:t>
      </w:r>
      <w:r>
        <w:rPr>
          <w:rFonts w:hint="eastAsia" w:ascii="宋体" w:hAnsi="宋体" w:cs="宋体"/>
          <w:sz w:val="24"/>
        </w:rPr>
        <w:t>实质改变投标文件的内容，不得影响</w:t>
      </w:r>
      <w:r>
        <w:rPr>
          <w:rFonts w:hint="eastAsia" w:ascii="宋体" w:hAnsi="宋体" w:cs="宋体"/>
          <w:kern w:val="0"/>
          <w:sz w:val="24"/>
        </w:rPr>
        <w:t>投标人</w:t>
      </w:r>
      <w:r>
        <w:rPr>
          <w:rFonts w:hint="eastAsia" w:ascii="宋体" w:hAnsi="宋体" w:cs="宋体"/>
          <w:sz w:val="24"/>
        </w:rPr>
        <w:t>公平竞争。本项目下列内容不得澄清：</w:t>
      </w:r>
    </w:p>
    <w:p>
      <w:pPr>
        <w:spacing w:line="400" w:lineRule="exact"/>
        <w:ind w:firstLine="480" w:firstLineChars="200"/>
        <w:rPr>
          <w:rFonts w:ascii="宋体" w:hAnsi="宋体" w:cs="宋体"/>
          <w:sz w:val="24"/>
        </w:rPr>
      </w:pPr>
      <w:r>
        <w:rPr>
          <w:rFonts w:hint="eastAsia" w:ascii="宋体" w:hAnsi="宋体" w:cs="宋体"/>
          <w:sz w:val="24"/>
        </w:rPr>
        <w:t>3.8.3.1按财政部规定应当在评标时不予承认的投标文件内容事项；</w:t>
      </w:r>
    </w:p>
    <w:p>
      <w:pPr>
        <w:spacing w:line="400" w:lineRule="exact"/>
        <w:ind w:firstLine="480" w:firstLineChars="200"/>
        <w:rPr>
          <w:rFonts w:ascii="宋体" w:hAnsi="宋体" w:cs="宋体"/>
          <w:sz w:val="24"/>
        </w:rPr>
      </w:pPr>
      <w:r>
        <w:rPr>
          <w:rFonts w:hint="eastAsia" w:ascii="宋体" w:hAnsi="宋体" w:cs="宋体"/>
          <w:sz w:val="24"/>
        </w:rPr>
        <w:t>3.8.3.2投标文件中已经明确的内容事项；</w:t>
      </w:r>
    </w:p>
    <w:p>
      <w:pPr>
        <w:spacing w:line="400" w:lineRule="exact"/>
        <w:ind w:firstLine="480" w:firstLineChars="200"/>
        <w:rPr>
          <w:rFonts w:ascii="宋体" w:hAnsi="宋体" w:cs="宋体"/>
          <w:sz w:val="24"/>
        </w:rPr>
      </w:pPr>
      <w:r>
        <w:rPr>
          <w:rFonts w:hint="eastAsia" w:ascii="宋体" w:hAnsi="宋体" w:cs="宋体"/>
          <w:sz w:val="24"/>
        </w:rPr>
        <w:t>3.8.3.3投标文件未提供的材料。</w:t>
      </w:r>
    </w:p>
    <w:p>
      <w:pPr>
        <w:spacing w:line="400" w:lineRule="exact"/>
        <w:ind w:firstLine="480" w:firstLineChars="200"/>
        <w:rPr>
          <w:rFonts w:ascii="宋体" w:hAnsi="宋体" w:cs="宋体"/>
          <w:sz w:val="24"/>
        </w:rPr>
      </w:pPr>
      <w:r>
        <w:rPr>
          <w:rFonts w:hint="eastAsia" w:ascii="宋体" w:hAnsi="宋体" w:cs="宋体"/>
          <w:sz w:val="24"/>
        </w:rPr>
        <w:t>3.8.4 本项目采购过程中，投标文件出现下列情况的，按照下列规定修正：</w:t>
      </w:r>
    </w:p>
    <w:p>
      <w:pPr>
        <w:spacing w:line="400" w:lineRule="exact"/>
        <w:ind w:firstLine="480" w:firstLineChars="200"/>
        <w:rPr>
          <w:rFonts w:ascii="宋体" w:hAnsi="宋体" w:cs="宋体"/>
          <w:sz w:val="24"/>
        </w:rPr>
      </w:pPr>
      <w:r>
        <w:rPr>
          <w:rFonts w:hint="eastAsia" w:ascii="宋体" w:hAnsi="宋体" w:cs="宋体"/>
          <w:sz w:val="24"/>
        </w:rPr>
        <w:t>3.8.4.1投标文件中开标一览表（报价表）内容与投标文件中响应内容不一致的，以开标一览表（报价表）为准；</w:t>
      </w:r>
    </w:p>
    <w:p>
      <w:pPr>
        <w:spacing w:line="400" w:lineRule="exact"/>
        <w:ind w:firstLine="480" w:firstLineChars="200"/>
        <w:rPr>
          <w:rFonts w:ascii="宋体" w:hAnsi="宋体" w:cs="宋体"/>
          <w:sz w:val="24"/>
        </w:rPr>
      </w:pPr>
      <w:r>
        <w:rPr>
          <w:rFonts w:hint="eastAsia" w:ascii="宋体" w:hAnsi="宋体" w:cs="宋体"/>
          <w:sz w:val="24"/>
        </w:rPr>
        <w:t>3.8.4.2大写金额和小写金额不一致的，以大写金额为准；</w:t>
      </w:r>
    </w:p>
    <w:p>
      <w:pPr>
        <w:spacing w:line="400" w:lineRule="exact"/>
        <w:ind w:firstLine="480" w:firstLineChars="200"/>
        <w:rPr>
          <w:rFonts w:ascii="宋体" w:hAnsi="宋体" w:cs="宋体"/>
          <w:sz w:val="24"/>
        </w:rPr>
      </w:pPr>
      <w:r>
        <w:rPr>
          <w:rFonts w:hint="eastAsia" w:ascii="宋体" w:hAnsi="宋体" w:cs="宋体"/>
          <w:sz w:val="24"/>
        </w:rPr>
        <w:t>3.8.4.3单价金额小数点或者百分比有明显错位的，以开标一览表的总价为准，并修改单价；</w:t>
      </w:r>
    </w:p>
    <w:p>
      <w:pPr>
        <w:spacing w:line="400" w:lineRule="exact"/>
        <w:ind w:firstLine="480" w:firstLineChars="200"/>
        <w:rPr>
          <w:rFonts w:ascii="宋体" w:hAnsi="宋体" w:cs="宋体"/>
          <w:sz w:val="24"/>
        </w:rPr>
      </w:pPr>
      <w:r>
        <w:rPr>
          <w:rFonts w:hint="eastAsia" w:ascii="宋体" w:hAnsi="宋体" w:cs="宋体"/>
          <w:sz w:val="24"/>
        </w:rPr>
        <w:t>3.8.4.4总价金额与按单价汇总金额不一致的，以单价金额计算结果为准。</w:t>
      </w:r>
    </w:p>
    <w:p>
      <w:pPr>
        <w:spacing w:line="400" w:lineRule="exact"/>
        <w:ind w:firstLine="480" w:firstLineChars="200"/>
        <w:rPr>
          <w:rFonts w:ascii="宋体" w:hAnsi="宋体" w:cs="宋体"/>
          <w:sz w:val="24"/>
        </w:rPr>
      </w:pPr>
      <w:r>
        <w:rPr>
          <w:rFonts w:hint="eastAsia" w:ascii="宋体" w:hAnsi="宋体" w:cs="宋体"/>
          <w:sz w:val="24"/>
        </w:rPr>
        <w:t>出现3.8.4.4规定情形，单价汇总金额比总价金额高，且超过政府采购预算或者本项目最高限价的，</w:t>
      </w:r>
      <w:r>
        <w:rPr>
          <w:rFonts w:hint="eastAsia" w:ascii="宋体" w:hAnsi="宋体" w:cs="宋体"/>
          <w:kern w:val="0"/>
          <w:sz w:val="24"/>
        </w:rPr>
        <w:t>投标人</w:t>
      </w:r>
      <w:r>
        <w:rPr>
          <w:rFonts w:hint="eastAsia" w:ascii="宋体" w:hAnsi="宋体" w:cs="宋体"/>
          <w:sz w:val="24"/>
        </w:rPr>
        <w:t>投标文件应作为无效投标处理；单价汇总金额比总价金额高，但未超过政府采购预算或者本项目最高限价的，应以单价汇总金额作为价格评分依据。</w:t>
      </w:r>
    </w:p>
    <w:p>
      <w:pPr>
        <w:spacing w:line="400" w:lineRule="exact"/>
        <w:ind w:firstLine="482" w:firstLineChars="200"/>
        <w:rPr>
          <w:rFonts w:ascii="宋体" w:hAnsi="宋体" w:cs="宋体"/>
          <w:b/>
          <w:sz w:val="24"/>
        </w:rPr>
      </w:pPr>
      <w:r>
        <w:rPr>
          <w:rFonts w:hint="eastAsia" w:ascii="宋体" w:hAnsi="宋体" w:cs="宋体"/>
          <w:b/>
          <w:sz w:val="24"/>
        </w:rPr>
        <w:t>同时出现两种以上不一致的，按照前款规定的顺序修正。修正后的报价经投标人确认后产生约束力，投标人不确认的，其投标无效。</w:t>
      </w:r>
    </w:p>
    <w:p>
      <w:pPr>
        <w:spacing w:line="400" w:lineRule="exact"/>
        <w:ind w:firstLine="482" w:firstLineChars="200"/>
        <w:rPr>
          <w:rFonts w:ascii="宋体" w:hAnsi="宋体" w:cs="宋体"/>
          <w:b/>
          <w:sz w:val="24"/>
        </w:rPr>
      </w:pPr>
      <w:r>
        <w:rPr>
          <w:rFonts w:hint="eastAsia" w:ascii="宋体" w:hAnsi="宋体" w:cs="宋体"/>
          <w:b/>
          <w:sz w:val="24"/>
        </w:rPr>
        <w:t>注：评标委员会当积极履行澄清、说明或者更正的职责，不得滥用权力。</w:t>
      </w:r>
      <w:r>
        <w:rPr>
          <w:rFonts w:hint="eastAsia" w:ascii="宋体" w:hAnsi="宋体" w:cs="宋体"/>
          <w:kern w:val="0"/>
          <w:sz w:val="24"/>
        </w:rPr>
        <w:t>投标人</w:t>
      </w:r>
      <w:r>
        <w:rPr>
          <w:rFonts w:hint="eastAsia" w:ascii="宋体" w:hAnsi="宋体" w:cs="宋体"/>
          <w:b/>
          <w:sz w:val="24"/>
        </w:rPr>
        <w:t>的投标文件可以要求澄清、说明或者更正的，不得未经澄清、说明或者更正而直接作无效投标处理。</w:t>
      </w:r>
    </w:p>
    <w:p>
      <w:pPr>
        <w:pStyle w:val="21"/>
        <w:spacing w:line="360" w:lineRule="auto"/>
        <w:ind w:firstLine="480" w:firstLineChars="200"/>
        <w:jc w:val="both"/>
      </w:pPr>
      <w:r>
        <w:rPr>
          <w:rFonts w:hint="eastAsia"/>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1"/>
        <w:spacing w:line="360" w:lineRule="auto"/>
        <w:ind w:firstLine="480" w:firstLineChars="200"/>
        <w:jc w:val="both"/>
      </w:pPr>
      <w:r>
        <w:rPr>
          <w:rFonts w:hint="eastAsia"/>
        </w:rPr>
        <w:t>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pPr>
        <w:pStyle w:val="21"/>
        <w:spacing w:line="360" w:lineRule="auto"/>
        <w:ind w:firstLine="480" w:firstLineChars="200"/>
        <w:jc w:val="both"/>
      </w:pPr>
      <w:r>
        <w:rPr>
          <w:rFonts w:hint="eastAsia"/>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pPr>
        <w:pStyle w:val="21"/>
        <w:spacing w:line="360" w:lineRule="auto"/>
        <w:ind w:firstLine="480" w:firstLineChars="200"/>
        <w:jc w:val="both"/>
      </w:pPr>
      <w:r>
        <w:rPr>
          <w:rFonts w:hint="eastAsia"/>
        </w:rPr>
        <w:t>3.10招标采购单位现场复核评标结果。</w:t>
      </w:r>
    </w:p>
    <w:p>
      <w:pPr>
        <w:pStyle w:val="21"/>
        <w:spacing w:line="360" w:lineRule="auto"/>
        <w:ind w:firstLine="480" w:firstLineChars="200"/>
        <w:jc w:val="both"/>
      </w:pPr>
      <w:r>
        <w:rPr>
          <w:rFonts w:hint="eastAsia"/>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1"/>
        <w:spacing w:line="360" w:lineRule="auto"/>
        <w:ind w:firstLine="480" w:firstLineChars="200"/>
        <w:jc w:val="both"/>
      </w:pPr>
      <w:r>
        <w:rPr>
          <w:rFonts w:hint="eastAsia"/>
        </w:rPr>
        <w:t>3.10.1.1分值汇总计算错误的；</w:t>
      </w:r>
    </w:p>
    <w:p>
      <w:pPr>
        <w:pStyle w:val="21"/>
        <w:spacing w:line="360" w:lineRule="auto"/>
        <w:ind w:firstLine="480" w:firstLineChars="200"/>
        <w:jc w:val="both"/>
      </w:pPr>
      <w:r>
        <w:rPr>
          <w:rFonts w:hint="eastAsia"/>
        </w:rPr>
        <w:t>3.10.1.2分项评分超出评分标准范围的；</w:t>
      </w:r>
    </w:p>
    <w:p>
      <w:pPr>
        <w:pStyle w:val="21"/>
        <w:spacing w:line="360" w:lineRule="auto"/>
        <w:ind w:firstLine="480" w:firstLineChars="200"/>
        <w:jc w:val="both"/>
      </w:pPr>
      <w:r>
        <w:rPr>
          <w:rFonts w:hint="eastAsia"/>
        </w:rPr>
        <w:t>3.10.1.3评标委员会成员对客观评审因素评分不一致的；</w:t>
      </w:r>
    </w:p>
    <w:p>
      <w:pPr>
        <w:pStyle w:val="21"/>
        <w:spacing w:line="360" w:lineRule="auto"/>
        <w:ind w:firstLine="480" w:firstLineChars="200"/>
        <w:jc w:val="both"/>
      </w:pPr>
      <w:r>
        <w:rPr>
          <w:rFonts w:hint="eastAsia"/>
        </w:rPr>
        <w:t>3.10.1.4经评标委员会认定评分畸高、畸低的。</w:t>
      </w:r>
    </w:p>
    <w:p>
      <w:pPr>
        <w:pStyle w:val="21"/>
        <w:spacing w:line="360" w:lineRule="auto"/>
        <w:ind w:firstLine="480" w:firstLineChars="200"/>
        <w:jc w:val="both"/>
      </w:pPr>
      <w:r>
        <w:rPr>
          <w:rFonts w:hint="eastAsia"/>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1"/>
        <w:spacing w:line="360" w:lineRule="auto"/>
        <w:ind w:firstLine="480" w:firstLineChars="200"/>
        <w:jc w:val="both"/>
      </w:pPr>
      <w:r>
        <w:rPr>
          <w:rFonts w:hint="eastAsia"/>
        </w:rPr>
        <w:t>3.10.2有下列情形之一的，不得修改评标结果或者重新评标：</w:t>
      </w:r>
    </w:p>
    <w:p>
      <w:pPr>
        <w:pStyle w:val="21"/>
        <w:spacing w:line="360" w:lineRule="auto"/>
        <w:ind w:firstLine="480" w:firstLineChars="200"/>
        <w:jc w:val="both"/>
      </w:pPr>
      <w:r>
        <w:rPr>
          <w:rFonts w:hint="eastAsia"/>
        </w:rPr>
        <w:t>3.10.2.1评标委员会已经出具评标报告并且离开评标现场的；</w:t>
      </w:r>
    </w:p>
    <w:p>
      <w:pPr>
        <w:pStyle w:val="21"/>
        <w:spacing w:line="360" w:lineRule="auto"/>
        <w:ind w:firstLine="480" w:firstLineChars="200"/>
        <w:jc w:val="both"/>
      </w:pPr>
      <w:r>
        <w:rPr>
          <w:rFonts w:hint="eastAsia"/>
        </w:rPr>
        <w:t>3.10.2.2招标采购单位现场复核时，复核工作人员数量不足的；</w:t>
      </w:r>
    </w:p>
    <w:p>
      <w:pPr>
        <w:pStyle w:val="21"/>
        <w:spacing w:line="360" w:lineRule="auto"/>
        <w:ind w:firstLine="480" w:firstLineChars="200"/>
        <w:jc w:val="both"/>
      </w:pPr>
      <w:r>
        <w:rPr>
          <w:rFonts w:hint="eastAsia"/>
        </w:rPr>
        <w:t>3.10.2.3招标采购单位现场复核时，没有采购监督人员现场监督的；</w:t>
      </w:r>
    </w:p>
    <w:p>
      <w:pPr>
        <w:pStyle w:val="21"/>
        <w:spacing w:line="360" w:lineRule="auto"/>
        <w:ind w:firstLine="480" w:firstLineChars="200"/>
        <w:jc w:val="both"/>
      </w:pPr>
      <w:r>
        <w:rPr>
          <w:rFonts w:hint="eastAsia"/>
        </w:rPr>
        <w:t>3.10.2.4招标采购单位现场复核内容超出规定范围的；</w:t>
      </w:r>
    </w:p>
    <w:p>
      <w:pPr>
        <w:pStyle w:val="21"/>
        <w:spacing w:line="360" w:lineRule="auto"/>
        <w:ind w:firstLine="480" w:firstLineChars="200"/>
        <w:jc w:val="both"/>
      </w:pPr>
      <w:r>
        <w:rPr>
          <w:rFonts w:hint="eastAsia"/>
        </w:rPr>
        <w:t>3.10.2.5招标采购单位未提供书面建议的。</w:t>
      </w:r>
    </w:p>
    <w:p>
      <w:pPr>
        <w:spacing w:line="360" w:lineRule="auto"/>
        <w:ind w:firstLine="480" w:firstLineChars="200"/>
        <w:rPr>
          <w:rFonts w:ascii="宋体" w:hAnsi="宋体" w:cs="宋体"/>
          <w:sz w:val="24"/>
        </w:rPr>
      </w:pPr>
      <w:r>
        <w:rPr>
          <w:rFonts w:hint="eastAsia" w:ascii="宋体" w:hAnsi="宋体" w:cs="宋体"/>
          <w:sz w:val="24"/>
        </w:rPr>
        <w:t>3.11. 评标细则及标准</w:t>
      </w:r>
      <w:bookmarkEnd w:id="186"/>
    </w:p>
    <w:p>
      <w:pPr>
        <w:spacing w:line="360" w:lineRule="auto"/>
        <w:ind w:firstLine="480" w:firstLineChars="200"/>
        <w:rPr>
          <w:rFonts w:ascii="宋体" w:hAnsi="宋体" w:cs="宋体"/>
          <w:sz w:val="24"/>
        </w:rPr>
      </w:pPr>
      <w:r>
        <w:rPr>
          <w:rFonts w:hint="eastAsia" w:ascii="宋体" w:hAnsi="宋体" w:cs="宋体"/>
          <w:sz w:val="24"/>
        </w:rPr>
        <w:t>3.11.1本次综合评分的因素是：</w:t>
      </w:r>
      <w:r>
        <w:rPr>
          <w:rFonts w:hint="eastAsia" w:ascii="宋体" w:hAnsi="宋体" w:cs="宋体"/>
          <w:kern w:val="0"/>
          <w:sz w:val="24"/>
        </w:rPr>
        <w:t>详见“综合评分明细表”</w:t>
      </w:r>
      <w:r>
        <w:rPr>
          <w:rFonts w:hint="eastAsia" w:ascii="宋体" w:hAnsi="宋体" w:cs="宋体"/>
          <w:sz w:val="24"/>
        </w:rPr>
        <w:t>。</w:t>
      </w:r>
    </w:p>
    <w:p>
      <w:pPr>
        <w:pStyle w:val="21"/>
        <w:spacing w:line="360" w:lineRule="auto"/>
        <w:ind w:firstLine="480" w:firstLineChars="200"/>
        <w:jc w:val="both"/>
      </w:pPr>
      <w:r>
        <w:rPr>
          <w:rFonts w:hint="eastAsia"/>
        </w:rPr>
        <w:t>3.11.2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0"/>
        <w:tabs>
          <w:tab w:val="left" w:pos="600"/>
        </w:tabs>
        <w:spacing w:line="360" w:lineRule="auto"/>
        <w:ind w:firstLine="480" w:firstLineChars="200"/>
        <w:rPr>
          <w:rFonts w:ascii="宋体" w:hAnsi="宋体" w:cs="宋体"/>
          <w:sz w:val="24"/>
          <w:szCs w:val="24"/>
        </w:rPr>
      </w:pPr>
      <w:r>
        <w:rPr>
          <w:rFonts w:hint="eastAsia" w:ascii="宋体" w:hAnsi="宋体" w:cs="宋体"/>
          <w:sz w:val="24"/>
        </w:rPr>
        <w:t>3.11</w:t>
      </w:r>
      <w:r>
        <w:rPr>
          <w:rFonts w:hint="eastAsia" w:ascii="宋体" w:hAnsi="宋体" w:cs="宋体"/>
          <w:sz w:val="24"/>
          <w:szCs w:val="24"/>
        </w:rPr>
        <w:t>.3综合评分明细表</w:t>
      </w:r>
    </w:p>
    <w:p>
      <w:pPr>
        <w:pStyle w:val="10"/>
        <w:tabs>
          <w:tab w:val="left" w:pos="600"/>
        </w:tabs>
        <w:ind w:firstLine="480" w:firstLineChars="200"/>
        <w:rPr>
          <w:rFonts w:ascii="宋体" w:hAnsi="宋体" w:cs="宋体"/>
          <w:sz w:val="24"/>
        </w:rPr>
      </w:pPr>
      <w:r>
        <w:rPr>
          <w:rFonts w:hint="eastAsia" w:ascii="宋体" w:hAnsi="宋体" w:cs="宋体"/>
          <w:sz w:val="24"/>
        </w:rPr>
        <w:t>3.11</w:t>
      </w:r>
      <w:r>
        <w:rPr>
          <w:rFonts w:hint="eastAsia" w:ascii="宋体" w:hAnsi="宋体" w:cs="宋体"/>
          <w:sz w:val="24"/>
          <w:szCs w:val="24"/>
        </w:rPr>
        <w:t>.3.1综合评分明细表的制定以科学合理、降低评委会自由裁量权为原则。</w:t>
      </w:r>
    </w:p>
    <w:p>
      <w:pPr>
        <w:pStyle w:val="10"/>
        <w:tabs>
          <w:tab w:val="left" w:pos="600"/>
        </w:tabs>
        <w:spacing w:line="400" w:lineRule="exact"/>
        <w:ind w:firstLine="480" w:firstLineChars="200"/>
        <w:rPr>
          <w:rFonts w:ascii="宋体" w:hAnsi="宋体" w:cs="宋体"/>
          <w:sz w:val="24"/>
          <w:szCs w:val="24"/>
        </w:rPr>
      </w:pPr>
      <w:r>
        <w:rPr>
          <w:rFonts w:hint="eastAsia" w:ascii="宋体" w:hAnsi="宋体" w:cs="宋体"/>
          <w:sz w:val="24"/>
        </w:rPr>
        <w:t>3.11</w:t>
      </w:r>
      <w:r>
        <w:rPr>
          <w:rFonts w:hint="eastAsia" w:ascii="宋体" w:hAnsi="宋体" w:cs="宋体"/>
          <w:sz w:val="24"/>
          <w:szCs w:val="24"/>
        </w:rPr>
        <w:t>.3.2综合评分明细表</w:t>
      </w:r>
    </w:p>
    <w:tbl>
      <w:tblPr>
        <w:tblStyle w:val="15"/>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95"/>
        <w:gridCol w:w="854"/>
        <w:gridCol w:w="488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blHeader/>
        </w:trPr>
        <w:tc>
          <w:tcPr>
            <w:tcW w:w="478" w:type="pct"/>
            <w:noWrap/>
            <w:vAlign w:val="center"/>
          </w:tcPr>
          <w:p>
            <w:pPr>
              <w:ind w:left="42" w:leftChars="20"/>
              <w:jc w:val="left"/>
              <w:rPr>
                <w:rFonts w:ascii="宋体" w:hAnsi="宋体" w:cs="宋体"/>
                <w:b/>
                <w:bCs/>
                <w:sz w:val="24"/>
              </w:rPr>
            </w:pPr>
            <w:r>
              <w:rPr>
                <w:rFonts w:hint="eastAsia" w:ascii="宋体" w:hAnsi="宋体" w:cs="宋体"/>
                <w:b/>
                <w:bCs/>
                <w:sz w:val="24"/>
              </w:rPr>
              <w:t>序号</w:t>
            </w:r>
          </w:p>
        </w:tc>
        <w:tc>
          <w:tcPr>
            <w:tcW w:w="581" w:type="pct"/>
            <w:noWrap/>
            <w:vAlign w:val="center"/>
          </w:tcPr>
          <w:p>
            <w:pPr>
              <w:ind w:left="120"/>
              <w:jc w:val="center"/>
              <w:rPr>
                <w:rFonts w:ascii="宋体" w:hAnsi="宋体" w:cs="宋体"/>
                <w:b/>
                <w:bCs/>
                <w:sz w:val="24"/>
              </w:rPr>
            </w:pPr>
            <w:r>
              <w:rPr>
                <w:rFonts w:hint="eastAsia" w:ascii="宋体" w:hAnsi="宋体" w:cs="宋体"/>
                <w:b/>
                <w:bCs/>
                <w:sz w:val="24"/>
              </w:rPr>
              <w:t>评分因素及权重</w:t>
            </w:r>
          </w:p>
        </w:tc>
        <w:tc>
          <w:tcPr>
            <w:tcW w:w="499" w:type="pct"/>
            <w:noWrap/>
            <w:vAlign w:val="center"/>
          </w:tcPr>
          <w:p>
            <w:pPr>
              <w:ind w:left="120"/>
              <w:jc w:val="center"/>
              <w:rPr>
                <w:rFonts w:ascii="宋体" w:hAnsi="宋体" w:cs="宋体"/>
                <w:b/>
                <w:bCs/>
                <w:sz w:val="24"/>
              </w:rPr>
            </w:pPr>
            <w:r>
              <w:rPr>
                <w:rFonts w:hint="eastAsia" w:ascii="宋体" w:hAnsi="宋体" w:cs="宋体"/>
                <w:b/>
                <w:bCs/>
                <w:sz w:val="24"/>
              </w:rPr>
              <w:t>分值</w:t>
            </w:r>
          </w:p>
        </w:tc>
        <w:tc>
          <w:tcPr>
            <w:tcW w:w="2851" w:type="pct"/>
            <w:noWrap/>
            <w:vAlign w:val="center"/>
          </w:tcPr>
          <w:p>
            <w:pPr>
              <w:ind w:left="120"/>
              <w:jc w:val="center"/>
              <w:rPr>
                <w:rFonts w:ascii="宋体" w:hAnsi="宋体" w:cs="宋体"/>
                <w:b/>
                <w:bCs/>
                <w:sz w:val="24"/>
              </w:rPr>
            </w:pPr>
            <w:r>
              <w:rPr>
                <w:rFonts w:hint="eastAsia" w:ascii="宋体" w:hAnsi="宋体" w:cs="宋体"/>
                <w:b/>
                <w:bCs/>
                <w:sz w:val="24"/>
              </w:rPr>
              <w:t>评分标准</w:t>
            </w:r>
          </w:p>
        </w:tc>
        <w:tc>
          <w:tcPr>
            <w:tcW w:w="587" w:type="pct"/>
            <w:noWrap/>
            <w:vAlign w:val="center"/>
          </w:tcPr>
          <w:p>
            <w:pPr>
              <w:ind w:left="120"/>
              <w:jc w:val="center"/>
              <w:rPr>
                <w:rFonts w:ascii="宋体" w:hAnsi="宋体" w:cs="宋体"/>
                <w:b/>
                <w:bCs/>
                <w:sz w:val="24"/>
              </w:rPr>
            </w:pPr>
            <w:r>
              <w:rPr>
                <w:rFonts w:hint="eastAsia" w:ascii="宋体" w:hAnsi="宋体" w:cs="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478" w:type="pct"/>
            <w:noWrap/>
            <w:vAlign w:val="center"/>
          </w:tcPr>
          <w:p>
            <w:pPr>
              <w:ind w:left="120"/>
              <w:jc w:val="center"/>
              <w:rPr>
                <w:rFonts w:ascii="宋体" w:hAnsi="宋体" w:cs="宋体"/>
                <w:sz w:val="24"/>
              </w:rPr>
            </w:pPr>
            <w:r>
              <w:rPr>
                <w:rFonts w:hint="eastAsia" w:ascii="宋体" w:hAnsi="宋体" w:cs="宋体"/>
                <w:sz w:val="24"/>
              </w:rPr>
              <w:t>1</w:t>
            </w:r>
          </w:p>
        </w:tc>
        <w:tc>
          <w:tcPr>
            <w:tcW w:w="581" w:type="pct"/>
            <w:noWrap/>
            <w:vAlign w:val="center"/>
          </w:tcPr>
          <w:p>
            <w:pPr>
              <w:ind w:left="120"/>
              <w:jc w:val="center"/>
              <w:rPr>
                <w:rFonts w:ascii="宋体" w:hAnsi="宋体" w:cs="宋体"/>
                <w:sz w:val="24"/>
              </w:rPr>
            </w:pPr>
            <w:r>
              <w:rPr>
                <w:rFonts w:hint="eastAsia" w:ascii="宋体" w:hAnsi="宋体" w:cs="宋体"/>
                <w:sz w:val="24"/>
              </w:rPr>
              <w:t>报价10%</w:t>
            </w:r>
          </w:p>
        </w:tc>
        <w:tc>
          <w:tcPr>
            <w:tcW w:w="499" w:type="pct"/>
            <w:noWrap/>
            <w:vAlign w:val="center"/>
          </w:tcPr>
          <w:p>
            <w:pPr>
              <w:ind w:left="120"/>
              <w:jc w:val="center"/>
              <w:rPr>
                <w:rFonts w:ascii="宋体" w:hAnsi="宋体" w:cs="宋体"/>
                <w:sz w:val="24"/>
              </w:rPr>
            </w:pPr>
            <w:r>
              <w:rPr>
                <w:rFonts w:hint="eastAsia" w:ascii="宋体" w:hAnsi="宋体" w:cs="宋体"/>
                <w:sz w:val="24"/>
              </w:rPr>
              <w:t>10分</w:t>
            </w:r>
          </w:p>
        </w:tc>
        <w:tc>
          <w:tcPr>
            <w:tcW w:w="2851" w:type="pct"/>
            <w:noWrap/>
            <w:vAlign w:val="center"/>
          </w:tcPr>
          <w:p>
            <w:pPr>
              <w:pStyle w:val="8"/>
              <w:rPr>
                <w:rFonts w:ascii="宋体" w:hAnsi="宋体" w:eastAsia="宋体" w:cs="宋体"/>
                <w:sz w:val="24"/>
              </w:rPr>
            </w:pPr>
            <w:r>
              <w:rPr>
                <w:rFonts w:hint="eastAsia" w:ascii="宋体" w:hAnsi="宋体" w:eastAsia="宋体" w:cs="宋体"/>
                <w:sz w:val="24"/>
              </w:rPr>
              <w:t>以本次满足招标文件要求且报价最低的投标人的价格为基准价，其价格分为满分。其他投标人的价格分统一按照下列公式计算：报价得分=(基准价/投标报价)×10分。</w:t>
            </w:r>
          </w:p>
        </w:tc>
        <w:tc>
          <w:tcPr>
            <w:tcW w:w="587" w:type="pct"/>
            <w:noWrap/>
            <w:vAlign w:val="center"/>
          </w:tcPr>
          <w:p>
            <w:pPr>
              <w:ind w:left="120"/>
              <w:jc w:val="cente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78" w:type="pct"/>
            <w:noWrap/>
            <w:vAlign w:val="center"/>
          </w:tcPr>
          <w:p>
            <w:pPr>
              <w:ind w:left="120"/>
              <w:jc w:val="center"/>
              <w:rPr>
                <w:rFonts w:ascii="宋体" w:hAnsi="宋体" w:cs="宋体"/>
                <w:sz w:val="24"/>
              </w:rPr>
            </w:pPr>
            <w:r>
              <w:rPr>
                <w:rFonts w:hint="eastAsia" w:ascii="宋体" w:hAnsi="宋体" w:cs="宋体"/>
                <w:sz w:val="24"/>
              </w:rPr>
              <w:t>2</w:t>
            </w:r>
          </w:p>
        </w:tc>
        <w:tc>
          <w:tcPr>
            <w:tcW w:w="581" w:type="pct"/>
            <w:noWrap/>
            <w:vAlign w:val="center"/>
          </w:tcPr>
          <w:p>
            <w:pPr>
              <w:ind w:left="120"/>
              <w:jc w:val="center"/>
              <w:rPr>
                <w:rFonts w:ascii="宋体" w:hAnsi="宋体" w:cs="宋体"/>
                <w:sz w:val="24"/>
              </w:rPr>
            </w:pPr>
            <w:r>
              <w:rPr>
                <w:rFonts w:hint="eastAsia" w:ascii="宋体" w:hAnsi="宋体" w:cs="宋体"/>
                <w:sz w:val="24"/>
              </w:rPr>
              <w:t>服务响应</w:t>
            </w:r>
          </w:p>
          <w:p>
            <w:pPr>
              <w:ind w:left="120"/>
              <w:jc w:val="center"/>
              <w:rPr>
                <w:rFonts w:ascii="宋体" w:hAnsi="宋体" w:cs="宋体"/>
                <w:sz w:val="24"/>
              </w:rPr>
            </w:pPr>
            <w:r>
              <w:rPr>
                <w:rFonts w:hint="eastAsia" w:ascii="宋体" w:hAnsi="宋体" w:cs="宋体"/>
                <w:sz w:val="24"/>
              </w:rPr>
              <w:t>15%</w:t>
            </w:r>
          </w:p>
        </w:tc>
        <w:tc>
          <w:tcPr>
            <w:tcW w:w="499" w:type="pct"/>
            <w:noWrap/>
            <w:vAlign w:val="center"/>
          </w:tcPr>
          <w:p>
            <w:pPr>
              <w:ind w:left="120"/>
              <w:jc w:val="center"/>
              <w:rPr>
                <w:rFonts w:ascii="宋体" w:hAnsi="宋体" w:cs="宋体"/>
                <w:sz w:val="24"/>
              </w:rPr>
            </w:pPr>
            <w:r>
              <w:rPr>
                <w:rFonts w:hint="eastAsia" w:ascii="宋体" w:hAnsi="宋体" w:cs="宋体"/>
                <w:sz w:val="24"/>
              </w:rPr>
              <w:t>15分</w:t>
            </w:r>
          </w:p>
        </w:tc>
        <w:tc>
          <w:tcPr>
            <w:tcW w:w="2851" w:type="pct"/>
            <w:noWrap/>
            <w:vAlign w:val="center"/>
          </w:tcPr>
          <w:p>
            <w:pPr>
              <w:pStyle w:val="8"/>
              <w:rPr>
                <w:rFonts w:ascii="宋体" w:hAnsi="宋体" w:eastAsia="宋体" w:cs="宋体"/>
                <w:sz w:val="24"/>
              </w:rPr>
            </w:pPr>
            <w:r>
              <w:rPr>
                <w:rFonts w:hint="eastAsia" w:ascii="宋体" w:hAnsi="宋体" w:eastAsia="宋体" w:cs="宋体"/>
                <w:sz w:val="24"/>
              </w:rPr>
              <w:t>根据招标文件第六章 二、服务内容及要求的响应情况评分，完全响应得15分，每有一项内容不响应或不完全响应扣1分，本项扣完为止。</w:t>
            </w:r>
            <w:r>
              <w:rPr>
                <w:rFonts w:hint="eastAsia" w:ascii="宋体" w:hAnsi="宋体" w:eastAsia="宋体" w:cs="宋体"/>
                <w:sz w:val="24"/>
              </w:rPr>
              <w:br w:type="textWrapping"/>
            </w:r>
            <w:r>
              <w:rPr>
                <w:rFonts w:hint="eastAsia" w:ascii="宋体" w:hAnsi="宋体" w:eastAsia="宋体" w:cs="宋体"/>
                <w:sz w:val="24"/>
              </w:rPr>
              <w:t>注：一项内容是指如：“1、2、3...”，不完全响应是指跟服务内容要求不相关，要求不一致。</w:t>
            </w:r>
          </w:p>
        </w:tc>
        <w:tc>
          <w:tcPr>
            <w:tcW w:w="587" w:type="pct"/>
            <w:noWrap/>
            <w:vAlign w:val="center"/>
          </w:tcPr>
          <w:p>
            <w:pPr>
              <w:ind w:left="120"/>
              <w:jc w:val="cente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78" w:type="pct"/>
            <w:vMerge w:val="restart"/>
            <w:noWrap/>
            <w:vAlign w:val="center"/>
          </w:tcPr>
          <w:p>
            <w:pPr>
              <w:ind w:left="120"/>
              <w:jc w:val="center"/>
              <w:rPr>
                <w:rFonts w:ascii="宋体" w:hAnsi="宋体" w:cs="宋体"/>
                <w:sz w:val="24"/>
              </w:rPr>
            </w:pPr>
            <w:r>
              <w:rPr>
                <w:rFonts w:hint="eastAsia" w:ascii="宋体" w:hAnsi="宋体" w:cs="宋体"/>
                <w:sz w:val="24"/>
              </w:rPr>
              <w:t>3</w:t>
            </w:r>
          </w:p>
        </w:tc>
        <w:tc>
          <w:tcPr>
            <w:tcW w:w="581" w:type="pct"/>
            <w:vMerge w:val="restart"/>
            <w:noWrap/>
            <w:vAlign w:val="center"/>
          </w:tcPr>
          <w:p>
            <w:pPr>
              <w:ind w:left="120"/>
              <w:jc w:val="center"/>
              <w:rPr>
                <w:rFonts w:ascii="宋体" w:hAnsi="宋体" w:cs="宋体"/>
                <w:sz w:val="24"/>
              </w:rPr>
            </w:pPr>
            <w:r>
              <w:rPr>
                <w:rFonts w:hint="eastAsia" w:ascii="宋体" w:hAnsi="宋体" w:cs="宋体"/>
                <w:sz w:val="24"/>
              </w:rPr>
              <w:t>服务方案30%</w:t>
            </w:r>
          </w:p>
        </w:tc>
        <w:tc>
          <w:tcPr>
            <w:tcW w:w="499" w:type="pct"/>
            <w:noWrap/>
            <w:vAlign w:val="center"/>
          </w:tcPr>
          <w:p>
            <w:pPr>
              <w:ind w:left="120"/>
              <w:jc w:val="center"/>
              <w:rPr>
                <w:rFonts w:ascii="宋体" w:hAnsi="宋体" w:cs="宋体"/>
                <w:sz w:val="24"/>
              </w:rPr>
            </w:pPr>
            <w:r>
              <w:rPr>
                <w:rFonts w:hint="eastAsia" w:ascii="宋体" w:hAnsi="宋体" w:cs="宋体"/>
                <w:sz w:val="24"/>
              </w:rPr>
              <w:t>项目实施方案20分</w:t>
            </w:r>
          </w:p>
        </w:tc>
        <w:tc>
          <w:tcPr>
            <w:tcW w:w="2851" w:type="pct"/>
            <w:noWrap/>
            <w:vAlign w:val="center"/>
          </w:tcPr>
          <w:p>
            <w:pPr>
              <w:pStyle w:val="8"/>
              <w:rPr>
                <w:rFonts w:ascii="宋体" w:hAnsi="宋体" w:eastAsia="宋体" w:cs="宋体"/>
                <w:sz w:val="24"/>
              </w:rPr>
            </w:pPr>
            <w:r>
              <w:rPr>
                <w:rFonts w:hint="eastAsia" w:ascii="宋体" w:hAnsi="宋体" w:eastAsia="宋体" w:cs="宋体"/>
                <w:sz w:val="24"/>
              </w:rPr>
              <w:t>包括投标人根据本项目提供的总体研究思路、可提供的项目资源、项目成果基本框架及课题报告撰写方案、项目管理措施进行综合评分，完全符合项目实际需求及项目情况得20分，每缺少一项扣5分，每有一项内容不符合或不满足要求的扣3分，直至本项分值扣完为止。</w:t>
            </w:r>
          </w:p>
          <w:p>
            <w:pPr>
              <w:pStyle w:val="8"/>
              <w:rPr>
                <w:rFonts w:ascii="宋体" w:hAnsi="宋体" w:eastAsia="宋体" w:cs="宋体"/>
                <w:sz w:val="24"/>
              </w:rPr>
            </w:pPr>
            <w:r>
              <w:rPr>
                <w:rFonts w:hint="eastAsia" w:ascii="宋体" w:hAnsi="宋体" w:eastAsia="宋体" w:cs="宋体"/>
                <w:sz w:val="24"/>
              </w:rPr>
              <w:t>注：本项所述不符合：项目名称、实施地点、涉及的规范、标准与本项目要求不一致；本项所述不满足是指：内容阐述与实际情况不符或存在偏差或过于简略或存在与本项目无关的内容描述。</w:t>
            </w:r>
          </w:p>
        </w:tc>
        <w:tc>
          <w:tcPr>
            <w:tcW w:w="587" w:type="pct"/>
            <w:vMerge w:val="restart"/>
            <w:noWrap/>
            <w:vAlign w:val="center"/>
          </w:tcPr>
          <w:p>
            <w:pPr>
              <w:ind w:left="120"/>
              <w:jc w:val="cente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78" w:type="pct"/>
            <w:vMerge w:val="continue"/>
            <w:noWrap/>
            <w:vAlign w:val="center"/>
          </w:tcPr>
          <w:p>
            <w:pPr>
              <w:ind w:left="120"/>
              <w:jc w:val="center"/>
              <w:rPr>
                <w:rFonts w:ascii="宋体" w:hAnsi="宋体" w:cs="宋体"/>
                <w:sz w:val="24"/>
              </w:rPr>
            </w:pPr>
          </w:p>
        </w:tc>
        <w:tc>
          <w:tcPr>
            <w:tcW w:w="581" w:type="pct"/>
            <w:vMerge w:val="continue"/>
            <w:noWrap/>
            <w:vAlign w:val="center"/>
          </w:tcPr>
          <w:p>
            <w:pPr>
              <w:ind w:left="120"/>
              <w:jc w:val="center"/>
              <w:rPr>
                <w:rFonts w:ascii="宋体" w:hAnsi="宋体" w:cs="宋体"/>
                <w:sz w:val="24"/>
              </w:rPr>
            </w:pPr>
          </w:p>
        </w:tc>
        <w:tc>
          <w:tcPr>
            <w:tcW w:w="499" w:type="pct"/>
            <w:noWrap/>
            <w:vAlign w:val="center"/>
          </w:tcPr>
          <w:p>
            <w:pPr>
              <w:ind w:left="120"/>
              <w:jc w:val="center"/>
              <w:rPr>
                <w:rFonts w:ascii="宋体" w:hAnsi="宋体" w:cs="宋体"/>
                <w:sz w:val="24"/>
              </w:rPr>
            </w:pPr>
            <w:r>
              <w:rPr>
                <w:rFonts w:hint="eastAsia" w:ascii="宋体" w:hAnsi="宋体" w:cs="宋体"/>
                <w:sz w:val="24"/>
              </w:rPr>
              <w:t>项目质量保障方案</w:t>
            </w:r>
          </w:p>
          <w:p>
            <w:pPr>
              <w:ind w:left="120"/>
              <w:jc w:val="center"/>
              <w:rPr>
                <w:rFonts w:ascii="宋体" w:hAnsi="宋体" w:cs="宋体"/>
                <w:sz w:val="24"/>
              </w:rPr>
            </w:pPr>
            <w:r>
              <w:rPr>
                <w:rFonts w:hint="eastAsia" w:ascii="宋体" w:hAnsi="宋体" w:cs="宋体"/>
                <w:sz w:val="24"/>
              </w:rPr>
              <w:t>10分</w:t>
            </w:r>
          </w:p>
        </w:tc>
        <w:tc>
          <w:tcPr>
            <w:tcW w:w="2851" w:type="pct"/>
            <w:noWrap/>
            <w:vAlign w:val="center"/>
          </w:tcPr>
          <w:p>
            <w:pPr>
              <w:pStyle w:val="8"/>
              <w:rPr>
                <w:rFonts w:ascii="宋体" w:hAnsi="宋体" w:eastAsia="宋体" w:cs="宋体"/>
                <w:sz w:val="24"/>
              </w:rPr>
            </w:pPr>
            <w:r>
              <w:rPr>
                <w:rFonts w:hint="eastAsia" w:ascii="宋体" w:hAnsi="宋体" w:eastAsia="宋体" w:cs="宋体"/>
                <w:sz w:val="24"/>
              </w:rPr>
              <w:t>包括质量管理体系、质量保障措施进行综合评分，完全符合项目实际需求及项目情况得10分，每缺少一项扣5分，每有一项内容不符合或不满足要求的扣2分，直至本项分值扣完为止。</w:t>
            </w:r>
          </w:p>
          <w:p>
            <w:pPr>
              <w:pStyle w:val="8"/>
              <w:ind w:left="120"/>
              <w:rPr>
                <w:rFonts w:ascii="宋体" w:hAnsi="宋体" w:eastAsia="宋体" w:cs="宋体"/>
                <w:sz w:val="24"/>
              </w:rPr>
            </w:pPr>
            <w:r>
              <w:rPr>
                <w:rFonts w:hint="eastAsia" w:ascii="宋体" w:hAnsi="宋体" w:eastAsia="宋体" w:cs="宋体"/>
                <w:sz w:val="24"/>
              </w:rPr>
              <w:t>注：本项所述不符合：项目名称、实施地点、涉及的规范、标准与本项目要求不一致；本项所述不满足是指：内容阐述与实际情况不符或存在偏差或过于简略或存在与本项目无关的内容描述。</w:t>
            </w:r>
          </w:p>
        </w:tc>
        <w:tc>
          <w:tcPr>
            <w:tcW w:w="587" w:type="pct"/>
            <w:vMerge w:val="continue"/>
            <w:noWrap/>
            <w:vAlign w:val="center"/>
          </w:tcPr>
          <w:p>
            <w:pPr>
              <w:ind w:left="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478" w:type="pct"/>
            <w:vMerge w:val="restart"/>
            <w:noWrap/>
            <w:vAlign w:val="center"/>
          </w:tcPr>
          <w:p>
            <w:pPr>
              <w:ind w:left="120"/>
              <w:jc w:val="center"/>
              <w:rPr>
                <w:rFonts w:ascii="宋体" w:hAnsi="宋体" w:cs="宋体"/>
                <w:sz w:val="24"/>
              </w:rPr>
            </w:pPr>
            <w:r>
              <w:rPr>
                <w:rFonts w:hint="eastAsia" w:ascii="宋体" w:hAnsi="宋体" w:cs="宋体"/>
                <w:sz w:val="24"/>
              </w:rPr>
              <w:t>4</w:t>
            </w:r>
          </w:p>
        </w:tc>
        <w:tc>
          <w:tcPr>
            <w:tcW w:w="581" w:type="pct"/>
            <w:vMerge w:val="restart"/>
            <w:noWrap/>
            <w:vAlign w:val="center"/>
          </w:tcPr>
          <w:p>
            <w:pPr>
              <w:ind w:left="120"/>
              <w:jc w:val="center"/>
              <w:rPr>
                <w:rFonts w:ascii="宋体" w:hAnsi="宋体" w:cs="宋体"/>
                <w:sz w:val="24"/>
              </w:rPr>
            </w:pPr>
            <w:r>
              <w:rPr>
                <w:rFonts w:hint="eastAsia" w:ascii="宋体" w:hAnsi="宋体" w:cs="宋体"/>
                <w:sz w:val="24"/>
              </w:rPr>
              <w:t>履约能力</w:t>
            </w:r>
          </w:p>
          <w:p>
            <w:pPr>
              <w:ind w:left="120"/>
              <w:jc w:val="center"/>
              <w:rPr>
                <w:rFonts w:ascii="宋体" w:hAnsi="宋体" w:cs="宋体"/>
                <w:sz w:val="24"/>
              </w:rPr>
            </w:pPr>
            <w:r>
              <w:rPr>
                <w:rFonts w:hint="eastAsia" w:ascii="宋体" w:hAnsi="宋体" w:cs="宋体"/>
                <w:sz w:val="24"/>
              </w:rPr>
              <w:t>39%</w:t>
            </w:r>
          </w:p>
        </w:tc>
        <w:tc>
          <w:tcPr>
            <w:tcW w:w="499" w:type="pct"/>
            <w:noWrap/>
            <w:vAlign w:val="center"/>
          </w:tcPr>
          <w:p>
            <w:pPr>
              <w:ind w:left="120"/>
              <w:jc w:val="center"/>
              <w:rPr>
                <w:rFonts w:ascii="宋体" w:hAnsi="宋体" w:cs="宋体"/>
                <w:sz w:val="24"/>
              </w:rPr>
            </w:pPr>
            <w:r>
              <w:rPr>
                <w:rFonts w:hint="eastAsia" w:ascii="宋体" w:hAnsi="宋体" w:cs="宋体"/>
                <w:sz w:val="24"/>
              </w:rPr>
              <w:t>履约经验8分</w:t>
            </w:r>
          </w:p>
        </w:tc>
        <w:tc>
          <w:tcPr>
            <w:tcW w:w="2851" w:type="pct"/>
            <w:noWrap/>
            <w:vAlign w:val="center"/>
          </w:tcPr>
          <w:p>
            <w:pPr>
              <w:pStyle w:val="8"/>
              <w:ind w:left="120"/>
              <w:rPr>
                <w:rFonts w:ascii="宋体" w:hAnsi="宋体" w:eastAsia="宋体" w:cs="宋体"/>
                <w:sz w:val="24"/>
              </w:rPr>
            </w:pPr>
            <w:r>
              <w:rPr>
                <w:rFonts w:hint="eastAsia" w:ascii="宋体" w:hAnsi="宋体" w:eastAsia="宋体" w:cs="宋体"/>
                <w:sz w:val="24"/>
              </w:rPr>
              <w:t>投标人2018年1月1日起至今具有类似房地产相关课题研究或住房租赁市场研究项目业绩的每个得4分，最多得8分。</w:t>
            </w:r>
          </w:p>
          <w:p>
            <w:pPr>
              <w:pStyle w:val="8"/>
              <w:ind w:left="120"/>
              <w:rPr>
                <w:rFonts w:ascii="宋体" w:hAnsi="宋体" w:eastAsia="宋体" w:cs="宋体"/>
                <w:sz w:val="24"/>
              </w:rPr>
            </w:pPr>
            <w:r>
              <w:rPr>
                <w:rFonts w:hint="eastAsia" w:ascii="宋体" w:hAnsi="宋体" w:eastAsia="宋体" w:cs="宋体"/>
                <w:bCs/>
                <w:sz w:val="24"/>
              </w:rPr>
              <w:t>注：1、提供类似项目合同复印件或提供研究成果报告复印件或提供公开发表论文复印件或提供公开出版著作的封面至正文第1章第1页的复印件。相关证明材料应提供复印件加盖鲜章。</w:t>
            </w:r>
          </w:p>
        </w:tc>
        <w:tc>
          <w:tcPr>
            <w:tcW w:w="587" w:type="pct"/>
            <w:vMerge w:val="restart"/>
            <w:noWrap/>
            <w:vAlign w:val="center"/>
          </w:tcPr>
          <w:p>
            <w:pPr>
              <w:ind w:left="120"/>
              <w:jc w:val="cente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78" w:type="pct"/>
            <w:vMerge w:val="continue"/>
            <w:noWrap/>
            <w:vAlign w:val="center"/>
          </w:tcPr>
          <w:p>
            <w:pPr>
              <w:ind w:left="120"/>
              <w:jc w:val="center"/>
              <w:rPr>
                <w:rFonts w:ascii="宋体" w:hAnsi="宋体" w:cs="宋体"/>
                <w:sz w:val="24"/>
              </w:rPr>
            </w:pPr>
          </w:p>
        </w:tc>
        <w:tc>
          <w:tcPr>
            <w:tcW w:w="581" w:type="pct"/>
            <w:vMerge w:val="continue"/>
            <w:noWrap/>
            <w:vAlign w:val="center"/>
          </w:tcPr>
          <w:p>
            <w:pPr>
              <w:ind w:left="120"/>
              <w:jc w:val="center"/>
              <w:rPr>
                <w:rFonts w:ascii="宋体" w:hAnsi="宋体" w:cs="宋体"/>
                <w:sz w:val="24"/>
              </w:rPr>
            </w:pPr>
          </w:p>
        </w:tc>
        <w:tc>
          <w:tcPr>
            <w:tcW w:w="499" w:type="pct"/>
            <w:noWrap/>
            <w:vAlign w:val="center"/>
          </w:tcPr>
          <w:p>
            <w:pPr>
              <w:ind w:left="120"/>
              <w:jc w:val="center"/>
              <w:rPr>
                <w:rFonts w:ascii="宋体" w:hAnsi="宋体" w:cs="宋体"/>
                <w:sz w:val="24"/>
              </w:rPr>
            </w:pPr>
            <w:r>
              <w:rPr>
                <w:rFonts w:hint="eastAsia" w:ascii="宋体" w:hAnsi="宋体" w:cs="宋体"/>
                <w:sz w:val="24"/>
              </w:rPr>
              <w:t>服务人员31分</w:t>
            </w:r>
          </w:p>
        </w:tc>
        <w:tc>
          <w:tcPr>
            <w:tcW w:w="2851" w:type="pct"/>
            <w:noWrap/>
            <w:vAlign w:val="center"/>
          </w:tcPr>
          <w:p>
            <w:pPr>
              <w:pStyle w:val="8"/>
              <w:ind w:left="12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、项目负责人具有类似本项目研究工作经验，每提供一份课题研究报告得2分，最多得6分。提供课题研究报告复印件等相关证明材料，复印件加盖鲜章。</w:t>
            </w:r>
          </w:p>
          <w:p>
            <w:pPr>
              <w:pStyle w:val="8"/>
              <w:ind w:left="120"/>
              <w:rPr>
                <w:rFonts w:ascii="宋体" w:hAnsi="宋体" w:eastAsia="宋体" w:cs="宋体"/>
                <w:sz w:val="24"/>
              </w:rPr>
            </w:pPr>
            <w:r>
              <w:rPr>
                <w:rFonts w:hint="eastAsia" w:ascii="宋体" w:hAnsi="宋体" w:eastAsia="宋体" w:cs="宋体"/>
                <w:sz w:val="24"/>
              </w:rPr>
              <w:t>2、项目负责人具有经济类或管理类或房地产类副高级及以上专业技术职称得4分；具有经济类或管理类或房地产类中级专业技术职称得2分；其余不得分，最多得4分。</w:t>
            </w:r>
          </w:p>
          <w:p>
            <w:pPr>
              <w:pStyle w:val="8"/>
              <w:ind w:left="120"/>
              <w:rPr>
                <w:rFonts w:ascii="宋体" w:hAnsi="宋体" w:eastAsia="宋体" w:cs="宋体"/>
                <w:sz w:val="24"/>
              </w:rPr>
            </w:pPr>
            <w:r>
              <w:rPr>
                <w:rFonts w:hint="eastAsia" w:ascii="宋体" w:hAnsi="宋体" w:eastAsia="宋体" w:cs="宋体"/>
                <w:sz w:val="24"/>
              </w:rPr>
              <w:t>3、团队配置人数7人（含7人，不包含项目负责人）及以上的得5分；团队配置人数4-6人（含4人，不包含项目负责人）的得3分；团队配置人数4人以下的不得分,最多得5分。</w:t>
            </w:r>
          </w:p>
          <w:p>
            <w:pPr>
              <w:pStyle w:val="8"/>
              <w:ind w:left="120"/>
              <w:rPr>
                <w:rFonts w:ascii="宋体" w:hAnsi="宋体" w:eastAsia="宋体" w:cs="宋体"/>
                <w:sz w:val="24"/>
              </w:rPr>
            </w:pPr>
            <w:r>
              <w:rPr>
                <w:rFonts w:hint="eastAsia" w:ascii="宋体" w:hAnsi="宋体" w:eastAsia="宋体" w:cs="宋体"/>
                <w:sz w:val="24"/>
              </w:rPr>
              <w:t>4、拟投入本项目团队成员中（除项目负责人外）具有经济类或管理类或房地产类副高及以上专业技术职称或取得律师职业资格，每人1分。最多得7分。</w:t>
            </w:r>
          </w:p>
          <w:p>
            <w:pPr>
              <w:pStyle w:val="8"/>
              <w:ind w:left="120"/>
              <w:rPr>
                <w:rFonts w:ascii="宋体" w:hAnsi="宋体" w:eastAsia="宋体" w:cs="宋体"/>
                <w:sz w:val="24"/>
              </w:rPr>
            </w:pPr>
            <w:r>
              <w:rPr>
                <w:rFonts w:hint="eastAsia" w:ascii="宋体" w:hAnsi="宋体" w:eastAsia="宋体" w:cs="宋体"/>
                <w:sz w:val="24"/>
              </w:rPr>
              <w:t>5、拟投入本项目团队成员(除项目负责人）具有住房租赁相关研究经验，2018年以来，①发表住房租赁相关文章的，每篇得1分，最多得3分；②出版专著的，第一作者3分、第二作者2分；③参与住房租赁相关研究课题的；任主要负责人3分、作为课题参与人员2分。研究经验计分累计计算，本项最多9分。提供相关证明材料加盖公章。</w:t>
            </w:r>
          </w:p>
          <w:p>
            <w:pPr>
              <w:pStyle w:val="8"/>
              <w:ind w:left="120"/>
              <w:rPr>
                <w:rFonts w:ascii="宋体" w:hAnsi="宋体" w:eastAsia="宋体" w:cs="宋体"/>
                <w:sz w:val="24"/>
              </w:rPr>
            </w:pPr>
            <w:r>
              <w:rPr>
                <w:rFonts w:hint="eastAsia" w:ascii="宋体" w:hAnsi="宋体" w:eastAsia="宋体" w:cs="宋体"/>
                <w:sz w:val="24"/>
              </w:rPr>
              <w:t>注：以上人员提供在职证明，相关资质证书复印件并加盖公章。</w:t>
            </w:r>
          </w:p>
        </w:tc>
        <w:tc>
          <w:tcPr>
            <w:tcW w:w="587" w:type="pct"/>
            <w:vMerge w:val="continue"/>
            <w:noWrap/>
            <w:vAlign w:val="center"/>
          </w:tcPr>
          <w:p>
            <w:pPr>
              <w:ind w:left="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78" w:type="pct"/>
            <w:noWrap/>
            <w:vAlign w:val="center"/>
          </w:tcPr>
          <w:p>
            <w:pPr>
              <w:ind w:left="120"/>
              <w:jc w:val="center"/>
              <w:rPr>
                <w:rFonts w:ascii="宋体" w:hAnsi="宋体" w:cs="宋体"/>
                <w:sz w:val="24"/>
              </w:rPr>
            </w:pPr>
            <w:r>
              <w:rPr>
                <w:rFonts w:hint="eastAsia" w:ascii="宋体" w:hAnsi="宋体" w:cs="宋体"/>
                <w:sz w:val="24"/>
              </w:rPr>
              <w:t>5</w:t>
            </w:r>
          </w:p>
        </w:tc>
        <w:tc>
          <w:tcPr>
            <w:tcW w:w="581" w:type="pct"/>
            <w:noWrap/>
            <w:vAlign w:val="center"/>
          </w:tcPr>
          <w:p>
            <w:pPr>
              <w:ind w:left="120"/>
              <w:jc w:val="center"/>
              <w:rPr>
                <w:rFonts w:ascii="宋体" w:hAnsi="宋体" w:cs="宋体"/>
                <w:sz w:val="24"/>
              </w:rPr>
            </w:pPr>
            <w:r>
              <w:rPr>
                <w:rFonts w:hint="eastAsia" w:ascii="宋体" w:hAnsi="宋体" w:cs="宋体"/>
                <w:sz w:val="24"/>
              </w:rPr>
              <w:t>售后服务方案6%</w:t>
            </w:r>
          </w:p>
        </w:tc>
        <w:tc>
          <w:tcPr>
            <w:tcW w:w="499" w:type="pct"/>
            <w:noWrap/>
            <w:vAlign w:val="center"/>
          </w:tcPr>
          <w:p>
            <w:pPr>
              <w:ind w:left="120"/>
              <w:jc w:val="center"/>
              <w:rPr>
                <w:rFonts w:ascii="宋体" w:hAnsi="宋体" w:cs="宋体"/>
                <w:sz w:val="24"/>
              </w:rPr>
            </w:pPr>
            <w:r>
              <w:rPr>
                <w:rFonts w:hint="eastAsia" w:ascii="宋体" w:hAnsi="宋体" w:cs="宋体"/>
                <w:sz w:val="24"/>
              </w:rPr>
              <w:t>6分</w:t>
            </w:r>
          </w:p>
        </w:tc>
        <w:tc>
          <w:tcPr>
            <w:tcW w:w="2851" w:type="pct"/>
            <w:noWrap/>
          </w:tcPr>
          <w:p>
            <w:pPr>
              <w:pStyle w:val="8"/>
              <w:ind w:left="120"/>
              <w:rPr>
                <w:rFonts w:ascii="宋体" w:hAnsi="宋体" w:eastAsia="宋体" w:cs="宋体"/>
                <w:sz w:val="24"/>
              </w:rPr>
            </w:pPr>
            <w:r>
              <w:rPr>
                <w:rFonts w:hint="eastAsia" w:ascii="宋体" w:hAnsi="宋体" w:eastAsia="宋体" w:cs="宋体"/>
                <w:sz w:val="24"/>
              </w:rPr>
              <w:t>根据投标人针对本项目售后服务方案，从服务保障措施，售后响应时间，售后服务人员配置等方面进行评分，完全符合项目实际需求及项目情况得6分，每缺少一项或该项内容不符合或不满足要求的扣2分，直至本项分值扣完为止。</w:t>
            </w:r>
          </w:p>
          <w:p>
            <w:pPr>
              <w:pStyle w:val="8"/>
              <w:ind w:left="120"/>
              <w:rPr>
                <w:rFonts w:ascii="宋体" w:hAnsi="宋体" w:cs="宋体"/>
                <w:sz w:val="24"/>
              </w:rPr>
            </w:pPr>
            <w:r>
              <w:rPr>
                <w:rFonts w:hint="eastAsia" w:ascii="宋体" w:hAnsi="宋体" w:eastAsia="宋体" w:cs="宋体"/>
                <w:sz w:val="24"/>
              </w:rPr>
              <w:t>注：本项所述不符合：项目名称、实施地点、涉及的规范、标准与本项目要求不一致；本项所述不满足是指：内容阐述与实际情况不符或存在偏差或过于简略或存在与本项目无关的内容描述。</w:t>
            </w:r>
          </w:p>
        </w:tc>
        <w:tc>
          <w:tcPr>
            <w:tcW w:w="587" w:type="pct"/>
            <w:noWrap/>
            <w:vAlign w:val="center"/>
          </w:tcPr>
          <w:p>
            <w:pPr>
              <w:ind w:left="120"/>
              <w:jc w:val="center"/>
              <w:rPr>
                <w:rFonts w:ascii="宋体" w:hAnsi="宋体" w:cs="宋体"/>
                <w:sz w:val="24"/>
              </w:rPr>
            </w:pPr>
            <w:r>
              <w:rPr>
                <w:rFonts w:hint="eastAsia" w:ascii="宋体" w:hAnsi="宋体" w:cs="宋体"/>
                <w:sz w:val="24"/>
              </w:rPr>
              <w:t>共同评分因素</w:t>
            </w:r>
          </w:p>
        </w:tc>
      </w:tr>
    </w:tbl>
    <w:p>
      <w:pPr>
        <w:pStyle w:val="10"/>
        <w:tabs>
          <w:tab w:val="left" w:pos="600"/>
        </w:tabs>
        <w:spacing w:line="400" w:lineRule="exact"/>
        <w:ind w:firstLine="480" w:firstLineChars="200"/>
        <w:rPr>
          <w:rFonts w:ascii="宋体" w:hAnsi="宋体" w:cs="宋体"/>
          <w:sz w:val="24"/>
          <w:szCs w:val="24"/>
        </w:rPr>
      </w:pPr>
    </w:p>
    <w:p>
      <w:pPr>
        <w:pStyle w:val="5"/>
        <w:spacing w:line="400" w:lineRule="exact"/>
        <w:ind w:firstLine="472" w:firstLineChars="196"/>
        <w:rPr>
          <w:rFonts w:ascii="宋体" w:hAnsi="宋体" w:eastAsia="宋体" w:cs="宋体"/>
          <w:sz w:val="24"/>
          <w:szCs w:val="24"/>
        </w:rPr>
      </w:pPr>
      <w:bookmarkStart w:id="188" w:name="_Toc217446060"/>
      <w:r>
        <w:rPr>
          <w:rFonts w:hint="eastAsia" w:ascii="宋体" w:hAnsi="宋体" w:eastAsia="宋体" w:cs="宋体"/>
          <w:sz w:val="24"/>
          <w:szCs w:val="24"/>
        </w:rPr>
        <w:t>4.废 标</w:t>
      </w:r>
    </w:p>
    <w:p>
      <w:pPr>
        <w:spacing w:line="400" w:lineRule="exact"/>
        <w:ind w:firstLine="480" w:firstLineChars="200"/>
        <w:rPr>
          <w:rFonts w:ascii="宋体" w:hAnsi="宋体" w:cs="宋体"/>
          <w:sz w:val="24"/>
        </w:rPr>
      </w:pPr>
      <w:r>
        <w:rPr>
          <w:rFonts w:hint="eastAsia" w:ascii="宋体" w:hAnsi="宋体" w:cs="宋体"/>
          <w:sz w:val="24"/>
        </w:rPr>
        <w:t>4.1本次政府采购活动中，出现下列情形之一的，予以废标：</w:t>
      </w:r>
    </w:p>
    <w:p>
      <w:pPr>
        <w:spacing w:line="400" w:lineRule="exact"/>
        <w:ind w:firstLine="480" w:firstLineChars="200"/>
        <w:rPr>
          <w:rFonts w:ascii="宋体" w:hAnsi="宋体" w:cs="宋体"/>
          <w:sz w:val="24"/>
        </w:rPr>
      </w:pPr>
      <w:r>
        <w:rPr>
          <w:rFonts w:hint="eastAsia" w:ascii="宋体" w:hAnsi="宋体" w:cs="宋体"/>
          <w:sz w:val="24"/>
        </w:rPr>
        <w:t>4.1.1符合专业条件的投标人或者对招标文件作实质响应的</w:t>
      </w:r>
      <w:r>
        <w:rPr>
          <w:rFonts w:hint="eastAsia" w:ascii="宋体" w:hAnsi="宋体" w:cs="宋体"/>
          <w:kern w:val="0"/>
          <w:sz w:val="24"/>
        </w:rPr>
        <w:t>投标人</w:t>
      </w:r>
      <w:r>
        <w:rPr>
          <w:rFonts w:hint="eastAsia" w:ascii="宋体" w:hAnsi="宋体" w:cs="宋体"/>
          <w:sz w:val="24"/>
        </w:rPr>
        <w:t>不足三家的；</w:t>
      </w:r>
    </w:p>
    <w:p>
      <w:pPr>
        <w:spacing w:line="400" w:lineRule="exact"/>
        <w:ind w:firstLine="480" w:firstLineChars="200"/>
        <w:rPr>
          <w:rFonts w:ascii="宋体" w:hAnsi="宋体" w:cs="宋体"/>
          <w:sz w:val="24"/>
        </w:rPr>
      </w:pPr>
      <w:r>
        <w:rPr>
          <w:rFonts w:hint="eastAsia" w:ascii="宋体" w:hAnsi="宋体" w:cs="宋体"/>
          <w:sz w:val="24"/>
        </w:rPr>
        <w:t>4.1.2出现影响采购公正的违法、违规行为的；</w:t>
      </w:r>
    </w:p>
    <w:p>
      <w:pPr>
        <w:spacing w:line="400" w:lineRule="exact"/>
        <w:ind w:firstLine="480" w:firstLineChars="200"/>
        <w:rPr>
          <w:rFonts w:ascii="宋体" w:hAnsi="宋体" w:cs="宋体"/>
          <w:sz w:val="24"/>
        </w:rPr>
      </w:pPr>
      <w:r>
        <w:rPr>
          <w:rFonts w:hint="eastAsia" w:ascii="宋体" w:hAnsi="宋体" w:cs="宋体"/>
          <w:sz w:val="24"/>
        </w:rPr>
        <w:t>4.1.3投标人的报价均超过了采购预算，采购人不能支付的；</w:t>
      </w:r>
    </w:p>
    <w:p>
      <w:pPr>
        <w:spacing w:line="400" w:lineRule="exact"/>
        <w:ind w:firstLine="480" w:firstLineChars="200"/>
        <w:rPr>
          <w:rFonts w:ascii="宋体" w:hAnsi="宋体" w:cs="宋体"/>
          <w:sz w:val="24"/>
        </w:rPr>
      </w:pPr>
      <w:r>
        <w:rPr>
          <w:rFonts w:hint="eastAsia" w:ascii="宋体" w:hAnsi="宋体" w:cs="宋体"/>
          <w:sz w:val="24"/>
        </w:rPr>
        <w:t>4.1.4因重大变故，采购任务取消的。</w:t>
      </w:r>
    </w:p>
    <w:p>
      <w:pPr>
        <w:spacing w:line="400" w:lineRule="exact"/>
        <w:ind w:firstLine="480" w:firstLineChars="200"/>
        <w:rPr>
          <w:rFonts w:ascii="宋体" w:hAnsi="宋体" w:cs="宋体"/>
          <w:sz w:val="24"/>
        </w:rPr>
      </w:pPr>
      <w:r>
        <w:rPr>
          <w:rFonts w:hint="eastAsia" w:ascii="宋体" w:hAnsi="宋体" w:cs="宋体"/>
          <w:sz w:val="24"/>
        </w:rPr>
        <w:t>废标后，采购代理机构应在四川政府采购网、成都市住房和城乡建设局上公告，并公告废标的情形。投标人需要知晓导致废标情形的具体原因和理由的，可以通过书面形式询问招标采购单位。</w:t>
      </w:r>
    </w:p>
    <w:p>
      <w:pPr>
        <w:spacing w:line="400" w:lineRule="exact"/>
        <w:ind w:firstLine="480" w:firstLineChars="200"/>
        <w:rPr>
          <w:rFonts w:ascii="宋体" w:hAnsi="宋体" w:cs="宋体"/>
          <w:sz w:val="24"/>
        </w:rPr>
      </w:pPr>
      <w:r>
        <w:rPr>
          <w:rFonts w:hint="eastAsia" w:ascii="宋体" w:hAnsi="宋体" w:cs="宋体"/>
          <w:sz w:val="24"/>
        </w:rPr>
        <w:t>4.2对于评标过程中废标的采购项目，评标委员会应当对招标文件是否存在倾向性和歧视性、是否存在不合理条款进行论证，并出具书面论证意见。</w:t>
      </w:r>
    </w:p>
    <w:p>
      <w:pPr>
        <w:pStyle w:val="5"/>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5.定标</w:t>
      </w:r>
      <w:bookmarkEnd w:id="188"/>
      <w:bookmarkStart w:id="189" w:name="_Toc217446061"/>
    </w:p>
    <w:p>
      <w:pPr>
        <w:spacing w:line="400" w:lineRule="exact"/>
        <w:ind w:firstLine="480" w:firstLineChars="200"/>
        <w:rPr>
          <w:rFonts w:ascii="宋体" w:hAnsi="宋体" w:cs="宋体"/>
          <w:sz w:val="24"/>
        </w:rPr>
      </w:pPr>
      <w:r>
        <w:rPr>
          <w:rFonts w:hint="eastAsia" w:ascii="宋体" w:hAnsi="宋体" w:cs="宋体"/>
          <w:sz w:val="24"/>
        </w:rPr>
        <w:t>5.1. 定标原则</w:t>
      </w:r>
      <w:bookmarkEnd w:id="189"/>
      <w:r>
        <w:rPr>
          <w:rFonts w:hint="eastAsia" w:ascii="宋体" w:hAnsi="宋体" w:cs="宋体"/>
          <w:sz w:val="24"/>
        </w:rPr>
        <w:t>：</w:t>
      </w:r>
    </w:p>
    <w:p>
      <w:pPr>
        <w:spacing w:line="400" w:lineRule="exact"/>
        <w:ind w:firstLine="480" w:firstLineChars="200"/>
        <w:rPr>
          <w:rFonts w:ascii="宋体" w:hAnsi="宋体" w:cs="宋体"/>
          <w:bCs/>
          <w:sz w:val="24"/>
        </w:rPr>
      </w:pPr>
      <w:r>
        <w:rPr>
          <w:rFonts w:hint="eastAsia" w:ascii="宋体" w:hAnsi="宋体" w:cs="宋体"/>
          <w:bCs/>
          <w:sz w:val="24"/>
        </w:rPr>
        <w:t>方式一：采购人将按</w:t>
      </w:r>
      <w:r>
        <w:rPr>
          <w:rFonts w:hint="eastAsia" w:ascii="宋体" w:hAnsi="宋体" w:cs="宋体"/>
          <w:sz w:val="24"/>
        </w:rPr>
        <w:t>评标委员会</w:t>
      </w:r>
      <w:r>
        <w:rPr>
          <w:rFonts w:hint="eastAsia" w:ascii="宋体" w:hAnsi="宋体" w:cs="宋体"/>
          <w:bCs/>
          <w:sz w:val="24"/>
        </w:rPr>
        <w:t>推荐的</w:t>
      </w:r>
      <w:r>
        <w:rPr>
          <w:rFonts w:hint="eastAsia" w:ascii="宋体" w:hAnsi="宋体" w:cs="宋体"/>
          <w:sz w:val="24"/>
        </w:rPr>
        <w:t>中标</w:t>
      </w:r>
      <w:r>
        <w:rPr>
          <w:rFonts w:hint="eastAsia" w:ascii="宋体" w:hAnsi="宋体" w:cs="宋体"/>
          <w:bCs/>
          <w:sz w:val="24"/>
        </w:rPr>
        <w:t>候选人名单，按顺序确定</w:t>
      </w:r>
      <w:r>
        <w:rPr>
          <w:rFonts w:hint="eastAsia" w:ascii="宋体" w:hAnsi="宋体" w:cs="宋体"/>
          <w:sz w:val="24"/>
        </w:rPr>
        <w:t>中标</w:t>
      </w:r>
      <w:r>
        <w:rPr>
          <w:rFonts w:hint="eastAsia" w:ascii="宋体" w:hAnsi="宋体" w:cs="宋体"/>
          <w:bCs/>
          <w:sz w:val="24"/>
        </w:rPr>
        <w:t>人。</w:t>
      </w:r>
    </w:p>
    <w:p>
      <w:pPr>
        <w:spacing w:line="400" w:lineRule="exact"/>
        <w:ind w:firstLine="480" w:firstLineChars="200"/>
        <w:rPr>
          <w:rFonts w:ascii="宋体" w:hAnsi="宋体" w:cs="宋体"/>
          <w:bCs/>
          <w:sz w:val="24"/>
        </w:rPr>
      </w:pPr>
      <w:r>
        <w:rPr>
          <w:rFonts w:hint="eastAsia" w:ascii="宋体" w:hAnsi="宋体" w:cs="宋体"/>
          <w:bCs/>
          <w:sz w:val="24"/>
        </w:rPr>
        <w:t>方式二：采购人授权</w:t>
      </w:r>
      <w:r>
        <w:rPr>
          <w:rFonts w:hint="eastAsia" w:ascii="宋体" w:hAnsi="宋体" w:cs="宋体"/>
          <w:sz w:val="24"/>
        </w:rPr>
        <w:t>评标委员会</w:t>
      </w:r>
      <w:r>
        <w:rPr>
          <w:rFonts w:hint="eastAsia" w:ascii="宋体" w:hAnsi="宋体" w:cs="宋体"/>
          <w:bCs/>
          <w:sz w:val="24"/>
        </w:rPr>
        <w:t>直接确定</w:t>
      </w:r>
      <w:r>
        <w:rPr>
          <w:rFonts w:hint="eastAsia" w:ascii="宋体" w:hAnsi="宋体" w:cs="宋体"/>
          <w:sz w:val="24"/>
        </w:rPr>
        <w:t>中标人</w:t>
      </w:r>
      <w:r>
        <w:rPr>
          <w:rFonts w:hint="eastAsia" w:ascii="宋体" w:hAnsi="宋体" w:cs="宋体"/>
          <w:bCs/>
          <w:sz w:val="24"/>
        </w:rPr>
        <w:t>。</w:t>
      </w:r>
    </w:p>
    <w:p>
      <w:pPr>
        <w:spacing w:line="440" w:lineRule="exact"/>
        <w:ind w:firstLine="480" w:firstLineChars="200"/>
        <w:rPr>
          <w:rFonts w:ascii="宋体" w:hAnsi="宋体" w:cs="宋体"/>
        </w:rPr>
      </w:pPr>
      <w:r>
        <w:rPr>
          <w:rFonts w:hint="eastAsia" w:ascii="宋体" w:hAnsi="宋体" w:cs="宋体"/>
          <w:bCs/>
          <w:sz w:val="24"/>
        </w:rPr>
        <w:t>定标原则：本项目采用</w:t>
      </w:r>
      <w:r>
        <w:rPr>
          <w:rFonts w:hint="eastAsia" w:ascii="宋体" w:hAnsi="宋体" w:cs="宋体"/>
          <w:bCs/>
          <w:sz w:val="24"/>
          <w:u w:val="single"/>
        </w:rPr>
        <w:t>方式一</w:t>
      </w:r>
      <w:r>
        <w:rPr>
          <w:rFonts w:hint="eastAsia" w:ascii="宋体" w:hAnsi="宋体" w:cs="宋体"/>
          <w:bCs/>
          <w:sz w:val="24"/>
        </w:rPr>
        <w:t>确定</w:t>
      </w:r>
      <w:r>
        <w:rPr>
          <w:rFonts w:hint="eastAsia" w:ascii="宋体" w:hAnsi="宋体" w:cs="宋体"/>
          <w:sz w:val="24"/>
        </w:rPr>
        <w:t>中标人</w:t>
      </w:r>
      <w:r>
        <w:rPr>
          <w:rFonts w:hint="eastAsia" w:ascii="宋体" w:hAnsi="宋体" w:cs="宋体"/>
          <w:bCs/>
          <w:sz w:val="24"/>
        </w:rPr>
        <w:t>。</w:t>
      </w:r>
    </w:p>
    <w:p>
      <w:pPr>
        <w:spacing w:line="400" w:lineRule="exact"/>
        <w:ind w:firstLine="480" w:firstLineChars="200"/>
        <w:rPr>
          <w:rFonts w:ascii="宋体" w:hAnsi="宋体" w:cs="宋体"/>
          <w:sz w:val="24"/>
        </w:rPr>
      </w:pPr>
      <w:bookmarkStart w:id="190" w:name="_Toc217446062"/>
      <w:r>
        <w:rPr>
          <w:rFonts w:hint="eastAsia" w:ascii="宋体" w:hAnsi="宋体" w:cs="宋体"/>
          <w:sz w:val="24"/>
        </w:rPr>
        <w:t>5.2. 定标程序</w:t>
      </w:r>
      <w:bookmarkEnd w:id="190"/>
    </w:p>
    <w:p>
      <w:pPr>
        <w:spacing w:line="400" w:lineRule="exact"/>
        <w:ind w:firstLine="480" w:firstLineChars="200"/>
        <w:rPr>
          <w:rFonts w:ascii="宋体" w:hAnsi="宋体" w:cs="宋体"/>
          <w:sz w:val="24"/>
        </w:rPr>
      </w:pPr>
      <w:r>
        <w:rPr>
          <w:rFonts w:hint="eastAsia" w:ascii="宋体" w:hAnsi="宋体" w:cs="宋体"/>
          <w:sz w:val="24"/>
        </w:rPr>
        <w:t>5.2.1 评标委员会将评标情况写出书面报告，推荐三名中标候选</w:t>
      </w:r>
      <w:r>
        <w:rPr>
          <w:rFonts w:hint="eastAsia" w:ascii="宋体" w:hAnsi="宋体" w:cs="宋体"/>
          <w:kern w:val="0"/>
          <w:sz w:val="24"/>
        </w:rPr>
        <w:t>人</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5.2.2 采购代理机构在评标结束后2个工作日内将评标报告送采购人。</w:t>
      </w:r>
    </w:p>
    <w:p>
      <w:pPr>
        <w:spacing w:line="400" w:lineRule="exact"/>
        <w:ind w:firstLine="480" w:firstLineChars="200"/>
        <w:rPr>
          <w:rFonts w:ascii="宋体" w:hAnsi="宋体" w:cs="宋体"/>
          <w:sz w:val="24"/>
        </w:rPr>
      </w:pPr>
      <w:r>
        <w:rPr>
          <w:rFonts w:hint="eastAsia" w:ascii="宋体" w:hAnsi="宋体" w:cs="宋体"/>
          <w:sz w:val="24"/>
        </w:rPr>
        <w:t>5.2.3 采购人在收到评标报告后5个工作日内，按照评标报告中推荐的中标候选人顺序确定中标人。</w:t>
      </w:r>
    </w:p>
    <w:p>
      <w:pPr>
        <w:spacing w:line="400" w:lineRule="exact"/>
        <w:ind w:firstLine="480" w:firstLineChars="200"/>
        <w:rPr>
          <w:rFonts w:ascii="宋体" w:hAnsi="宋体" w:cs="宋体"/>
          <w:sz w:val="24"/>
        </w:rPr>
      </w:pP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采购人自主采取公平、择优的方式选择中标候选人。（不发达地区或脱贫攻坚地区的投标人需提供属于不发达地区或脱贫攻坚的相关证明材料，少数民族地区提供相关证明材料或投标人注册地为少数民族地区。）</w:t>
      </w:r>
    </w:p>
    <w:p>
      <w:pPr>
        <w:spacing w:line="400" w:lineRule="exact"/>
        <w:ind w:firstLine="482" w:firstLineChars="200"/>
        <w:rPr>
          <w:rFonts w:ascii="宋体" w:hAnsi="宋体" w:cs="宋体"/>
          <w:b/>
          <w:sz w:val="24"/>
        </w:rPr>
      </w:pPr>
      <w:r>
        <w:rPr>
          <w:rFonts w:hint="eastAsia" w:ascii="宋体" w:hAnsi="宋体" w:cs="宋体"/>
          <w:b/>
          <w:sz w:val="24"/>
        </w:rPr>
        <w:t>注意，采购人按照推荐的中标候选人顺序确定中标人，不能认为采购人只能确定第一中标候选人为中标人，采购人有正当理由的，可以确定后一顺序中标候选人为中标人，依次类推。</w:t>
      </w:r>
    </w:p>
    <w:p>
      <w:pPr>
        <w:pStyle w:val="14"/>
        <w:autoSpaceDE w:val="0"/>
        <w:spacing w:before="0" w:beforeAutospacing="0" w:after="150" w:afterAutospacing="0"/>
        <w:ind w:firstLine="482" w:firstLineChars="200"/>
        <w:jc w:val="both"/>
        <w:rPr>
          <w:rFonts w:hAnsi="宋体" w:cs="宋体"/>
        </w:rPr>
      </w:pPr>
      <w:r>
        <w:rPr>
          <w:rFonts w:hint="eastAsia" w:hAnsi="宋体" w:cs="宋体"/>
          <w:b/>
          <w:sz w:val="24"/>
        </w:rPr>
        <w:t>采购人在收到评审报告之日起5个工作日内未按评标报告推荐的中标候选人顺序确定中标人，又不能说明合法理由的，视同按评审报告推荐的顺序确定排名第一的中标候选人为中标人。</w:t>
      </w:r>
    </w:p>
    <w:p>
      <w:pPr>
        <w:spacing w:line="400" w:lineRule="exact"/>
        <w:ind w:firstLine="480" w:firstLineChars="200"/>
        <w:rPr>
          <w:rFonts w:ascii="宋体" w:hAnsi="宋体" w:cs="宋体"/>
          <w:sz w:val="24"/>
        </w:rPr>
      </w:pPr>
      <w:r>
        <w:rPr>
          <w:rFonts w:hint="eastAsia" w:ascii="宋体" w:hAnsi="宋体" w:cs="宋体"/>
          <w:sz w:val="24"/>
        </w:rPr>
        <w:t>5.2.4采购代理机构自中标人确定之日起2个工作日内，在四川政府采购网、成都市住房和城乡建设局上公告中标结果。</w:t>
      </w:r>
    </w:p>
    <w:p>
      <w:pPr>
        <w:spacing w:line="400" w:lineRule="exact"/>
        <w:ind w:firstLine="480" w:firstLineChars="200"/>
        <w:rPr>
          <w:rFonts w:ascii="宋体" w:hAnsi="宋体" w:cs="宋体"/>
          <w:sz w:val="24"/>
        </w:rPr>
      </w:pPr>
      <w:r>
        <w:rPr>
          <w:rFonts w:hint="eastAsia" w:ascii="宋体" w:hAnsi="宋体" w:cs="宋体"/>
          <w:sz w:val="24"/>
        </w:rPr>
        <w:t>5.2.5 招标采购单位不退回投标人投标文件和其他投标资料。</w:t>
      </w:r>
    </w:p>
    <w:bookmarkEnd w:id="187"/>
    <w:p>
      <w:pPr>
        <w:pStyle w:val="5"/>
        <w:spacing w:line="400" w:lineRule="exact"/>
        <w:ind w:firstLine="482" w:firstLineChars="200"/>
        <w:rPr>
          <w:rFonts w:ascii="宋体" w:hAnsi="宋体" w:eastAsia="宋体" w:cs="宋体"/>
          <w:bCs w:val="0"/>
          <w:sz w:val="24"/>
          <w:szCs w:val="24"/>
        </w:rPr>
      </w:pPr>
      <w:bookmarkStart w:id="191" w:name="_Toc208849022"/>
      <w:bookmarkStart w:id="192" w:name="_Toc183582297"/>
      <w:bookmarkStart w:id="193" w:name="_Toc217446105"/>
      <w:bookmarkStart w:id="194" w:name="_Toc183682432"/>
      <w:r>
        <w:rPr>
          <w:rFonts w:hint="eastAsia" w:ascii="宋体" w:hAnsi="宋体" w:eastAsia="宋体" w:cs="宋体"/>
          <w:bCs w:val="0"/>
          <w:sz w:val="24"/>
          <w:szCs w:val="24"/>
        </w:rPr>
        <w:t xml:space="preserve">6. </w:t>
      </w:r>
      <w:bookmarkEnd w:id="191"/>
      <w:bookmarkEnd w:id="192"/>
      <w:bookmarkEnd w:id="193"/>
      <w:bookmarkEnd w:id="194"/>
      <w:r>
        <w:rPr>
          <w:rFonts w:hint="eastAsia" w:ascii="宋体" w:hAnsi="宋体" w:eastAsia="宋体" w:cs="宋体"/>
          <w:sz w:val="24"/>
          <w:szCs w:val="24"/>
        </w:rPr>
        <w:t>评标专家在</w:t>
      </w:r>
      <w:r>
        <w:rPr>
          <w:rFonts w:hint="eastAsia" w:ascii="宋体" w:hAnsi="宋体" w:eastAsia="宋体" w:cs="宋体"/>
          <w:sz w:val="24"/>
        </w:rPr>
        <w:t>政府采购活动</w:t>
      </w:r>
      <w:r>
        <w:rPr>
          <w:rFonts w:hint="eastAsia" w:ascii="宋体" w:hAnsi="宋体" w:eastAsia="宋体" w:cs="宋体"/>
          <w:sz w:val="24"/>
          <w:szCs w:val="24"/>
        </w:rPr>
        <w:t>中承担以下义务：</w:t>
      </w:r>
    </w:p>
    <w:p>
      <w:pPr>
        <w:spacing w:line="400" w:lineRule="exact"/>
        <w:ind w:firstLine="480" w:firstLineChars="200"/>
        <w:rPr>
          <w:rFonts w:ascii="宋体" w:hAnsi="宋体" w:cs="宋体"/>
          <w:sz w:val="24"/>
        </w:rPr>
      </w:pPr>
      <w:r>
        <w:rPr>
          <w:rFonts w:hint="eastAsia" w:ascii="宋体" w:hAnsi="宋体" w:cs="宋体"/>
          <w:sz w:val="24"/>
        </w:rPr>
        <w:t xml:space="preserve">6.1遵守评审工作纪律； </w:t>
      </w:r>
    </w:p>
    <w:p>
      <w:pPr>
        <w:spacing w:line="400" w:lineRule="exact"/>
        <w:ind w:firstLine="480" w:firstLineChars="200"/>
        <w:rPr>
          <w:rFonts w:ascii="宋体" w:hAnsi="宋体" w:cs="宋体"/>
          <w:sz w:val="24"/>
        </w:rPr>
      </w:pPr>
      <w:r>
        <w:rPr>
          <w:rFonts w:hint="eastAsia" w:ascii="宋体" w:hAnsi="宋体" w:cs="宋体"/>
          <w:sz w:val="24"/>
        </w:rPr>
        <w:t>6.2按照客观、公正、审慎的原则，根据采购文件规定的评审程序、评审方法和评审标准进行独立评审；</w:t>
      </w:r>
    </w:p>
    <w:p>
      <w:pPr>
        <w:spacing w:line="400" w:lineRule="exact"/>
        <w:ind w:firstLine="480" w:firstLineChars="200"/>
        <w:rPr>
          <w:rFonts w:ascii="宋体" w:hAnsi="宋体" w:cs="宋体"/>
          <w:sz w:val="24"/>
        </w:rPr>
      </w:pPr>
      <w:r>
        <w:rPr>
          <w:rFonts w:hint="eastAsia" w:ascii="宋体" w:hAnsi="宋体" w:cs="宋体"/>
          <w:sz w:val="24"/>
        </w:rPr>
        <w:t>6.3不得泄露评审文件、评审情况和在评审过程中获悉的商业秘密；</w:t>
      </w:r>
    </w:p>
    <w:p>
      <w:pPr>
        <w:spacing w:line="400" w:lineRule="exact"/>
        <w:ind w:firstLine="480" w:firstLineChars="200"/>
        <w:rPr>
          <w:rFonts w:ascii="宋体" w:hAnsi="宋体" w:cs="宋体"/>
          <w:sz w:val="24"/>
        </w:rPr>
      </w:pPr>
      <w:r>
        <w:rPr>
          <w:rFonts w:hint="eastAsia" w:ascii="宋体" w:hAnsi="宋体" w:cs="宋体"/>
          <w:sz w:val="24"/>
        </w:rPr>
        <w:t>6.4及时向监督部门报告评审过程中采购组织单位向评审专家做倾向性、误导性的解释或者说明，供应商行贿、提供虚假材料或者串通、受到的非法干预情况等违法违规行为；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宋体" w:hAnsi="宋体" w:cs="宋体"/>
          <w:sz w:val="24"/>
        </w:rPr>
      </w:pPr>
      <w:r>
        <w:rPr>
          <w:rFonts w:hint="eastAsia" w:ascii="宋体" w:hAnsi="宋体" w:cs="宋体"/>
          <w:sz w:val="24"/>
        </w:rPr>
        <w:t>6.5发现采购文件内容违反国家有关强制性规定或者存在歧义、重大缺陷导致评审工作无法进行时，停止评审并向采购组织单位书面说明情况；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s="宋体"/>
          <w:sz w:val="24"/>
        </w:rPr>
      </w:pPr>
      <w:r>
        <w:rPr>
          <w:rFonts w:hint="eastAsia" w:ascii="宋体" w:hAnsi="宋体" w:cs="宋体"/>
          <w:sz w:val="24"/>
        </w:rPr>
        <w:t>6.6配合答复处理供应商的询问、质疑和投诉等事项；</w:t>
      </w:r>
    </w:p>
    <w:p>
      <w:pPr>
        <w:spacing w:line="400" w:lineRule="exact"/>
        <w:ind w:firstLine="480" w:firstLineChars="200"/>
        <w:rPr>
          <w:rFonts w:ascii="宋体" w:hAnsi="宋体" w:cs="宋体"/>
          <w:sz w:val="24"/>
        </w:rPr>
      </w:pPr>
      <w:r>
        <w:rPr>
          <w:rFonts w:hint="eastAsia" w:ascii="宋体" w:hAnsi="宋体" w:cs="宋体"/>
          <w:sz w:val="24"/>
        </w:rPr>
        <w:t>6.7法律、法规和规章规定的其他义务。</w:t>
      </w:r>
    </w:p>
    <w:p>
      <w:pPr>
        <w:pStyle w:val="5"/>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7.评标专家在政府采购活动中应当遵守以下工作纪律：</w:t>
      </w:r>
    </w:p>
    <w:p>
      <w:pPr>
        <w:spacing w:line="400" w:lineRule="exact"/>
        <w:ind w:firstLine="480" w:firstLineChars="200"/>
        <w:rPr>
          <w:rFonts w:ascii="宋体" w:hAnsi="宋体" w:cs="宋体"/>
          <w:sz w:val="24"/>
        </w:rPr>
      </w:pPr>
      <w:r>
        <w:rPr>
          <w:rFonts w:hint="eastAsia" w:ascii="宋体" w:hAnsi="宋体" w:cs="宋体"/>
          <w:sz w:val="24"/>
        </w:rPr>
        <w:t>7.1遵行《中华人民共和国政府采购法》第十二条和《中华人民共和国政府采购法实施条例》第九条及财政部关于回避的规定。</w:t>
      </w:r>
    </w:p>
    <w:p>
      <w:pPr>
        <w:spacing w:line="400" w:lineRule="exact"/>
        <w:ind w:firstLine="480" w:firstLineChars="200"/>
        <w:rPr>
          <w:rFonts w:ascii="宋体" w:hAnsi="宋体" w:cs="宋体"/>
          <w:sz w:val="24"/>
        </w:rPr>
      </w:pPr>
      <w:r>
        <w:rPr>
          <w:rFonts w:hint="eastAsia" w:ascii="宋体" w:hAnsi="宋体" w:cs="宋体"/>
          <w:sz w:val="24"/>
        </w:rPr>
        <w:t>7.2评标前，应当将通讯工具或者相关电子设备交由招标采购单位统一保管。</w:t>
      </w:r>
    </w:p>
    <w:p>
      <w:pPr>
        <w:spacing w:line="400" w:lineRule="exact"/>
        <w:ind w:firstLine="480" w:firstLineChars="200"/>
        <w:rPr>
          <w:rFonts w:ascii="宋体" w:hAnsi="宋体" w:cs="宋体"/>
          <w:sz w:val="24"/>
        </w:rPr>
      </w:pPr>
      <w:r>
        <w:rPr>
          <w:rFonts w:hint="eastAsia" w:ascii="宋体" w:hAnsi="宋体" w:cs="宋体"/>
          <w:sz w:val="24"/>
        </w:rPr>
        <w:t>7.3评标过程中，不得与外界联系，因发生不可预见情况，确实需要与外界联系的，应当在监督人员监督之下办理。</w:t>
      </w:r>
    </w:p>
    <w:p>
      <w:pPr>
        <w:spacing w:line="400" w:lineRule="exact"/>
        <w:ind w:firstLine="480" w:firstLineChars="200"/>
        <w:rPr>
          <w:rFonts w:ascii="宋体" w:hAnsi="宋体" w:cs="宋体"/>
          <w:sz w:val="24"/>
        </w:rPr>
      </w:pPr>
      <w:r>
        <w:rPr>
          <w:rFonts w:hint="eastAsia" w:ascii="宋体" w:hAnsi="宋体" w:cs="宋体"/>
          <w:sz w:val="24"/>
        </w:rPr>
        <w:t>7.4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s="宋体"/>
          <w:sz w:val="24"/>
        </w:rPr>
      </w:pPr>
      <w:r>
        <w:rPr>
          <w:rFonts w:hint="eastAsia" w:ascii="宋体" w:hAnsi="宋体" w:cs="宋体"/>
          <w:sz w:val="24"/>
        </w:rPr>
        <w:t>7.5在评标过程中和评标结束后，不得记录、复制或带走任何评标资料，除因规定的义务外，不得向外界透露评标内容。</w:t>
      </w:r>
    </w:p>
    <w:p>
      <w:pPr>
        <w:spacing w:line="400" w:lineRule="exact"/>
        <w:ind w:firstLine="480" w:firstLineChars="200"/>
        <w:rPr>
          <w:rFonts w:ascii="宋体" w:hAnsi="宋体" w:cs="宋体"/>
          <w:sz w:val="24"/>
        </w:rPr>
      </w:pPr>
      <w:r>
        <w:rPr>
          <w:rFonts w:hint="eastAsia" w:ascii="宋体" w:hAnsi="宋体" w:cs="宋体"/>
          <w:sz w:val="24"/>
        </w:rPr>
        <w:t>7.6服从评标现场招标采购单位的现场秩序管理，接受评标现场监督人员的合法监督。</w:t>
      </w:r>
    </w:p>
    <w:p>
      <w:pPr>
        <w:spacing w:line="400" w:lineRule="exact"/>
        <w:ind w:firstLine="480" w:firstLineChars="200"/>
        <w:rPr>
          <w:rFonts w:ascii="宋体" w:hAnsi="宋体" w:cs="宋体"/>
          <w:sz w:val="24"/>
        </w:rPr>
      </w:pPr>
      <w:r>
        <w:rPr>
          <w:rFonts w:hint="eastAsia" w:ascii="宋体" w:hAnsi="宋体" w:cs="宋体"/>
          <w:sz w:val="24"/>
        </w:rPr>
        <w:t>7.7遵守有关廉洁自律规定，不得私下接触供应商，不得收受供应商及有关业务单位和个人的财物或好处，不得接受采购组织单位的请托。</w:t>
      </w:r>
    </w:p>
    <w:p>
      <w:pPr>
        <w:pStyle w:val="4"/>
        <w:spacing w:line="400" w:lineRule="exact"/>
        <w:jc w:val="center"/>
        <w:rPr>
          <w:rFonts w:ascii="宋体" w:hAnsi="宋体" w:cs="宋体"/>
          <w:sz w:val="36"/>
          <w:szCs w:val="36"/>
        </w:rPr>
      </w:pPr>
      <w:r>
        <w:rPr>
          <w:rFonts w:hint="eastAsia" w:ascii="宋体" w:hAnsi="宋体" w:cs="宋体"/>
          <w:sz w:val="36"/>
          <w:szCs w:val="36"/>
        </w:rPr>
        <w:br w:type="page"/>
      </w:r>
      <w:bookmarkStart w:id="195" w:name="_Toc30825"/>
      <w:bookmarkStart w:id="196" w:name="_Toc511742767"/>
      <w:r>
        <w:rPr>
          <w:rFonts w:hint="eastAsia" w:ascii="宋体" w:hAnsi="宋体" w:cs="宋体"/>
          <w:sz w:val="36"/>
          <w:szCs w:val="36"/>
        </w:rPr>
        <w:t xml:space="preserve">第八章  </w:t>
      </w:r>
      <w:bookmarkStart w:id="197" w:name="_Toc330384008"/>
      <w:bookmarkStart w:id="198" w:name="_Toc364340114"/>
      <w:bookmarkStart w:id="199" w:name="_Toc10548"/>
      <w:bookmarkStart w:id="200" w:name="_Toc309981039"/>
      <w:r>
        <w:rPr>
          <w:rFonts w:hint="eastAsia" w:ascii="宋体" w:hAnsi="宋体" w:cs="宋体"/>
          <w:sz w:val="36"/>
          <w:szCs w:val="36"/>
        </w:rPr>
        <w:t>合同主要条款</w:t>
      </w:r>
      <w:bookmarkEnd w:id="195"/>
      <w:bookmarkEnd w:id="196"/>
      <w:bookmarkEnd w:id="197"/>
      <w:bookmarkEnd w:id="198"/>
      <w:bookmarkEnd w:id="199"/>
      <w:bookmarkEnd w:id="200"/>
    </w:p>
    <w:p>
      <w:pPr>
        <w:spacing w:line="360" w:lineRule="auto"/>
        <w:jc w:val="left"/>
        <w:rPr>
          <w:rFonts w:ascii="宋体" w:hAnsi="宋体" w:cs="宋体"/>
          <w:sz w:val="24"/>
        </w:rPr>
      </w:pPr>
    </w:p>
    <w:p>
      <w:pPr>
        <w:pStyle w:val="25"/>
        <w:spacing w:line="360" w:lineRule="auto"/>
        <w:ind w:firstLine="480"/>
        <w:rPr>
          <w:rFonts w:ascii="宋体" w:hAnsi="宋体"/>
        </w:rPr>
      </w:pPr>
      <w:bookmarkStart w:id="201" w:name="_Toc350864527"/>
      <w:bookmarkStart w:id="202" w:name="_Toc349810624"/>
      <w:r>
        <w:rPr>
          <w:rFonts w:hint="eastAsia" w:ascii="宋体" w:hAnsi="宋体"/>
        </w:rPr>
        <w:t>合同编号：XXX</w:t>
      </w:r>
    </w:p>
    <w:p>
      <w:pPr>
        <w:pStyle w:val="25"/>
        <w:spacing w:line="360" w:lineRule="auto"/>
        <w:ind w:firstLine="480"/>
        <w:rPr>
          <w:rFonts w:ascii="宋体" w:hAnsi="宋体"/>
        </w:rPr>
      </w:pPr>
      <w:r>
        <w:rPr>
          <w:rFonts w:hint="eastAsia" w:ascii="宋体" w:hAnsi="宋体"/>
        </w:rPr>
        <w:t>签订地点：XXX</w:t>
      </w:r>
    </w:p>
    <w:p>
      <w:pPr>
        <w:pStyle w:val="25"/>
        <w:spacing w:line="360" w:lineRule="auto"/>
        <w:ind w:firstLine="480"/>
        <w:rPr>
          <w:rFonts w:ascii="宋体" w:hAnsi="宋体"/>
        </w:rPr>
      </w:pPr>
    </w:p>
    <w:p>
      <w:pPr>
        <w:pStyle w:val="25"/>
        <w:spacing w:line="360" w:lineRule="auto"/>
        <w:ind w:firstLine="480"/>
        <w:rPr>
          <w:rFonts w:ascii="宋体" w:hAnsi="宋体"/>
        </w:rPr>
      </w:pPr>
      <w:r>
        <w:rPr>
          <w:rFonts w:hint="eastAsia" w:ascii="宋体" w:hAnsi="宋体"/>
        </w:rPr>
        <w:t>采购人（甲方）：成都市房屋租赁服务中心</w:t>
      </w:r>
    </w:p>
    <w:p>
      <w:pPr>
        <w:pStyle w:val="25"/>
        <w:spacing w:line="360" w:lineRule="auto"/>
        <w:ind w:firstLine="480"/>
        <w:rPr>
          <w:rFonts w:ascii="宋体" w:hAnsi="宋体"/>
        </w:rPr>
      </w:pPr>
      <w:r>
        <w:rPr>
          <w:rFonts w:hint="eastAsia" w:ascii="宋体" w:hAnsi="宋体"/>
        </w:rPr>
        <w:t>供应商（乙方）：XXX</w:t>
      </w:r>
    </w:p>
    <w:p>
      <w:pPr>
        <w:spacing w:line="360" w:lineRule="auto"/>
        <w:rPr>
          <w:rFonts w:ascii="宋体" w:hAnsi="宋体"/>
          <w:sz w:val="24"/>
        </w:rPr>
      </w:pPr>
    </w:p>
    <w:p>
      <w:pPr>
        <w:snapToGrid w:val="0"/>
        <w:spacing w:line="460" w:lineRule="exact"/>
        <w:ind w:firstLine="480" w:firstLineChars="200"/>
        <w:rPr>
          <w:rFonts w:ascii="宋体" w:hAnsi="宋体" w:cs="宋体"/>
          <w:sz w:val="24"/>
        </w:rPr>
      </w:pPr>
    </w:p>
    <w:p>
      <w:pPr>
        <w:pStyle w:val="14"/>
        <w:widowControl w:val="0"/>
        <w:snapToGrid w:val="0"/>
        <w:spacing w:before="0" w:beforeAutospacing="0" w:after="0" w:afterAutospacing="0" w:line="460" w:lineRule="exact"/>
        <w:ind w:firstLine="480" w:firstLineChars="200"/>
        <w:jc w:val="both"/>
        <w:rPr>
          <w:rFonts w:cs="宋体"/>
        </w:rPr>
      </w:pPr>
      <w:r>
        <w:rPr>
          <w:rFonts w:hint="eastAsia" w:cs="宋体"/>
          <w:kern w:val="2"/>
          <w:sz w:val="24"/>
          <w:szCs w:val="24"/>
        </w:rPr>
        <w:t>根据《中华人民共和国政府采购法》、《</w:t>
      </w:r>
      <w:r>
        <w:rPr>
          <w:rFonts w:cs="宋体"/>
          <w:sz w:val="24"/>
          <w:szCs w:val="24"/>
        </w:rPr>
        <w:t>中华人民共和国民法典</w:t>
      </w:r>
      <w:r>
        <w:rPr>
          <w:rFonts w:hint="eastAsia" w:cs="宋体"/>
          <w:kern w:val="2"/>
          <w:sz w:val="24"/>
          <w:szCs w:val="24"/>
        </w:rPr>
        <w:t>》成都市房屋租赁服务中心采购项目（项目编号：XXX）的招标</w:t>
      </w:r>
      <w:r>
        <w:rPr>
          <w:rFonts w:cs="宋体"/>
          <w:kern w:val="2"/>
          <w:sz w:val="24"/>
          <w:szCs w:val="24"/>
        </w:rPr>
        <w:t>文件</w:t>
      </w:r>
      <w:r>
        <w:rPr>
          <w:rFonts w:hint="eastAsia" w:cs="宋体"/>
          <w:kern w:val="2"/>
          <w:sz w:val="24"/>
          <w:szCs w:val="24"/>
        </w:rPr>
        <w:t>、乙方的投标文件及《中标通知书》，甲、乙双方同意签订本合同。详细技术说明及其他有关合同项目的特定信息由合同附件予以说明，合同附件及本项目的招标、投标文件、《中标通知书》等均为本合同不可分割的部分。双方同意共同遵守如下条款：</w:t>
      </w:r>
    </w:p>
    <w:p>
      <w:pPr>
        <w:numPr>
          <w:ilvl w:val="0"/>
          <w:numId w:val="10"/>
        </w:numPr>
        <w:snapToGrid w:val="0"/>
        <w:spacing w:line="460" w:lineRule="exact"/>
        <w:rPr>
          <w:rFonts w:ascii="宋体" w:hAnsi="宋体" w:cs="宋体"/>
          <w:b/>
          <w:sz w:val="24"/>
        </w:rPr>
      </w:pPr>
      <w:r>
        <w:rPr>
          <w:rFonts w:hint="eastAsia" w:ascii="宋体" w:hAnsi="宋体" w:cs="宋体"/>
          <w:b/>
          <w:sz w:val="24"/>
        </w:rPr>
        <w:t>项目基本情况</w:t>
      </w:r>
    </w:p>
    <w:p>
      <w:pPr>
        <w:pStyle w:val="2"/>
      </w:pPr>
    </w:p>
    <w:p>
      <w:pPr>
        <w:numPr>
          <w:ilvl w:val="0"/>
          <w:numId w:val="10"/>
        </w:numPr>
        <w:snapToGrid w:val="0"/>
        <w:spacing w:line="460" w:lineRule="exact"/>
        <w:rPr>
          <w:rFonts w:ascii="宋体" w:hAnsi="宋体" w:cs="宋体"/>
          <w:sz w:val="24"/>
        </w:rPr>
      </w:pPr>
      <w:r>
        <w:rPr>
          <w:rFonts w:hint="eastAsia" w:ascii="宋体" w:hAnsi="宋体" w:cs="宋体"/>
          <w:b/>
          <w:sz w:val="24"/>
        </w:rPr>
        <w:t>合同期限</w:t>
      </w:r>
    </w:p>
    <w:p>
      <w:pPr>
        <w:pStyle w:val="2"/>
        <w:rPr>
          <w:rFonts w:ascii="宋体" w:hAnsi="Times New Roman" w:eastAsia="宋体" w:cs="宋体"/>
          <w:b w:val="0"/>
          <w:kern w:val="2"/>
          <w:sz w:val="24"/>
          <w:szCs w:val="24"/>
        </w:rPr>
      </w:pPr>
      <w:r>
        <w:rPr>
          <w:rFonts w:hint="eastAsia" w:ascii="宋体" w:hAnsi="Times New Roman" w:eastAsia="宋体" w:cs="宋体"/>
          <w:b w:val="0"/>
          <w:kern w:val="2"/>
          <w:sz w:val="24"/>
          <w:szCs w:val="24"/>
        </w:rPr>
        <w:t>合同签订之日起至课题项目通过履约验收。</w:t>
      </w:r>
    </w:p>
    <w:p>
      <w:pPr>
        <w:numPr>
          <w:ilvl w:val="0"/>
          <w:numId w:val="10"/>
        </w:numPr>
        <w:snapToGrid w:val="0"/>
        <w:spacing w:line="460" w:lineRule="exact"/>
        <w:rPr>
          <w:rFonts w:ascii="宋体" w:hAnsi="宋体" w:cs="宋体"/>
          <w:b/>
          <w:sz w:val="24"/>
        </w:rPr>
      </w:pPr>
      <w:bookmarkStart w:id="203" w:name="_Toc282696226"/>
      <w:bookmarkStart w:id="204" w:name="_Toc225244852"/>
      <w:bookmarkStart w:id="205" w:name="_Toc232492928"/>
      <w:bookmarkStart w:id="206" w:name="_Toc247334841"/>
      <w:bookmarkStart w:id="207" w:name="_Toc225654644"/>
      <w:bookmarkStart w:id="208" w:name="_Toc241833903"/>
      <w:bookmarkStart w:id="209" w:name="_Toc251768862"/>
      <w:bookmarkStart w:id="210" w:name="_Toc237145406"/>
      <w:bookmarkStart w:id="211" w:name="_Toc239233914"/>
      <w:bookmarkStart w:id="212" w:name="_Toc286993786"/>
      <w:bookmarkStart w:id="213" w:name="_Toc225670751"/>
      <w:bookmarkStart w:id="214" w:name="_Toc211854449"/>
      <w:bookmarkStart w:id="215" w:name="_Toc239568418"/>
      <w:bookmarkStart w:id="216" w:name="_Toc283019214"/>
      <w:bookmarkStart w:id="217" w:name="_Toc185395249"/>
      <w:bookmarkStart w:id="218" w:name="_Toc212019594"/>
      <w:bookmarkStart w:id="219" w:name="_Toc211911348"/>
      <w:bookmarkStart w:id="220" w:name="_Toc238984975"/>
      <w:r>
        <w:rPr>
          <w:rFonts w:hint="eastAsia" w:ascii="宋体" w:hAnsi="宋体" w:cs="宋体"/>
          <w:b/>
          <w:sz w:val="24"/>
        </w:rPr>
        <w:t>服务内容</w:t>
      </w:r>
    </w:p>
    <w:p>
      <w:pPr>
        <w:pStyle w:val="2"/>
      </w:pPr>
    </w:p>
    <w:p>
      <w:pPr>
        <w:snapToGrid w:val="0"/>
        <w:spacing w:line="460" w:lineRule="exact"/>
        <w:ind w:left="567"/>
        <w:rPr>
          <w:rFonts w:ascii="宋体" w:hAnsi="宋体" w:cs="宋体"/>
          <w:sz w:val="24"/>
        </w:rPr>
      </w:pPr>
      <w:r>
        <w:rPr>
          <w:rFonts w:hint="eastAsia" w:ascii="宋体" w:hAnsi="宋体" w:cs="宋体"/>
          <w:sz w:val="24"/>
        </w:rPr>
        <w:t>1、</w:t>
      </w:r>
      <w:r>
        <w:rPr>
          <w:szCs w:val="21"/>
        </w:rPr>
        <w:t>XXXX</w:t>
      </w:r>
      <w:r>
        <w:rPr>
          <w:rFonts w:hint="eastAsia" w:cs="宋体"/>
          <w:szCs w:val="21"/>
        </w:rPr>
        <w:t>；</w:t>
      </w:r>
    </w:p>
    <w:p>
      <w:pPr>
        <w:snapToGrid w:val="0"/>
        <w:spacing w:line="460" w:lineRule="exact"/>
        <w:ind w:left="567"/>
        <w:rPr>
          <w:rFonts w:ascii="宋体" w:hAnsi="宋体" w:cs="宋体"/>
          <w:sz w:val="24"/>
        </w:rPr>
      </w:pPr>
      <w:r>
        <w:rPr>
          <w:rFonts w:hint="eastAsia" w:ascii="宋体" w:hAnsi="宋体" w:cs="宋体"/>
          <w:sz w:val="24"/>
        </w:rPr>
        <w:t>2、</w:t>
      </w:r>
      <w:r>
        <w:rPr>
          <w:szCs w:val="21"/>
        </w:rPr>
        <w:t>XXXX</w:t>
      </w:r>
      <w:r>
        <w:rPr>
          <w:rFonts w:hint="eastAsia" w:cs="宋体"/>
          <w:szCs w:val="21"/>
        </w:rPr>
        <w:t>；</w:t>
      </w:r>
    </w:p>
    <w:p>
      <w:pPr>
        <w:snapToGrid w:val="0"/>
        <w:spacing w:line="460" w:lineRule="exact"/>
        <w:ind w:firstLine="480" w:firstLineChars="200"/>
        <w:rPr>
          <w:rFonts w:ascii="宋体" w:hAnsi="宋体" w:cs="宋体"/>
          <w:sz w:val="24"/>
        </w:rPr>
      </w:pPr>
      <w:r>
        <w:rPr>
          <w:rFonts w:hint="eastAsia" w:ascii="宋体" w:hAnsi="宋体" w:cs="宋体"/>
          <w:sz w:val="24"/>
        </w:rPr>
        <w:t>3、</w:t>
      </w:r>
      <w:r>
        <w:rPr>
          <w:szCs w:val="21"/>
        </w:rPr>
        <w:t>XXXX</w:t>
      </w:r>
      <w:r>
        <w:rPr>
          <w:rFonts w:hint="eastAsia" w:cs="宋体"/>
          <w:szCs w:val="21"/>
        </w:rPr>
        <w:t>．</w:t>
      </w:r>
      <w:r>
        <w:rPr>
          <w:rFonts w:hint="eastAsia" w:ascii="宋体" w:hAnsi="宋体" w:cs="宋体"/>
          <w:sz w:val="24"/>
        </w:rPr>
        <w:t>……</w:t>
      </w:r>
    </w:p>
    <w:p>
      <w:pPr>
        <w:numPr>
          <w:ilvl w:val="0"/>
          <w:numId w:val="10"/>
        </w:numPr>
        <w:snapToGrid w:val="0"/>
        <w:spacing w:line="460" w:lineRule="exact"/>
        <w:rPr>
          <w:rFonts w:ascii="宋体" w:hAnsi="宋体" w:cs="宋体"/>
          <w:b/>
          <w:sz w:val="24"/>
        </w:rPr>
      </w:pPr>
      <w:r>
        <w:rPr>
          <w:rFonts w:hint="eastAsia" w:ascii="宋体" w:hAnsi="宋体" w:cs="宋体"/>
          <w:b/>
          <w:sz w:val="24"/>
        </w:rPr>
        <w:t>服务费用及支付方式</w:t>
      </w:r>
    </w:p>
    <w:p>
      <w:pPr>
        <w:numPr>
          <w:ilvl w:val="0"/>
          <w:numId w:val="11"/>
        </w:numPr>
        <w:snapToGrid w:val="0"/>
        <w:spacing w:line="460" w:lineRule="exact"/>
        <w:ind w:left="0" w:firstLine="567"/>
        <w:rPr>
          <w:rFonts w:ascii="宋体" w:hAnsi="宋体" w:cs="宋体"/>
          <w:b/>
          <w:sz w:val="24"/>
        </w:rPr>
      </w:pPr>
      <w:r>
        <w:rPr>
          <w:rFonts w:hint="eastAsia" w:ascii="宋体" w:hAnsi="宋体" w:cs="宋体"/>
          <w:b/>
          <w:sz w:val="24"/>
        </w:rPr>
        <w:t>本项目服务费：</w:t>
      </w:r>
    </w:p>
    <w:p>
      <w:pPr>
        <w:snapToGrid w:val="0"/>
        <w:spacing w:line="460" w:lineRule="exact"/>
        <w:ind w:firstLine="480" w:firstLineChars="200"/>
        <w:rPr>
          <w:rFonts w:ascii="宋体" w:hAnsi="宋体" w:cs="宋体"/>
          <w:sz w:val="24"/>
        </w:rPr>
      </w:pPr>
      <w:r>
        <w:rPr>
          <w:rFonts w:hint="eastAsia" w:ascii="宋体" w:hAnsi="宋体" w:cs="宋体"/>
          <w:sz w:val="24"/>
        </w:rPr>
        <w:t>1、</w:t>
      </w:r>
      <w:r>
        <w:rPr>
          <w:szCs w:val="21"/>
        </w:rPr>
        <w:t>XX</w:t>
      </w:r>
      <w:r>
        <w:rPr>
          <w:rFonts w:hint="eastAsia" w:ascii="宋体" w:hAnsi="宋体" w:cs="宋体"/>
          <w:sz w:val="24"/>
        </w:rPr>
        <w:t>万元；</w:t>
      </w:r>
    </w:p>
    <w:p>
      <w:pPr>
        <w:snapToGrid w:val="0"/>
        <w:spacing w:line="460" w:lineRule="exact"/>
        <w:ind w:firstLine="480" w:firstLineChars="200"/>
        <w:rPr>
          <w:rFonts w:ascii="宋体" w:hAnsi="宋体" w:cs="宋体"/>
          <w:sz w:val="24"/>
        </w:rPr>
      </w:pPr>
      <w:r>
        <w:rPr>
          <w:rFonts w:hint="eastAsia" w:ascii="宋体" w:hAnsi="宋体" w:cs="宋体"/>
          <w:sz w:val="24"/>
        </w:rPr>
        <w:t>2、</w:t>
      </w:r>
      <w:r>
        <w:rPr>
          <w:szCs w:val="21"/>
        </w:rPr>
        <w:t>XX</w:t>
      </w:r>
      <w:r>
        <w:rPr>
          <w:rFonts w:hint="eastAsia" w:ascii="宋体" w:hAnsi="宋体" w:cs="宋体"/>
          <w:sz w:val="24"/>
        </w:rPr>
        <w:t>万元；</w:t>
      </w:r>
    </w:p>
    <w:p>
      <w:pPr>
        <w:snapToGrid w:val="0"/>
        <w:spacing w:line="460" w:lineRule="exact"/>
        <w:ind w:firstLine="480" w:firstLineChars="200"/>
        <w:rPr>
          <w:rFonts w:ascii="宋体" w:hAnsi="宋体" w:cs="宋体"/>
          <w:sz w:val="24"/>
        </w:rPr>
      </w:pPr>
      <w:r>
        <w:rPr>
          <w:rFonts w:hint="eastAsia" w:ascii="宋体" w:hAnsi="宋体" w:cs="宋体"/>
          <w:sz w:val="24"/>
        </w:rPr>
        <w:t>3、</w:t>
      </w:r>
      <w:r>
        <w:rPr>
          <w:szCs w:val="21"/>
        </w:rPr>
        <w:t>XX</w:t>
      </w:r>
      <w:r>
        <w:rPr>
          <w:rFonts w:hint="eastAsia" w:ascii="宋体" w:hAnsi="宋体" w:cs="宋体"/>
          <w:sz w:val="24"/>
        </w:rPr>
        <w:t>万元。     ……</w:t>
      </w:r>
    </w:p>
    <w:p>
      <w:pPr>
        <w:spacing w:beforeLines="20" w:afterLines="20" w:line="420" w:lineRule="exact"/>
        <w:ind w:firstLine="482" w:firstLineChars="200"/>
        <w:rPr>
          <w:rFonts w:ascii="宋体" w:hAnsi="宋体" w:cs="宋体"/>
          <w:bCs/>
          <w:sz w:val="24"/>
        </w:rPr>
      </w:pPr>
      <w:r>
        <w:rPr>
          <w:rFonts w:hint="eastAsia" w:ascii="宋体" w:hAnsi="宋体" w:cs="宋体"/>
          <w:b/>
          <w:sz w:val="24"/>
        </w:rPr>
        <w:t>服务费支付方式：</w:t>
      </w:r>
      <w:r>
        <w:rPr>
          <w:rFonts w:hint="eastAsia" w:ascii="宋体" w:hAnsi="宋体" w:cs="宋体"/>
          <w:bCs/>
          <w:sz w:val="24"/>
        </w:rPr>
        <w:t>合同签订且收到乙方发票后的15个工作日内付合同款的70%，履约验收完成后付尾款30%。</w:t>
      </w:r>
    </w:p>
    <w:p>
      <w:pPr>
        <w:numPr>
          <w:ilvl w:val="0"/>
          <w:numId w:val="10"/>
        </w:numPr>
        <w:snapToGrid w:val="0"/>
        <w:spacing w:line="460" w:lineRule="exact"/>
        <w:rPr>
          <w:rFonts w:ascii="宋体" w:hAnsi="宋体" w:cs="宋体"/>
          <w:b/>
          <w:sz w:val="24"/>
        </w:rPr>
      </w:pPr>
      <w:r>
        <w:rPr>
          <w:rFonts w:hint="eastAsia" w:ascii="宋体" w:hAnsi="宋体" w:cs="宋体"/>
          <w:b/>
          <w:sz w:val="24"/>
        </w:rPr>
        <w:t>知识产权</w:t>
      </w:r>
    </w:p>
    <w:p>
      <w:pPr>
        <w:tabs>
          <w:tab w:val="left" w:pos="1440"/>
        </w:tabs>
        <w:snapToGrid w:val="0"/>
        <w:spacing w:line="460" w:lineRule="exact"/>
        <w:ind w:firstLine="480" w:firstLineChars="200"/>
        <w:rPr>
          <w:rFonts w:ascii="宋体" w:hAnsi="宋体" w:cs="宋体"/>
          <w:sz w:val="24"/>
        </w:rPr>
      </w:pPr>
      <w:r>
        <w:rPr>
          <w:rFonts w:hint="eastAsia" w:ascii="宋体" w:hAnsi="宋体" w:cs="宋体"/>
          <w:sz w:val="24"/>
        </w:rPr>
        <w:t>1、乙方应保证所提供的服务或其任何一部分均不会侵犯任何第三方的专利权、商标权或著作权。</w:t>
      </w:r>
    </w:p>
    <w:p>
      <w:pPr>
        <w:tabs>
          <w:tab w:val="left" w:pos="1440"/>
        </w:tabs>
        <w:snapToGrid w:val="0"/>
        <w:spacing w:line="460" w:lineRule="exact"/>
        <w:ind w:firstLine="480" w:firstLineChars="200"/>
        <w:rPr>
          <w:rFonts w:ascii="宋体" w:hAnsi="宋体" w:cs="宋体"/>
          <w:sz w:val="24"/>
        </w:rPr>
      </w:pPr>
      <w:r>
        <w:rPr>
          <w:rFonts w:hint="eastAsia" w:ascii="宋体" w:hAnsi="宋体" w:cs="宋体"/>
          <w:sz w:val="24"/>
        </w:rPr>
        <w:t>2、本合同项目中形成的专利权、商标权、著作权等均权利均归甲方所有。未经甲方书面许可，乙方不得擅自使用或许可他人使用。</w:t>
      </w:r>
    </w:p>
    <w:p>
      <w:pPr>
        <w:tabs>
          <w:tab w:val="left" w:pos="1440"/>
        </w:tabs>
        <w:snapToGrid w:val="0"/>
        <w:spacing w:line="460" w:lineRule="exact"/>
        <w:ind w:firstLine="480" w:firstLineChars="200"/>
        <w:rPr>
          <w:rFonts w:ascii="宋体" w:hAnsi="宋体" w:cs="宋体"/>
          <w:sz w:val="24"/>
        </w:rPr>
      </w:pPr>
      <w:r>
        <w:rPr>
          <w:rFonts w:hint="eastAsia" w:ascii="宋体" w:hAnsi="宋体" w:cs="宋体"/>
          <w:sz w:val="24"/>
        </w:rPr>
        <w:t>3、乙方为履行本合同而侵犯其他权利人的知识产权的，乙方应当承担法律责任，并赔偿因此给甲方造成的包括但不限于律师费、公证费、差旅费、诉讼费等在内的直接和间接损失。</w:t>
      </w:r>
    </w:p>
    <w:p>
      <w:pPr>
        <w:numPr>
          <w:ilvl w:val="0"/>
          <w:numId w:val="10"/>
        </w:numPr>
        <w:snapToGrid w:val="0"/>
        <w:spacing w:line="460" w:lineRule="exact"/>
        <w:rPr>
          <w:rFonts w:ascii="宋体" w:hAnsi="宋体" w:cs="宋体"/>
          <w:b/>
          <w:sz w:val="24"/>
        </w:rPr>
      </w:pPr>
      <w:r>
        <w:rPr>
          <w:rFonts w:hint="eastAsia" w:ascii="宋体" w:hAnsi="宋体" w:cs="宋体"/>
          <w:b/>
          <w:sz w:val="24"/>
        </w:rPr>
        <w:t>无产权瑕疵条款</w:t>
      </w:r>
    </w:p>
    <w:p>
      <w:pPr>
        <w:tabs>
          <w:tab w:val="left" w:pos="1440"/>
        </w:tabs>
        <w:snapToGrid w:val="0"/>
        <w:spacing w:line="460" w:lineRule="exact"/>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10"/>
        </w:numPr>
        <w:snapToGrid w:val="0"/>
        <w:spacing w:line="460" w:lineRule="exact"/>
        <w:rPr>
          <w:rFonts w:ascii="宋体" w:hAnsi="宋体" w:cs="宋体"/>
          <w:b/>
          <w:sz w:val="24"/>
        </w:rPr>
      </w:pPr>
      <w:r>
        <w:rPr>
          <w:rFonts w:hint="eastAsia" w:ascii="宋体" w:hAnsi="宋体" w:cs="宋体"/>
          <w:b/>
          <w:sz w:val="24"/>
        </w:rPr>
        <w:t>甲方的权利和义务</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2、负责检查监督乙方管理工作的实施及制度的执行情况，并根据规定组织履约验收。</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3、根据本合同规定，按时向乙方支付应付服务费用。</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4、甲方对乙方提交的服务依据本项目招标文件、中标单位响应文件、《财政部关于进一步加强政府采购需求和履约验收管理的指导意见》（财库〔2016〕205号）组织验收，符合采购文件技术要求的，予以签收，初步验收不合格的不予签收。</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4、国家法律、法规所规定由甲方承担的其它责任。</w:t>
      </w:r>
    </w:p>
    <w:p>
      <w:pPr>
        <w:numPr>
          <w:ilvl w:val="0"/>
          <w:numId w:val="10"/>
        </w:numPr>
        <w:snapToGrid w:val="0"/>
        <w:spacing w:line="460" w:lineRule="exact"/>
        <w:rPr>
          <w:rFonts w:ascii="宋体" w:hAnsi="宋体" w:cs="宋体"/>
          <w:b/>
          <w:sz w:val="24"/>
        </w:rPr>
      </w:pPr>
      <w:r>
        <w:rPr>
          <w:rFonts w:hint="eastAsia" w:ascii="宋体" w:hAnsi="宋体" w:cs="宋体"/>
          <w:b/>
          <w:sz w:val="24"/>
        </w:rPr>
        <w:t>乙方的权利和义务</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1、对本合同规定的委托服务范围内的项目享有管理权及服务义务。</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pPr>
        <w:adjustRightInd w:val="0"/>
        <w:snapToGrid w:val="0"/>
        <w:spacing w:line="460" w:lineRule="exact"/>
        <w:ind w:firstLine="480" w:firstLineChars="200"/>
        <w:jc w:val="left"/>
        <w:textAlignment w:val="baseline"/>
        <w:rPr>
          <w:rFonts w:ascii="宋体" w:hAnsi="宋体" w:cs="宋体"/>
          <w:sz w:val="24"/>
        </w:rPr>
      </w:pPr>
      <w:r>
        <w:rPr>
          <w:rFonts w:hint="eastAsia" w:ascii="宋体" w:hAnsi="宋体" w:cs="宋体"/>
          <w:sz w:val="24"/>
        </w:rPr>
        <w:t>3、及时向甲方通告本项目服务范围内有关服务的重大事项，及时配合处理投诉。</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sz w:val="24"/>
        </w:rPr>
        <w:t>4、</w:t>
      </w:r>
      <w:r>
        <w:rPr>
          <w:rFonts w:hint="eastAsia" w:ascii="宋体" w:hAnsi="宋体" w:cs="宋体"/>
          <w:bCs/>
          <w:sz w:val="24"/>
        </w:rPr>
        <w:t>接受项目行业管理部门及政府有关部门的指导，接受甲方的监督。</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5、国家法律、法规所规定由乙方承担的其它责任。</w:t>
      </w:r>
    </w:p>
    <w:p>
      <w:pPr>
        <w:numPr>
          <w:ilvl w:val="0"/>
          <w:numId w:val="10"/>
        </w:numPr>
        <w:snapToGrid w:val="0"/>
        <w:spacing w:line="460" w:lineRule="exact"/>
        <w:rPr>
          <w:rFonts w:ascii="宋体" w:hAnsi="宋体" w:cs="宋体"/>
          <w:b/>
          <w:sz w:val="24"/>
        </w:rPr>
      </w:pPr>
      <w:r>
        <w:rPr>
          <w:rFonts w:hint="eastAsia" w:ascii="宋体" w:hAnsi="宋体" w:cs="宋体"/>
          <w:b/>
          <w:sz w:val="24"/>
        </w:rPr>
        <w:t>违约责任</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1、甲乙双方必须遵守本合同并执行合同中的各项规定，保证本合同的正常履行。</w:t>
      </w:r>
    </w:p>
    <w:p>
      <w:pPr>
        <w:adjustRightInd w:val="0"/>
        <w:snapToGrid w:val="0"/>
        <w:spacing w:line="460" w:lineRule="exact"/>
        <w:ind w:firstLine="480" w:firstLineChars="200"/>
        <w:jc w:val="left"/>
        <w:textAlignment w:val="baseline"/>
        <w:rPr>
          <w:rFonts w:ascii="宋体" w:hAnsi="宋体" w:cs="宋体"/>
          <w:bCs/>
          <w:sz w:val="24"/>
        </w:rPr>
      </w:pPr>
      <w:r>
        <w:rPr>
          <w:rFonts w:hint="eastAsia" w:ascii="宋体" w:hAnsi="宋体" w:cs="宋体"/>
          <w:bCs/>
          <w:sz w:val="24"/>
        </w:rPr>
        <w:t>2、签订合同后供应商不履行合同或不完全履行合同或单方面终止合同的，由供应商承担违约责任。供应商违约时应承担合同总金额20%违约金。给采购人造成的损失超过违约金的，服务供应商还应对超过部分予以赔偿，并依法承担相应的法律责任。</w:t>
      </w:r>
    </w:p>
    <w:p>
      <w:pPr>
        <w:numPr>
          <w:ilvl w:val="0"/>
          <w:numId w:val="10"/>
        </w:numPr>
        <w:snapToGrid w:val="0"/>
        <w:spacing w:line="460" w:lineRule="exact"/>
        <w:rPr>
          <w:rFonts w:ascii="宋体" w:hAnsi="宋体" w:cs="宋体"/>
          <w:b/>
          <w:sz w:val="24"/>
        </w:rPr>
      </w:pPr>
      <w:r>
        <w:rPr>
          <w:rFonts w:hint="eastAsia" w:ascii="宋体" w:hAnsi="宋体" w:cs="宋体"/>
          <w:b/>
          <w:sz w:val="24"/>
        </w:rPr>
        <w:t>不可抗力事件处理</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3、不可抗力事件延续天以上，双方应通过友好协商，确定是否继续履行合同。</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Pr>
        <w:numPr>
          <w:ilvl w:val="0"/>
          <w:numId w:val="10"/>
        </w:numPr>
        <w:snapToGrid w:val="0"/>
        <w:spacing w:line="460" w:lineRule="exact"/>
        <w:rPr>
          <w:rFonts w:ascii="宋体" w:hAnsi="宋体" w:cs="宋体"/>
          <w:b/>
          <w:sz w:val="24"/>
        </w:rPr>
      </w:pPr>
      <w:bookmarkStart w:id="221" w:name="_Toc286993792"/>
      <w:bookmarkStart w:id="222" w:name="_Toc241833908"/>
      <w:bookmarkStart w:id="223" w:name="_Toc247334846"/>
      <w:bookmarkStart w:id="224" w:name="_Toc237145411"/>
      <w:bookmarkStart w:id="225" w:name="_Toc225670756"/>
      <w:bookmarkStart w:id="226" w:name="_Toc211911353"/>
      <w:bookmarkStart w:id="227" w:name="_Toc239568423"/>
      <w:bookmarkStart w:id="228" w:name="_Toc225654649"/>
      <w:bookmarkStart w:id="229" w:name="_Toc225244857"/>
      <w:bookmarkStart w:id="230" w:name="_Toc212019599"/>
      <w:bookmarkStart w:id="231" w:name="_Toc238984980"/>
      <w:bookmarkStart w:id="232" w:name="_Toc211854454"/>
      <w:bookmarkStart w:id="233" w:name="_Toc232492933"/>
      <w:bookmarkStart w:id="234" w:name="_Toc185395254"/>
      <w:bookmarkStart w:id="235" w:name="_Toc251768867"/>
      <w:bookmarkStart w:id="236" w:name="_Toc239233919"/>
      <w:r>
        <w:rPr>
          <w:rFonts w:hint="eastAsia" w:ascii="宋体" w:hAnsi="宋体" w:cs="宋体"/>
          <w:b/>
          <w:sz w:val="24"/>
        </w:rPr>
        <w:t>解决合同纠纷的方式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1、在执行本合同中发生的或与本合同有关的争端，双方应通过友好协商解决，经协商在天内不能达成协议时，应提交成都仲裁委员会仲裁。</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2、仲裁裁决应为最终决定，并对双方具有约束力。</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 xml:space="preserve">3、除另有裁决外，仲裁费应由败诉方负担。 </w:t>
      </w:r>
    </w:p>
    <w:p>
      <w:pPr>
        <w:tabs>
          <w:tab w:val="left" w:pos="0"/>
        </w:tabs>
        <w:snapToGrid w:val="0"/>
        <w:spacing w:line="460" w:lineRule="exact"/>
        <w:ind w:firstLine="480" w:firstLineChars="200"/>
        <w:rPr>
          <w:rFonts w:ascii="宋体" w:hAnsi="宋体" w:cs="宋体"/>
          <w:sz w:val="24"/>
        </w:rPr>
      </w:pPr>
      <w:r>
        <w:rPr>
          <w:rFonts w:hint="eastAsia" w:ascii="宋体" w:hAnsi="宋体" w:cs="宋体"/>
          <w:sz w:val="24"/>
        </w:rPr>
        <w:t xml:space="preserve">4、在仲裁期间，除正在进行仲裁部分外，合同其他部分继续执行。  </w:t>
      </w:r>
    </w:p>
    <w:p>
      <w:pPr>
        <w:numPr>
          <w:ilvl w:val="0"/>
          <w:numId w:val="10"/>
        </w:numPr>
        <w:snapToGrid w:val="0"/>
        <w:spacing w:line="460" w:lineRule="exact"/>
        <w:rPr>
          <w:rFonts w:ascii="宋体" w:hAnsi="宋体" w:cs="宋体"/>
          <w:b/>
          <w:sz w:val="24"/>
        </w:rPr>
      </w:pPr>
      <w:bookmarkStart w:id="237" w:name="_Toc232492934"/>
      <w:bookmarkStart w:id="238" w:name="_Toc211854455"/>
      <w:bookmarkStart w:id="239" w:name="_Toc286993793"/>
      <w:bookmarkStart w:id="240" w:name="_Toc251768868"/>
      <w:bookmarkStart w:id="241" w:name="_Toc237145412"/>
      <w:bookmarkStart w:id="242" w:name="_Toc247334847"/>
      <w:bookmarkStart w:id="243" w:name="_Toc225670757"/>
      <w:bookmarkStart w:id="244" w:name="_Toc225244858"/>
      <w:bookmarkStart w:id="245" w:name="_Toc239568424"/>
      <w:bookmarkStart w:id="246" w:name="_Toc212019600"/>
      <w:bookmarkStart w:id="247" w:name="_Toc283019219"/>
      <w:bookmarkStart w:id="248" w:name="_Toc238984981"/>
      <w:bookmarkStart w:id="249" w:name="_Toc282696231"/>
      <w:bookmarkStart w:id="250" w:name="_Toc211911354"/>
      <w:bookmarkStart w:id="251" w:name="_Toc241833909"/>
      <w:bookmarkStart w:id="252" w:name="_Toc225654650"/>
      <w:bookmarkStart w:id="253" w:name="_Toc239233920"/>
      <w:bookmarkStart w:id="254" w:name="_Toc185395255"/>
      <w:r>
        <w:rPr>
          <w:rFonts w:hint="eastAsia" w:ascii="宋体" w:hAnsi="宋体" w:cs="宋体"/>
          <w:b/>
          <w:sz w:val="24"/>
        </w:rPr>
        <w:t>合同</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宋体" w:hAnsi="宋体" w:cs="宋体"/>
          <w:b/>
          <w:sz w:val="24"/>
        </w:rPr>
        <w:t>生效及其他</w:t>
      </w:r>
    </w:p>
    <w:p>
      <w:pPr>
        <w:pStyle w:val="26"/>
        <w:widowControl/>
        <w:snapToGrid w:val="0"/>
        <w:spacing w:line="460" w:lineRule="exact"/>
        <w:ind w:firstLine="480"/>
        <w:rPr>
          <w:rFonts w:ascii="宋体" w:hAnsi="宋体" w:cs="宋体"/>
          <w:sz w:val="24"/>
        </w:rPr>
      </w:pPr>
      <w:r>
        <w:rPr>
          <w:rFonts w:hint="eastAsia" w:ascii="宋体" w:hAnsi="宋体" w:cs="宋体"/>
          <w:sz w:val="24"/>
        </w:rPr>
        <w:t>1、合同经双方法定代表人/单位负责人或授权委托代理人签字并加盖单位公章后生效。</w:t>
      </w:r>
    </w:p>
    <w:p>
      <w:pPr>
        <w:pStyle w:val="26"/>
        <w:widowControl/>
        <w:snapToGrid w:val="0"/>
        <w:spacing w:line="460" w:lineRule="exact"/>
        <w:ind w:firstLine="480"/>
        <w:rPr>
          <w:rFonts w:ascii="宋体" w:hAnsi="宋体" w:cs="宋体"/>
          <w:sz w:val="24"/>
        </w:rPr>
      </w:pPr>
      <w:r>
        <w:rPr>
          <w:rFonts w:hint="eastAsia" w:ascii="宋体" w:hAnsi="宋体" w:cs="宋体"/>
          <w:sz w:val="24"/>
        </w:rPr>
        <w:t>2、合同执行中涉及采购资金和采购内容修改或补充的，须经政府采购监管部门审批，并签书面补充协议报政府采购监督管理部门备案，方可作为主合同不可分割的一部分。</w:t>
      </w:r>
    </w:p>
    <w:p>
      <w:pPr>
        <w:pStyle w:val="26"/>
        <w:widowControl/>
        <w:snapToGrid w:val="0"/>
        <w:spacing w:line="460" w:lineRule="exact"/>
        <w:ind w:firstLine="480"/>
        <w:rPr>
          <w:rFonts w:ascii="宋体" w:hAnsi="宋体" w:cs="宋体"/>
          <w:sz w:val="24"/>
        </w:rPr>
      </w:pPr>
      <w:r>
        <w:rPr>
          <w:rFonts w:hint="eastAsia" w:ascii="宋体" w:hAnsi="宋体" w:cs="宋体"/>
          <w:sz w:val="24"/>
        </w:rPr>
        <w:t>3、本合同一式六份，自双方签章之日起生效。甲方三份，乙方、采购代理机构、财政监管部门各一份，具有同等法律效力。</w:t>
      </w:r>
    </w:p>
    <w:p>
      <w:pPr>
        <w:numPr>
          <w:ilvl w:val="0"/>
          <w:numId w:val="10"/>
        </w:numPr>
        <w:snapToGrid w:val="0"/>
        <w:spacing w:line="460" w:lineRule="exact"/>
        <w:rPr>
          <w:rFonts w:ascii="宋体" w:hAnsi="宋体" w:cs="宋体"/>
          <w:b/>
          <w:sz w:val="24"/>
        </w:rPr>
      </w:pPr>
      <w:r>
        <w:rPr>
          <w:rFonts w:hint="eastAsia" w:ascii="宋体" w:hAnsi="宋体" w:cs="宋体"/>
          <w:b/>
          <w:sz w:val="24"/>
        </w:rPr>
        <w:t>附件</w:t>
      </w:r>
    </w:p>
    <w:p>
      <w:pPr>
        <w:pStyle w:val="26"/>
        <w:widowControl/>
        <w:snapToGrid w:val="0"/>
        <w:spacing w:line="460" w:lineRule="exact"/>
        <w:ind w:firstLine="480"/>
        <w:rPr>
          <w:rFonts w:ascii="宋体" w:hAnsi="宋体" w:cs="宋体"/>
          <w:sz w:val="24"/>
        </w:rPr>
      </w:pPr>
    </w:p>
    <w:p>
      <w:pPr>
        <w:snapToGrid w:val="0"/>
        <w:spacing w:line="46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napToGrid w:val="0"/>
        <w:spacing w:line="460" w:lineRule="exact"/>
        <w:ind w:firstLine="480" w:firstLineChars="200"/>
        <w:rPr>
          <w:rFonts w:ascii="宋体" w:hAnsi="宋体" w:cs="宋体"/>
          <w:sz w:val="24"/>
        </w:rPr>
      </w:pPr>
      <w:r>
        <w:rPr>
          <w:rFonts w:hint="eastAsia" w:ascii="宋体" w:hAnsi="宋体" w:cs="宋体"/>
          <w:sz w:val="24"/>
        </w:rPr>
        <w:t>法定代表人/单位负责人（授权代表）：法定代表人/单位负责人（授权代表）：</w:t>
      </w:r>
    </w:p>
    <w:p>
      <w:pPr>
        <w:snapToGrid w:val="0"/>
        <w:spacing w:line="460" w:lineRule="exact"/>
        <w:ind w:firstLine="480" w:firstLineChars="200"/>
        <w:rPr>
          <w:rFonts w:ascii="宋体" w:hAnsi="宋体" w:cs="宋体"/>
          <w:sz w:val="24"/>
        </w:rPr>
      </w:pPr>
      <w:r>
        <w:rPr>
          <w:rFonts w:hint="eastAsia" w:ascii="宋体" w:hAnsi="宋体" w:cs="宋体"/>
          <w:sz w:val="24"/>
        </w:rPr>
        <w:t>地    址：                         地    址：</w:t>
      </w:r>
    </w:p>
    <w:p>
      <w:pPr>
        <w:snapToGrid w:val="0"/>
        <w:spacing w:line="460" w:lineRule="exact"/>
        <w:ind w:firstLine="480" w:firstLineChars="200"/>
        <w:rPr>
          <w:rFonts w:ascii="宋体" w:hAnsi="宋体" w:cs="宋体"/>
          <w:sz w:val="24"/>
        </w:rPr>
      </w:pPr>
      <w:r>
        <w:rPr>
          <w:rFonts w:hint="eastAsia" w:ascii="宋体" w:hAnsi="宋体" w:cs="宋体"/>
          <w:sz w:val="24"/>
        </w:rPr>
        <w:t>开户银行：                        开户银行：</w:t>
      </w:r>
    </w:p>
    <w:p>
      <w:pPr>
        <w:snapToGrid w:val="0"/>
        <w:spacing w:line="460" w:lineRule="exact"/>
        <w:ind w:firstLine="480" w:firstLineChars="200"/>
        <w:rPr>
          <w:rFonts w:ascii="宋体" w:hAnsi="宋体" w:cs="宋体"/>
          <w:sz w:val="24"/>
        </w:rPr>
      </w:pPr>
      <w:r>
        <w:rPr>
          <w:rFonts w:hint="eastAsia" w:ascii="宋体" w:hAnsi="宋体" w:cs="宋体"/>
          <w:sz w:val="24"/>
        </w:rPr>
        <w:t>账号：                            账号：</w:t>
      </w:r>
    </w:p>
    <w:p>
      <w:pPr>
        <w:snapToGrid w:val="0"/>
        <w:spacing w:line="460" w:lineRule="exact"/>
        <w:ind w:firstLine="480" w:firstLineChars="200"/>
        <w:rPr>
          <w:rFonts w:ascii="宋体" w:hAnsi="宋体" w:cs="宋体"/>
          <w:sz w:val="24"/>
        </w:rPr>
      </w:pPr>
      <w:r>
        <w:rPr>
          <w:rFonts w:hint="eastAsia" w:ascii="宋体" w:hAnsi="宋体" w:cs="宋体"/>
          <w:sz w:val="24"/>
        </w:rPr>
        <w:t xml:space="preserve">电    话：       传    真：       电    话：         传    真：                         </w:t>
      </w:r>
    </w:p>
    <w:p>
      <w:pPr>
        <w:spacing w:line="400" w:lineRule="exact"/>
        <w:ind w:right="-764" w:rightChars="-364" w:firstLine="480" w:firstLineChars="200"/>
        <w:rPr>
          <w:rFonts w:ascii="宋体" w:hAnsi="宋体"/>
          <w:sz w:val="24"/>
        </w:rPr>
      </w:pPr>
      <w:r>
        <w:rPr>
          <w:rFonts w:hint="eastAsia" w:ascii="宋体" w:hAnsi="宋体" w:cs="宋体"/>
          <w:sz w:val="24"/>
        </w:rPr>
        <w:t>签约日期：年月日         签约日期：年月日</w:t>
      </w:r>
    </w:p>
    <w:bookmarkEnd w:id="201"/>
    <w:bookmarkEnd w:id="202"/>
    <w:p>
      <w:pPr>
        <w:spacing w:line="360" w:lineRule="auto"/>
        <w:rPr>
          <w:rFonts w:ascii="宋体" w:hAnsi="宋体" w:cs="宋体"/>
          <w:sz w:val="24"/>
        </w:rPr>
      </w:pPr>
    </w:p>
    <w:p/>
    <w:p/>
    <w:sectPr>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jc w:val="center"/>
                          </w:pPr>
                          <w:r>
                            <w:fldChar w:fldCharType="begin"/>
                          </w:r>
                          <w:r>
                            <w:instrText xml:space="preserve">PAGE   \* MERGEFORMAT</w:instrText>
                          </w:r>
                          <w:r>
                            <w:fldChar w:fldCharType="separate"/>
                          </w:r>
                          <w:r>
                            <w:rPr>
                              <w:lang w:val="zh-CN"/>
                            </w:rPr>
                            <w:t>-</w:t>
                          </w:r>
                          <w:r>
                            <w:t xml:space="preserve"> 54 -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11"/>
                      <w:jc w:val="center"/>
                    </w:pPr>
                    <w:r>
                      <w:fldChar w:fldCharType="begin"/>
                    </w:r>
                    <w:r>
                      <w:instrText xml:space="preserve">PAGE   \* MERGEFORMAT</w:instrText>
                    </w:r>
                    <w:r>
                      <w:fldChar w:fldCharType="separate"/>
                    </w:r>
                    <w:r>
                      <w:rPr>
                        <w:lang w:val="zh-CN"/>
                      </w:rPr>
                      <w:t>-</w:t>
                    </w:r>
                    <w:r>
                      <w:t xml:space="preserve"> 54 -</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21"/>
        <w:szCs w:val="21"/>
      </w:rPr>
    </w:pPr>
    <w:r>
      <w:rPr>
        <w:b/>
      </w:rPr>
      <w:drawing>
        <wp:inline distT="0" distB="0" distL="114300" distR="114300">
          <wp:extent cx="514350" cy="428625"/>
          <wp:effectExtent l="0" t="0" r="0" b="9525"/>
          <wp:docPr id="1" name="图片 1" descr="思渠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思渠logo"/>
                  <pic:cNvPicPr>
                    <a:picLocks noChangeAspect="1"/>
                  </pic:cNvPicPr>
                </pic:nvPicPr>
                <pic:blipFill>
                  <a:blip r:embed="rId1"/>
                  <a:stretch>
                    <a:fillRect/>
                  </a:stretch>
                </pic:blipFill>
                <pic:spPr>
                  <a:xfrm>
                    <a:off x="0" y="0"/>
                    <a:ext cx="514350" cy="428625"/>
                  </a:xfrm>
                  <a:prstGeom prst="rect">
                    <a:avLst/>
                  </a:prstGeom>
                  <a:noFill/>
                  <a:ln>
                    <a:noFill/>
                  </a:ln>
                </pic:spPr>
              </pic:pic>
            </a:graphicData>
          </a:graphic>
        </wp:inline>
      </w:drawing>
    </w:r>
    <w:r>
      <w:rPr>
        <w:rFonts w:hint="eastAsia"/>
        <w:b/>
        <w:sz w:val="21"/>
        <w:szCs w:val="21"/>
      </w:rPr>
      <w:t xml:space="preserve">四川思渠国际招标有限公司                              求真  务实  服务           </w:t>
    </w:r>
    <w:r>
      <w:rPr>
        <w:rFonts w:hint="eastAsia"/>
        <w:sz w:val="21"/>
        <w:szCs w:val="21"/>
      </w:rPr>
      <w:t>Si Chuan Si Qu international Tendering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64AE5"/>
    <w:multiLevelType w:val="singleLevel"/>
    <w:tmpl w:val="B5C64AE5"/>
    <w:lvl w:ilvl="0" w:tentative="0">
      <w:start w:val="1"/>
      <w:numFmt w:val="decimal"/>
      <w:suff w:val="nothing"/>
      <w:lvlText w:val="%1、"/>
      <w:lvlJc w:val="left"/>
    </w:lvl>
  </w:abstractNum>
  <w:abstractNum w:abstractNumId="1">
    <w:nsid w:val="25A0CB1C"/>
    <w:multiLevelType w:val="singleLevel"/>
    <w:tmpl w:val="25A0CB1C"/>
    <w:lvl w:ilvl="0" w:tentative="0">
      <w:start w:val="9"/>
      <w:numFmt w:val="chineseCounting"/>
      <w:suff w:val="nothing"/>
      <w:lvlText w:val="%1、"/>
      <w:lvlJc w:val="left"/>
      <w:rPr>
        <w:rFonts w:hint="eastAsia"/>
      </w:rPr>
    </w:lvl>
  </w:abstractNum>
  <w:abstractNum w:abstractNumId="2">
    <w:nsid w:val="33B0242E"/>
    <w:multiLevelType w:val="singleLevel"/>
    <w:tmpl w:val="33B0242E"/>
    <w:lvl w:ilvl="0" w:tentative="0">
      <w:start w:val="6"/>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D0F819F"/>
    <w:multiLevelType w:val="singleLevel"/>
    <w:tmpl w:val="4D0F819F"/>
    <w:lvl w:ilvl="0" w:tentative="0">
      <w:start w:val="1"/>
      <w:numFmt w:val="decimal"/>
      <w:suff w:val="space"/>
      <w:lvlText w:val="%1."/>
      <w:lvlJc w:val="left"/>
    </w:lvl>
  </w:abstractNum>
  <w:abstractNum w:abstractNumId="5">
    <w:nsid w:val="58EC9FF9"/>
    <w:multiLevelType w:val="singleLevel"/>
    <w:tmpl w:val="58EC9FF9"/>
    <w:lvl w:ilvl="0" w:tentative="0">
      <w:start w:val="2"/>
      <w:numFmt w:val="decimal"/>
      <w:suff w:val="nothing"/>
      <w:lvlText w:val="%1、"/>
      <w:lvlJc w:val="left"/>
    </w:lvl>
  </w:abstractNum>
  <w:abstractNum w:abstractNumId="6">
    <w:nsid w:val="5AB90C1F"/>
    <w:multiLevelType w:val="multilevel"/>
    <w:tmpl w:val="5AB90C1F"/>
    <w:lvl w:ilvl="0" w:tentative="0">
      <w:start w:val="1"/>
      <w:numFmt w:val="chineseCountingThousand"/>
      <w:suff w:val="nothing"/>
      <w:lvlText w:val="(%1)"/>
      <w:lvlJc w:val="left"/>
      <w:pPr>
        <w:tabs>
          <w:tab w:val="left" w:pos="0"/>
        </w:tabs>
        <w:ind w:left="420" w:hanging="420"/>
      </w:pPr>
      <w:rPr>
        <w:sz w:val="21"/>
        <w:szCs w:val="21"/>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C1DC5B"/>
    <w:multiLevelType w:val="singleLevel"/>
    <w:tmpl w:val="62C1DC5B"/>
    <w:lvl w:ilvl="0" w:tentative="0">
      <w:start w:val="2"/>
      <w:numFmt w:val="decimal"/>
      <w:lvlText w:val="%1."/>
      <w:lvlJc w:val="left"/>
      <w:pPr>
        <w:tabs>
          <w:tab w:val="left" w:pos="312"/>
        </w:tabs>
      </w:pPr>
    </w:lvl>
  </w:abstractNum>
  <w:abstractNum w:abstractNumId="9">
    <w:nsid w:val="6CEFA835"/>
    <w:multiLevelType w:val="singleLevel"/>
    <w:tmpl w:val="6CEFA835"/>
    <w:lvl w:ilvl="0" w:tentative="0">
      <w:start w:val="1"/>
      <w:numFmt w:val="chineseCounting"/>
      <w:suff w:val="nothing"/>
      <w:lvlText w:val="%1、"/>
      <w:lvlJc w:val="left"/>
      <w:rPr>
        <w:rFonts w:hint="eastAsia"/>
      </w:rPr>
    </w:lvl>
  </w:abstractNum>
  <w:abstractNum w:abstractNumId="10">
    <w:nsid w:val="7066B8DC"/>
    <w:multiLevelType w:val="singleLevel"/>
    <w:tmpl w:val="7066B8DC"/>
    <w:lvl w:ilvl="0" w:tentative="0">
      <w:start w:val="3"/>
      <w:numFmt w:val="decimal"/>
      <w:lvlText w:val="%1."/>
      <w:lvlJc w:val="left"/>
      <w:pPr>
        <w:tabs>
          <w:tab w:val="left" w:pos="312"/>
        </w:tabs>
      </w:pPr>
    </w:lvl>
  </w:abstractNum>
  <w:num w:numId="1">
    <w:abstractNumId w:val="3"/>
  </w:num>
  <w:num w:numId="2">
    <w:abstractNumId w:val="9"/>
  </w:num>
  <w:num w:numId="3">
    <w:abstractNumId w:val="10"/>
  </w:num>
  <w:num w:numId="4">
    <w:abstractNumId w:val="1"/>
  </w:num>
  <w:num w:numId="5">
    <w:abstractNumId w:val="2"/>
  </w:num>
  <w:num w:numId="6">
    <w:abstractNumId w:val="4"/>
  </w:num>
  <w:num w:numId="7">
    <w:abstractNumId w:val="8"/>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95F81"/>
    <w:rsid w:val="0429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qFormat/>
    <w:uiPriority w:val="0"/>
    <w:pPr>
      <w:ind w:firstLine="200" w:firstLineChars="200"/>
    </w:pPr>
  </w:style>
  <w:style w:type="paragraph" w:styleId="8">
    <w:name w:val="Body Text"/>
    <w:basedOn w:val="1"/>
    <w:next w:val="9"/>
    <w:qFormat/>
    <w:uiPriority w:val="99"/>
    <w:pPr>
      <w:snapToGrid w:val="0"/>
      <w:spacing w:line="440" w:lineRule="exact"/>
    </w:pPr>
    <w:rPr>
      <w:rFonts w:eastAsia="Times New Roman"/>
      <w:sz w:val="20"/>
    </w:rPr>
  </w:style>
  <w:style w:type="paragraph" w:styleId="9">
    <w:name w:val="Plain Text"/>
    <w:basedOn w:val="1"/>
    <w:qFormat/>
    <w:uiPriority w:val="0"/>
    <w:rPr>
      <w:rFonts w:hAnsi="Courier New"/>
      <w:b/>
      <w:szCs w:val="20"/>
    </w:rPr>
  </w:style>
  <w:style w:type="paragraph" w:styleId="10">
    <w:name w:val="Body Text Indent"/>
    <w:basedOn w:val="1"/>
    <w:qFormat/>
    <w:uiPriority w:val="0"/>
    <w:pPr>
      <w:ind w:firstLine="630"/>
    </w:pPr>
    <w:rPr>
      <w:sz w:val="32"/>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pPr>
      <w:tabs>
        <w:tab w:val="right" w:leader="dot" w:pos="8949"/>
      </w:tabs>
      <w:spacing w:before="120" w:after="120" w:line="480" w:lineRule="auto"/>
      <w:jc w:val="center"/>
    </w:pPr>
    <w:rPr>
      <w:b/>
      <w:bCs/>
      <w:caps/>
      <w:sz w:val="32"/>
      <w:szCs w:val="28"/>
    </w:rPr>
  </w:style>
  <w:style w:type="paragraph" w:styleId="14">
    <w:name w:val="Normal (Web)"/>
    <w:basedOn w:val="1"/>
    <w:qFormat/>
    <w:uiPriority w:val="0"/>
    <w:pPr>
      <w:widowControl/>
      <w:spacing w:before="100" w:beforeAutospacing="1" w:after="100" w:afterAutospacing="1"/>
      <w:jc w:val="left"/>
    </w:pPr>
    <w:rPr>
      <w:rFonts w:ascii="宋体"/>
      <w:kern w:val="0"/>
      <w:sz w:val="18"/>
      <w:szCs w:val="18"/>
    </w:rPr>
  </w:style>
  <w:style w:type="character" w:styleId="17">
    <w:name w:val="page number"/>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文字缩进"/>
    <w:qFormat/>
    <w:uiPriority w:val="0"/>
    <w:pPr>
      <w:spacing w:line="351" w:lineRule="atLeast"/>
      <w:ind w:firstLine="555"/>
      <w:textAlignment w:val="baseline"/>
    </w:pPr>
    <w:rPr>
      <w:rFonts w:ascii="Calibri" w:hAnsi="Calibri" w:eastAsia="宋体" w:cs="Times New Roman"/>
      <w:color w:val="000000"/>
      <w:sz w:val="28"/>
      <w:u w:color="000000"/>
      <w:lang w:val="en-US" w:eastAsia="zh-CN" w:bidi="ar-SA"/>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3">
    <w:name w:val="03、“注：”正文(加粗，首行缩进2字符)"/>
    <w:basedOn w:val="24"/>
    <w:qFormat/>
    <w:uiPriority w:val="0"/>
    <w:pPr>
      <w:tabs>
        <w:tab w:val="left" w:pos="0"/>
      </w:tabs>
      <w:ind w:firstLine="480" w:firstLineChars="200"/>
    </w:pPr>
    <w:rPr>
      <w:b/>
    </w:rPr>
  </w:style>
  <w:style w:type="paragraph" w:customStyle="1" w:styleId="24">
    <w:name w:val="01、普通正文"/>
    <w:basedOn w:val="1"/>
    <w:qFormat/>
    <w:uiPriority w:val="0"/>
    <w:pPr>
      <w:tabs>
        <w:tab w:val="left" w:pos="0"/>
      </w:tabs>
      <w:wordWrap w:val="0"/>
      <w:topLinePunct/>
    </w:pPr>
    <w:rPr>
      <w:snapToGrid w:val="0"/>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customStyle="1" w:styleId="26">
    <w:name w:val="msolistparagraph"/>
    <w:basedOn w:val="1"/>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34919</Words>
  <Characters>36748</Characters>
  <Lines>0</Lines>
  <Paragraphs>0</Paragraphs>
  <TotalTime>4</TotalTime>
  <ScaleCrop>false</ScaleCrop>
  <LinksUpToDate>false</LinksUpToDate>
  <CharactersWithSpaces>37911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2021-12-01T06:16:00Z</dcterms:created>
  <dc:creator>UYNAYEEL。</dc:creator>
  <cp:lastModifiedBy>UYNAYEEL。</cp:lastModifiedBy>
  <dcterms:modified xsi:type="dcterms:W3CDTF">2021-12-01T06:21:09Z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AEE47C71F6F44589AC94EBD64FD9A6C0</vt:lpwstr>
  </property>
</Properties>
</file>