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四川省成都市武侯高级中学智慧黑板采购项目公开招标公告</w:t>
      </w:r>
    </w:p>
    <w:p>
      <w:pPr>
        <w:jc w:val="center"/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更正公告</w:t>
      </w:r>
    </w:p>
    <w:p>
      <w:pPr>
        <w:jc w:val="both"/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各供应商：</w:t>
      </w:r>
    </w:p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项目名称：四川省成都市武侯高级中学智慧黑板采购项目</w:t>
      </w:r>
    </w:p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采购编号：510107202100103</w:t>
      </w:r>
    </w:p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原公告发布日期：2021年6月18</w:t>
      </w:r>
    </w:p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更正事项：</w:t>
      </w:r>
    </w:p>
    <w:p>
      <w:pPr>
        <w:numPr>
          <w:numId w:val="0"/>
        </w:numPr>
        <w:ind w:left="640" w:leftChars="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原招标文件第六章“二、购置清单及技术要求”</w:t>
      </w:r>
    </w:p>
    <w:tbl>
      <w:tblPr>
        <w:tblStyle w:val="5"/>
        <w:tblW w:w="1032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95"/>
        <w:gridCol w:w="7174"/>
        <w:gridCol w:w="108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717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技术要求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数量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智慧黑板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采用电容全贴合触摸技术，超薄一体化设计，超薄侧板。整机长度≤4200mm，高度≤1200mm，中间区域为86英寸LED液晶显示屏幕，支持HID免驱技术，全通道支持20点触控及书写。支持普通粉笔、无尘粉笔、水笔等书写，书写黑板采用金属面板，支特磁性板擦吸附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四川省成都市武侯高级中学智慧黑板采购项目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2、液晶显示屏幕采用工业级A规液晶面板，图像分辨率≥3840*2160；亮度≥500cd/㎡；对比度≥5000:1；响应时间≤8ms；可视角度≥水平178°，透光率≥90%，NTSC≥90%。具备防眩光效果：具有减滤蓝光护眼功能：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 整机内置摄像头，像素:≥800万，支持拍照以及扫描功能，整机内置拾音麦克风，拾音范围≥6m。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中间液晶显示屏采用≤3mm 防眩光钢化玻璃，防划防撞；表面硬度≥7H，雾度≤5%。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 触摸芯片本身支持主动笔书写功能，在不采用外部任何配件连接状态下，支持主动笔操作书写，屏、笔软件融为一体，书写效果优质。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▲6、触摸模组采用液晶分子和触摸传感器件在同一印刷层，减少胶水粘合，采用936线通道数，有效提升触摸精准度和灵敏度，触摸精度控制在1mm以内。</w:t>
            </w:r>
          </w:p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具备</w:t>
            </w:r>
          </w:p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宽笔槽，方便老师取置书写笔，内置≥2*15W音箱，支持单独听功能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具有便捷开关和节能待机键，支持物理按键解屏/锁屏。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内置安卓嵌入式系统： ≥Android 8.0,内存≥2GB  , Flash≥16GB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采用内置OPS模块化电脑方案，须采用标准接口，实现无单独接线的插拔。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 OPS模块化电脑处理器≥Intel Core i5,主频为四核四线程； 内存≥8G :硬盘≥256G SSD固态硬盘；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OPS模块化电脑具有接口：≥1路VGA,≥ 1路HIDMI,≥2路USB2.0，≥1路USB3. 0, ≥1路RJ45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平均无故障时间(MTBF)≥12万小时。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（提供检测报告或证书复印件并加盖厂家公章）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教学软件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1、具有教学云平台，支持账号、短信验证码等多种登录方式，为每个教师提供20G以上云盘存储。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2、支持课件云同步，共享及二维码分享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3、具备图形工具，教师可自由绘制常规图形和多边形、曲边形、五角星、旗子等特殊图形，支持手绘图形自动识别成规整图形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4、提供思维导图编辑功能，可轻松增删或拖拽编辑内容节点，并支持在节点上插入备注、图片、音频、视频、网页链接，课件页面链接。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5、微课录制：支持一键录屏，可将老师讲课内容及音频进行录制，录制内容可本地保存与云端上传，可查看上传进度，教师、家长、学生均可在小程序查看所录播的内容，并且可将录播内容标记时间点并转换成文字，支持视频内容快速检索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6、支持学生的作业、试卷或其他文案拍摄进行多图对比展示，并上传至移动授课端白板软件做批注讲解，支持制成双图对比，三图对比，四图对比等模式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7、提供学科工具及资源，能通过白板软件直接调用，包含语文、数学、英语、物理、化学、生物、音乐、体育、书法、美术等常用学科。资源类型包含视频、文字、图片、动态教具、动态课件、仿真实验、与学校学段匹配的现行学科教材等内容。如：数学学科提供数学公式编辑器，覆盖初中、高中所有常见的数学公式和函数类型，资源总数不少于100000个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8、支持微课录制，录制内容文持本地保存与云端上传。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9、支持i0S、Android移动端无线连接，手机投屏，移动端远程控制大屏设备：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集控软件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、采用B/S架构设计，支持云端或本地服务器部蜀，可通过网页浏览器登陆操作，对连接互联网的智能交互黑板设备进行远程控创，包括关机、重启、切换信号源通道、音量调节等功能；具备远程系统安装维护功能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2、支持远程查看设备的状态，如：开关机状态、 CFU使用率、内存使用率、内存、硬盘空间、设备当前信号画面等信息。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3、具备数据统计功能：支持根据智能交互黑板使用情况，生成周报或月报的数据报表，包括设备数量、设备开机次数和时长等。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4、信发管理，管理员可选择一台或多台设备进行信息发布，可立即发布也可定时发布，发布内容涵盖图片、广播、音频、视频、直播以及文件。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▲5、系统支持设置不同权限的管差理员。具备区域集中控制管理功能：支持实现本区域跨校跨网段远程数据管理，各校智能交互黑板可与区级数据平台的对接，实现数据的远程搜集和分析。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视频展台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/>
              <w:spacing w:line="24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1、支持壁挂安装方式：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▲2、采用≥1000万像素自动对焦摄像头；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3、A4大小拍摄幅面，支持自动对焦功能，具备防抖抗震功能。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4、光源： LED灯补光。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5、支持展台画面实时批注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6、具有故障自动检测功能。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无线扩声系统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 2.4G或5G音箱： 2个， 2.0声道，额定功率每个 ≥15W，内量2.4G无线数字接收器，具有啸叫抑制功能；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2、2.4G或5G麦克风：与音箱配对使用，有效使用距离不少于15米；可调节音量大小；任意一支2.4G麦克风可以在任意教室配对使用；采用锂电池：集音频发射处理器、天线、电池、拾音麦克风于一体；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3、音箱支持有线速接，标配备壁挂安装配件以及与智慧黑板的连接线。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辅助材料及安装调试</w:t>
            </w:r>
          </w:p>
        </w:tc>
        <w:tc>
          <w:tcPr>
            <w:tcW w:w="717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括智慧黑板、视频展台、无线扩声系统等设备的安装，各类线材、管材、辅材，要求设备位置安装合理，强弱电布线整齐美观，线路，接缝规整、无缝；各类辅材选用优质材料，强弱电独立布放。所有辅材需满足项目整合所需。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项</w:t>
            </w:r>
          </w:p>
        </w:tc>
      </w:tr>
    </w:tbl>
    <w:p>
      <w:pPr>
        <w:numPr>
          <w:numId w:val="0"/>
        </w:numPr>
        <w:ind w:left="640" w:leftChars="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更正为：</w:t>
      </w:r>
    </w:p>
    <w:tbl>
      <w:tblPr>
        <w:tblStyle w:val="5"/>
        <w:tblW w:w="1032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95"/>
        <w:gridCol w:w="7174"/>
        <w:gridCol w:w="108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717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技术要求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数量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智慧黑板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采用电容全贴合触摸技术，超薄一体化设计，超薄侧板。整机长度≤4200mm，高度≤1200mm，中间区域为86英寸LED液晶显示屏幕，支持HID免驱技术，全通道支持20点触控及书写。支持普通粉笔、无尘粉笔、水笔等书写，书写黑板采用金属面板，支特磁性板擦吸附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四川省成都市武侯高级中学智慧黑板采购项目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2、液晶显示屏幕采用工业级A规液晶面板，图像分辨率≥3840*2160；亮度≥500cd/㎡；对比度≥5000:1；响应时间≤8ms；可视角度≥水平178°，透光率≥90%，NTSC≥90%。具备防眩光效果：具有减滤蓝光护眼功能：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 整机内置摄像头，像素:≥800万，支持拍照以及扫描功能，整机内置拾音麦克风，拾音范围≥6m。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中间液晶显示屏采用≤3mm 防眩光钢化玻璃，防划防撞；表面硬度≥7H，雾度≤5%。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 触摸芯片本身支持主动笔书写功能，在不采用外部任何配件连接状态下，支持主动笔操作书写，屏、笔软件融为一体，书写效果优质。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▲6、触摸模组采用液晶分子和触摸传感器件在同一印刷层，减少胶水粘合，采用936线通道数，有效提升触摸精准度和灵敏度，触摸精度控制在1mm以内。</w:t>
            </w:r>
          </w:p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具备</w:t>
            </w:r>
          </w:p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宽笔槽，方便老师取置书写笔，内置≥2*15W音箱，支持单独听功能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具有便捷开关和节能待机键，支持物理按键解屏/锁屏。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内置安卓嵌入式系统： ≥Android 8.0,内存≥2GB  , Flash≥16GB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采用内置OPS模块化电脑方案，须采用标准接口，实现无单独接线的插拔。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 OPS模块化电脑处理器≥Intel Core i5,主频为四核四线程； 内存≥8G :硬盘≥256G SSD固态硬盘；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OPS模块化电脑具有接口：≥1路VGA,≥ 1路HIDMI,≥2路USB2.0，≥1路USB3. 0, ≥1路RJ45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平均无故障时间(MTBF)≥12万小时。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（提供检测报告或证书复印件并加盖厂家公章）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教学软件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1、具有教学云平台，支持账号、短信验证码等多种登录方式，为每个教师提供20G以上云盘存储。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2、支持课件云同步，共享及二维码分享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3、具备图形工具，教师可自由绘制常规图形和多边形、曲边形、五角星、旗子等特殊图形，支持手绘图形自动识别成规整图形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4、提供思维导图编辑功能，可轻松增删或拖拽编辑内容节点，并支持在节点上插入备注、图片、音频、视频、网页链接，课件页面链接。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5、微课录制：支持一键录屏，可将老师讲课内容及音频进行录制，录制内容可本地保存与云端上传，可查看上传进度，教师、家长、学生均可在小程序查看所录播的内容，并且可将录播内容标记时间点并转换成文字，支持视频内容快速检索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6、支持学生的作业、试卷或其他文案拍摄进行多图对比展示，并上传至移动授课端白板软件做批注讲解，支持制成双图对比，三图对比，四图对比等模式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7、提供学科工具及资源，能通过白板软件直接调用，包含语文、数学、英语、物理、化学、生物、音乐、体育、书法、美术等常用学科。资源类型包含视频、文字、图片、动态教具、动态课件、仿真实验、与学校学段匹配的现行学科教材等内容。如：数学学科提供数学公式编辑器，覆盖初中、高中所有常见的数学公式和函数类型，资源总数不少于100000个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8、支持微课录制，录制内容文持本地保存与云端上传。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9、支持i0S、Android移动端无线连接，手机投屏，移动端远程控制大屏设备：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集控软件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、采用B/S架构设计，支持云端或本地服务器部蜀，可通过网页浏览器登陆操作，对连接互联网的智能交互黑板设备进行远程控创，包括关机、重启、切换信号源通道、音量调节等功能；具备远程系统安装维护功能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2、支持远程查看设备的状态，如：开关机状态、 CFU使用率、内存使用率、内存、硬盘空间、设备当前信号画面等信息。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3、具备数据统计功能：支持根据智能交互黑板使用情况，生成周报或月报的数据报表，包括设备数量、设备开机次数和时长等。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4、信发管理，管理员可选择一台或多台设备进行信息发布，可立即发布也可定时发布，发布内容涵盖图片、广播、音频、视频、直播以及文件。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▲5、系统支持设置不同权限的管差理员。具备区域集中控制管理功能：支持实现本区域跨校跨网段远程数据管理，各校智能交互黑板可与区级数据平台的对接，实现数据的远程搜集和分析。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视频展台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/>
              <w:spacing w:line="24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1、支持壁挂安装方式：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▲2、采用≥1000万像素自动对焦摄像头；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3、A4大小拍摄幅面，支持自动对焦功能，具备防抖抗震功能。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4、光源： LED灯补光。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5、支持展台画面实时批注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6、具有故障自动检测功能。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无线扩声系统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 2.4G或5G音箱： 2个， 2.0声道，额定功率每个 ≥15W，内量2.4G无线数字接收器，具有啸叫抑制功能；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2、2.4G或5G麦克风：与音箱配对使用，有效使用距离不少于15米；可调节音量大小；任意一支2.4G麦克风可以在任意教室配对使用；采用锂电池：集音频发射处理器、天线、电池、拾音麦克风于一体；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3、音箱支持有线速接，标配备壁挂安装配件以及与智慧黑板的连接线。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辅助材料及安装调试</w:t>
            </w:r>
          </w:p>
        </w:tc>
        <w:tc>
          <w:tcPr>
            <w:tcW w:w="717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括智慧黑板、视频展台、无线扩声系统等设备的安装，各类线材、管材、辅材，要求设备位置安装合理，强弱电布线整齐美观，线路，接缝规整、无缝；各类辅材选用优质材料，强弱电独立布放。所有辅材需满足项目整合所需。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项</w:t>
            </w:r>
          </w:p>
        </w:tc>
      </w:tr>
    </w:tbl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联系方式</w:t>
      </w:r>
    </w:p>
    <w:p>
      <w:pPr>
        <w:widowControl/>
        <w:ind w:firstLine="482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四川省成都市武侯高级中学</w:t>
      </w:r>
    </w:p>
    <w:p>
      <w:pPr>
        <w:shd w:val="clear"/>
        <w:ind w:firstLine="48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地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 址：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武侯区文盛路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1号</w:t>
      </w:r>
    </w:p>
    <w:p>
      <w:pPr>
        <w:ind w:firstLine="480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联 系 人：</w:t>
      </w:r>
      <w:r>
        <w:rPr>
          <w:rFonts w:hint="eastAsia"/>
          <w:color w:val="auto"/>
          <w:sz w:val="28"/>
          <w:szCs w:val="28"/>
          <w:lang w:val="en-US" w:eastAsia="zh-CN"/>
        </w:rPr>
        <w:t>胡老师</w:t>
      </w:r>
    </w:p>
    <w:p>
      <w:pPr>
        <w:ind w:firstLine="480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联</w:t>
      </w:r>
      <w:r>
        <w:rPr>
          <w:rFonts w:hint="eastAsia" w:ascii="宋体" w:hAnsi="宋体" w:cs="宋体"/>
          <w:color w:val="auto"/>
          <w:sz w:val="28"/>
          <w:szCs w:val="28"/>
        </w:rPr>
        <w:t>系电话：028-87743236</w:t>
      </w:r>
    </w:p>
    <w:p>
      <w:pPr>
        <w:ind w:firstLine="482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82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乾聚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招标代理有限公司</w:t>
      </w:r>
    </w:p>
    <w:p>
      <w:pPr>
        <w:pStyle w:val="4"/>
        <w:spacing w:after="0"/>
        <w:rPr>
          <w:rFonts w:hint="default"/>
          <w:color w:val="000000" w:themeColor="text1"/>
          <w:spacing w:val="-4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通讯地址：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zh-CN" w:eastAsia="zh-CN" w:bidi="zh-CN"/>
        </w:rPr>
        <w:t>四川省成都市青羊区东坡路399号时代尊城6栋2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 w:bidi="zh-CN"/>
        </w:rPr>
        <w:t>单元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zh-CN" w:eastAsia="zh-CN" w:bidi="zh-CN"/>
        </w:rPr>
        <w:t>4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 w:bidi="zh-CN"/>
        </w:rPr>
        <w:t>号</w:t>
      </w:r>
    </w:p>
    <w:p>
      <w:pPr>
        <w:pStyle w:val="4"/>
        <w:spacing w:after="0"/>
        <w:rPr>
          <w:rFonts w:hint="eastAsia" w:eastAsia="宋体"/>
          <w:color w:val="000000" w:themeColor="text1"/>
          <w:spacing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王先生</w:t>
      </w:r>
      <w:bookmarkStart w:id="0" w:name="_GoBack"/>
      <w:bookmarkEnd w:id="0"/>
    </w:p>
    <w:p>
      <w:pPr>
        <w:pStyle w:val="4"/>
        <w:spacing w:after="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028-60280570</w:t>
      </w:r>
    </w:p>
    <w:p>
      <w:pPr>
        <w:ind w:firstLine="482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82"/>
        <w:jc w:val="right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乾聚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招标代理有限公司</w:t>
      </w:r>
    </w:p>
    <w:p>
      <w:pPr>
        <w:ind w:firstLine="482"/>
        <w:jc w:val="right"/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2021年7月6日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55087"/>
    <w:multiLevelType w:val="singleLevel"/>
    <w:tmpl w:val="7BA55087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06AEB"/>
    <w:rsid w:val="0AC90840"/>
    <w:rsid w:val="37B9270E"/>
    <w:rsid w:val="49306AEB"/>
    <w:rsid w:val="4CBA025E"/>
    <w:rsid w:val="53A2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560" w:lineRule="exact"/>
      <w:ind w:firstLine="0" w:firstLineChars="0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2021-07-06T11:15:00Z</dcterms:created>
  <dc:creator>恭喜发财</dc:creator>
  <cp:lastModifiedBy>恭喜发财</cp:lastModifiedBy>
  <dcterms:modified xsi:type="dcterms:W3CDTF">2021-07-06T11:29:59Z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