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四川省成都市武侯高级中学智慧黑板采购项目公开招标公告</w:t>
      </w:r>
    </w:p>
    <w:p>
      <w:pPr>
        <w:jc w:val="center"/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更正公告</w:t>
      </w:r>
    </w:p>
    <w:p>
      <w:pPr>
        <w:jc w:val="both"/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各供应商：</w:t>
      </w:r>
    </w:p>
    <w:p>
      <w:pPr>
        <w:numPr>
          <w:ilvl w:val="0"/>
          <w:numId w:val="1"/>
        </w:numPr>
        <w:ind w:left="640" w:leftChars="0" w:firstLine="0" w:firstLineChars="0"/>
        <w:jc w:val="both"/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项目名称：四川省成都市武侯高级中学智慧黑板采购项目</w:t>
      </w:r>
    </w:p>
    <w:p>
      <w:pPr>
        <w:numPr>
          <w:ilvl w:val="0"/>
          <w:numId w:val="1"/>
        </w:numPr>
        <w:ind w:left="640" w:leftChars="0" w:firstLine="0" w:firstLineChars="0"/>
        <w:jc w:val="both"/>
        <w:rPr>
          <w:rFonts w:hint="default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采购编号：510107202100103</w:t>
      </w:r>
    </w:p>
    <w:p>
      <w:pPr>
        <w:numPr>
          <w:ilvl w:val="0"/>
          <w:numId w:val="1"/>
        </w:numPr>
        <w:ind w:left="640" w:leftChars="0" w:firstLine="0" w:firstLineChars="0"/>
        <w:jc w:val="both"/>
        <w:rPr>
          <w:rFonts w:hint="default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原公告发布日期：2021年6月18</w:t>
      </w:r>
    </w:p>
    <w:p>
      <w:pPr>
        <w:numPr>
          <w:ilvl w:val="0"/>
          <w:numId w:val="1"/>
        </w:numPr>
        <w:ind w:left="640" w:leftChars="0" w:firstLine="0" w:firstLineChars="0"/>
        <w:jc w:val="both"/>
        <w:rPr>
          <w:rFonts w:hint="default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更正事项：</w:t>
      </w:r>
    </w:p>
    <w:p>
      <w:pPr>
        <w:numPr>
          <w:numId w:val="0"/>
        </w:numPr>
        <w:ind w:left="640" w:leftChars="0"/>
        <w:jc w:val="both"/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原招标文件第六章“二、购置清单及技术要求”</w:t>
      </w:r>
    </w:p>
    <w:tbl>
      <w:tblPr>
        <w:tblStyle w:val="5"/>
        <w:tblW w:w="10325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395"/>
        <w:gridCol w:w="7174"/>
        <w:gridCol w:w="108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eastAsia="zh-CN"/>
              </w:rPr>
              <w:t>序号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产品名称</w:t>
            </w:r>
          </w:p>
        </w:tc>
        <w:tc>
          <w:tcPr>
            <w:tcW w:w="717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技术要求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eastAsia="zh-CN"/>
              </w:rPr>
              <w:t>数量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智慧黑板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174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</w:rPr>
              <w:t>▲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采用电容全贴合触摸技术，超薄一体化设计，超薄侧板。整机长度≤4200mm，高度≤1200mm，中间区域为86英寸LED液晶显示屏幕，支持HID免驱技术，全通道支持20点触控及书写。支持普通粉笔、无尘粉笔、水笔等书写，书写黑板采用金属面板，支特磁性板擦吸附：</w:t>
            </w:r>
            <w:r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四川省成都市武侯高级中学智慧黑板采购项目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</w:rPr>
              <w:t>▲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2、液晶显示屏幕采用工业级A规液晶面板，图像分辨率≥3840*2160；亮度≥500cd/㎡；对比度≥5000:1；响应时间≤8ms；可视角度≥水平178°，透光率≥90%，NTSC≥90%。具备防眩光效果：具有减滤蓝光护眼功能：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</w:rPr>
              <w:t>▲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 xml:space="preserve"> 整机内置摄像头，像素:≥800万，支持拍照以及扫描功能，整机内置拾音麦克风，拾音范围≥6m。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中间液晶显示屏采用≤3mm 防眩光钢化玻璃，防划防撞；表面硬度≥7H，雾度≤5%。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</w:rPr>
              <w:t>▲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 xml:space="preserve"> 触摸芯片本身支持主动笔书写功能，在不采用外部任何配件连接状态下，支持主动笔操作书写，屏、笔软件融为一体，书写效果优质。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▲6、触摸模组采用液晶分子和触摸传感器件在同一印刷层，减少胶水粘合，采用936线通道数，有效提升触摸精准度和灵敏度，触摸精度控制在1mm以内。</w:t>
            </w:r>
          </w:p>
          <w:p>
            <w:pPr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具备</w:t>
            </w:r>
          </w:p>
          <w:p>
            <w:pPr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7、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宽笔槽，方便老师取置书写笔，内置≥2*15W音箱，支持单独听功能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具有便捷开关和节能待机键，支持物理按键解屏/锁屏。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内置安卓嵌入式系统： ≥Android 8.0,内存≥2GB  , Flash≥16GB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10、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采用内置OPS模块化电脑方案，须采用标准接口，实现无单独接线的插拔。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</w:rPr>
              <w:t>▲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 xml:space="preserve"> OPS模块化电脑处理器≥Intel Core i5,主频为四核四线程； 内存≥8G :硬盘≥256G SSD固态硬盘；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OPS模块化电脑具有接口：≥1路VGA,≥ 1路HIDMI,≥2路USB2.0，≥1路USB3. 0, ≥1路RJ45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</w:rPr>
              <w:t>▲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3、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平均无故障时间(MTBF)≥12万小时。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eastAsia="zh-CN"/>
              </w:rPr>
              <w:t>（提供检测报告或证书复印件并加盖厂家公章）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教学软件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174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1、具有教学云平台，支持账号、短信验证码等多种登录方式，为每个教师提供20G以上云盘存储。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2、支持课件云同步，共享及二维码分享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3、具备图形工具，教师可自由绘制常规图形和多边形、曲边形、五角星、旗子等特殊图形，支持手绘图形自动识别成规整图形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4、提供思维导图编辑功能，可轻松增删或拖拽编辑内容节点，并支持在节点上插入备注、图片、音频、视频、网页链接，课件页面链接。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5、微课录制：支持一键录屏，可将老师讲课内容及音频进行录制，录制内容可本地保存与云端上传，可查看上传进度，教师、家长、学生均可在小程序查看所录播的内容，并且可将录播内容标记时间点并转换成文字，支持视频内容快速检索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6、支持学生的作业、试卷或其他文案拍摄进行多图对比展示，并上传至移动授课端白板软件做批注讲解，支持制成双图对比，三图对比，四图对比等模式</w:t>
            </w:r>
          </w:p>
          <w:p>
            <w:pPr>
              <w:pStyle w:val="4"/>
              <w:rPr>
                <w:rFonts w:hint="eastAsia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7、提供学科工具及资源，能通过白板软件直接调用，包含语文、数学、英语、物理、化学、生物、音乐、体育、书法、美术等常用学科。资源类型包含视频、文字、图片、动态教具、动态课件、仿真实验、与学校学段匹配的现行学科教材等内容。如：数学学科提供数学公式编辑器，覆盖初中、高中所有常见的数学公式和函数类型，资源总数不少于100000个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8、支持微课录制，录制内容文持本地保存与云端上传。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9、支持i0S、Android移动端无线连接，手机投屏，移动端远程控制大屏设备：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集控软件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174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1、采用B/S架构设计，支持云端或本地服务器部蜀，可通过网页浏览器登陆操作，对连接互联网的智能交互黑板设备进行远程控创，包括关机、重启、切换信号源通道、音量调节等功能；具备远程系统安装维护功能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2、支持远程查看设备的状态，如：开关机状态、 CFU使用率、内存使用率、内存、硬盘空间、设备当前信号画面等信息。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3、具备数据统计功能：支持根据智能交互黑板使用情况，生成周报或月报的数据报表，包括设备数量、设备开机次数和时长等。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</w:rPr>
              <w:t>▲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4、信发管理，管理员可选择一台或多台设备进行信息发布，可立即发布也可定时发布，发布内容涵盖图片、广播、音频、视频、直播以及文件。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▲5、系统支持设置不同权限的管差理员。具备区域集中控制管理功能：支持实现本区域跨校跨网段远程数据管理，各校智能交互黑板可与区级数据平台的对接，实现数据的远程搜集和分析。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视频展台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17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/>
              <w:spacing w:line="240" w:lineRule="auto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1、支持壁挂安装方式：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▲2、采用≥1000万像素自动对焦摄像头；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3、A4大小拍摄幅面，支持自动对焦功能，具备防抖抗震功能。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4、光源： LED灯补光。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5、支持展台画面实时批注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6、具有故障自动检测功能。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无线扩声系统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174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1、 2.4G或5G音箱： 2个， 2.0声道，额定功率每个 ≥15W，内量2.4G无线数字接收器，具有啸叫抑制功能；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2、2.4G或5G麦克风：与音箱配对使用，有效使用距离不少于15米；可调节音量大小；任意一支2.4G麦克风可以在任意教室配对使用；采用锂电池：集音频发射处理器、天线、电池、拾音麦克风于一体；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3、音箱支持有线速接，标配备壁挂安装配件以及与智慧黑板的连接线。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辅助材料及安装调试</w:t>
            </w:r>
          </w:p>
        </w:tc>
        <w:tc>
          <w:tcPr>
            <w:tcW w:w="717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包括智慧黑板、视频展台、无线扩声系统等设备的安装，各类线材、管材、辅材，要求设备位置安装合理，强弱电布线整齐美观，线路，接缝规整、无缝；各类辅材选用优质材料，强弱电独立布放。所有辅材需满足项目整合所需。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项</w:t>
            </w:r>
          </w:p>
        </w:tc>
      </w:tr>
    </w:tbl>
    <w:p>
      <w:pPr>
        <w:numPr>
          <w:numId w:val="0"/>
        </w:numPr>
        <w:ind w:left="640" w:leftChars="0"/>
        <w:jc w:val="both"/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更正为：</w:t>
      </w:r>
    </w:p>
    <w:tbl>
      <w:tblPr>
        <w:tblStyle w:val="5"/>
        <w:tblW w:w="10325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395"/>
        <w:gridCol w:w="7174"/>
        <w:gridCol w:w="108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eastAsia="zh-CN"/>
              </w:rPr>
              <w:t>序号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产品名称</w:t>
            </w:r>
          </w:p>
        </w:tc>
        <w:tc>
          <w:tcPr>
            <w:tcW w:w="717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技术要求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eastAsia="zh-CN"/>
              </w:rPr>
              <w:t>数量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智慧黑板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174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</w:rPr>
              <w:t>▲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采用电容全贴合触摸技术，超薄一体化设计，超薄侧板。整机长度≤4200mm，高度≤1200mm，中间区域为86英寸LED液晶显示屏幕，支持HID免驱技术，全通道支持20点触控及书写。支持普通粉笔、无尘粉笔、水笔等书写，书写黑板采用金属面板，支特磁性板擦吸附：</w:t>
            </w:r>
            <w:r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四川省成都市武侯高级中学智慧黑板采购项目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</w:rPr>
              <w:t>▲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2、液晶显示屏幕采用工业级A规液晶面板，图像分辨率≥3840*2160；亮度≥500cd/㎡；对比度≥5000:1；响应时间≤8ms；可视角度≥水平178°，透光率≥90%，NTSC≥90%。具备防眩光效果：具有减滤蓝光护眼功能：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</w:rPr>
              <w:t>▲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 xml:space="preserve"> 整机内置摄像头，像素:≥800万，支持拍照以及扫描功能，整机内置拾音麦克风，拾音范围≥6m。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中间液晶显示屏采用≤3mm 防眩光钢化玻璃，防划防撞；表面硬度≥7H，雾度≤5%。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</w:rPr>
              <w:t>▲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 xml:space="preserve"> 触摸芯片本身支持主动笔书写功能，在不采用外部任何配件连接状态下，支持主动笔操作书写，屏、笔软件融为一体，书写效果优质。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▲6、触摸模组采用液晶分子和触摸传感器件在同一印刷层，减少胶水粘合，采用936线通道数，有效提升触摸精准度和灵敏度，触摸精度控制在1mm以内。</w:t>
            </w:r>
          </w:p>
          <w:p>
            <w:pPr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具备</w:t>
            </w:r>
          </w:p>
          <w:p>
            <w:pPr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7、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宽笔槽，方便老师取置书写笔，内置≥2*15W音箱，支持单独听功能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具有便捷开关和节能待机键，支持物理按键解屏/锁屏。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内置安卓嵌入式系统： ≥Android 8.0,内存≥2GB  , Flash≥16GB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10、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采用内置OPS模块化电脑方案，须采用标准接口，实现无单独接线的插拔。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</w:rPr>
              <w:t>▲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 xml:space="preserve"> OPS模块化电脑处理器≥Intel Core i5,主频为四核四线程； 内存≥8G :硬盘≥256G SSD固态硬盘；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OPS模块化电脑具有接口：≥1路VGA,≥ 1路HIDMI,≥2路USB2.0，≥1路USB3. 0, ≥1路RJ45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</w:rPr>
              <w:t>▲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3、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平均无故障时间(MTBF)≥12万小时。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eastAsia="zh-CN"/>
              </w:rPr>
              <w:t>（提供检测报告或证书复印件并加盖厂家公章）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19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教学软件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174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1、具有教学云平台，支持账号、短信验证码等多种登录方式，为每个教师提供20G以上云盘存储。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2、支持课件云同步，共享及二维码分享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3、具备图形工具，教师可自由绘制常规图形和多边形、曲边形、五角星、旗子等特殊图形，支持手绘图形自动识别成规整图形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4、提供思维导图编辑功能，可轻松增删或拖拽编辑内容节点，并支持在节点上插入备注、图片、音频、视频、网页链接，课件页面链接。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5、微课录制：支持一键录屏，可将老师讲课内容及音频进行录制，录制内容可本地保存与云端上传，可查看上传进度，教师、家长、学生均可在小程序查看所录播的内容，并且可将录播内容标记时间点并转换成文字，支持视频内容快速检索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6、支持学生的作业、试卷或其他文案拍摄进行多图对比展示，并上传至移动授课端白板软件做批注讲解，支持制成双图对比，三图对比，四图对比等模式</w:t>
            </w:r>
          </w:p>
          <w:p>
            <w:pPr>
              <w:pStyle w:val="4"/>
              <w:rPr>
                <w:rFonts w:hint="eastAsia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7、提供学科工具及资源，能通过白板软件直接调用，包含语文、数学、英语、物理、化学、生物、音乐、体育、书法、美术等常用学科。资源类型包含视频、文字、图片、动态教具、动态课件、仿真实验、与学校学段匹配的现行学科教材等内容。如：数学学科提供数学公式编辑器，覆盖初中、高中所有常见的数学公式和函数类型，资源总数不少于100000个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8、支持微课录制，录制内容文持本地保存与云端上传。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9、支持i0S、Android移动端无线连接，手机投屏，移动端远程控制大屏设备：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19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集控软件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174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1、采用B/S架构设计，支持云端或本地服务器部蜀，可通过网页浏览器登陆操作，对连接互联网的智能交互黑板设备进行远程控创，包括关机、重启、切换信号源通道、音量调节等功能；具备远程系统安装维护功能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2、支持远程查看设备的状态，如：开关机状态、 CFU使用率、内存使用率、内存、硬盘空间、设备当前信号画面等信息。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3、具备数据统计功能：支持根据智能交互黑板使用情况，生成周报或月报的数据报表，包括设备数量、设备开机次数和时长等。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</w:rPr>
              <w:t>▲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4、信发管理，管理员可选择一台或多台设备进行信息发布，可立即发布也可定时发布，发布内容涵盖图片、广播、音频、视频、直播以及文件。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▲5、系统支持设置不同权限的管差理员。具备区域集中控制管理功能：支持实现本区域跨校跨网段远程数据管理，各校智能交互黑板可与区级数据平台的对接，实现数据的远程搜集和分析。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19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视频展台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17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/>
              <w:spacing w:line="240" w:lineRule="auto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1、支持壁挂安装方式：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▲2、采用≥1000万像素自动对焦摄像头；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3、A4大小拍摄幅面，支持自动对焦功能，具备防抖抗震功能。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4、光源： LED灯补光。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5、支持展台画面实时批注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6、具有故障自动检测功能。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19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无线扩声系统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174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1、 2.4G或5G音箱： 2个， 2.0声道，额定功率每个 ≥15W，内量2.4G无线数字接收器，具有啸叫抑制功能；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2、2.4G或5G麦克风：与音箱配对使用，有效使用距离不少于15米；可调节音量大小；任意一支2.4G麦克风可以在任意教室配对使用；采用锂电池：集音频发射处理器、天线、电池、拾音麦克风于一体；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3、音箱支持有线速接，标配备壁挂安装配件以及与智慧黑板的连接线。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19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辅助材料及安装调试</w:t>
            </w:r>
          </w:p>
        </w:tc>
        <w:tc>
          <w:tcPr>
            <w:tcW w:w="717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包括智慧黑板、视频展台、无线扩声系统等设备的安装，各类线材、管材、辅材，要求设备位置安装合理，强弱电布线整齐美观，线路，接缝规整、无缝；各类辅材选用优质材料，强弱电独立布放。所有辅材需满足项目整合所需。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19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项</w:t>
            </w:r>
          </w:p>
        </w:tc>
      </w:tr>
    </w:tbl>
    <w:p>
      <w:pPr>
        <w:numPr>
          <w:ilvl w:val="0"/>
          <w:numId w:val="1"/>
        </w:numPr>
        <w:ind w:left="640" w:leftChars="0" w:firstLine="0" w:firstLineChars="0"/>
        <w:jc w:val="both"/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联系方式</w:t>
      </w:r>
    </w:p>
    <w:p>
      <w:pPr>
        <w:widowControl/>
        <w:ind w:firstLine="482"/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采购人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四川省成都市武侯高级中学</w:t>
      </w:r>
    </w:p>
    <w:p>
      <w:pPr>
        <w:shd w:val="clear"/>
        <w:ind w:firstLine="480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</w:rPr>
        <w:t>地</w:t>
      </w:r>
      <w:r>
        <w:rPr>
          <w:rFonts w:hint="eastAsia" w:ascii="宋体" w:hAnsi="宋体" w:cs="宋体"/>
          <w:color w:val="auto"/>
          <w:sz w:val="28"/>
          <w:szCs w:val="28"/>
        </w:rPr>
        <w:t xml:space="preserve">    址：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武侯区文盛路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1号</w:t>
      </w:r>
    </w:p>
    <w:p>
      <w:pPr>
        <w:ind w:firstLine="480"/>
        <w:rPr>
          <w:rFonts w:hint="default" w:eastAsia="宋体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</w:rPr>
        <w:t>联 系 人：</w:t>
      </w:r>
      <w:r>
        <w:rPr>
          <w:rFonts w:hint="eastAsia"/>
          <w:color w:val="auto"/>
          <w:sz w:val="28"/>
          <w:szCs w:val="28"/>
          <w:lang w:val="en-US" w:eastAsia="zh-CN"/>
        </w:rPr>
        <w:t>胡老师</w:t>
      </w:r>
    </w:p>
    <w:p>
      <w:pPr>
        <w:ind w:firstLine="480"/>
        <w:rPr>
          <w:rFonts w:hint="default" w:eastAsia="宋体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</w:rPr>
        <w:t>联</w:t>
      </w:r>
      <w:r>
        <w:rPr>
          <w:rFonts w:hint="eastAsia" w:ascii="宋体" w:hAnsi="宋体" w:cs="宋体"/>
          <w:color w:val="auto"/>
          <w:sz w:val="28"/>
          <w:szCs w:val="28"/>
        </w:rPr>
        <w:t>系电话：028-87743236</w:t>
      </w:r>
    </w:p>
    <w:p>
      <w:pPr>
        <w:ind w:firstLine="482"/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482"/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采购代理机构：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四川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乾聚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招标代理有限公司</w:t>
      </w:r>
    </w:p>
    <w:p>
      <w:pPr>
        <w:pStyle w:val="4"/>
        <w:spacing w:after="0"/>
        <w:rPr>
          <w:rFonts w:hint="default"/>
          <w:color w:val="000000" w:themeColor="text1"/>
          <w:spacing w:val="-4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4"/>
          <w:sz w:val="28"/>
          <w:szCs w:val="28"/>
          <w14:textFill>
            <w14:solidFill>
              <w14:schemeClr w14:val="tx1"/>
            </w14:solidFill>
          </w14:textFill>
        </w:rPr>
        <w:t>通讯地址：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zh-CN" w:eastAsia="zh-CN" w:bidi="zh-CN"/>
        </w:rPr>
        <w:t>四川省成都市青羊区东坡路399号时代尊城6栋2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 w:bidi="zh-CN"/>
        </w:rPr>
        <w:t>单元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zh-CN" w:eastAsia="zh-CN" w:bidi="zh-CN"/>
        </w:rPr>
        <w:t>4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 w:bidi="zh-CN"/>
        </w:rPr>
        <w:t>号</w:t>
      </w:r>
    </w:p>
    <w:p>
      <w:pPr>
        <w:pStyle w:val="4"/>
        <w:spacing w:after="0"/>
        <w:rPr>
          <w:rFonts w:hint="eastAsia" w:eastAsia="宋体"/>
          <w:color w:val="000000" w:themeColor="text1"/>
          <w:spacing w:val="-4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 系 人：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王先生</w:t>
      </w:r>
      <w:bookmarkStart w:id="0" w:name="_GoBack"/>
      <w:bookmarkEnd w:id="0"/>
    </w:p>
    <w:p>
      <w:pPr>
        <w:pStyle w:val="4"/>
        <w:spacing w:after="0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028-60280570</w:t>
      </w:r>
    </w:p>
    <w:p>
      <w:pPr>
        <w:ind w:firstLine="482"/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482"/>
        <w:jc w:val="right"/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四川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乾聚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招标代理有限公司</w:t>
      </w:r>
    </w:p>
    <w:p>
      <w:pPr>
        <w:ind w:firstLine="482"/>
        <w:jc w:val="right"/>
        <w:rPr>
          <w:rFonts w:hint="default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2021年7月6日</w:t>
      </w:r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55087"/>
    <w:multiLevelType w:val="singleLevel"/>
    <w:tmpl w:val="7BA55087"/>
    <w:lvl w:ilvl="0" w:tentative="0">
      <w:start w:val="1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06AEB"/>
    <w:rsid w:val="0AC90840"/>
    <w:rsid w:val="37B9270E"/>
    <w:rsid w:val="49306AEB"/>
    <w:rsid w:val="4CBA025E"/>
    <w:rsid w:val="53A2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560" w:lineRule="exact"/>
      <w:ind w:firstLine="0" w:firstLineChars="0"/>
      <w:jc w:val="center"/>
      <w:outlineLvl w:val="1"/>
    </w:pPr>
    <w:rPr>
      <w:rFonts w:ascii="Arial" w:hAnsi="Arial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qFormat/>
    <w:uiPriority w:val="0"/>
    <w:pPr>
      <w:spacing w:after="12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2021-07-06T11:15:00Z</dcterms:created>
  <dc:creator>恭喜发财</dc:creator>
  <cp:lastModifiedBy>恭喜发财</cp:lastModifiedBy>
  <dcterms:modified xsi:type="dcterms:W3CDTF">2021-07-06T11:29:59Z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