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sz w:val="22"/>
          <w:szCs w:val="28"/>
          <w:lang w:val="en-US" w:eastAsia="zh-CN"/>
        </w:rPr>
      </w:pPr>
      <w:r>
        <w:t> </w:t>
      </w:r>
      <w:r>
        <w:rPr>
          <w:rFonts w:hint="eastAsia"/>
          <w:b/>
          <w:bCs/>
          <w:sz w:val="22"/>
          <w:szCs w:val="28"/>
          <w:lang w:val="en-US" w:eastAsia="zh-CN"/>
        </w:rPr>
        <w:t>其它补充事宜：</w:t>
      </w:r>
    </w:p>
    <w:p>
      <w:pPr>
        <w:rPr>
          <w:rFonts w:hint="eastAsia"/>
        </w:rPr>
      </w:pPr>
      <w:r>
        <w:rPr>
          <w:rFonts w:hint="eastAsia"/>
        </w:rPr>
        <w:t>一 、备案号：（2021）0265号。</w:t>
      </w:r>
    </w:p>
    <w:p>
      <w:pPr>
        <w:numPr>
          <w:ilvl w:val="0"/>
          <w:numId w:val="1"/>
        </w:numPr>
        <w:rPr>
          <w:rFonts w:hint="eastAsia"/>
        </w:rPr>
      </w:pPr>
      <w:r>
        <w:rPr>
          <w:rFonts w:hint="eastAsia"/>
        </w:rPr>
        <w:t>本项目已进行政府采购需求论证。</w:t>
      </w:r>
    </w:p>
    <w:p>
      <w:pPr>
        <w:numPr>
          <w:ilvl w:val="0"/>
          <w:numId w:val="1"/>
        </w:numPr>
        <w:ind w:left="0" w:leftChars="0" w:firstLine="0" w:firstLineChars="0"/>
        <w:rPr>
          <w:rFonts w:hint="eastAsia"/>
        </w:rPr>
      </w:pPr>
      <w:r>
        <w:rPr>
          <w:rFonts w:hint="eastAsia"/>
        </w:rPr>
        <w:t>本项目不收取投标保证金。</w:t>
      </w:r>
    </w:p>
    <w:p>
      <w:pPr>
        <w:numPr>
          <w:ilvl w:val="0"/>
          <w:numId w:val="1"/>
        </w:numPr>
        <w:ind w:left="0" w:leftChars="0" w:firstLine="0" w:firstLineChars="0"/>
        <w:rPr>
          <w:rFonts w:hint="eastAsia"/>
        </w:rPr>
      </w:pPr>
      <w:r>
        <w:rPr>
          <w:rFonts w:hint="eastAsia"/>
        </w:rPr>
        <w:t xml:space="preserve">本项目的不收取履约保证金。 </w:t>
      </w:r>
    </w:p>
    <w:p>
      <w:pPr>
        <w:numPr>
          <w:ilvl w:val="0"/>
          <w:numId w:val="1"/>
        </w:numPr>
        <w:ind w:left="0" w:leftChars="0" w:firstLine="0" w:firstLineChars="0"/>
        <w:rPr>
          <w:rFonts w:hint="eastAsia"/>
        </w:rPr>
      </w:pPr>
      <w:r>
        <w:rPr>
          <w:rFonts w:hint="eastAsia"/>
        </w:rPr>
        <w:t>监督部门：简阳市财政局；监督电话：028-27224330。</w:t>
      </w:r>
    </w:p>
    <w:p>
      <w:pPr>
        <w:numPr>
          <w:numId w:val="0"/>
        </w:numPr>
        <w:ind w:leftChars="0"/>
        <w:rPr>
          <w:rFonts w:hint="eastAsia"/>
        </w:rPr>
      </w:pPr>
      <w:r>
        <w:rPr>
          <w:rFonts w:hint="eastAsia"/>
        </w:rPr>
        <w:t>六、供应商信用融资： 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 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具体内容详见招标文件附件“成财采[2019]17号”）中标（成交）供应商为中小微企业的，可依据政府采购合同申请政府采购信用融资。</w:t>
      </w:r>
    </w:p>
    <w:p>
      <w:pPr>
        <w:numPr>
          <w:ilvl w:val="0"/>
          <w:numId w:val="2"/>
        </w:numPr>
      </w:pPr>
      <w:r>
        <w:t>本项目代理服务费标准为：本项目定额计取招标代理服务费24800元（人民币），中标人支付。</w:t>
      </w:r>
    </w:p>
    <w:p>
      <w:pPr>
        <w:numPr>
          <w:ilvl w:val="0"/>
          <w:numId w:val="2"/>
        </w:numPr>
        <w:ind w:left="0" w:leftChars="0" w:firstLine="0" w:firstLineChars="0"/>
      </w:pPr>
      <w:r>
        <w:t>付款方式：1.合同签订后10个工作日内支付合同总金额的30%；完成内外业摸排，并将摸排成果报送国家审查后，支付合同总金额的40%；待摸排成果按照部、省核查要求，完成核查意见的整改并上报国家备案后，一次性支付合同剩余的全部金额。2.供应商须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3.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numPr>
          <w:ilvl w:val="0"/>
          <w:numId w:val="2"/>
        </w:numPr>
        <w:ind w:left="0" w:leftChars="0" w:firstLine="0" w:firstLineChars="0"/>
        <w:rPr>
          <w:rFonts w:hint="eastAsia"/>
        </w:rPr>
      </w:pPr>
      <w:r>
        <w:rPr>
          <w:rFonts w:hint="eastAsia"/>
        </w:rPr>
        <w:t>本项目购买招标文件的供应商共计</w:t>
      </w:r>
      <w:r>
        <w:rPr>
          <w:rFonts w:hint="eastAsia"/>
          <w:lang w:val="en-US" w:eastAsia="zh-CN"/>
        </w:rPr>
        <w:t>3</w:t>
      </w:r>
      <w:r>
        <w:rPr>
          <w:rFonts w:hint="eastAsia"/>
        </w:rPr>
        <w:t>家。</w:t>
      </w:r>
    </w:p>
    <w:p>
      <w:pPr>
        <w:numPr>
          <w:ilvl w:val="0"/>
          <w:numId w:val="2"/>
        </w:numPr>
        <w:ind w:left="0" w:leftChars="0" w:firstLine="0" w:firstLineChars="0"/>
        <w:rPr>
          <w:rFonts w:hint="eastAsia"/>
        </w:rPr>
      </w:pPr>
      <w:r>
        <w:rPr>
          <w:rFonts w:hint="eastAsia"/>
        </w:rPr>
        <w:t>本项目中标日期：2021年</w:t>
      </w:r>
      <w:r>
        <w:rPr>
          <w:rFonts w:hint="eastAsia"/>
          <w:lang w:val="en-US" w:eastAsia="zh-CN"/>
        </w:rPr>
        <w:t>8</w:t>
      </w:r>
      <w:r>
        <w:rPr>
          <w:rFonts w:hint="eastAsia"/>
        </w:rPr>
        <w:t>月</w:t>
      </w:r>
      <w:r>
        <w:rPr>
          <w:rFonts w:hint="eastAsia"/>
          <w:lang w:val="en-US" w:eastAsia="zh-CN"/>
        </w:rPr>
        <w:t>24</w:t>
      </w:r>
      <w:r>
        <w:rPr>
          <w:rFonts w:hint="eastAsia"/>
        </w:rPr>
        <w:t>日。</w:t>
      </w:r>
    </w:p>
    <w:p>
      <w:pPr>
        <w:numPr>
          <w:ilvl w:val="0"/>
          <w:numId w:val="2"/>
        </w:numPr>
        <w:ind w:left="0" w:leftChars="0" w:firstLine="0" w:firstLineChars="0"/>
        <w:rPr>
          <w:rFonts w:hint="eastAsia"/>
          <w:lang w:val="en-US" w:eastAsia="zh-CN"/>
        </w:rPr>
      </w:pPr>
      <w:r>
        <w:rPr>
          <w:rFonts w:hint="eastAsia"/>
          <w:lang w:val="en-US" w:eastAsia="zh-CN"/>
        </w:rPr>
        <w:t>本项目中标单位为联合体：牵头单位：四川国地信息技术有限公司；成员单位：四川三江地理信息工程有限公司。</w:t>
      </w:r>
    </w:p>
    <w:p>
      <w:pPr>
        <w:numPr>
          <w:numId w:val="0"/>
        </w:numPr>
        <w:ind w:leftChars="0"/>
        <w:rPr>
          <w:rFonts w:hint="default" w:eastAsiaTheme="minorEastAsia"/>
          <w:lang w:val="en-US" w:eastAsia="zh-CN"/>
        </w:rPr>
      </w:pPr>
      <w:r>
        <w:rPr>
          <w:rFonts w:hint="eastAsia"/>
          <w:lang w:val="en-US" w:eastAsia="zh-CN"/>
        </w:rPr>
        <w:t>注：本项目服务时间：</w:t>
      </w:r>
      <w:r>
        <w:rPr>
          <w:rFonts w:hint="eastAsia" w:ascii="宋体" w:hAnsi="宋体" w:eastAsia="宋体" w:cs="宋体"/>
          <w:lang w:val="zh-CN"/>
        </w:rPr>
        <w:t>根据《农村乱占耕地建房专项整治行动部际协调机制办公室关于印发农村乱占耕地建房问题摸排工作方案的通知》（协调机制办发〔2020〕1号）要求和</w:t>
      </w:r>
      <w:r>
        <w:rPr>
          <w:rFonts w:hint="eastAsia" w:cs="宋体"/>
          <w:lang w:val="en-US" w:eastAsia="zh-CN"/>
        </w:rPr>
        <w:t>采购人</w:t>
      </w:r>
      <w:r>
        <w:rPr>
          <w:rFonts w:hint="eastAsia" w:ascii="宋体" w:hAnsi="宋体" w:eastAsia="宋体" w:cs="宋体"/>
          <w:lang w:val="zh-CN"/>
        </w:rPr>
        <w:t>相关部门要求上报最终成果</w:t>
      </w:r>
      <w:r>
        <w:rPr>
          <w:rFonts w:hint="eastAsia" w:ascii="宋体" w:hAnsi="宋体" w:eastAsia="宋体" w:cs="宋体"/>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C2E2E"/>
    <w:multiLevelType w:val="singleLevel"/>
    <w:tmpl w:val="9B0C2E2E"/>
    <w:lvl w:ilvl="0" w:tentative="0">
      <w:start w:val="7"/>
      <w:numFmt w:val="chineseCounting"/>
      <w:suff w:val="nothing"/>
      <w:lvlText w:val="%1、"/>
      <w:lvlJc w:val="left"/>
      <w:rPr>
        <w:rFonts w:hint="eastAsia"/>
      </w:rPr>
    </w:lvl>
  </w:abstractNum>
  <w:abstractNum w:abstractNumId="1">
    <w:nsid w:val="EBB23F33"/>
    <w:multiLevelType w:val="singleLevel"/>
    <w:tmpl w:val="EBB23F3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02914"/>
    <w:rsid w:val="13802914"/>
    <w:rsid w:val="2791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2021-08-25T07:59:00Z</dcterms:created>
  <dc:creator>晓风残月</dc:creator>
  <cp:lastModifiedBy>晓风残月</cp:lastModifiedBy>
  <dcterms:modified xsi:type="dcterms:W3CDTF">2021-08-25T08:06:26Z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E4AB7099C8D94363B54CF474556F124E</vt:lpwstr>
  </property>
</Properties>
</file>