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hint="eastAsia" w:ascii="仿宋" w:hAnsi="仿宋" w:eastAsia="仿宋" w:cs="仿宋"/>
          <w:b/>
          <w:bCs/>
          <w:sz w:val="30"/>
          <w:szCs w:val="30"/>
          <w:lang w:eastAsia="zh-CN"/>
        </w:rPr>
      </w:pPr>
      <w:r>
        <w:rPr>
          <w:rFonts w:hint="eastAsia" w:ascii="仿宋" w:hAnsi="仿宋" w:eastAsia="仿宋" w:cs="仿宋"/>
          <w:b/>
          <w:bCs/>
          <w:sz w:val="30"/>
          <w:szCs w:val="30"/>
        </w:rPr>
        <w:t>采购编号：</w:t>
      </w:r>
      <w:r>
        <w:rPr>
          <w:rFonts w:hint="eastAsia" w:ascii="仿宋" w:hAnsi="仿宋" w:eastAsia="仿宋" w:cs="仿宋"/>
          <w:b/>
          <w:bCs/>
          <w:sz w:val="30"/>
          <w:szCs w:val="30"/>
          <w:lang w:eastAsia="zh-CN"/>
        </w:rPr>
        <w:t>以采购公告为准</w:t>
      </w:r>
    </w:p>
    <w:p>
      <w:pPr>
        <w:rPr>
          <w:rFonts w:hint="eastAsia" w:ascii="仿宋" w:hAnsi="仿宋" w:eastAsia="仿宋" w:cs="仿宋"/>
          <w:b/>
          <w:bCs/>
          <w:sz w:val="36"/>
          <w:szCs w:val="36"/>
        </w:rPr>
      </w:pPr>
    </w:p>
    <w:p>
      <w:pPr>
        <w:jc w:val="center"/>
        <w:rPr>
          <w:rFonts w:hint="eastAsia" w:ascii="仿宋" w:hAnsi="仿宋" w:eastAsia="仿宋" w:cs="仿宋"/>
          <w:b/>
          <w:bCs/>
          <w:sz w:val="52"/>
          <w:szCs w:val="52"/>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仿宋" w:hAnsi="仿宋" w:eastAsia="仿宋" w:cs="仿宋"/>
          <w:b/>
          <w:bCs/>
          <w:sz w:val="36"/>
          <w:szCs w:val="36"/>
          <w:lang w:eastAsia="zh-CN"/>
        </w:rPr>
      </w:pPr>
      <w:r>
        <w:rPr>
          <w:rFonts w:hint="eastAsia" w:ascii="仿宋" w:hAnsi="仿宋" w:eastAsia="仿宋" w:cs="仿宋"/>
          <w:b/>
          <w:bCs/>
          <w:sz w:val="36"/>
          <w:szCs w:val="36"/>
          <w:lang w:eastAsia="zh-CN"/>
        </w:rPr>
        <w:t>成都市青白江区2022年高标准农田建设项目</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仿宋" w:hAnsi="仿宋" w:eastAsia="仿宋" w:cs="仿宋"/>
          <w:b/>
          <w:bCs/>
          <w:sz w:val="36"/>
          <w:szCs w:val="36"/>
          <w:lang w:eastAsia="zh-CN"/>
        </w:rPr>
      </w:pPr>
      <w:r>
        <w:rPr>
          <w:rFonts w:hint="eastAsia" w:ascii="仿宋" w:hAnsi="仿宋" w:eastAsia="仿宋" w:cs="仿宋"/>
          <w:b/>
          <w:bCs/>
          <w:sz w:val="36"/>
          <w:szCs w:val="36"/>
          <w:lang w:eastAsia="zh-CN"/>
        </w:rPr>
        <w:t>勘察设计服务</w:t>
      </w:r>
    </w:p>
    <w:p>
      <w:pPr>
        <w:rPr>
          <w:rFonts w:hint="eastAsia" w:ascii="仿宋" w:hAnsi="仿宋" w:eastAsia="仿宋" w:cs="仿宋"/>
          <w:b/>
          <w:bCs/>
          <w:sz w:val="52"/>
          <w:szCs w:val="52"/>
        </w:rPr>
      </w:pPr>
    </w:p>
    <w:p>
      <w:pPr>
        <w:jc w:val="center"/>
        <w:rPr>
          <w:rFonts w:hint="eastAsia" w:ascii="仿宋" w:hAnsi="仿宋" w:eastAsia="仿宋" w:cs="仿宋"/>
          <w:b/>
          <w:bCs/>
          <w:sz w:val="44"/>
          <w:szCs w:val="44"/>
        </w:rPr>
      </w:pPr>
      <w:r>
        <w:rPr>
          <w:rFonts w:hint="eastAsia" w:ascii="仿宋" w:hAnsi="仿宋" w:eastAsia="仿宋" w:cs="仿宋"/>
          <w:b/>
          <w:bCs/>
          <w:sz w:val="44"/>
          <w:szCs w:val="44"/>
        </w:rPr>
        <w:t>竞</w:t>
      </w:r>
    </w:p>
    <w:p>
      <w:pPr>
        <w:jc w:val="center"/>
        <w:rPr>
          <w:rFonts w:hint="eastAsia" w:ascii="仿宋" w:hAnsi="仿宋" w:eastAsia="仿宋" w:cs="仿宋"/>
          <w:b/>
          <w:bCs/>
          <w:sz w:val="44"/>
          <w:szCs w:val="44"/>
        </w:rPr>
      </w:pPr>
      <w:r>
        <w:rPr>
          <w:rFonts w:hint="eastAsia" w:ascii="仿宋" w:hAnsi="仿宋" w:eastAsia="仿宋" w:cs="仿宋"/>
          <w:b/>
          <w:bCs/>
          <w:sz w:val="44"/>
          <w:szCs w:val="44"/>
        </w:rPr>
        <w:t>争</w:t>
      </w:r>
    </w:p>
    <w:p>
      <w:pPr>
        <w:jc w:val="center"/>
        <w:rPr>
          <w:rFonts w:hint="eastAsia" w:ascii="仿宋" w:hAnsi="仿宋" w:eastAsia="仿宋" w:cs="仿宋"/>
          <w:b/>
          <w:bCs/>
          <w:sz w:val="44"/>
          <w:szCs w:val="44"/>
        </w:rPr>
      </w:pPr>
      <w:r>
        <w:rPr>
          <w:rFonts w:hint="eastAsia" w:ascii="仿宋" w:hAnsi="仿宋" w:eastAsia="仿宋" w:cs="仿宋"/>
          <w:b/>
          <w:bCs/>
          <w:sz w:val="44"/>
          <w:szCs w:val="44"/>
        </w:rPr>
        <w:t>性</w:t>
      </w:r>
    </w:p>
    <w:p>
      <w:pPr>
        <w:jc w:val="center"/>
        <w:rPr>
          <w:rFonts w:hint="eastAsia" w:ascii="仿宋" w:hAnsi="仿宋" w:eastAsia="仿宋" w:cs="仿宋"/>
          <w:b/>
          <w:bCs/>
          <w:sz w:val="44"/>
          <w:szCs w:val="44"/>
        </w:rPr>
      </w:pPr>
      <w:r>
        <w:rPr>
          <w:rFonts w:hint="eastAsia" w:ascii="仿宋" w:hAnsi="仿宋" w:eastAsia="仿宋" w:cs="仿宋"/>
          <w:b/>
          <w:bCs/>
          <w:sz w:val="44"/>
          <w:szCs w:val="44"/>
        </w:rPr>
        <w:t>磋</w:t>
      </w:r>
    </w:p>
    <w:p>
      <w:pPr>
        <w:jc w:val="center"/>
        <w:rPr>
          <w:rFonts w:hint="eastAsia" w:ascii="仿宋" w:hAnsi="仿宋" w:eastAsia="仿宋" w:cs="仿宋"/>
          <w:b/>
          <w:bCs/>
          <w:sz w:val="44"/>
          <w:szCs w:val="44"/>
        </w:rPr>
      </w:pPr>
      <w:r>
        <w:rPr>
          <w:rFonts w:hint="eastAsia" w:ascii="仿宋" w:hAnsi="仿宋" w:eastAsia="仿宋" w:cs="仿宋"/>
          <w:b/>
          <w:bCs/>
          <w:sz w:val="44"/>
          <w:szCs w:val="44"/>
        </w:rPr>
        <w:t>商</w:t>
      </w:r>
    </w:p>
    <w:p>
      <w:pPr>
        <w:jc w:val="center"/>
        <w:rPr>
          <w:rFonts w:hint="eastAsia" w:ascii="仿宋" w:hAnsi="仿宋" w:eastAsia="仿宋" w:cs="仿宋"/>
          <w:b/>
          <w:bCs/>
          <w:sz w:val="44"/>
          <w:szCs w:val="44"/>
        </w:rPr>
      </w:pPr>
      <w:r>
        <w:rPr>
          <w:rFonts w:hint="eastAsia" w:ascii="仿宋" w:hAnsi="仿宋" w:eastAsia="仿宋" w:cs="仿宋"/>
          <w:b/>
          <w:bCs/>
          <w:sz w:val="44"/>
          <w:szCs w:val="44"/>
        </w:rPr>
        <w:t>文</w:t>
      </w:r>
    </w:p>
    <w:p>
      <w:pPr>
        <w:jc w:val="center"/>
        <w:rPr>
          <w:rFonts w:hint="eastAsia" w:ascii="仿宋" w:hAnsi="仿宋" w:eastAsia="仿宋" w:cs="仿宋"/>
          <w:b/>
          <w:bCs/>
          <w:sz w:val="44"/>
          <w:szCs w:val="44"/>
        </w:rPr>
      </w:pPr>
      <w:r>
        <w:rPr>
          <w:rFonts w:hint="eastAsia" w:ascii="仿宋" w:hAnsi="仿宋" w:eastAsia="仿宋" w:cs="仿宋"/>
          <w:b/>
          <w:bCs/>
          <w:sz w:val="44"/>
          <w:szCs w:val="44"/>
        </w:rPr>
        <w:t>件</w:t>
      </w:r>
    </w:p>
    <w:p>
      <w:pPr>
        <w:jc w:val="center"/>
        <w:rPr>
          <w:rFonts w:hint="eastAsia" w:ascii="仿宋" w:hAnsi="仿宋" w:eastAsia="仿宋" w:cs="仿宋"/>
          <w:b/>
          <w:bCs/>
          <w:sz w:val="52"/>
          <w:szCs w:val="52"/>
        </w:rPr>
      </w:pPr>
    </w:p>
    <w:p>
      <w:pPr>
        <w:jc w:val="center"/>
        <w:rPr>
          <w:rFonts w:hint="eastAsia" w:ascii="仿宋" w:hAnsi="仿宋" w:eastAsia="仿宋" w:cs="仿宋"/>
          <w:b/>
          <w:bCs/>
          <w:sz w:val="52"/>
          <w:szCs w:val="52"/>
        </w:rPr>
      </w:pPr>
    </w:p>
    <w:p>
      <w:pPr>
        <w:spacing w:line="360" w:lineRule="auto"/>
        <w:jc w:val="center"/>
        <w:rPr>
          <w:rFonts w:hint="eastAsia" w:ascii="仿宋" w:hAnsi="仿宋" w:eastAsia="仿宋" w:cs="仿宋"/>
          <w:b/>
          <w:bCs/>
          <w:sz w:val="28"/>
          <w:szCs w:val="28"/>
          <w:lang w:val="zh-CN"/>
        </w:rPr>
      </w:pPr>
      <w:r>
        <w:rPr>
          <w:rFonts w:hint="eastAsia" w:ascii="仿宋" w:hAnsi="仿宋" w:eastAsia="仿宋" w:cs="仿宋"/>
          <w:b/>
          <w:bCs/>
          <w:sz w:val="28"/>
          <w:szCs w:val="28"/>
          <w:lang w:val="zh-CN"/>
        </w:rPr>
        <w:t>中国·四川</w:t>
      </w:r>
    </w:p>
    <w:p>
      <w:pPr>
        <w:spacing w:line="360" w:lineRule="auto"/>
        <w:jc w:val="center"/>
        <w:rPr>
          <w:rFonts w:hint="eastAsia" w:ascii="仿宋" w:hAnsi="仿宋" w:eastAsia="仿宋" w:cs="仿宋"/>
          <w:b/>
          <w:bCs/>
          <w:sz w:val="28"/>
          <w:szCs w:val="28"/>
          <w:lang w:val="zh-CN"/>
        </w:rPr>
      </w:pPr>
      <w:r>
        <w:rPr>
          <w:rFonts w:hint="eastAsia" w:ascii="仿宋" w:hAnsi="仿宋" w:eastAsia="仿宋" w:cs="仿宋"/>
          <w:b/>
          <w:bCs/>
          <w:sz w:val="28"/>
          <w:szCs w:val="28"/>
          <w:lang w:val="zh-CN"/>
        </w:rPr>
        <w:t>采购人：成都市青白江区农业农村局</w:t>
      </w:r>
    </w:p>
    <w:p>
      <w:pPr>
        <w:spacing w:line="360" w:lineRule="auto"/>
        <w:jc w:val="center"/>
        <w:rPr>
          <w:rFonts w:hint="eastAsia" w:ascii="仿宋" w:hAnsi="仿宋" w:eastAsia="仿宋" w:cs="仿宋"/>
          <w:b/>
          <w:bCs/>
          <w:sz w:val="28"/>
          <w:szCs w:val="28"/>
          <w:lang w:val="zh-CN"/>
        </w:rPr>
      </w:pPr>
      <w:r>
        <w:rPr>
          <w:rFonts w:hint="eastAsia" w:ascii="仿宋" w:hAnsi="仿宋" w:eastAsia="仿宋" w:cs="仿宋"/>
          <w:b/>
          <w:bCs/>
          <w:sz w:val="28"/>
          <w:szCs w:val="28"/>
          <w:lang w:val="zh-CN"/>
        </w:rPr>
        <w:t>采购代理机构：四川旌禾招标代理有限公司</w:t>
      </w:r>
    </w:p>
    <w:p>
      <w:pPr>
        <w:spacing w:line="360" w:lineRule="auto"/>
        <w:jc w:val="center"/>
        <w:rPr>
          <w:rFonts w:hint="eastAsia" w:ascii="仿宋" w:hAnsi="仿宋" w:eastAsia="仿宋" w:cs="仿宋"/>
          <w:b/>
          <w:bCs/>
          <w:sz w:val="28"/>
          <w:szCs w:val="28"/>
          <w:lang w:val="zh-CN"/>
        </w:rPr>
      </w:pPr>
      <w:r>
        <w:rPr>
          <w:rFonts w:hint="eastAsia" w:ascii="仿宋" w:hAnsi="仿宋" w:eastAsia="仿宋" w:cs="仿宋"/>
          <w:b/>
          <w:bCs/>
          <w:sz w:val="28"/>
          <w:szCs w:val="28"/>
          <w:lang w:val="zh-CN"/>
        </w:rPr>
        <w:t>共同编制</w:t>
      </w:r>
    </w:p>
    <w:p>
      <w:pPr>
        <w:spacing w:line="360" w:lineRule="auto"/>
        <w:jc w:val="center"/>
        <w:rPr>
          <w:rFonts w:hint="eastAsia" w:ascii="仿宋" w:hAnsi="仿宋" w:eastAsia="仿宋" w:cs="仿宋"/>
          <w:b/>
          <w:bCs/>
          <w:sz w:val="28"/>
          <w:szCs w:val="28"/>
          <w:lang w:val="zh-CN"/>
        </w:rPr>
      </w:pPr>
      <w:r>
        <w:rPr>
          <w:rFonts w:hint="eastAsia" w:ascii="仿宋" w:hAnsi="仿宋" w:eastAsia="仿宋" w:cs="仿宋"/>
          <w:b/>
          <w:bCs/>
          <w:sz w:val="28"/>
          <w:szCs w:val="28"/>
          <w:lang w:val="zh-CN"/>
        </w:rPr>
        <w:t>202</w:t>
      </w:r>
      <w:r>
        <w:rPr>
          <w:rFonts w:hint="eastAsia" w:ascii="仿宋" w:hAnsi="仿宋" w:eastAsia="仿宋" w:cs="仿宋"/>
          <w:b/>
          <w:bCs/>
          <w:sz w:val="28"/>
          <w:szCs w:val="28"/>
          <w:lang w:val="en-US" w:eastAsia="zh-CN"/>
        </w:rPr>
        <w:t>2</w:t>
      </w:r>
      <w:r>
        <w:rPr>
          <w:rFonts w:hint="eastAsia" w:ascii="仿宋" w:hAnsi="仿宋" w:eastAsia="仿宋" w:cs="仿宋"/>
          <w:b/>
          <w:bCs/>
          <w:sz w:val="28"/>
          <w:szCs w:val="28"/>
          <w:lang w:val="zh-CN"/>
        </w:rPr>
        <w:t>年</w:t>
      </w:r>
      <w:r>
        <w:rPr>
          <w:rFonts w:hint="eastAsia" w:ascii="仿宋" w:hAnsi="仿宋" w:eastAsia="仿宋" w:cs="仿宋"/>
          <w:b/>
          <w:bCs/>
          <w:sz w:val="28"/>
          <w:szCs w:val="28"/>
          <w:lang w:val="en-US" w:eastAsia="zh-CN"/>
        </w:rPr>
        <w:t>03</w:t>
      </w:r>
      <w:r>
        <w:rPr>
          <w:rFonts w:hint="eastAsia" w:ascii="仿宋" w:hAnsi="仿宋" w:eastAsia="仿宋" w:cs="仿宋"/>
          <w:b/>
          <w:bCs/>
          <w:sz w:val="28"/>
          <w:szCs w:val="28"/>
          <w:lang w:val="zh-CN"/>
        </w:rPr>
        <w:t>月</w:t>
      </w:r>
    </w:p>
    <w:p>
      <w:pPr>
        <w:widowControl/>
        <w:jc w:val="left"/>
        <w:rPr>
          <w:rFonts w:ascii="仿宋" w:hAnsi="仿宋" w:eastAsia="仿宋"/>
          <w:sz w:val="36"/>
          <w:szCs w:val="32"/>
        </w:rPr>
      </w:pPr>
      <w:r>
        <w:rPr>
          <w:rFonts w:ascii="仿宋" w:hAnsi="仿宋" w:eastAsia="仿宋"/>
          <w:b/>
          <w:bCs/>
          <w:sz w:val="36"/>
        </w:rPr>
        <w:br w:type="page"/>
      </w:r>
    </w:p>
    <w:p>
      <w:pPr>
        <w:pStyle w:val="5"/>
        <w:keepNext w:val="0"/>
        <w:keepLines w:val="0"/>
        <w:spacing w:line="360" w:lineRule="exact"/>
        <w:jc w:val="center"/>
        <w:rPr>
          <w:rFonts w:ascii="仿宋" w:hAnsi="仿宋" w:eastAsia="仿宋"/>
          <w:bCs w:val="0"/>
          <w:sz w:val="36"/>
        </w:rPr>
      </w:pPr>
      <w:r>
        <w:rPr>
          <w:rFonts w:hint="eastAsia" w:ascii="仿宋" w:hAnsi="仿宋" w:eastAsia="仿宋"/>
          <w:bCs w:val="0"/>
          <w:sz w:val="36"/>
        </w:rPr>
        <w:t>目    录</w:t>
      </w:r>
    </w:p>
    <w:sdt>
      <w:sdtPr>
        <w:rPr>
          <w:rFonts w:ascii="宋体" w:hAnsi="宋体" w:eastAsia="宋体" w:cs="Times New Roman"/>
          <w:kern w:val="2"/>
          <w:sz w:val="21"/>
          <w:szCs w:val="24"/>
          <w:lang w:val="en-US" w:eastAsia="zh-CN" w:bidi="ar-SA"/>
        </w:rPr>
        <w:id w:val="147468786"/>
        <w15:color w:val="DBDBDB"/>
        <w:docPartObj>
          <w:docPartGallery w:val="Table of Contents"/>
          <w:docPartUnique/>
        </w:docPartObj>
      </w:sdtPr>
      <w:sdtEndPr>
        <w:rPr>
          <w:rFonts w:ascii="仿宋" w:hAnsi="仿宋" w:eastAsia="仿宋" w:cs="Times New Roman"/>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p>
        <w:p>
          <w:pPr>
            <w:pStyle w:val="75"/>
            <w:keepNext w:val="0"/>
            <w:keepLines w:val="0"/>
            <w:pageBreakBefore w:val="0"/>
            <w:tabs>
              <w:tab w:val="right" w:leader="dot" w:pos="8959"/>
            </w:tabs>
            <w:kinsoku/>
            <w:wordWrap/>
            <w:overflowPunct/>
            <w:topLinePunct w:val="0"/>
            <w:autoSpaceDE/>
            <w:autoSpaceDN/>
            <w:bidi w:val="0"/>
            <w:adjustRightInd/>
            <w:snapToGrid/>
            <w:spacing w:line="432" w:lineRule="auto"/>
            <w:textAlignment w:val="auto"/>
            <w:rPr>
              <w:rFonts w:hint="eastAsia" w:ascii="仿宋" w:hAnsi="仿宋" w:eastAsia="仿宋" w:cs="仿宋"/>
              <w:b/>
              <w:bCs/>
              <w:sz w:val="30"/>
              <w:szCs w:val="30"/>
            </w:rPr>
          </w:pPr>
          <w:r>
            <w:rPr>
              <w:rFonts w:hint="eastAsia" w:ascii="仿宋" w:hAnsi="仿宋" w:eastAsia="仿宋" w:cs="仿宋"/>
              <w:b/>
              <w:bCs/>
              <w:sz w:val="30"/>
              <w:szCs w:val="30"/>
            </w:rPr>
            <w:fldChar w:fldCharType="begin"/>
          </w:r>
          <w:r>
            <w:rPr>
              <w:rFonts w:hint="eastAsia" w:ascii="仿宋" w:hAnsi="仿宋" w:eastAsia="仿宋" w:cs="仿宋"/>
              <w:b/>
              <w:bCs/>
              <w:sz w:val="30"/>
              <w:szCs w:val="30"/>
            </w:rPr>
            <w:instrText xml:space="preserve">TOC \o "1-1" \h \u </w:instrText>
          </w:r>
          <w:r>
            <w:rPr>
              <w:rFonts w:hint="eastAsia" w:ascii="仿宋" w:hAnsi="仿宋" w:eastAsia="仿宋" w:cs="仿宋"/>
              <w:b/>
              <w:bCs/>
              <w:sz w:val="30"/>
              <w:szCs w:val="30"/>
            </w:rPr>
            <w:fldChar w:fldCharType="separate"/>
          </w:r>
          <w:r>
            <w:rPr>
              <w:rFonts w:hint="eastAsia" w:ascii="仿宋" w:hAnsi="仿宋" w:eastAsia="仿宋" w:cs="仿宋"/>
              <w:b/>
              <w:bCs/>
              <w:sz w:val="30"/>
              <w:szCs w:val="30"/>
            </w:rPr>
            <w:fldChar w:fldCharType="begin"/>
          </w:r>
          <w:r>
            <w:rPr>
              <w:rFonts w:hint="eastAsia" w:ascii="仿宋" w:hAnsi="仿宋" w:eastAsia="仿宋" w:cs="仿宋"/>
              <w:b/>
              <w:bCs/>
              <w:sz w:val="30"/>
              <w:szCs w:val="30"/>
            </w:rPr>
            <w:instrText xml:space="preserve"> HYPERLINK \l _Toc9754 </w:instrText>
          </w:r>
          <w:r>
            <w:rPr>
              <w:rFonts w:hint="eastAsia" w:ascii="仿宋" w:hAnsi="仿宋" w:eastAsia="仿宋" w:cs="仿宋"/>
              <w:b/>
              <w:bCs/>
              <w:sz w:val="30"/>
              <w:szCs w:val="30"/>
            </w:rPr>
            <w:fldChar w:fldCharType="separate"/>
          </w:r>
          <w:r>
            <w:rPr>
              <w:rFonts w:hint="eastAsia" w:ascii="仿宋" w:hAnsi="仿宋" w:eastAsia="仿宋" w:cs="仿宋"/>
              <w:b/>
              <w:bCs/>
              <w:sz w:val="30"/>
              <w:szCs w:val="30"/>
            </w:rPr>
            <w:t>第一章  磋商邀请</w:t>
          </w:r>
          <w:r>
            <w:rPr>
              <w:rFonts w:hint="eastAsia" w:ascii="仿宋" w:hAnsi="仿宋" w:eastAsia="仿宋" w:cs="仿宋"/>
              <w:b/>
              <w:bCs/>
              <w:sz w:val="30"/>
              <w:szCs w:val="30"/>
            </w:rPr>
            <w:tab/>
          </w:r>
          <w:r>
            <w:rPr>
              <w:rFonts w:hint="eastAsia" w:ascii="仿宋" w:hAnsi="仿宋" w:eastAsia="仿宋" w:cs="仿宋"/>
              <w:b/>
              <w:bCs/>
              <w:sz w:val="30"/>
              <w:szCs w:val="30"/>
            </w:rPr>
            <w:fldChar w:fldCharType="begin"/>
          </w:r>
          <w:r>
            <w:rPr>
              <w:rFonts w:hint="eastAsia" w:ascii="仿宋" w:hAnsi="仿宋" w:eastAsia="仿宋" w:cs="仿宋"/>
              <w:b/>
              <w:bCs/>
              <w:sz w:val="30"/>
              <w:szCs w:val="30"/>
            </w:rPr>
            <w:instrText xml:space="preserve"> PAGEREF _Toc9754 \h </w:instrText>
          </w:r>
          <w:r>
            <w:rPr>
              <w:rFonts w:hint="eastAsia" w:ascii="仿宋" w:hAnsi="仿宋" w:eastAsia="仿宋" w:cs="仿宋"/>
              <w:b/>
              <w:bCs/>
              <w:sz w:val="30"/>
              <w:szCs w:val="30"/>
            </w:rPr>
            <w:fldChar w:fldCharType="separate"/>
          </w:r>
          <w:r>
            <w:rPr>
              <w:rFonts w:hint="eastAsia" w:ascii="仿宋" w:hAnsi="仿宋" w:eastAsia="仿宋" w:cs="仿宋"/>
              <w:b/>
              <w:bCs/>
              <w:sz w:val="30"/>
              <w:szCs w:val="30"/>
            </w:rPr>
            <w:t>3</w:t>
          </w:r>
          <w:r>
            <w:rPr>
              <w:rFonts w:hint="eastAsia" w:ascii="仿宋" w:hAnsi="仿宋" w:eastAsia="仿宋" w:cs="仿宋"/>
              <w:b/>
              <w:bCs/>
              <w:sz w:val="30"/>
              <w:szCs w:val="30"/>
            </w:rPr>
            <w:fldChar w:fldCharType="end"/>
          </w:r>
          <w:r>
            <w:rPr>
              <w:rFonts w:hint="eastAsia" w:ascii="仿宋" w:hAnsi="仿宋" w:eastAsia="仿宋" w:cs="仿宋"/>
              <w:b/>
              <w:bCs/>
              <w:sz w:val="30"/>
              <w:szCs w:val="30"/>
            </w:rPr>
            <w:fldChar w:fldCharType="end"/>
          </w:r>
        </w:p>
        <w:p>
          <w:pPr>
            <w:pStyle w:val="75"/>
            <w:keepNext w:val="0"/>
            <w:keepLines w:val="0"/>
            <w:pageBreakBefore w:val="0"/>
            <w:tabs>
              <w:tab w:val="right" w:leader="dot" w:pos="8959"/>
            </w:tabs>
            <w:kinsoku/>
            <w:wordWrap/>
            <w:overflowPunct/>
            <w:topLinePunct w:val="0"/>
            <w:autoSpaceDE/>
            <w:autoSpaceDN/>
            <w:bidi w:val="0"/>
            <w:adjustRightInd/>
            <w:snapToGrid/>
            <w:spacing w:line="432" w:lineRule="auto"/>
            <w:textAlignment w:val="auto"/>
            <w:rPr>
              <w:rFonts w:hint="eastAsia" w:ascii="仿宋" w:hAnsi="仿宋" w:eastAsia="仿宋" w:cs="仿宋"/>
              <w:b/>
              <w:bCs/>
              <w:sz w:val="30"/>
              <w:szCs w:val="30"/>
            </w:rPr>
          </w:pPr>
          <w:r>
            <w:rPr>
              <w:rFonts w:hint="eastAsia" w:ascii="仿宋" w:hAnsi="仿宋" w:eastAsia="仿宋" w:cs="仿宋"/>
              <w:b/>
              <w:bCs/>
              <w:sz w:val="30"/>
              <w:szCs w:val="30"/>
            </w:rPr>
            <w:fldChar w:fldCharType="begin"/>
          </w:r>
          <w:r>
            <w:rPr>
              <w:rFonts w:hint="eastAsia" w:ascii="仿宋" w:hAnsi="仿宋" w:eastAsia="仿宋" w:cs="仿宋"/>
              <w:b/>
              <w:bCs/>
              <w:sz w:val="30"/>
              <w:szCs w:val="30"/>
            </w:rPr>
            <w:instrText xml:space="preserve"> HYPERLINK \l _Toc3151 </w:instrText>
          </w:r>
          <w:r>
            <w:rPr>
              <w:rFonts w:hint="eastAsia" w:ascii="仿宋" w:hAnsi="仿宋" w:eastAsia="仿宋" w:cs="仿宋"/>
              <w:b/>
              <w:bCs/>
              <w:sz w:val="30"/>
              <w:szCs w:val="30"/>
            </w:rPr>
            <w:fldChar w:fldCharType="separate"/>
          </w:r>
          <w:r>
            <w:rPr>
              <w:rFonts w:hint="eastAsia" w:ascii="仿宋" w:hAnsi="仿宋" w:eastAsia="仿宋" w:cs="仿宋"/>
              <w:b/>
              <w:bCs/>
              <w:sz w:val="30"/>
              <w:szCs w:val="30"/>
            </w:rPr>
            <w:t>第二章  磋商须知</w:t>
          </w:r>
          <w:r>
            <w:rPr>
              <w:rFonts w:hint="eastAsia" w:ascii="仿宋" w:hAnsi="仿宋" w:eastAsia="仿宋" w:cs="仿宋"/>
              <w:b/>
              <w:bCs/>
              <w:sz w:val="30"/>
              <w:szCs w:val="30"/>
            </w:rPr>
            <w:tab/>
          </w:r>
          <w:r>
            <w:rPr>
              <w:rFonts w:hint="eastAsia" w:ascii="仿宋" w:hAnsi="仿宋" w:eastAsia="仿宋" w:cs="仿宋"/>
              <w:b/>
              <w:bCs/>
              <w:sz w:val="30"/>
              <w:szCs w:val="30"/>
            </w:rPr>
            <w:fldChar w:fldCharType="begin"/>
          </w:r>
          <w:r>
            <w:rPr>
              <w:rFonts w:hint="eastAsia" w:ascii="仿宋" w:hAnsi="仿宋" w:eastAsia="仿宋" w:cs="仿宋"/>
              <w:b/>
              <w:bCs/>
              <w:sz w:val="30"/>
              <w:szCs w:val="30"/>
            </w:rPr>
            <w:instrText xml:space="preserve"> PAGEREF _Toc3151 \h </w:instrText>
          </w:r>
          <w:r>
            <w:rPr>
              <w:rFonts w:hint="eastAsia" w:ascii="仿宋" w:hAnsi="仿宋" w:eastAsia="仿宋" w:cs="仿宋"/>
              <w:b/>
              <w:bCs/>
              <w:sz w:val="30"/>
              <w:szCs w:val="30"/>
            </w:rPr>
            <w:fldChar w:fldCharType="separate"/>
          </w:r>
          <w:r>
            <w:rPr>
              <w:rFonts w:hint="eastAsia" w:ascii="仿宋" w:hAnsi="仿宋" w:eastAsia="仿宋" w:cs="仿宋"/>
              <w:b/>
              <w:bCs/>
              <w:sz w:val="30"/>
              <w:szCs w:val="30"/>
            </w:rPr>
            <w:t>6</w:t>
          </w:r>
          <w:r>
            <w:rPr>
              <w:rFonts w:hint="eastAsia" w:ascii="仿宋" w:hAnsi="仿宋" w:eastAsia="仿宋" w:cs="仿宋"/>
              <w:b/>
              <w:bCs/>
              <w:sz w:val="30"/>
              <w:szCs w:val="30"/>
            </w:rPr>
            <w:fldChar w:fldCharType="end"/>
          </w:r>
          <w:r>
            <w:rPr>
              <w:rFonts w:hint="eastAsia" w:ascii="仿宋" w:hAnsi="仿宋" w:eastAsia="仿宋" w:cs="仿宋"/>
              <w:b/>
              <w:bCs/>
              <w:sz w:val="30"/>
              <w:szCs w:val="30"/>
            </w:rPr>
            <w:fldChar w:fldCharType="end"/>
          </w:r>
        </w:p>
        <w:p>
          <w:pPr>
            <w:pStyle w:val="75"/>
            <w:keepNext w:val="0"/>
            <w:keepLines w:val="0"/>
            <w:pageBreakBefore w:val="0"/>
            <w:tabs>
              <w:tab w:val="right" w:leader="dot" w:pos="8959"/>
            </w:tabs>
            <w:kinsoku/>
            <w:wordWrap/>
            <w:overflowPunct/>
            <w:topLinePunct w:val="0"/>
            <w:autoSpaceDE/>
            <w:autoSpaceDN/>
            <w:bidi w:val="0"/>
            <w:adjustRightInd/>
            <w:snapToGrid/>
            <w:spacing w:line="432" w:lineRule="auto"/>
            <w:textAlignment w:val="auto"/>
            <w:rPr>
              <w:rFonts w:hint="eastAsia" w:ascii="仿宋" w:hAnsi="仿宋" w:eastAsia="仿宋" w:cs="仿宋"/>
              <w:b/>
              <w:bCs/>
              <w:sz w:val="30"/>
              <w:szCs w:val="30"/>
            </w:rPr>
          </w:pPr>
          <w:r>
            <w:rPr>
              <w:rFonts w:hint="eastAsia" w:ascii="仿宋" w:hAnsi="仿宋" w:eastAsia="仿宋" w:cs="仿宋"/>
              <w:b/>
              <w:bCs/>
              <w:sz w:val="30"/>
              <w:szCs w:val="30"/>
            </w:rPr>
            <w:fldChar w:fldCharType="begin"/>
          </w:r>
          <w:r>
            <w:rPr>
              <w:rFonts w:hint="eastAsia" w:ascii="仿宋" w:hAnsi="仿宋" w:eastAsia="仿宋" w:cs="仿宋"/>
              <w:b/>
              <w:bCs/>
              <w:sz w:val="30"/>
              <w:szCs w:val="30"/>
            </w:rPr>
            <w:instrText xml:space="preserve"> HYPERLINK \l _Toc22105 </w:instrText>
          </w:r>
          <w:r>
            <w:rPr>
              <w:rFonts w:hint="eastAsia" w:ascii="仿宋" w:hAnsi="仿宋" w:eastAsia="仿宋" w:cs="仿宋"/>
              <w:b/>
              <w:bCs/>
              <w:sz w:val="30"/>
              <w:szCs w:val="30"/>
            </w:rPr>
            <w:fldChar w:fldCharType="separate"/>
          </w:r>
          <w:r>
            <w:rPr>
              <w:rFonts w:hint="eastAsia" w:ascii="仿宋" w:hAnsi="仿宋" w:eastAsia="仿宋" w:cs="仿宋"/>
              <w:b/>
              <w:bCs/>
              <w:sz w:val="30"/>
              <w:szCs w:val="30"/>
            </w:rPr>
            <w:t>第三章  供应商和报价产品的资格、资质性及其他类似效力要求</w:t>
          </w:r>
          <w:r>
            <w:rPr>
              <w:rFonts w:hint="eastAsia" w:ascii="仿宋" w:hAnsi="仿宋" w:eastAsia="仿宋" w:cs="仿宋"/>
              <w:b/>
              <w:bCs/>
              <w:sz w:val="30"/>
              <w:szCs w:val="30"/>
            </w:rPr>
            <w:tab/>
          </w:r>
          <w:r>
            <w:rPr>
              <w:rFonts w:hint="eastAsia" w:ascii="仿宋" w:hAnsi="仿宋" w:eastAsia="仿宋" w:cs="仿宋"/>
              <w:b/>
              <w:bCs/>
              <w:sz w:val="30"/>
              <w:szCs w:val="30"/>
            </w:rPr>
            <w:fldChar w:fldCharType="begin"/>
          </w:r>
          <w:r>
            <w:rPr>
              <w:rFonts w:hint="eastAsia" w:ascii="仿宋" w:hAnsi="仿宋" w:eastAsia="仿宋" w:cs="仿宋"/>
              <w:b/>
              <w:bCs/>
              <w:sz w:val="30"/>
              <w:szCs w:val="30"/>
            </w:rPr>
            <w:instrText xml:space="preserve"> PAGEREF _Toc22105 \h </w:instrText>
          </w:r>
          <w:r>
            <w:rPr>
              <w:rFonts w:hint="eastAsia" w:ascii="仿宋" w:hAnsi="仿宋" w:eastAsia="仿宋" w:cs="仿宋"/>
              <w:b/>
              <w:bCs/>
              <w:sz w:val="30"/>
              <w:szCs w:val="30"/>
            </w:rPr>
            <w:fldChar w:fldCharType="separate"/>
          </w:r>
          <w:r>
            <w:rPr>
              <w:rFonts w:hint="eastAsia" w:ascii="仿宋" w:hAnsi="仿宋" w:eastAsia="仿宋" w:cs="仿宋"/>
              <w:b/>
              <w:bCs/>
              <w:sz w:val="30"/>
              <w:szCs w:val="30"/>
            </w:rPr>
            <w:t>18</w:t>
          </w:r>
          <w:r>
            <w:rPr>
              <w:rFonts w:hint="eastAsia" w:ascii="仿宋" w:hAnsi="仿宋" w:eastAsia="仿宋" w:cs="仿宋"/>
              <w:b/>
              <w:bCs/>
              <w:sz w:val="30"/>
              <w:szCs w:val="30"/>
            </w:rPr>
            <w:fldChar w:fldCharType="end"/>
          </w:r>
          <w:r>
            <w:rPr>
              <w:rFonts w:hint="eastAsia" w:ascii="仿宋" w:hAnsi="仿宋" w:eastAsia="仿宋" w:cs="仿宋"/>
              <w:b/>
              <w:bCs/>
              <w:sz w:val="30"/>
              <w:szCs w:val="30"/>
            </w:rPr>
            <w:fldChar w:fldCharType="end"/>
          </w:r>
        </w:p>
        <w:p>
          <w:pPr>
            <w:pStyle w:val="75"/>
            <w:keepNext w:val="0"/>
            <w:keepLines w:val="0"/>
            <w:pageBreakBefore w:val="0"/>
            <w:tabs>
              <w:tab w:val="right" w:leader="dot" w:pos="8959"/>
            </w:tabs>
            <w:kinsoku/>
            <w:wordWrap/>
            <w:overflowPunct/>
            <w:topLinePunct w:val="0"/>
            <w:autoSpaceDE/>
            <w:autoSpaceDN/>
            <w:bidi w:val="0"/>
            <w:adjustRightInd/>
            <w:snapToGrid/>
            <w:spacing w:line="432" w:lineRule="auto"/>
            <w:textAlignment w:val="auto"/>
            <w:rPr>
              <w:rFonts w:hint="eastAsia" w:ascii="仿宋" w:hAnsi="仿宋" w:eastAsia="仿宋" w:cs="仿宋"/>
              <w:b/>
              <w:bCs/>
              <w:sz w:val="30"/>
              <w:szCs w:val="30"/>
            </w:rPr>
          </w:pPr>
          <w:r>
            <w:rPr>
              <w:rFonts w:hint="eastAsia" w:ascii="仿宋" w:hAnsi="仿宋" w:eastAsia="仿宋" w:cs="仿宋"/>
              <w:b/>
              <w:bCs/>
              <w:sz w:val="30"/>
              <w:szCs w:val="30"/>
            </w:rPr>
            <w:fldChar w:fldCharType="begin"/>
          </w:r>
          <w:r>
            <w:rPr>
              <w:rFonts w:hint="eastAsia" w:ascii="仿宋" w:hAnsi="仿宋" w:eastAsia="仿宋" w:cs="仿宋"/>
              <w:b/>
              <w:bCs/>
              <w:sz w:val="30"/>
              <w:szCs w:val="30"/>
            </w:rPr>
            <w:instrText xml:space="preserve"> HYPERLINK \l _Toc19502 </w:instrText>
          </w:r>
          <w:r>
            <w:rPr>
              <w:rFonts w:hint="eastAsia" w:ascii="仿宋" w:hAnsi="仿宋" w:eastAsia="仿宋" w:cs="仿宋"/>
              <w:b/>
              <w:bCs/>
              <w:sz w:val="30"/>
              <w:szCs w:val="30"/>
            </w:rPr>
            <w:fldChar w:fldCharType="separate"/>
          </w:r>
          <w:r>
            <w:rPr>
              <w:rFonts w:hint="eastAsia" w:ascii="仿宋" w:hAnsi="仿宋" w:eastAsia="仿宋" w:cs="仿宋"/>
              <w:b/>
              <w:bCs/>
              <w:sz w:val="30"/>
              <w:szCs w:val="30"/>
            </w:rPr>
            <w:t>第四章  资格性审查要求</w:t>
          </w:r>
          <w:r>
            <w:rPr>
              <w:rFonts w:hint="eastAsia" w:ascii="仿宋" w:hAnsi="仿宋" w:eastAsia="仿宋" w:cs="仿宋"/>
              <w:b/>
              <w:bCs/>
              <w:sz w:val="30"/>
              <w:szCs w:val="30"/>
            </w:rPr>
            <w:tab/>
          </w:r>
          <w:r>
            <w:rPr>
              <w:rFonts w:hint="eastAsia" w:ascii="仿宋" w:hAnsi="仿宋" w:eastAsia="仿宋" w:cs="仿宋"/>
              <w:b/>
              <w:bCs/>
              <w:sz w:val="30"/>
              <w:szCs w:val="30"/>
            </w:rPr>
            <w:fldChar w:fldCharType="begin"/>
          </w:r>
          <w:r>
            <w:rPr>
              <w:rFonts w:hint="eastAsia" w:ascii="仿宋" w:hAnsi="仿宋" w:eastAsia="仿宋" w:cs="仿宋"/>
              <w:b/>
              <w:bCs/>
              <w:sz w:val="30"/>
              <w:szCs w:val="30"/>
            </w:rPr>
            <w:instrText xml:space="preserve"> PAGEREF _Toc19502 \h </w:instrText>
          </w:r>
          <w:r>
            <w:rPr>
              <w:rFonts w:hint="eastAsia" w:ascii="仿宋" w:hAnsi="仿宋" w:eastAsia="仿宋" w:cs="仿宋"/>
              <w:b/>
              <w:bCs/>
              <w:sz w:val="30"/>
              <w:szCs w:val="30"/>
            </w:rPr>
            <w:fldChar w:fldCharType="separate"/>
          </w:r>
          <w:r>
            <w:rPr>
              <w:rFonts w:hint="eastAsia" w:ascii="仿宋" w:hAnsi="仿宋" w:eastAsia="仿宋" w:cs="仿宋"/>
              <w:b/>
              <w:bCs/>
              <w:sz w:val="30"/>
              <w:szCs w:val="30"/>
            </w:rPr>
            <w:t>19</w:t>
          </w:r>
          <w:r>
            <w:rPr>
              <w:rFonts w:hint="eastAsia" w:ascii="仿宋" w:hAnsi="仿宋" w:eastAsia="仿宋" w:cs="仿宋"/>
              <w:b/>
              <w:bCs/>
              <w:sz w:val="30"/>
              <w:szCs w:val="30"/>
            </w:rPr>
            <w:fldChar w:fldCharType="end"/>
          </w:r>
          <w:r>
            <w:rPr>
              <w:rFonts w:hint="eastAsia" w:ascii="仿宋" w:hAnsi="仿宋" w:eastAsia="仿宋" w:cs="仿宋"/>
              <w:b/>
              <w:bCs/>
              <w:sz w:val="30"/>
              <w:szCs w:val="30"/>
            </w:rPr>
            <w:fldChar w:fldCharType="end"/>
          </w:r>
        </w:p>
        <w:p>
          <w:pPr>
            <w:pStyle w:val="75"/>
            <w:keepNext w:val="0"/>
            <w:keepLines w:val="0"/>
            <w:pageBreakBefore w:val="0"/>
            <w:tabs>
              <w:tab w:val="right" w:leader="dot" w:pos="8959"/>
            </w:tabs>
            <w:kinsoku/>
            <w:wordWrap/>
            <w:overflowPunct/>
            <w:topLinePunct w:val="0"/>
            <w:autoSpaceDE/>
            <w:autoSpaceDN/>
            <w:bidi w:val="0"/>
            <w:adjustRightInd/>
            <w:snapToGrid/>
            <w:spacing w:line="432" w:lineRule="auto"/>
            <w:textAlignment w:val="auto"/>
            <w:rPr>
              <w:rFonts w:hint="eastAsia" w:ascii="仿宋" w:hAnsi="仿宋" w:eastAsia="仿宋" w:cs="仿宋"/>
              <w:b/>
              <w:bCs/>
              <w:sz w:val="30"/>
              <w:szCs w:val="30"/>
            </w:rPr>
          </w:pPr>
          <w:r>
            <w:rPr>
              <w:rFonts w:hint="eastAsia" w:ascii="仿宋" w:hAnsi="仿宋" w:eastAsia="仿宋" w:cs="仿宋"/>
              <w:b/>
              <w:bCs/>
              <w:sz w:val="30"/>
              <w:szCs w:val="30"/>
            </w:rPr>
            <w:fldChar w:fldCharType="begin"/>
          </w:r>
          <w:r>
            <w:rPr>
              <w:rFonts w:hint="eastAsia" w:ascii="仿宋" w:hAnsi="仿宋" w:eastAsia="仿宋" w:cs="仿宋"/>
              <w:b/>
              <w:bCs/>
              <w:sz w:val="30"/>
              <w:szCs w:val="30"/>
            </w:rPr>
            <w:instrText xml:space="preserve"> HYPERLINK \l _Toc20742 </w:instrText>
          </w:r>
          <w:r>
            <w:rPr>
              <w:rFonts w:hint="eastAsia" w:ascii="仿宋" w:hAnsi="仿宋" w:eastAsia="仿宋" w:cs="仿宋"/>
              <w:b/>
              <w:bCs/>
              <w:sz w:val="30"/>
              <w:szCs w:val="30"/>
            </w:rPr>
            <w:fldChar w:fldCharType="separate"/>
          </w:r>
          <w:r>
            <w:rPr>
              <w:rFonts w:hint="eastAsia" w:ascii="仿宋" w:hAnsi="仿宋" w:eastAsia="仿宋" w:cs="仿宋"/>
              <w:b/>
              <w:bCs/>
              <w:sz w:val="30"/>
              <w:szCs w:val="30"/>
            </w:rPr>
            <w:t>第五章  采购项目技术、服务、政府采购合同内容条款及其他商务要求</w:t>
          </w:r>
          <w:r>
            <w:rPr>
              <w:rFonts w:hint="eastAsia" w:ascii="仿宋" w:hAnsi="仿宋" w:eastAsia="仿宋" w:cs="仿宋"/>
              <w:b/>
              <w:bCs/>
              <w:sz w:val="30"/>
              <w:szCs w:val="30"/>
            </w:rPr>
            <w:tab/>
          </w:r>
          <w:r>
            <w:rPr>
              <w:rFonts w:hint="eastAsia" w:ascii="仿宋" w:hAnsi="仿宋" w:eastAsia="仿宋" w:cs="仿宋"/>
              <w:b/>
              <w:bCs/>
              <w:sz w:val="30"/>
              <w:szCs w:val="30"/>
            </w:rPr>
            <w:fldChar w:fldCharType="begin"/>
          </w:r>
          <w:r>
            <w:rPr>
              <w:rFonts w:hint="eastAsia" w:ascii="仿宋" w:hAnsi="仿宋" w:eastAsia="仿宋" w:cs="仿宋"/>
              <w:b/>
              <w:bCs/>
              <w:sz w:val="30"/>
              <w:szCs w:val="30"/>
            </w:rPr>
            <w:instrText xml:space="preserve"> PAGEREF _Toc20742 \h </w:instrText>
          </w:r>
          <w:r>
            <w:rPr>
              <w:rFonts w:hint="eastAsia" w:ascii="仿宋" w:hAnsi="仿宋" w:eastAsia="仿宋" w:cs="仿宋"/>
              <w:b/>
              <w:bCs/>
              <w:sz w:val="30"/>
              <w:szCs w:val="30"/>
            </w:rPr>
            <w:fldChar w:fldCharType="separate"/>
          </w:r>
          <w:r>
            <w:rPr>
              <w:rFonts w:hint="eastAsia" w:ascii="仿宋" w:hAnsi="仿宋" w:eastAsia="仿宋" w:cs="仿宋"/>
              <w:b/>
              <w:bCs/>
              <w:sz w:val="30"/>
              <w:szCs w:val="30"/>
            </w:rPr>
            <w:t>23</w:t>
          </w:r>
          <w:r>
            <w:rPr>
              <w:rFonts w:hint="eastAsia" w:ascii="仿宋" w:hAnsi="仿宋" w:eastAsia="仿宋" w:cs="仿宋"/>
              <w:b/>
              <w:bCs/>
              <w:sz w:val="30"/>
              <w:szCs w:val="30"/>
            </w:rPr>
            <w:fldChar w:fldCharType="end"/>
          </w:r>
          <w:r>
            <w:rPr>
              <w:rFonts w:hint="eastAsia" w:ascii="仿宋" w:hAnsi="仿宋" w:eastAsia="仿宋" w:cs="仿宋"/>
              <w:b/>
              <w:bCs/>
              <w:sz w:val="30"/>
              <w:szCs w:val="30"/>
            </w:rPr>
            <w:fldChar w:fldCharType="end"/>
          </w:r>
        </w:p>
        <w:p>
          <w:pPr>
            <w:pStyle w:val="75"/>
            <w:keepNext w:val="0"/>
            <w:keepLines w:val="0"/>
            <w:pageBreakBefore w:val="0"/>
            <w:tabs>
              <w:tab w:val="right" w:leader="dot" w:pos="8959"/>
            </w:tabs>
            <w:kinsoku/>
            <w:wordWrap/>
            <w:overflowPunct/>
            <w:topLinePunct w:val="0"/>
            <w:autoSpaceDE/>
            <w:autoSpaceDN/>
            <w:bidi w:val="0"/>
            <w:adjustRightInd/>
            <w:snapToGrid/>
            <w:spacing w:line="432" w:lineRule="auto"/>
            <w:textAlignment w:val="auto"/>
            <w:rPr>
              <w:rFonts w:hint="eastAsia" w:ascii="仿宋" w:hAnsi="仿宋" w:eastAsia="仿宋" w:cs="仿宋"/>
              <w:b/>
              <w:bCs/>
              <w:sz w:val="30"/>
              <w:szCs w:val="30"/>
            </w:rPr>
          </w:pPr>
          <w:r>
            <w:rPr>
              <w:rFonts w:hint="eastAsia" w:ascii="仿宋" w:hAnsi="仿宋" w:eastAsia="仿宋" w:cs="仿宋"/>
              <w:b/>
              <w:bCs/>
              <w:sz w:val="30"/>
              <w:szCs w:val="30"/>
            </w:rPr>
            <w:fldChar w:fldCharType="begin"/>
          </w:r>
          <w:r>
            <w:rPr>
              <w:rFonts w:hint="eastAsia" w:ascii="仿宋" w:hAnsi="仿宋" w:eastAsia="仿宋" w:cs="仿宋"/>
              <w:b/>
              <w:bCs/>
              <w:sz w:val="30"/>
              <w:szCs w:val="30"/>
            </w:rPr>
            <w:instrText xml:space="preserve"> HYPERLINK \l _Toc10470 </w:instrText>
          </w:r>
          <w:r>
            <w:rPr>
              <w:rFonts w:hint="eastAsia" w:ascii="仿宋" w:hAnsi="仿宋" w:eastAsia="仿宋" w:cs="仿宋"/>
              <w:b/>
              <w:bCs/>
              <w:sz w:val="30"/>
              <w:szCs w:val="30"/>
            </w:rPr>
            <w:fldChar w:fldCharType="separate"/>
          </w:r>
          <w:r>
            <w:rPr>
              <w:rFonts w:hint="eastAsia" w:ascii="仿宋" w:hAnsi="仿宋" w:eastAsia="仿宋" w:cs="仿宋"/>
              <w:b/>
              <w:bCs/>
              <w:sz w:val="30"/>
              <w:szCs w:val="30"/>
            </w:rPr>
            <w:t>第六章  磋商内容、磋商过程中可实质性变动的内容</w:t>
          </w:r>
          <w:r>
            <w:rPr>
              <w:rFonts w:hint="eastAsia" w:ascii="仿宋" w:hAnsi="仿宋" w:eastAsia="仿宋" w:cs="仿宋"/>
              <w:b/>
              <w:bCs/>
              <w:sz w:val="30"/>
              <w:szCs w:val="30"/>
            </w:rPr>
            <w:tab/>
          </w:r>
          <w:r>
            <w:rPr>
              <w:rFonts w:hint="eastAsia" w:ascii="仿宋" w:hAnsi="仿宋" w:eastAsia="仿宋" w:cs="仿宋"/>
              <w:b/>
              <w:bCs/>
              <w:sz w:val="30"/>
              <w:szCs w:val="30"/>
            </w:rPr>
            <w:fldChar w:fldCharType="begin"/>
          </w:r>
          <w:r>
            <w:rPr>
              <w:rFonts w:hint="eastAsia" w:ascii="仿宋" w:hAnsi="仿宋" w:eastAsia="仿宋" w:cs="仿宋"/>
              <w:b/>
              <w:bCs/>
              <w:sz w:val="30"/>
              <w:szCs w:val="30"/>
            </w:rPr>
            <w:instrText xml:space="preserve"> PAGEREF _Toc10470 \h </w:instrText>
          </w:r>
          <w:r>
            <w:rPr>
              <w:rFonts w:hint="eastAsia" w:ascii="仿宋" w:hAnsi="仿宋" w:eastAsia="仿宋" w:cs="仿宋"/>
              <w:b/>
              <w:bCs/>
              <w:sz w:val="30"/>
              <w:szCs w:val="30"/>
            </w:rPr>
            <w:fldChar w:fldCharType="separate"/>
          </w:r>
          <w:r>
            <w:rPr>
              <w:rFonts w:hint="eastAsia" w:ascii="仿宋" w:hAnsi="仿宋" w:eastAsia="仿宋" w:cs="仿宋"/>
              <w:b/>
              <w:bCs/>
              <w:sz w:val="30"/>
              <w:szCs w:val="30"/>
            </w:rPr>
            <w:t>26</w:t>
          </w:r>
          <w:r>
            <w:rPr>
              <w:rFonts w:hint="eastAsia" w:ascii="仿宋" w:hAnsi="仿宋" w:eastAsia="仿宋" w:cs="仿宋"/>
              <w:b/>
              <w:bCs/>
              <w:sz w:val="30"/>
              <w:szCs w:val="30"/>
            </w:rPr>
            <w:fldChar w:fldCharType="end"/>
          </w:r>
          <w:r>
            <w:rPr>
              <w:rFonts w:hint="eastAsia" w:ascii="仿宋" w:hAnsi="仿宋" w:eastAsia="仿宋" w:cs="仿宋"/>
              <w:b/>
              <w:bCs/>
              <w:sz w:val="30"/>
              <w:szCs w:val="30"/>
            </w:rPr>
            <w:fldChar w:fldCharType="end"/>
          </w:r>
        </w:p>
        <w:p>
          <w:pPr>
            <w:pStyle w:val="75"/>
            <w:keepNext w:val="0"/>
            <w:keepLines w:val="0"/>
            <w:pageBreakBefore w:val="0"/>
            <w:tabs>
              <w:tab w:val="right" w:leader="dot" w:pos="8959"/>
            </w:tabs>
            <w:kinsoku/>
            <w:wordWrap/>
            <w:overflowPunct/>
            <w:topLinePunct w:val="0"/>
            <w:autoSpaceDE/>
            <w:autoSpaceDN/>
            <w:bidi w:val="0"/>
            <w:adjustRightInd/>
            <w:snapToGrid/>
            <w:spacing w:line="432" w:lineRule="auto"/>
            <w:textAlignment w:val="auto"/>
            <w:rPr>
              <w:rFonts w:hint="eastAsia" w:ascii="仿宋" w:hAnsi="仿宋" w:eastAsia="仿宋" w:cs="仿宋"/>
              <w:b/>
              <w:bCs/>
              <w:sz w:val="30"/>
              <w:szCs w:val="30"/>
            </w:rPr>
          </w:pPr>
          <w:r>
            <w:rPr>
              <w:rFonts w:hint="eastAsia" w:ascii="仿宋" w:hAnsi="仿宋" w:eastAsia="仿宋" w:cs="仿宋"/>
              <w:b/>
              <w:bCs/>
              <w:sz w:val="30"/>
              <w:szCs w:val="30"/>
            </w:rPr>
            <w:fldChar w:fldCharType="begin"/>
          </w:r>
          <w:r>
            <w:rPr>
              <w:rFonts w:hint="eastAsia" w:ascii="仿宋" w:hAnsi="仿宋" w:eastAsia="仿宋" w:cs="仿宋"/>
              <w:b/>
              <w:bCs/>
              <w:sz w:val="30"/>
              <w:szCs w:val="30"/>
            </w:rPr>
            <w:instrText xml:space="preserve"> HYPERLINK \l _Toc25018 </w:instrText>
          </w:r>
          <w:r>
            <w:rPr>
              <w:rFonts w:hint="eastAsia" w:ascii="仿宋" w:hAnsi="仿宋" w:eastAsia="仿宋" w:cs="仿宋"/>
              <w:b/>
              <w:bCs/>
              <w:sz w:val="30"/>
              <w:szCs w:val="30"/>
            </w:rPr>
            <w:fldChar w:fldCharType="separate"/>
          </w:r>
          <w:r>
            <w:rPr>
              <w:rFonts w:hint="eastAsia" w:ascii="仿宋" w:hAnsi="仿宋" w:eastAsia="仿宋" w:cs="仿宋"/>
              <w:b/>
              <w:bCs/>
              <w:sz w:val="30"/>
              <w:szCs w:val="30"/>
            </w:rPr>
            <w:t>第七章  响应文件格式</w:t>
          </w:r>
          <w:r>
            <w:rPr>
              <w:rFonts w:hint="eastAsia" w:ascii="仿宋" w:hAnsi="仿宋" w:eastAsia="仿宋" w:cs="仿宋"/>
              <w:b/>
              <w:bCs/>
              <w:sz w:val="30"/>
              <w:szCs w:val="30"/>
            </w:rPr>
            <w:tab/>
          </w:r>
          <w:r>
            <w:rPr>
              <w:rFonts w:hint="eastAsia" w:ascii="仿宋" w:hAnsi="仿宋" w:eastAsia="仿宋" w:cs="仿宋"/>
              <w:b/>
              <w:bCs/>
              <w:sz w:val="30"/>
              <w:szCs w:val="30"/>
            </w:rPr>
            <w:fldChar w:fldCharType="begin"/>
          </w:r>
          <w:r>
            <w:rPr>
              <w:rFonts w:hint="eastAsia" w:ascii="仿宋" w:hAnsi="仿宋" w:eastAsia="仿宋" w:cs="仿宋"/>
              <w:b/>
              <w:bCs/>
              <w:sz w:val="30"/>
              <w:szCs w:val="30"/>
            </w:rPr>
            <w:instrText xml:space="preserve"> PAGEREF _Toc25018 \h </w:instrText>
          </w:r>
          <w:r>
            <w:rPr>
              <w:rFonts w:hint="eastAsia" w:ascii="仿宋" w:hAnsi="仿宋" w:eastAsia="仿宋" w:cs="仿宋"/>
              <w:b/>
              <w:bCs/>
              <w:sz w:val="30"/>
              <w:szCs w:val="30"/>
            </w:rPr>
            <w:fldChar w:fldCharType="separate"/>
          </w:r>
          <w:r>
            <w:rPr>
              <w:rFonts w:hint="eastAsia" w:ascii="仿宋" w:hAnsi="仿宋" w:eastAsia="仿宋" w:cs="仿宋"/>
              <w:b/>
              <w:bCs/>
              <w:sz w:val="30"/>
              <w:szCs w:val="30"/>
            </w:rPr>
            <w:t>27</w:t>
          </w:r>
          <w:r>
            <w:rPr>
              <w:rFonts w:hint="eastAsia" w:ascii="仿宋" w:hAnsi="仿宋" w:eastAsia="仿宋" w:cs="仿宋"/>
              <w:b/>
              <w:bCs/>
              <w:sz w:val="30"/>
              <w:szCs w:val="30"/>
            </w:rPr>
            <w:fldChar w:fldCharType="end"/>
          </w:r>
          <w:r>
            <w:rPr>
              <w:rFonts w:hint="eastAsia" w:ascii="仿宋" w:hAnsi="仿宋" w:eastAsia="仿宋" w:cs="仿宋"/>
              <w:b/>
              <w:bCs/>
              <w:sz w:val="30"/>
              <w:szCs w:val="30"/>
            </w:rPr>
            <w:fldChar w:fldCharType="end"/>
          </w:r>
        </w:p>
        <w:p>
          <w:pPr>
            <w:pStyle w:val="75"/>
            <w:keepNext w:val="0"/>
            <w:keepLines w:val="0"/>
            <w:pageBreakBefore w:val="0"/>
            <w:tabs>
              <w:tab w:val="right" w:leader="dot" w:pos="8959"/>
            </w:tabs>
            <w:kinsoku/>
            <w:wordWrap/>
            <w:overflowPunct/>
            <w:topLinePunct w:val="0"/>
            <w:autoSpaceDE/>
            <w:autoSpaceDN/>
            <w:bidi w:val="0"/>
            <w:adjustRightInd/>
            <w:snapToGrid/>
            <w:spacing w:line="432" w:lineRule="auto"/>
            <w:textAlignment w:val="auto"/>
            <w:rPr>
              <w:rFonts w:hint="eastAsia" w:ascii="仿宋" w:hAnsi="仿宋" w:eastAsia="仿宋" w:cs="仿宋"/>
              <w:b/>
              <w:bCs/>
              <w:sz w:val="30"/>
              <w:szCs w:val="30"/>
            </w:rPr>
          </w:pPr>
          <w:r>
            <w:rPr>
              <w:rFonts w:hint="eastAsia" w:ascii="仿宋" w:hAnsi="仿宋" w:eastAsia="仿宋" w:cs="仿宋"/>
              <w:b/>
              <w:bCs/>
              <w:sz w:val="30"/>
              <w:szCs w:val="30"/>
            </w:rPr>
            <w:fldChar w:fldCharType="begin"/>
          </w:r>
          <w:r>
            <w:rPr>
              <w:rFonts w:hint="eastAsia" w:ascii="仿宋" w:hAnsi="仿宋" w:eastAsia="仿宋" w:cs="仿宋"/>
              <w:b/>
              <w:bCs/>
              <w:sz w:val="30"/>
              <w:szCs w:val="30"/>
            </w:rPr>
            <w:instrText xml:space="preserve"> HYPERLINK \l _Toc23249 </w:instrText>
          </w:r>
          <w:r>
            <w:rPr>
              <w:rFonts w:hint="eastAsia" w:ascii="仿宋" w:hAnsi="仿宋" w:eastAsia="仿宋" w:cs="仿宋"/>
              <w:b/>
              <w:bCs/>
              <w:sz w:val="30"/>
              <w:szCs w:val="30"/>
            </w:rPr>
            <w:fldChar w:fldCharType="separate"/>
          </w:r>
          <w:r>
            <w:rPr>
              <w:rFonts w:hint="eastAsia" w:ascii="仿宋" w:hAnsi="仿宋" w:eastAsia="仿宋" w:cs="仿宋"/>
              <w:b/>
              <w:bCs/>
              <w:sz w:val="30"/>
              <w:szCs w:val="30"/>
            </w:rPr>
            <w:t>第八章  评审方法</w:t>
          </w:r>
          <w:r>
            <w:rPr>
              <w:rFonts w:hint="eastAsia" w:ascii="仿宋" w:hAnsi="仿宋" w:eastAsia="仿宋" w:cs="仿宋"/>
              <w:b/>
              <w:bCs/>
              <w:sz w:val="30"/>
              <w:szCs w:val="30"/>
            </w:rPr>
            <w:tab/>
          </w:r>
          <w:r>
            <w:rPr>
              <w:rFonts w:hint="eastAsia" w:ascii="仿宋" w:hAnsi="仿宋" w:eastAsia="仿宋" w:cs="仿宋"/>
              <w:b/>
              <w:bCs/>
              <w:sz w:val="30"/>
              <w:szCs w:val="30"/>
            </w:rPr>
            <w:fldChar w:fldCharType="begin"/>
          </w:r>
          <w:r>
            <w:rPr>
              <w:rFonts w:hint="eastAsia" w:ascii="仿宋" w:hAnsi="仿宋" w:eastAsia="仿宋" w:cs="仿宋"/>
              <w:b/>
              <w:bCs/>
              <w:sz w:val="30"/>
              <w:szCs w:val="30"/>
            </w:rPr>
            <w:instrText xml:space="preserve"> PAGEREF _Toc23249 \h </w:instrText>
          </w:r>
          <w:r>
            <w:rPr>
              <w:rFonts w:hint="eastAsia" w:ascii="仿宋" w:hAnsi="仿宋" w:eastAsia="仿宋" w:cs="仿宋"/>
              <w:b/>
              <w:bCs/>
              <w:sz w:val="30"/>
              <w:szCs w:val="30"/>
            </w:rPr>
            <w:fldChar w:fldCharType="separate"/>
          </w:r>
          <w:r>
            <w:rPr>
              <w:rFonts w:hint="eastAsia" w:ascii="仿宋" w:hAnsi="仿宋" w:eastAsia="仿宋" w:cs="仿宋"/>
              <w:b/>
              <w:bCs/>
              <w:sz w:val="30"/>
              <w:szCs w:val="30"/>
            </w:rPr>
            <w:t>44</w:t>
          </w:r>
          <w:r>
            <w:rPr>
              <w:rFonts w:hint="eastAsia" w:ascii="仿宋" w:hAnsi="仿宋" w:eastAsia="仿宋" w:cs="仿宋"/>
              <w:b/>
              <w:bCs/>
              <w:sz w:val="30"/>
              <w:szCs w:val="30"/>
            </w:rPr>
            <w:fldChar w:fldCharType="end"/>
          </w:r>
          <w:r>
            <w:rPr>
              <w:rFonts w:hint="eastAsia" w:ascii="仿宋" w:hAnsi="仿宋" w:eastAsia="仿宋" w:cs="仿宋"/>
              <w:b/>
              <w:bCs/>
              <w:sz w:val="30"/>
              <w:szCs w:val="30"/>
            </w:rPr>
            <w:fldChar w:fldCharType="end"/>
          </w:r>
        </w:p>
        <w:p>
          <w:pPr>
            <w:pStyle w:val="75"/>
            <w:keepNext w:val="0"/>
            <w:keepLines w:val="0"/>
            <w:pageBreakBefore w:val="0"/>
            <w:tabs>
              <w:tab w:val="right" w:leader="dot" w:pos="8959"/>
            </w:tabs>
            <w:kinsoku/>
            <w:wordWrap/>
            <w:overflowPunct/>
            <w:topLinePunct w:val="0"/>
            <w:autoSpaceDE/>
            <w:autoSpaceDN/>
            <w:bidi w:val="0"/>
            <w:adjustRightInd/>
            <w:snapToGrid/>
            <w:spacing w:line="432" w:lineRule="auto"/>
            <w:textAlignment w:val="auto"/>
            <w:rPr>
              <w:rFonts w:hint="eastAsia" w:ascii="仿宋" w:hAnsi="仿宋" w:eastAsia="仿宋" w:cs="仿宋"/>
              <w:b/>
              <w:bCs/>
              <w:sz w:val="30"/>
              <w:szCs w:val="30"/>
            </w:rPr>
          </w:pPr>
          <w:r>
            <w:rPr>
              <w:rFonts w:hint="eastAsia" w:ascii="仿宋" w:hAnsi="仿宋" w:eastAsia="仿宋" w:cs="仿宋"/>
              <w:b/>
              <w:bCs/>
              <w:sz w:val="30"/>
              <w:szCs w:val="30"/>
            </w:rPr>
            <w:fldChar w:fldCharType="begin"/>
          </w:r>
          <w:r>
            <w:rPr>
              <w:rFonts w:hint="eastAsia" w:ascii="仿宋" w:hAnsi="仿宋" w:eastAsia="仿宋" w:cs="仿宋"/>
              <w:b/>
              <w:bCs/>
              <w:sz w:val="30"/>
              <w:szCs w:val="30"/>
            </w:rPr>
            <w:instrText xml:space="preserve"> HYPERLINK \l _Toc5636 </w:instrText>
          </w:r>
          <w:r>
            <w:rPr>
              <w:rFonts w:hint="eastAsia" w:ascii="仿宋" w:hAnsi="仿宋" w:eastAsia="仿宋" w:cs="仿宋"/>
              <w:b/>
              <w:bCs/>
              <w:sz w:val="30"/>
              <w:szCs w:val="30"/>
            </w:rPr>
            <w:fldChar w:fldCharType="separate"/>
          </w:r>
          <w:r>
            <w:rPr>
              <w:rFonts w:hint="eastAsia" w:ascii="仿宋" w:hAnsi="仿宋" w:eastAsia="仿宋" w:cs="仿宋"/>
              <w:b/>
              <w:bCs/>
              <w:sz w:val="30"/>
              <w:szCs w:val="30"/>
            </w:rPr>
            <w:t xml:space="preserve">第九章  </w:t>
          </w:r>
          <w:r>
            <w:rPr>
              <w:rFonts w:hint="eastAsia" w:ascii="仿宋" w:hAnsi="仿宋" w:eastAsia="仿宋" w:cs="仿宋"/>
              <w:b/>
              <w:bCs/>
              <w:sz w:val="30"/>
              <w:szCs w:val="30"/>
              <w:lang w:val="en-US" w:eastAsia="zh-CN"/>
            </w:rPr>
            <w:t>政府采购合同</w:t>
          </w:r>
          <w:r>
            <w:rPr>
              <w:rFonts w:hint="eastAsia" w:ascii="仿宋" w:hAnsi="仿宋" w:eastAsia="仿宋" w:cs="仿宋"/>
              <w:b/>
              <w:bCs/>
              <w:sz w:val="30"/>
              <w:szCs w:val="30"/>
            </w:rPr>
            <w:t>（模板）</w:t>
          </w:r>
          <w:r>
            <w:rPr>
              <w:rFonts w:hint="eastAsia" w:ascii="仿宋" w:hAnsi="仿宋" w:eastAsia="仿宋" w:cs="仿宋"/>
              <w:b/>
              <w:bCs/>
              <w:sz w:val="30"/>
              <w:szCs w:val="30"/>
            </w:rPr>
            <w:tab/>
          </w:r>
          <w:r>
            <w:rPr>
              <w:rFonts w:hint="eastAsia" w:ascii="仿宋" w:hAnsi="仿宋" w:eastAsia="仿宋" w:cs="仿宋"/>
              <w:b/>
              <w:bCs/>
              <w:sz w:val="30"/>
              <w:szCs w:val="30"/>
            </w:rPr>
            <w:fldChar w:fldCharType="begin"/>
          </w:r>
          <w:r>
            <w:rPr>
              <w:rFonts w:hint="eastAsia" w:ascii="仿宋" w:hAnsi="仿宋" w:eastAsia="仿宋" w:cs="仿宋"/>
              <w:b/>
              <w:bCs/>
              <w:sz w:val="30"/>
              <w:szCs w:val="30"/>
            </w:rPr>
            <w:instrText xml:space="preserve"> PAGEREF _Toc5636 \h </w:instrText>
          </w:r>
          <w:r>
            <w:rPr>
              <w:rFonts w:hint="eastAsia" w:ascii="仿宋" w:hAnsi="仿宋" w:eastAsia="仿宋" w:cs="仿宋"/>
              <w:b/>
              <w:bCs/>
              <w:sz w:val="30"/>
              <w:szCs w:val="30"/>
            </w:rPr>
            <w:fldChar w:fldCharType="separate"/>
          </w:r>
          <w:r>
            <w:rPr>
              <w:rFonts w:hint="eastAsia" w:ascii="仿宋" w:hAnsi="仿宋" w:eastAsia="仿宋" w:cs="仿宋"/>
              <w:b/>
              <w:bCs/>
              <w:sz w:val="30"/>
              <w:szCs w:val="30"/>
            </w:rPr>
            <w:t>53</w:t>
          </w:r>
          <w:r>
            <w:rPr>
              <w:rFonts w:hint="eastAsia" w:ascii="仿宋" w:hAnsi="仿宋" w:eastAsia="仿宋" w:cs="仿宋"/>
              <w:b/>
              <w:bCs/>
              <w:sz w:val="30"/>
              <w:szCs w:val="30"/>
            </w:rPr>
            <w:fldChar w:fldCharType="end"/>
          </w:r>
          <w:r>
            <w:rPr>
              <w:rFonts w:hint="eastAsia" w:ascii="仿宋" w:hAnsi="仿宋" w:eastAsia="仿宋" w:cs="仿宋"/>
              <w:b/>
              <w:bCs/>
              <w:sz w:val="30"/>
              <w:szCs w:val="30"/>
            </w:rPr>
            <w:fldChar w:fldCharType="end"/>
          </w:r>
        </w:p>
        <w:p>
          <w:pPr>
            <w:keepNext w:val="0"/>
            <w:keepLines w:val="0"/>
            <w:pageBreakBefore w:val="0"/>
            <w:kinsoku/>
            <w:wordWrap/>
            <w:overflowPunct/>
            <w:topLinePunct w:val="0"/>
            <w:autoSpaceDE/>
            <w:autoSpaceDN/>
            <w:bidi w:val="0"/>
            <w:adjustRightInd/>
            <w:snapToGrid/>
            <w:spacing w:line="432" w:lineRule="auto"/>
            <w:textAlignment w:val="auto"/>
            <w:rPr>
              <w:rFonts w:ascii="仿宋" w:hAnsi="仿宋" w:eastAsia="仿宋"/>
            </w:rPr>
          </w:pPr>
          <w:r>
            <w:rPr>
              <w:rFonts w:hint="eastAsia" w:ascii="仿宋" w:hAnsi="仿宋" w:eastAsia="仿宋" w:cs="仿宋"/>
              <w:b/>
              <w:bCs/>
              <w:sz w:val="30"/>
              <w:szCs w:val="30"/>
            </w:rPr>
            <w:fldChar w:fldCharType="end"/>
          </w:r>
        </w:p>
      </w:sdtContent>
    </w:sdt>
    <w:p>
      <w:pPr>
        <w:widowControl/>
        <w:jc w:val="left"/>
        <w:rPr>
          <w:rFonts w:ascii="仿宋" w:hAnsi="仿宋" w:eastAsia="仿宋"/>
          <w:bCs/>
          <w:sz w:val="24"/>
        </w:rPr>
      </w:pPr>
      <w:r>
        <w:rPr>
          <w:rFonts w:ascii="仿宋" w:hAnsi="仿宋" w:eastAsia="仿宋"/>
          <w:b/>
          <w:sz w:val="24"/>
        </w:rPr>
        <w:br w:type="page"/>
      </w:r>
    </w:p>
    <w:p>
      <w:pPr>
        <w:pStyle w:val="29"/>
        <w:rPr>
          <w:rFonts w:ascii="仿宋" w:hAnsi="仿宋" w:eastAsia="仿宋"/>
        </w:rPr>
      </w:pPr>
      <w:bookmarkStart w:id="0" w:name="_Toc511206475"/>
      <w:bookmarkStart w:id="1" w:name="_Toc9754"/>
      <w:r>
        <w:rPr>
          <w:rFonts w:hint="eastAsia" w:ascii="仿宋" w:hAnsi="仿宋" w:eastAsia="仿宋"/>
        </w:rPr>
        <w:t>第一章  磋商邀请</w:t>
      </w:r>
      <w:bookmarkEnd w:id="0"/>
      <w:bookmarkEnd w:id="1"/>
    </w:p>
    <w:p>
      <w:pPr>
        <w:pStyle w:val="9"/>
        <w:spacing w:line="440" w:lineRule="exact"/>
        <w:rPr>
          <w:rFonts w:ascii="仿宋" w:hAnsi="仿宋" w:eastAsia="仿宋"/>
        </w:rPr>
      </w:pPr>
    </w:p>
    <w:p>
      <w:pPr>
        <w:spacing w:line="440" w:lineRule="exact"/>
        <w:ind w:firstLine="720" w:firstLineChars="300"/>
        <w:jc w:val="left"/>
        <w:rPr>
          <w:rFonts w:ascii="仿宋" w:hAnsi="仿宋" w:eastAsia="仿宋"/>
          <w:sz w:val="24"/>
          <w:szCs w:val="28"/>
        </w:rPr>
      </w:pPr>
      <w:r>
        <w:rPr>
          <w:rFonts w:hint="eastAsia" w:ascii="仿宋" w:hAnsi="仿宋" w:eastAsia="仿宋"/>
          <w:sz w:val="24"/>
          <w:u w:val="single"/>
          <w:lang w:eastAsia="zh-CN"/>
        </w:rPr>
        <w:t>四川旌禾招标代理有限公司</w:t>
      </w:r>
      <w:r>
        <w:rPr>
          <w:rFonts w:hint="eastAsia" w:ascii="仿宋" w:hAnsi="仿宋" w:eastAsia="仿宋"/>
          <w:sz w:val="24"/>
        </w:rPr>
        <w:t>受</w:t>
      </w:r>
      <w:r>
        <w:rPr>
          <w:rFonts w:hint="eastAsia" w:ascii="仿宋" w:hAnsi="仿宋" w:eastAsia="仿宋"/>
          <w:sz w:val="24"/>
          <w:u w:val="single"/>
          <w:lang w:eastAsia="zh-CN"/>
        </w:rPr>
        <w:t>成都市青白江区农业农村局</w:t>
      </w:r>
      <w:r>
        <w:rPr>
          <w:rFonts w:hint="eastAsia" w:ascii="仿宋" w:hAnsi="仿宋" w:eastAsia="仿宋"/>
          <w:sz w:val="24"/>
          <w:u w:val="none"/>
        </w:rPr>
        <w:t>委</w:t>
      </w:r>
      <w:r>
        <w:rPr>
          <w:rFonts w:hint="eastAsia" w:ascii="仿宋" w:hAnsi="仿宋" w:eastAsia="仿宋"/>
          <w:sz w:val="24"/>
        </w:rPr>
        <w:t>托，拟对</w:t>
      </w:r>
      <w:bookmarkStart w:id="2" w:name="PO_默认文件内容_1"/>
      <w:r>
        <w:rPr>
          <w:rFonts w:hint="eastAsia" w:ascii="仿宋" w:hAnsi="仿宋" w:eastAsia="仿宋"/>
          <w:sz w:val="24"/>
          <w:u w:val="single"/>
          <w:lang w:eastAsia="zh-CN"/>
        </w:rPr>
        <w:t>成都市青白江区2022年高标准农田建设项目勘察设计服务</w:t>
      </w:r>
      <w:r>
        <w:rPr>
          <w:rFonts w:hint="eastAsia" w:ascii="仿宋" w:hAnsi="仿宋" w:eastAsia="仿宋"/>
          <w:sz w:val="24"/>
          <w:szCs w:val="32"/>
        </w:rPr>
        <w:t>采用竞争性磋商方式</w:t>
      </w:r>
      <w:r>
        <w:rPr>
          <w:rFonts w:hint="eastAsia" w:ascii="仿宋" w:hAnsi="仿宋" w:eastAsia="仿宋"/>
          <w:sz w:val="24"/>
        </w:rPr>
        <w:t>进行采购，特</w:t>
      </w:r>
      <w:r>
        <w:rPr>
          <w:rFonts w:hint="eastAsia" w:ascii="仿宋" w:hAnsi="仿宋" w:eastAsia="仿宋"/>
          <w:sz w:val="24"/>
          <w:szCs w:val="28"/>
        </w:rPr>
        <w:t>邀请符合本次采购要求的供应商参加</w:t>
      </w:r>
      <w:r>
        <w:rPr>
          <w:rFonts w:hint="eastAsia" w:ascii="仿宋" w:hAnsi="仿宋" w:eastAsia="仿宋"/>
          <w:sz w:val="24"/>
        </w:rPr>
        <w:t>本项目的竞争性磋商</w:t>
      </w:r>
      <w:r>
        <w:rPr>
          <w:rFonts w:hint="eastAsia" w:ascii="仿宋" w:hAnsi="仿宋" w:eastAsia="仿宋"/>
          <w:sz w:val="24"/>
          <w:szCs w:val="28"/>
        </w:rPr>
        <w:t>。</w:t>
      </w:r>
      <w:bookmarkEnd w:id="2"/>
    </w:p>
    <w:p>
      <w:pPr>
        <w:spacing w:line="440" w:lineRule="exact"/>
        <w:ind w:firstLine="480" w:firstLineChars="200"/>
        <w:rPr>
          <w:rFonts w:ascii="仿宋" w:hAnsi="仿宋" w:eastAsia="仿宋"/>
          <w:sz w:val="24"/>
        </w:rPr>
      </w:pPr>
      <w:r>
        <w:rPr>
          <w:rFonts w:hint="eastAsia" w:ascii="仿宋" w:hAnsi="仿宋" w:eastAsia="仿宋"/>
          <w:sz w:val="24"/>
        </w:rPr>
        <w:t>一、采购项目基本情况</w:t>
      </w:r>
    </w:p>
    <w:p>
      <w:pPr>
        <w:spacing w:line="440" w:lineRule="exact"/>
        <w:ind w:firstLine="480" w:firstLineChars="200"/>
        <w:rPr>
          <w:rFonts w:hint="eastAsia" w:ascii="仿宋" w:hAnsi="仿宋" w:eastAsia="仿宋"/>
          <w:sz w:val="24"/>
          <w:lang w:eastAsia="zh-CN"/>
        </w:rPr>
      </w:pPr>
      <w:r>
        <w:rPr>
          <w:rFonts w:hint="eastAsia" w:ascii="仿宋" w:hAnsi="仿宋" w:eastAsia="仿宋"/>
          <w:sz w:val="24"/>
        </w:rPr>
        <w:t>1.项目编号：</w:t>
      </w:r>
      <w:r>
        <w:rPr>
          <w:rFonts w:hint="eastAsia" w:ascii="仿宋" w:hAnsi="仿宋" w:eastAsia="仿宋"/>
          <w:sz w:val="24"/>
          <w:lang w:eastAsia="zh-CN"/>
        </w:rPr>
        <w:t>以采购公告为准</w:t>
      </w:r>
    </w:p>
    <w:p>
      <w:pPr>
        <w:spacing w:line="440" w:lineRule="exact"/>
        <w:ind w:firstLine="480" w:firstLineChars="200"/>
        <w:rPr>
          <w:rFonts w:hint="eastAsia" w:ascii="仿宋" w:hAnsi="仿宋" w:eastAsia="仿宋"/>
          <w:lang w:eastAsia="zh-CN"/>
        </w:rPr>
      </w:pPr>
      <w:r>
        <w:rPr>
          <w:rFonts w:hint="eastAsia" w:ascii="仿宋" w:hAnsi="仿宋" w:eastAsia="仿宋"/>
          <w:sz w:val="24"/>
        </w:rPr>
        <w:t>2.</w:t>
      </w:r>
      <w:r>
        <w:rPr>
          <w:rFonts w:hint="eastAsia" w:ascii="仿宋" w:hAnsi="仿宋" w:eastAsia="仿宋"/>
        </w:rPr>
        <w:t>采购项目名称：</w:t>
      </w:r>
      <w:r>
        <w:rPr>
          <w:rFonts w:hint="eastAsia" w:ascii="仿宋" w:hAnsi="仿宋" w:eastAsia="仿宋"/>
          <w:sz w:val="24"/>
          <w:szCs w:val="32"/>
          <w:lang w:eastAsia="zh-CN"/>
        </w:rPr>
        <w:t>成都市青白江区2022年高标准农田建设项目勘察设计服务</w:t>
      </w:r>
    </w:p>
    <w:p>
      <w:pPr>
        <w:spacing w:line="440" w:lineRule="exact"/>
        <w:ind w:firstLine="480" w:firstLineChars="200"/>
        <w:rPr>
          <w:rFonts w:ascii="仿宋" w:hAnsi="仿宋" w:eastAsia="仿宋"/>
          <w:sz w:val="24"/>
        </w:rPr>
      </w:pPr>
      <w:r>
        <w:rPr>
          <w:rFonts w:hint="eastAsia" w:ascii="仿宋" w:hAnsi="仿宋" w:eastAsia="仿宋"/>
          <w:sz w:val="24"/>
        </w:rPr>
        <w:t>二、资金情况</w:t>
      </w:r>
    </w:p>
    <w:p>
      <w:pPr>
        <w:spacing w:line="440" w:lineRule="exact"/>
        <w:ind w:right="31" w:rightChars="15" w:firstLine="480" w:firstLineChars="200"/>
        <w:rPr>
          <w:rFonts w:ascii="仿宋" w:hAnsi="仿宋" w:eastAsia="仿宋"/>
          <w:b/>
          <w:bCs/>
          <w:sz w:val="24"/>
        </w:rPr>
      </w:pPr>
      <w:r>
        <w:rPr>
          <w:rFonts w:hint="eastAsia" w:ascii="仿宋" w:hAnsi="仿宋" w:eastAsia="仿宋"/>
          <w:sz w:val="24"/>
        </w:rPr>
        <w:t>资金来源：</w:t>
      </w:r>
      <w:r>
        <w:rPr>
          <w:rFonts w:hint="eastAsia" w:ascii="仿宋" w:hAnsi="仿宋" w:eastAsia="仿宋"/>
          <w:sz w:val="24"/>
          <w:szCs w:val="32"/>
        </w:rPr>
        <w:t>财政性资金</w:t>
      </w:r>
    </w:p>
    <w:p>
      <w:pPr>
        <w:spacing w:line="440" w:lineRule="exact"/>
        <w:ind w:firstLine="482" w:firstLineChars="200"/>
        <w:rPr>
          <w:rFonts w:ascii="仿宋" w:hAnsi="仿宋" w:eastAsia="仿宋"/>
          <w:sz w:val="24"/>
        </w:rPr>
      </w:pPr>
      <w:r>
        <w:rPr>
          <w:rFonts w:hint="eastAsia" w:ascii="仿宋" w:hAnsi="仿宋" w:eastAsia="仿宋"/>
          <w:b/>
          <w:sz w:val="24"/>
        </w:rPr>
        <w:t>三</w:t>
      </w:r>
      <w:r>
        <w:rPr>
          <w:rFonts w:hint="eastAsia" w:ascii="仿宋" w:hAnsi="仿宋" w:eastAsia="仿宋"/>
          <w:b/>
          <w:bCs/>
          <w:sz w:val="24"/>
        </w:rPr>
        <w:t>、</w:t>
      </w:r>
      <w:r>
        <w:rPr>
          <w:rFonts w:hint="eastAsia" w:ascii="仿宋" w:hAnsi="仿宋" w:eastAsia="仿宋"/>
          <w:b/>
          <w:sz w:val="24"/>
        </w:rPr>
        <w:t>采购项目简介：</w:t>
      </w:r>
    </w:p>
    <w:p>
      <w:pPr>
        <w:spacing w:line="440" w:lineRule="exact"/>
        <w:ind w:firstLine="482" w:firstLineChars="200"/>
        <w:rPr>
          <w:rFonts w:hint="eastAsia" w:ascii="仿宋" w:hAnsi="仿宋" w:eastAsia="仿宋"/>
          <w:b/>
          <w:sz w:val="24"/>
        </w:rPr>
      </w:pPr>
      <w:bookmarkStart w:id="3" w:name="PO_默认文件内容_2"/>
      <w:r>
        <w:rPr>
          <w:rFonts w:hint="eastAsia" w:ascii="仿宋" w:hAnsi="仿宋" w:eastAsia="仿宋"/>
          <w:b/>
          <w:sz w:val="24"/>
        </w:rPr>
        <w:t>本项目共一个包，采购</w:t>
      </w:r>
      <w:r>
        <w:rPr>
          <w:rFonts w:hint="eastAsia" w:ascii="仿宋" w:hAnsi="仿宋" w:eastAsia="仿宋"/>
          <w:b/>
          <w:sz w:val="24"/>
          <w:lang w:eastAsia="zh-CN"/>
        </w:rPr>
        <w:t>成都市青白江区2022年高标准农田建设项目勘察设计服务</w:t>
      </w:r>
      <w:r>
        <w:rPr>
          <w:rFonts w:hint="eastAsia" w:ascii="仿宋" w:hAnsi="仿宋" w:eastAsia="仿宋"/>
          <w:b/>
          <w:sz w:val="24"/>
        </w:rPr>
        <w:t>供应商一名。（详见磋商文件第五章）。</w:t>
      </w:r>
      <w:bookmarkEnd w:id="3"/>
    </w:p>
    <w:p>
      <w:pPr>
        <w:spacing w:after="120" w:line="440" w:lineRule="exact"/>
        <w:ind w:firstLine="482" w:firstLineChars="200"/>
        <w:rPr>
          <w:rFonts w:ascii="仿宋" w:hAnsi="仿宋" w:eastAsia="仿宋"/>
          <w:b/>
          <w:bCs/>
          <w:sz w:val="24"/>
        </w:rPr>
      </w:pPr>
      <w:r>
        <w:rPr>
          <w:rFonts w:hint="eastAsia" w:ascii="仿宋" w:hAnsi="仿宋" w:eastAsia="仿宋"/>
          <w:b/>
          <w:bCs/>
          <w:sz w:val="24"/>
        </w:rPr>
        <w:t>四、供应商邀请方式</w:t>
      </w:r>
    </w:p>
    <w:p>
      <w:pPr>
        <w:spacing w:after="120" w:line="440" w:lineRule="exact"/>
        <w:ind w:firstLine="480" w:firstLineChars="200"/>
        <w:rPr>
          <w:rFonts w:ascii="仿宋" w:hAnsi="仿宋" w:eastAsia="仿宋"/>
          <w:bCs/>
          <w:sz w:val="24"/>
        </w:rPr>
      </w:pPr>
      <w:bookmarkStart w:id="4" w:name="PO_默认文件内容_3"/>
      <w:r>
        <w:rPr>
          <w:rFonts w:hint="eastAsia" w:ascii="仿宋" w:hAnsi="仿宋" w:eastAsia="仿宋"/>
          <w:bCs/>
          <w:sz w:val="24"/>
        </w:rPr>
        <w:t>本次采购采取方式</w:t>
      </w:r>
      <w:r>
        <w:rPr>
          <w:rFonts w:ascii="仿宋" w:hAnsi="仿宋" w:eastAsia="仿宋"/>
          <w:bCs/>
          <w:sz w:val="24"/>
        </w:rPr>
        <w:t>1</w:t>
      </w:r>
      <w:r>
        <w:rPr>
          <w:rFonts w:hint="eastAsia" w:ascii="仿宋" w:hAnsi="仿宋" w:eastAsia="仿宋"/>
          <w:bCs/>
          <w:sz w:val="24"/>
        </w:rPr>
        <w:t>邀请参加磋商的供应商。</w:t>
      </w:r>
    </w:p>
    <w:p>
      <w:pPr>
        <w:spacing w:after="120" w:line="440" w:lineRule="exact"/>
        <w:ind w:firstLine="480" w:firstLineChars="200"/>
        <w:rPr>
          <w:rFonts w:ascii="仿宋" w:hAnsi="仿宋" w:eastAsia="仿宋"/>
          <w:bCs/>
          <w:sz w:val="24"/>
        </w:rPr>
      </w:pPr>
      <w:r>
        <w:rPr>
          <w:rFonts w:hint="eastAsia" w:ascii="仿宋" w:hAnsi="仿宋" w:eastAsia="仿宋"/>
          <w:bCs/>
          <w:sz w:val="24"/>
        </w:rPr>
        <w:t>方式1（公告方式）：本次竞争性磋商邀请在四川政府采购网上以公告形式发布；</w:t>
      </w:r>
    </w:p>
    <w:p>
      <w:pPr>
        <w:spacing w:after="120" w:line="440" w:lineRule="exact"/>
        <w:ind w:firstLine="480" w:firstLineChars="200"/>
        <w:rPr>
          <w:rFonts w:ascii="仿宋" w:hAnsi="仿宋" w:eastAsia="仿宋"/>
          <w:bCs/>
          <w:sz w:val="24"/>
        </w:rPr>
      </w:pPr>
      <w:r>
        <w:rPr>
          <w:rFonts w:hint="eastAsia" w:ascii="仿宋" w:hAnsi="仿宋" w:eastAsia="仿宋"/>
          <w:bCs/>
          <w:sz w:val="24"/>
        </w:rPr>
        <w:t>方式2（书面推荐）：通过采购人和评审专家各自出具书面推荐意见，推荐符合相应资格条件的供应商参与本次采购活动；</w:t>
      </w:r>
    </w:p>
    <w:p>
      <w:pPr>
        <w:spacing w:after="120" w:line="440" w:lineRule="exact"/>
        <w:ind w:firstLine="480" w:firstLineChars="200"/>
        <w:rPr>
          <w:rFonts w:ascii="仿宋" w:hAnsi="仿宋" w:eastAsia="仿宋"/>
          <w:bCs/>
          <w:sz w:val="24"/>
        </w:rPr>
      </w:pPr>
      <w:r>
        <w:rPr>
          <w:rFonts w:hint="eastAsia" w:ascii="仿宋" w:hAnsi="仿宋" w:eastAsia="仿宋"/>
          <w:bCs/>
          <w:sz w:val="24"/>
        </w:rPr>
        <w:t>方式3（供应商库随机抽取）：通过省级以上财政部门建立的供应商库中随机抽取供应商。</w:t>
      </w:r>
      <w:bookmarkEnd w:id="4"/>
    </w:p>
    <w:p>
      <w:pPr>
        <w:spacing w:after="120" w:line="440" w:lineRule="exact"/>
        <w:ind w:firstLine="482" w:firstLineChars="200"/>
        <w:rPr>
          <w:rFonts w:ascii="仿宋" w:hAnsi="仿宋" w:eastAsia="仿宋"/>
          <w:b/>
          <w:bCs/>
          <w:sz w:val="24"/>
        </w:rPr>
      </w:pPr>
      <w:r>
        <w:rPr>
          <w:rFonts w:hint="eastAsia" w:ascii="仿宋" w:hAnsi="仿宋" w:eastAsia="仿宋"/>
          <w:b/>
          <w:bCs/>
          <w:sz w:val="24"/>
        </w:rPr>
        <w:t>五、供应商参加本次政府采购活动应具备下列条件</w:t>
      </w:r>
    </w:p>
    <w:p>
      <w:pPr>
        <w:pStyle w:val="44"/>
        <w:spacing w:line="420" w:lineRule="exact"/>
        <w:ind w:firstLine="600" w:firstLineChars="250"/>
        <w:rPr>
          <w:rFonts w:ascii="仿宋" w:hAnsi="仿宋" w:eastAsia="仿宋" w:cs="宋体"/>
          <w:sz w:val="24"/>
        </w:rPr>
      </w:pPr>
      <w:bookmarkStart w:id="5" w:name="PO_供应商资格条件_1"/>
      <w:r>
        <w:rPr>
          <w:rFonts w:ascii="仿宋" w:hAnsi="仿宋" w:eastAsia="仿宋" w:cs="宋体"/>
          <w:sz w:val="24"/>
        </w:rPr>
        <w:t>1、</w:t>
      </w:r>
      <w:r>
        <w:rPr>
          <w:rFonts w:hint="eastAsia" w:ascii="仿宋" w:hAnsi="仿宋" w:eastAsia="仿宋" w:cs="宋体"/>
          <w:sz w:val="24"/>
        </w:rPr>
        <w:t>满足《中华人民共和国政府采购法》第二十二条规定</w:t>
      </w:r>
      <w:r>
        <w:rPr>
          <w:rFonts w:ascii="仿宋" w:hAnsi="仿宋" w:eastAsia="仿宋" w:cs="宋体"/>
          <w:sz w:val="24"/>
        </w:rPr>
        <w:t>；</w:t>
      </w:r>
    </w:p>
    <w:p>
      <w:pPr>
        <w:tabs>
          <w:tab w:val="left" w:pos="7665"/>
        </w:tabs>
        <w:spacing w:line="400" w:lineRule="exact"/>
        <w:ind w:firstLine="600" w:firstLineChars="250"/>
        <w:rPr>
          <w:rFonts w:hint="eastAsia" w:ascii="仿宋" w:hAnsi="仿宋" w:eastAsia="仿宋" w:cs="宋体"/>
          <w:sz w:val="24"/>
          <w:lang w:val="en-US" w:eastAsia="zh-CN"/>
        </w:rPr>
      </w:pPr>
      <w:r>
        <w:rPr>
          <w:rFonts w:ascii="仿宋" w:hAnsi="仿宋" w:eastAsia="仿宋" w:cs="宋体"/>
          <w:sz w:val="24"/>
        </w:rPr>
        <w:t>2、</w:t>
      </w:r>
      <w:r>
        <w:rPr>
          <w:rFonts w:hint="eastAsia" w:ascii="仿宋" w:hAnsi="仿宋" w:eastAsia="仿宋" w:cs="宋体"/>
          <w:sz w:val="24"/>
        </w:rPr>
        <w:t>落实政府采购政策需满足的资格要求：</w:t>
      </w:r>
      <w:r>
        <w:rPr>
          <w:rFonts w:hint="eastAsia" w:ascii="仿宋" w:hAnsi="仿宋" w:eastAsia="仿宋" w:cs="宋体"/>
          <w:sz w:val="24"/>
          <w:lang w:val="en-US" w:eastAsia="zh-CN"/>
        </w:rPr>
        <w:t>无</w:t>
      </w:r>
    </w:p>
    <w:p>
      <w:pPr>
        <w:pStyle w:val="44"/>
        <w:spacing w:line="420" w:lineRule="exact"/>
        <w:ind w:firstLine="600" w:firstLineChars="250"/>
        <w:rPr>
          <w:rFonts w:hint="default" w:ascii="仿宋" w:hAnsi="仿宋" w:eastAsia="仿宋" w:cs="宋体"/>
          <w:sz w:val="24"/>
          <w:lang w:val="en-US" w:eastAsia="zh-CN"/>
        </w:rPr>
      </w:pPr>
      <w:r>
        <w:rPr>
          <w:rFonts w:ascii="仿宋" w:hAnsi="仿宋" w:eastAsia="仿宋" w:cs="宋体"/>
          <w:sz w:val="24"/>
        </w:rPr>
        <w:t>3</w:t>
      </w:r>
      <w:r>
        <w:rPr>
          <w:rFonts w:hint="eastAsia" w:ascii="仿宋" w:hAnsi="仿宋" w:eastAsia="仿宋" w:cs="宋体"/>
          <w:sz w:val="24"/>
        </w:rPr>
        <w:t>、本项目的特定资格要求：</w:t>
      </w:r>
      <w:r>
        <w:rPr>
          <w:rFonts w:hint="eastAsia" w:ascii="仿宋" w:hAnsi="仿宋" w:eastAsia="仿宋" w:cs="宋体"/>
          <w:sz w:val="24"/>
          <w:lang w:eastAsia="zh-CN"/>
        </w:rPr>
        <w:t>（</w:t>
      </w:r>
      <w:r>
        <w:rPr>
          <w:rFonts w:hint="eastAsia" w:ascii="仿宋" w:hAnsi="仿宋" w:eastAsia="仿宋" w:cs="宋体"/>
          <w:sz w:val="24"/>
          <w:lang w:val="en-US" w:eastAsia="zh-CN"/>
        </w:rPr>
        <w:t>1</w:t>
      </w:r>
      <w:r>
        <w:rPr>
          <w:rFonts w:hint="eastAsia" w:ascii="仿宋" w:hAnsi="仿宋" w:eastAsia="仿宋" w:cs="宋体"/>
          <w:sz w:val="24"/>
          <w:lang w:eastAsia="zh-CN"/>
        </w:rPr>
        <w:t>）</w:t>
      </w:r>
      <w:r>
        <w:rPr>
          <w:rFonts w:hint="eastAsia" w:ascii="仿宋" w:hAnsi="仿宋" w:eastAsia="仿宋" w:cs="宋体"/>
          <w:sz w:val="24"/>
          <w:lang w:val="en-US" w:eastAsia="zh-CN"/>
        </w:rPr>
        <w:t>本项目专门面向中小企业采购；（2）</w:t>
      </w:r>
      <w:r>
        <w:rPr>
          <w:rFonts w:hint="eastAsia" w:ascii="仿宋" w:eastAsia="仿宋" w:cs="宋体"/>
          <w:color w:val="000000" w:themeColor="text1"/>
          <w:sz w:val="24"/>
          <w14:textFill>
            <w14:solidFill>
              <w14:schemeClr w14:val="tx1"/>
            </w14:solidFill>
          </w14:textFill>
        </w:rPr>
        <w:t>具备</w:t>
      </w:r>
      <w:r>
        <w:rPr>
          <w:rFonts w:hint="eastAsia" w:ascii="仿宋" w:eastAsia="仿宋" w:cs="宋体"/>
          <w:color w:val="000000" w:themeColor="text1"/>
          <w:sz w:val="24"/>
          <w:lang w:val="en-US" w:eastAsia="zh-CN"/>
          <w14:textFill>
            <w14:solidFill>
              <w14:schemeClr w14:val="tx1"/>
            </w14:solidFill>
          </w14:textFill>
        </w:rPr>
        <w:t>行政</w:t>
      </w:r>
      <w:r>
        <w:rPr>
          <w:rFonts w:hint="eastAsia" w:ascii="仿宋" w:eastAsia="仿宋" w:cs="宋体"/>
          <w:color w:val="000000" w:themeColor="text1"/>
          <w:sz w:val="24"/>
          <w14:textFill>
            <w14:solidFill>
              <w14:schemeClr w14:val="tx1"/>
            </w14:solidFill>
          </w14:textFill>
        </w:rPr>
        <w:t>主管部门颁发的</w:t>
      </w:r>
      <w:r>
        <w:rPr>
          <w:rFonts w:hint="eastAsia" w:ascii="仿宋" w:eastAsia="仿宋"/>
          <w:color w:val="000000" w:themeColor="text1"/>
          <w:sz w:val="24"/>
          <w14:textFill>
            <w14:solidFill>
              <w14:schemeClr w14:val="tx1"/>
            </w14:solidFill>
          </w14:textFill>
        </w:rPr>
        <w:t>农林行业（</w:t>
      </w:r>
      <w:r>
        <w:rPr>
          <w:rFonts w:hint="eastAsia" w:ascii="仿宋" w:eastAsia="仿宋"/>
          <w:color w:val="000000" w:themeColor="text1"/>
          <w:sz w:val="24"/>
          <w:lang w:val="en-US" w:eastAsia="zh-CN"/>
          <w14:textFill>
            <w14:solidFill>
              <w14:schemeClr w14:val="tx1"/>
            </w14:solidFill>
          </w14:textFill>
        </w:rPr>
        <w:t>农业综合开发生态工程</w:t>
      </w:r>
      <w:r>
        <w:rPr>
          <w:rFonts w:hint="eastAsia" w:ascii="仿宋" w:eastAsia="仿宋"/>
          <w:color w:val="000000" w:themeColor="text1"/>
          <w:sz w:val="24"/>
          <w14:textFill>
            <w14:solidFill>
              <w14:schemeClr w14:val="tx1"/>
            </w14:solidFill>
          </w14:textFill>
        </w:rPr>
        <w:t>）专业</w:t>
      </w:r>
      <w:r>
        <w:rPr>
          <w:rFonts w:hint="eastAsia" w:ascii="仿宋" w:eastAsia="仿宋"/>
          <w:color w:val="000000" w:themeColor="text1"/>
          <w:sz w:val="24"/>
          <w:lang w:val="en-US" w:eastAsia="zh-CN"/>
          <w14:textFill>
            <w14:solidFill>
              <w14:schemeClr w14:val="tx1"/>
            </w14:solidFill>
          </w14:textFill>
        </w:rPr>
        <w:t>丙</w:t>
      </w:r>
      <w:r>
        <w:rPr>
          <w:rFonts w:hint="eastAsia" w:ascii="仿宋" w:eastAsia="仿宋"/>
          <w:color w:val="000000" w:themeColor="text1"/>
          <w:sz w:val="24"/>
          <w14:textFill>
            <w14:solidFill>
              <w14:schemeClr w14:val="tx1"/>
            </w14:solidFill>
          </w14:textFill>
        </w:rPr>
        <w:t>级</w:t>
      </w:r>
      <w:r>
        <w:rPr>
          <w:rFonts w:hint="eastAsia" w:ascii="仿宋" w:eastAsia="仿宋"/>
          <w:color w:val="000000" w:themeColor="text1"/>
          <w:sz w:val="24"/>
          <w:lang w:val="en-US" w:eastAsia="zh-CN"/>
          <w14:textFill>
            <w14:solidFill>
              <w14:schemeClr w14:val="tx1"/>
            </w14:solidFill>
          </w14:textFill>
        </w:rPr>
        <w:t>或</w:t>
      </w:r>
      <w:r>
        <w:rPr>
          <w:rFonts w:hint="eastAsia" w:ascii="仿宋" w:eastAsia="仿宋"/>
          <w:color w:val="000000" w:themeColor="text1"/>
          <w:sz w:val="24"/>
          <w14:textFill>
            <w14:solidFill>
              <w14:schemeClr w14:val="tx1"/>
            </w14:solidFill>
          </w14:textFill>
        </w:rPr>
        <w:t>以上资质</w:t>
      </w:r>
      <w:r>
        <w:rPr>
          <w:rFonts w:hint="eastAsia" w:ascii="仿宋" w:eastAsia="仿宋"/>
          <w:color w:val="000000" w:themeColor="text1"/>
          <w:sz w:val="24"/>
          <w:lang w:eastAsia="zh-CN"/>
          <w14:textFill>
            <w14:solidFill>
              <w14:schemeClr w14:val="tx1"/>
            </w14:solidFill>
          </w14:textFill>
        </w:rPr>
        <w:t>，</w:t>
      </w:r>
      <w:r>
        <w:rPr>
          <w:rFonts w:hint="eastAsia" w:ascii="仿宋" w:eastAsia="仿宋"/>
          <w:color w:val="000000" w:themeColor="text1"/>
          <w:sz w:val="24"/>
          <w:lang w:val="en-US" w:eastAsia="zh-CN"/>
          <w14:textFill>
            <w14:solidFill>
              <w14:schemeClr w14:val="tx1"/>
            </w14:solidFill>
          </w14:textFill>
        </w:rPr>
        <w:t>同时具备测绘丙</w:t>
      </w:r>
      <w:r>
        <w:rPr>
          <w:rFonts w:ascii="仿宋" w:eastAsia="仿宋"/>
          <w:color w:val="000000" w:themeColor="text1"/>
          <w:sz w:val="24"/>
          <w14:textFill>
            <w14:solidFill>
              <w14:schemeClr w14:val="tx1"/>
            </w14:solidFill>
          </w14:textFill>
        </w:rPr>
        <w:t>级或以上</w:t>
      </w:r>
      <w:r>
        <w:rPr>
          <w:rFonts w:hint="eastAsia" w:ascii="仿宋" w:eastAsia="仿宋"/>
          <w:color w:val="000000" w:themeColor="text1"/>
          <w:sz w:val="24"/>
          <w:lang w:val="en-US" w:eastAsia="zh-CN"/>
          <w14:textFill>
            <w14:solidFill>
              <w14:schemeClr w14:val="tx1"/>
            </w14:solidFill>
          </w14:textFill>
        </w:rPr>
        <w:t>资质或工程勘察专业类（工程测量）丙级或以上资质</w:t>
      </w:r>
      <w:r>
        <w:rPr>
          <w:rFonts w:ascii="仿宋" w:eastAsia="仿宋"/>
          <w:color w:val="000000" w:themeColor="text1"/>
          <w:sz w:val="24"/>
          <w14:textFill>
            <w14:solidFill>
              <w14:schemeClr w14:val="tx1"/>
            </w14:solidFill>
          </w14:textFill>
        </w:rPr>
        <w:t>。</w:t>
      </w:r>
    </w:p>
    <w:bookmarkEnd w:id="5"/>
    <w:p>
      <w:pPr>
        <w:spacing w:line="440" w:lineRule="exact"/>
        <w:ind w:firstLine="482" w:firstLineChars="200"/>
        <w:rPr>
          <w:rFonts w:ascii="仿宋" w:hAnsi="仿宋" w:eastAsia="仿宋"/>
          <w:b/>
          <w:sz w:val="24"/>
        </w:rPr>
      </w:pPr>
      <w:r>
        <w:rPr>
          <w:rFonts w:hint="eastAsia" w:ascii="仿宋" w:hAnsi="仿宋" w:eastAsia="仿宋"/>
          <w:b/>
          <w:sz w:val="24"/>
        </w:rPr>
        <w:t>六、禁止参加本次采购活动的供应商</w:t>
      </w:r>
    </w:p>
    <w:p>
      <w:pPr>
        <w:spacing w:line="440" w:lineRule="exact"/>
        <w:ind w:firstLine="480" w:firstLineChars="200"/>
        <w:rPr>
          <w:rFonts w:ascii="仿宋" w:hAnsi="仿宋" w:eastAsia="仿宋"/>
          <w:sz w:val="24"/>
        </w:rPr>
      </w:pPr>
      <w:r>
        <w:rPr>
          <w:rFonts w:ascii="仿宋" w:hAnsi="仿宋" w:eastAsia="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hint="eastAsia" w:ascii="仿宋" w:hAnsi="仿宋" w:eastAsia="仿宋"/>
          <w:sz w:val="24"/>
        </w:rPr>
        <w:t>询供应商在响应文件递交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p>
      <w:pPr>
        <w:spacing w:line="440" w:lineRule="exact"/>
        <w:ind w:firstLine="482" w:firstLineChars="200"/>
        <w:rPr>
          <w:rFonts w:ascii="仿宋" w:hAnsi="仿宋" w:eastAsia="仿宋"/>
          <w:b/>
          <w:sz w:val="24"/>
        </w:rPr>
      </w:pPr>
      <w:r>
        <w:rPr>
          <w:rFonts w:hint="eastAsia" w:ascii="仿宋" w:hAnsi="仿宋" w:eastAsia="仿宋"/>
          <w:b/>
          <w:sz w:val="24"/>
        </w:rPr>
        <w:t>七、磋商文件获取时间、方式：</w:t>
      </w:r>
    </w:p>
    <w:p>
      <w:pPr>
        <w:spacing w:after="50" w:line="420" w:lineRule="exact"/>
        <w:ind w:firstLine="480" w:firstLineChars="200"/>
        <w:rPr>
          <w:rFonts w:ascii="仿宋" w:hAnsi="仿宋" w:eastAsia="仿宋"/>
          <w:color w:val="FF0000"/>
          <w:sz w:val="24"/>
        </w:rPr>
      </w:pPr>
      <w:bookmarkStart w:id="6" w:name="PO_默认文件内容_47"/>
      <w:r>
        <w:rPr>
          <w:rFonts w:hint="eastAsia" w:ascii="仿宋" w:hAnsi="仿宋" w:eastAsia="仿宋"/>
          <w:color w:val="000000" w:themeColor="text1"/>
          <w:sz w:val="24"/>
          <w14:textFill>
            <w14:solidFill>
              <w14:schemeClr w14:val="tx1"/>
            </w14:solidFill>
          </w14:textFill>
        </w:rPr>
        <w:t>采购文件获取时间：</w:t>
      </w:r>
      <w:r>
        <w:rPr>
          <w:rFonts w:hint="eastAsia" w:ascii="仿宋" w:hAnsi="仿宋" w:eastAsia="仿宋"/>
          <w:color w:val="FF0000"/>
          <w:sz w:val="24"/>
        </w:rPr>
        <w:t>202</w:t>
      </w:r>
      <w:r>
        <w:rPr>
          <w:rFonts w:hint="eastAsia" w:ascii="仿宋" w:hAnsi="仿宋" w:eastAsia="仿宋"/>
          <w:color w:val="FF0000"/>
          <w:sz w:val="24"/>
          <w:lang w:val="en-US" w:eastAsia="zh-CN"/>
        </w:rPr>
        <w:t>2</w:t>
      </w:r>
      <w:r>
        <w:rPr>
          <w:rFonts w:hint="eastAsia" w:ascii="仿宋" w:hAnsi="仿宋" w:eastAsia="仿宋"/>
          <w:color w:val="FF0000"/>
          <w:sz w:val="24"/>
        </w:rPr>
        <w:t>年</w:t>
      </w:r>
      <w:r>
        <w:rPr>
          <w:rFonts w:hint="eastAsia" w:ascii="仿宋" w:hAnsi="仿宋" w:eastAsia="仿宋"/>
          <w:color w:val="FF0000"/>
          <w:sz w:val="24"/>
          <w:lang w:val="en-US" w:eastAsia="zh-CN"/>
        </w:rPr>
        <w:t>03</w:t>
      </w:r>
      <w:r>
        <w:rPr>
          <w:rFonts w:hint="eastAsia" w:ascii="仿宋" w:hAnsi="仿宋" w:eastAsia="仿宋"/>
          <w:color w:val="FF0000"/>
          <w:sz w:val="24"/>
        </w:rPr>
        <w:t>月</w:t>
      </w:r>
      <w:r>
        <w:rPr>
          <w:rFonts w:hint="eastAsia" w:ascii="仿宋" w:hAnsi="仿宋" w:eastAsia="仿宋"/>
          <w:color w:val="FF0000"/>
          <w:sz w:val="24"/>
          <w:lang w:val="en-US" w:eastAsia="zh-CN"/>
        </w:rPr>
        <w:t>17</w:t>
      </w:r>
      <w:r>
        <w:rPr>
          <w:rFonts w:hint="eastAsia" w:ascii="仿宋" w:hAnsi="仿宋" w:eastAsia="仿宋"/>
          <w:color w:val="FF0000"/>
          <w:sz w:val="24"/>
        </w:rPr>
        <w:t>日9:00至</w:t>
      </w:r>
      <w:r>
        <w:rPr>
          <w:rFonts w:hint="eastAsia" w:ascii="仿宋" w:hAnsi="仿宋" w:eastAsia="仿宋"/>
          <w:color w:val="FF0000"/>
          <w:sz w:val="24"/>
          <w:lang w:val="en-US" w:eastAsia="zh-CN"/>
        </w:rPr>
        <w:t>03</w:t>
      </w:r>
      <w:r>
        <w:rPr>
          <w:rFonts w:hint="eastAsia" w:ascii="仿宋" w:hAnsi="仿宋" w:eastAsia="仿宋"/>
          <w:color w:val="FF0000"/>
          <w:sz w:val="24"/>
        </w:rPr>
        <w:t>月</w:t>
      </w:r>
      <w:r>
        <w:rPr>
          <w:rFonts w:hint="eastAsia" w:ascii="仿宋" w:hAnsi="仿宋" w:eastAsia="仿宋"/>
          <w:color w:val="FF0000"/>
          <w:sz w:val="24"/>
          <w:lang w:val="en-US" w:eastAsia="zh-CN"/>
        </w:rPr>
        <w:t>24</w:t>
      </w:r>
      <w:r>
        <w:rPr>
          <w:rFonts w:hint="eastAsia" w:ascii="仿宋" w:hAnsi="仿宋" w:eastAsia="仿宋"/>
          <w:color w:val="FF0000"/>
          <w:sz w:val="24"/>
        </w:rPr>
        <w:t>日17：00（北京时间）</w:t>
      </w:r>
    </w:p>
    <w:p>
      <w:pPr>
        <w:spacing w:after="50" w:line="42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采购文件获取方式：供应商从“政府采购云平台”获取采购文件（网址：</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"https://www.zcygov.cn）项目采购—获取采购文件—申请获取采购文件。_x0005_" </w:instrText>
      </w:r>
      <w:r>
        <w:rPr>
          <w:color w:val="000000" w:themeColor="text1"/>
          <w14:textFill>
            <w14:solidFill>
              <w14:schemeClr w14:val="tx1"/>
            </w14:solidFill>
          </w14:textFill>
        </w:rPr>
        <w:fldChar w:fldCharType="separate"/>
      </w:r>
      <w:r>
        <w:rPr>
          <w:rFonts w:hint="eastAsia" w:ascii="仿宋" w:hAnsi="仿宋" w:eastAsia="仿宋"/>
          <w:color w:val="000000" w:themeColor="text1"/>
          <w:sz w:val="24"/>
          <w14:textFill>
            <w14:solidFill>
              <w14:schemeClr w14:val="tx1"/>
            </w14:solidFill>
          </w14:textFill>
        </w:rPr>
        <w:t>https://www.zcygov.cn）。登录政府采购云平台—项目采购—获取采购文件—申请获取采购文件</w:t>
      </w:r>
      <w:r>
        <w:rPr>
          <w:rFonts w:hint="eastAsia" w:ascii="仿宋" w:hAnsi="仿宋" w:eastAsia="仿宋"/>
          <w:color w:val="000000" w:themeColor="text1"/>
          <w:sz w:val="24"/>
          <w14:textFill>
            <w14:solidFill>
              <w14:schemeClr w14:val="tx1"/>
            </w14:solidFill>
          </w14:textFill>
        </w:rPr>
        <w:fldChar w:fldCharType="end"/>
      </w:r>
      <w:r>
        <w:rPr>
          <w:rFonts w:hint="eastAsia" w:ascii="仿宋" w:hAnsi="仿宋" w:eastAsia="仿宋"/>
          <w:color w:val="000000" w:themeColor="text1"/>
          <w:sz w:val="24"/>
          <w14:textFill>
            <w14:solidFill>
              <w14:schemeClr w14:val="tx1"/>
            </w14:solidFill>
          </w14:textFill>
        </w:rPr>
        <w:t>。</w:t>
      </w:r>
    </w:p>
    <w:p>
      <w:pPr>
        <w:spacing w:after="50" w:line="420" w:lineRule="exact"/>
        <w:ind w:firstLine="480" w:firstLineChars="200"/>
        <w:rPr>
          <w:rFonts w:ascii="仿宋" w:hAnsi="仿宋" w:eastAsia="仿宋"/>
          <w:sz w:val="24"/>
        </w:rPr>
      </w:pPr>
      <w:r>
        <w:rPr>
          <w:rFonts w:hint="eastAsia" w:ascii="仿宋" w:hAnsi="仿宋" w:eastAsia="仿宋"/>
          <w:sz w:val="24"/>
        </w:rPr>
        <w:t>提示：</w:t>
      </w:r>
    </w:p>
    <w:p>
      <w:pPr>
        <w:numPr>
          <w:ilvl w:val="0"/>
          <w:numId w:val="1"/>
        </w:numPr>
        <w:spacing w:after="50" w:line="420" w:lineRule="exact"/>
        <w:ind w:firstLine="480" w:firstLineChars="200"/>
        <w:rPr>
          <w:rFonts w:ascii="仿宋" w:hAnsi="仿宋" w:eastAsia="仿宋"/>
          <w:sz w:val="24"/>
        </w:rPr>
      </w:pPr>
      <w:r>
        <w:rPr>
          <w:rFonts w:hint="eastAsia" w:ascii="仿宋" w:hAnsi="仿宋" w:eastAsia="仿宋"/>
          <w:sz w:val="24"/>
        </w:rPr>
        <w:t>本项目采购文件免费获取。</w:t>
      </w:r>
    </w:p>
    <w:p>
      <w:pPr>
        <w:spacing w:after="50" w:line="420" w:lineRule="exact"/>
        <w:ind w:firstLine="480" w:firstLineChars="200"/>
        <w:rPr>
          <w:rFonts w:ascii="仿宋" w:hAnsi="仿宋" w:eastAsia="仿宋"/>
          <w:sz w:val="24"/>
        </w:rPr>
      </w:pPr>
      <w:r>
        <w:rPr>
          <w:rFonts w:hint="eastAsia" w:ascii="仿宋" w:hAnsi="仿宋" w:eastAsia="仿宋"/>
          <w:sz w:val="24"/>
        </w:rPr>
        <w:t>（2）供应商只有在“政府采购云平台”完成获取采购文件申请并下载采购文件后才视作依法参与本项目。如未在“政府采购云平台”内完成相关流程，引起的无效行为责任自负。</w:t>
      </w:r>
    </w:p>
    <w:p>
      <w:pPr>
        <w:spacing w:after="50" w:line="42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sz w:val="24"/>
        </w:rPr>
        <w:t>（3）本次采购活动实行电子化采购，供应商参与本项目全过程中凡涉及系统操作请详见</w:t>
      </w:r>
      <w:r>
        <w:rPr>
          <w:rFonts w:hint="eastAsia" w:ascii="仿宋" w:hAnsi="仿宋" w:eastAsia="仿宋"/>
          <w:b/>
          <w:bCs/>
          <w:color w:val="000000" w:themeColor="text1"/>
          <w:sz w:val="24"/>
          <w14:textFill>
            <w14:solidFill>
              <w14:schemeClr w14:val="tx1"/>
            </w14:solidFill>
          </w14:textFill>
        </w:rPr>
        <w:t>《政府采购项目电子交易管理操作指南》</w:t>
      </w:r>
      <w:r>
        <w:rPr>
          <w:rFonts w:hint="eastAsia" w:ascii="仿宋" w:hAnsi="仿宋" w:eastAsia="仿宋"/>
          <w:color w:val="000000" w:themeColor="text1"/>
          <w:sz w:val="24"/>
          <w14:textFill>
            <w14:solidFill>
              <w14:schemeClr w14:val="tx1"/>
            </w14:solidFill>
          </w14:textFill>
        </w:rPr>
        <w:t>。（操作指南以政府采购云平台网站发布最新为准，获取方式详见：</w:t>
      </w:r>
      <w:r>
        <w:rPr>
          <w:rFonts w:hint="eastAsia" w:ascii="仿宋" w:hAnsi="仿宋" w:eastAsia="仿宋"/>
          <w:b/>
          <w:bCs/>
          <w:color w:val="000000" w:themeColor="text1"/>
          <w:sz w:val="24"/>
          <w14:textFill>
            <w14:solidFill>
              <w14:schemeClr w14:val="tx1"/>
            </w14:solidFill>
          </w14:textFill>
        </w:rPr>
        <w:t>采购文件附件三-政府采购云平台使用介绍</w:t>
      </w:r>
      <w:r>
        <w:rPr>
          <w:rFonts w:hint="eastAsia" w:ascii="仿宋" w:hAnsi="仿宋" w:eastAsia="仿宋"/>
          <w:color w:val="000000" w:themeColor="text1"/>
          <w:sz w:val="24"/>
          <w14:textFill>
            <w14:solidFill>
              <w14:schemeClr w14:val="tx1"/>
            </w14:solidFill>
          </w14:textFill>
        </w:rPr>
        <w:t>）</w:t>
      </w:r>
    </w:p>
    <w:p>
      <w:pPr>
        <w:spacing w:after="50" w:line="420" w:lineRule="exact"/>
        <w:ind w:firstLine="480" w:firstLineChars="200"/>
        <w:rPr>
          <w:rFonts w:ascii="仿宋" w:hAnsi="仿宋" w:eastAsia="仿宋"/>
          <w:sz w:val="24"/>
        </w:rPr>
      </w:pPr>
      <w:r>
        <w:rPr>
          <w:rFonts w:hint="eastAsia" w:ascii="仿宋" w:hAnsi="仿宋" w:eastAsia="仿宋"/>
          <w:sz w:val="24"/>
        </w:rPr>
        <w:t>（4）政府采购云平台供应商注册地址：</w:t>
      </w:r>
    </w:p>
    <w:p>
      <w:pPr>
        <w:spacing w:after="50" w:line="420" w:lineRule="exact"/>
        <w:ind w:firstLine="480" w:firstLineChars="200"/>
        <w:rPr>
          <w:rFonts w:ascii="仿宋" w:hAnsi="仿宋" w:eastAsia="仿宋"/>
          <w:sz w:val="24"/>
        </w:rPr>
      </w:pPr>
      <w:r>
        <w:rPr>
          <w:rFonts w:hint="eastAsia" w:ascii="仿宋" w:hAnsi="仿宋" w:eastAsia="仿宋"/>
          <w:sz w:val="24"/>
        </w:rPr>
        <w:t>https://middle.zcygov.cn/v-settle-front/registry</w:t>
      </w:r>
    </w:p>
    <w:bookmarkEnd w:id="6"/>
    <w:p>
      <w:pPr>
        <w:pStyle w:val="13"/>
        <w:numPr>
          <w:ilvl w:val="0"/>
          <w:numId w:val="2"/>
        </w:numPr>
        <w:spacing w:after="120" w:afterLines="50" w:line="420" w:lineRule="exact"/>
        <w:ind w:firstLine="480"/>
        <w:rPr>
          <w:rFonts w:ascii="仿宋" w:hAnsi="仿宋" w:eastAsia="仿宋"/>
          <w:sz w:val="24"/>
          <w:szCs w:val="28"/>
        </w:rPr>
      </w:pPr>
      <w:r>
        <w:rPr>
          <w:rFonts w:hint="eastAsia" w:ascii="仿宋" w:hAnsi="仿宋" w:eastAsia="仿宋"/>
          <w:b/>
          <w:sz w:val="24"/>
          <w:szCs w:val="28"/>
        </w:rPr>
        <w:t>递交响应文件</w:t>
      </w:r>
      <w:r>
        <w:rPr>
          <w:rFonts w:hint="eastAsia" w:ascii="仿宋" w:hAnsi="仿宋" w:eastAsia="仿宋"/>
          <w:b/>
          <w:sz w:val="24"/>
        </w:rPr>
        <w:t>截止时间(参加</w:t>
      </w:r>
      <w:r>
        <w:rPr>
          <w:rFonts w:ascii="仿宋" w:hAnsi="仿宋" w:eastAsia="仿宋"/>
          <w:b/>
          <w:sz w:val="24"/>
        </w:rPr>
        <w:t>磋商的时间</w:t>
      </w:r>
      <w:r>
        <w:rPr>
          <w:rFonts w:hint="eastAsia" w:ascii="仿宋" w:hAnsi="仿宋" w:eastAsia="仿宋"/>
          <w:b/>
          <w:sz w:val="24"/>
        </w:rPr>
        <w:t>)：</w:t>
      </w:r>
      <w:r>
        <w:rPr>
          <w:rFonts w:hint="eastAsia" w:ascii="仿宋" w:hAnsi="仿宋" w:eastAsia="仿宋"/>
          <w:color w:val="FF0000"/>
          <w:sz w:val="24"/>
          <w:szCs w:val="28"/>
        </w:rPr>
        <w:t>2022年</w:t>
      </w:r>
      <w:r>
        <w:rPr>
          <w:rFonts w:hint="eastAsia" w:ascii="仿宋" w:hAnsi="仿宋" w:eastAsia="仿宋"/>
          <w:color w:val="FF0000"/>
          <w:sz w:val="24"/>
          <w:szCs w:val="28"/>
          <w:lang w:val="en-US" w:eastAsia="zh-CN"/>
        </w:rPr>
        <w:t>3</w:t>
      </w:r>
      <w:r>
        <w:rPr>
          <w:rFonts w:hint="eastAsia" w:ascii="仿宋" w:hAnsi="仿宋" w:eastAsia="仿宋"/>
          <w:color w:val="FF0000"/>
          <w:sz w:val="24"/>
          <w:szCs w:val="28"/>
        </w:rPr>
        <w:t>月</w:t>
      </w:r>
      <w:r>
        <w:rPr>
          <w:rFonts w:hint="eastAsia" w:ascii="仿宋" w:hAnsi="仿宋" w:eastAsia="仿宋"/>
          <w:color w:val="FF0000"/>
          <w:sz w:val="24"/>
          <w:szCs w:val="28"/>
          <w:lang w:val="en-US" w:eastAsia="zh-CN"/>
        </w:rPr>
        <w:t>28</w:t>
      </w:r>
      <w:r>
        <w:rPr>
          <w:rFonts w:hint="eastAsia" w:ascii="仿宋" w:hAnsi="仿宋" w:eastAsia="仿宋"/>
          <w:color w:val="FF0000"/>
          <w:sz w:val="24"/>
          <w:szCs w:val="28"/>
        </w:rPr>
        <w:t>日1</w:t>
      </w:r>
      <w:r>
        <w:rPr>
          <w:rFonts w:hint="eastAsia" w:ascii="仿宋" w:hAnsi="仿宋" w:eastAsia="仿宋"/>
          <w:color w:val="FF0000"/>
          <w:sz w:val="24"/>
          <w:szCs w:val="28"/>
          <w:lang w:val="en-US" w:eastAsia="zh-CN"/>
        </w:rPr>
        <w:t>3</w:t>
      </w:r>
      <w:r>
        <w:rPr>
          <w:rFonts w:hint="eastAsia" w:ascii="仿宋" w:hAnsi="仿宋" w:eastAsia="仿宋"/>
          <w:color w:val="FF0000"/>
          <w:sz w:val="24"/>
          <w:szCs w:val="28"/>
        </w:rPr>
        <w:t>时</w:t>
      </w:r>
      <w:r>
        <w:rPr>
          <w:rFonts w:hint="eastAsia" w:ascii="仿宋" w:hAnsi="仿宋" w:eastAsia="仿宋"/>
          <w:color w:val="FF0000"/>
          <w:sz w:val="24"/>
          <w:szCs w:val="28"/>
          <w:lang w:val="en-US" w:eastAsia="zh-CN"/>
        </w:rPr>
        <w:t>30</w:t>
      </w:r>
      <w:r>
        <w:rPr>
          <w:rFonts w:hint="eastAsia" w:ascii="仿宋" w:hAnsi="仿宋" w:eastAsia="仿宋"/>
          <w:sz w:val="24"/>
          <w:szCs w:val="28"/>
        </w:rPr>
        <w:t>分</w:t>
      </w:r>
      <w:r>
        <w:rPr>
          <w:rFonts w:ascii="仿宋" w:hAnsi="仿宋" w:eastAsia="仿宋"/>
          <w:sz w:val="24"/>
          <w:szCs w:val="28"/>
        </w:rPr>
        <w:t>（北京时间）</w:t>
      </w:r>
      <w:r>
        <w:rPr>
          <w:rFonts w:hint="eastAsia" w:ascii="仿宋" w:hAnsi="仿宋" w:eastAsia="仿宋"/>
          <w:sz w:val="24"/>
          <w:szCs w:val="28"/>
        </w:rPr>
        <w:t xml:space="preserve">。 </w:t>
      </w:r>
    </w:p>
    <w:p>
      <w:pPr>
        <w:pStyle w:val="13"/>
        <w:spacing w:after="120" w:afterLines="50" w:line="420" w:lineRule="exact"/>
        <w:ind w:firstLine="480" w:firstLineChars="200"/>
        <w:rPr>
          <w:rFonts w:ascii="仿宋" w:hAnsi="仿宋" w:eastAsia="仿宋"/>
          <w:color w:val="000000" w:themeColor="text1"/>
          <w:sz w:val="24"/>
          <w:szCs w:val="28"/>
          <w14:textFill>
            <w14:solidFill>
              <w14:schemeClr w14:val="tx1"/>
            </w14:solidFill>
          </w14:textFill>
        </w:rPr>
      </w:pPr>
      <w:r>
        <w:rPr>
          <w:rFonts w:hint="eastAsia" w:ascii="仿宋" w:hAnsi="仿宋" w:eastAsia="仿宋"/>
          <w:color w:val="000000" w:themeColor="text1"/>
          <w:sz w:val="24"/>
          <w:szCs w:val="28"/>
          <w14:textFill>
            <w14:solidFill>
              <w14:schemeClr w14:val="tx1"/>
            </w14:solidFill>
          </w14:textFill>
        </w:rPr>
        <w:t>递交响应文件截止时间前，供应商应将加密的电子响应文件递交至“政府采购云平台”对应项目（包件）。</w:t>
      </w:r>
    </w:p>
    <w:p>
      <w:pPr>
        <w:numPr>
          <w:ilvl w:val="0"/>
          <w:numId w:val="2"/>
        </w:numPr>
        <w:spacing w:after="120" w:line="440" w:lineRule="exact"/>
        <w:ind w:firstLine="480"/>
        <w:rPr>
          <w:rFonts w:ascii="仿宋" w:hAnsi="仿宋" w:eastAsia="仿宋"/>
          <w:b/>
          <w:sz w:val="24"/>
        </w:rPr>
      </w:pPr>
      <w:r>
        <w:rPr>
          <w:rFonts w:hint="eastAsia" w:ascii="仿宋" w:hAnsi="仿宋" w:eastAsia="仿宋"/>
          <w:b/>
          <w:sz w:val="24"/>
        </w:rPr>
        <w:t>递交响应文件地点：</w:t>
      </w:r>
    </w:p>
    <w:p>
      <w:pPr>
        <w:spacing w:after="50" w:line="420" w:lineRule="exact"/>
        <w:ind w:firstLine="487" w:firstLineChars="203"/>
        <w:rPr>
          <w:rFonts w:ascii="仿宋" w:hAnsi="仿宋" w:eastAsia="仿宋"/>
          <w:sz w:val="24"/>
          <w:szCs w:val="28"/>
        </w:rPr>
      </w:pPr>
      <w:r>
        <w:rPr>
          <w:rFonts w:hint="eastAsia" w:ascii="仿宋" w:hAnsi="仿宋" w:eastAsia="仿宋"/>
          <w:sz w:val="24"/>
          <w:szCs w:val="28"/>
        </w:rPr>
        <w:t>（1）本项目为不见面磋商。</w:t>
      </w:r>
    </w:p>
    <w:p>
      <w:pPr>
        <w:spacing w:after="50" w:line="420" w:lineRule="exact"/>
        <w:ind w:firstLine="487" w:firstLineChars="203"/>
        <w:rPr>
          <w:rFonts w:ascii="仿宋" w:hAnsi="仿宋" w:eastAsia="仿宋"/>
          <w:sz w:val="24"/>
          <w:szCs w:val="28"/>
        </w:rPr>
      </w:pPr>
      <w:r>
        <w:rPr>
          <w:rFonts w:hint="eastAsia" w:ascii="仿宋" w:hAnsi="仿宋" w:eastAsia="仿宋"/>
          <w:sz w:val="24"/>
          <w:szCs w:val="28"/>
        </w:rPr>
        <w:t>（2）递交地点：政府采购云平台(https://www.zcygov.cn)。</w:t>
      </w:r>
    </w:p>
    <w:p>
      <w:pPr>
        <w:spacing w:after="50" w:line="420" w:lineRule="exact"/>
        <w:ind w:firstLine="487" w:firstLineChars="203"/>
        <w:rPr>
          <w:rFonts w:ascii="仿宋" w:hAnsi="仿宋" w:eastAsia="仿宋"/>
          <w:sz w:val="24"/>
          <w:szCs w:val="28"/>
        </w:rPr>
      </w:pPr>
      <w:r>
        <w:rPr>
          <w:rFonts w:hint="eastAsia" w:ascii="仿宋" w:hAnsi="仿宋" w:eastAsia="仿宋"/>
          <w:sz w:val="24"/>
          <w:szCs w:val="28"/>
        </w:rPr>
        <w:t>（3）本项目只接受供应商加密并递交至“政府采购云平台”的响应文件。</w:t>
      </w:r>
    </w:p>
    <w:p>
      <w:pPr>
        <w:spacing w:after="120" w:line="440" w:lineRule="exact"/>
        <w:ind w:firstLine="482" w:firstLineChars="200"/>
        <w:rPr>
          <w:rFonts w:ascii="仿宋" w:hAnsi="仿宋" w:eastAsia="仿宋"/>
          <w:sz w:val="24"/>
          <w:szCs w:val="28"/>
        </w:rPr>
      </w:pPr>
      <w:r>
        <w:rPr>
          <w:rFonts w:hint="eastAsia" w:ascii="仿宋" w:hAnsi="仿宋" w:eastAsia="仿宋"/>
          <w:b/>
          <w:sz w:val="24"/>
          <w:szCs w:val="28"/>
        </w:rPr>
        <w:t>十、响应文件开启时间：</w:t>
      </w:r>
      <w:r>
        <w:rPr>
          <w:rFonts w:hint="eastAsia" w:ascii="仿宋" w:hAnsi="仿宋" w:eastAsia="仿宋"/>
          <w:color w:val="FF0000"/>
          <w:sz w:val="24"/>
          <w:szCs w:val="28"/>
        </w:rPr>
        <w:t>2022年</w:t>
      </w:r>
      <w:r>
        <w:rPr>
          <w:rFonts w:hint="eastAsia" w:ascii="仿宋" w:hAnsi="仿宋" w:eastAsia="仿宋"/>
          <w:color w:val="FF0000"/>
          <w:sz w:val="24"/>
          <w:szCs w:val="28"/>
          <w:lang w:val="en-US" w:eastAsia="zh-CN"/>
        </w:rPr>
        <w:t>3</w:t>
      </w:r>
      <w:r>
        <w:rPr>
          <w:rFonts w:hint="eastAsia" w:ascii="仿宋" w:hAnsi="仿宋" w:eastAsia="仿宋"/>
          <w:color w:val="FF0000"/>
          <w:sz w:val="24"/>
          <w:szCs w:val="28"/>
        </w:rPr>
        <w:t>月</w:t>
      </w:r>
      <w:r>
        <w:rPr>
          <w:rFonts w:hint="eastAsia" w:ascii="仿宋" w:hAnsi="仿宋" w:eastAsia="仿宋"/>
          <w:color w:val="FF0000"/>
          <w:sz w:val="24"/>
          <w:szCs w:val="28"/>
          <w:lang w:val="en-US" w:eastAsia="zh-CN"/>
        </w:rPr>
        <w:t>28</w:t>
      </w:r>
      <w:r>
        <w:rPr>
          <w:rFonts w:hint="eastAsia" w:ascii="仿宋" w:hAnsi="仿宋" w:eastAsia="仿宋"/>
          <w:color w:val="FF0000"/>
          <w:sz w:val="24"/>
          <w:szCs w:val="28"/>
        </w:rPr>
        <w:t>日1</w:t>
      </w:r>
      <w:r>
        <w:rPr>
          <w:rFonts w:hint="eastAsia" w:ascii="仿宋" w:hAnsi="仿宋" w:eastAsia="仿宋"/>
          <w:color w:val="FF0000"/>
          <w:sz w:val="24"/>
          <w:szCs w:val="28"/>
          <w:lang w:val="en-US" w:eastAsia="zh-CN"/>
        </w:rPr>
        <w:t>3</w:t>
      </w:r>
      <w:r>
        <w:rPr>
          <w:rFonts w:hint="eastAsia" w:ascii="仿宋" w:hAnsi="仿宋" w:eastAsia="仿宋"/>
          <w:color w:val="FF0000"/>
          <w:sz w:val="24"/>
          <w:szCs w:val="28"/>
        </w:rPr>
        <w:t>时</w:t>
      </w:r>
      <w:r>
        <w:rPr>
          <w:rFonts w:hint="eastAsia" w:ascii="仿宋" w:hAnsi="仿宋" w:eastAsia="仿宋"/>
          <w:color w:val="FF0000"/>
          <w:sz w:val="24"/>
          <w:szCs w:val="28"/>
          <w:lang w:val="en-US" w:eastAsia="zh-CN"/>
        </w:rPr>
        <w:t>3</w:t>
      </w:r>
      <w:r>
        <w:rPr>
          <w:rFonts w:hint="eastAsia" w:ascii="仿宋" w:hAnsi="仿宋" w:eastAsia="仿宋"/>
          <w:color w:val="FF0000"/>
          <w:sz w:val="24"/>
          <w:szCs w:val="28"/>
        </w:rPr>
        <w:t>0分</w:t>
      </w:r>
      <w:r>
        <w:rPr>
          <w:rFonts w:hint="eastAsia" w:ascii="仿宋" w:hAnsi="仿宋" w:eastAsia="仿宋"/>
          <w:sz w:val="24"/>
          <w:szCs w:val="28"/>
        </w:rPr>
        <w:t>（北京时间）在磋商地点开启。</w:t>
      </w:r>
      <w:bookmarkStart w:id="117" w:name="_GoBack"/>
      <w:bookmarkEnd w:id="117"/>
    </w:p>
    <w:p>
      <w:pPr>
        <w:spacing w:line="440" w:lineRule="exact"/>
        <w:ind w:firstLine="489" w:firstLineChars="203"/>
        <w:rPr>
          <w:rFonts w:ascii="仿宋" w:hAnsi="仿宋" w:eastAsia="仿宋"/>
          <w:sz w:val="24"/>
          <w:szCs w:val="28"/>
        </w:rPr>
      </w:pPr>
      <w:r>
        <w:rPr>
          <w:rFonts w:hint="eastAsia" w:ascii="仿宋" w:hAnsi="仿宋" w:eastAsia="仿宋"/>
          <w:b/>
          <w:sz w:val="24"/>
          <w:szCs w:val="28"/>
        </w:rPr>
        <w:t>十一、磋商</w:t>
      </w:r>
      <w:r>
        <w:rPr>
          <w:rFonts w:ascii="仿宋" w:hAnsi="仿宋" w:eastAsia="仿宋"/>
          <w:b/>
          <w:sz w:val="24"/>
          <w:szCs w:val="28"/>
        </w:rPr>
        <w:t>地点：</w:t>
      </w:r>
      <w:bookmarkStart w:id="7" w:name="PO_开标地址_1"/>
      <w:r>
        <w:rPr>
          <w:rFonts w:hint="eastAsia" w:ascii="仿宋" w:hAnsi="仿宋" w:eastAsia="仿宋"/>
          <w:b/>
          <w:sz w:val="24"/>
          <w:szCs w:val="28"/>
        </w:rPr>
        <w:t>政府采购云平台(https://www.zcygov.cn)</w:t>
      </w:r>
      <w:bookmarkEnd w:id="7"/>
      <w:r>
        <w:rPr>
          <w:rFonts w:hint="eastAsia" w:ascii="仿宋" w:hAnsi="仿宋" w:eastAsia="仿宋"/>
          <w:sz w:val="24"/>
          <w:szCs w:val="28"/>
        </w:rPr>
        <w:t>。</w:t>
      </w:r>
    </w:p>
    <w:p>
      <w:pPr>
        <w:pStyle w:val="44"/>
        <w:spacing w:line="420" w:lineRule="exact"/>
        <w:ind w:firstLine="482"/>
        <w:rPr>
          <w:rFonts w:ascii="仿宋" w:hAnsi="仿宋" w:eastAsia="仿宋"/>
          <w:b/>
          <w:sz w:val="24"/>
        </w:rPr>
      </w:pPr>
      <w:r>
        <w:rPr>
          <w:rFonts w:hint="eastAsia" w:ascii="仿宋" w:hAnsi="仿宋" w:eastAsia="仿宋"/>
          <w:b/>
          <w:sz w:val="24"/>
        </w:rPr>
        <w:t>十二、供应商信用融资：</w:t>
      </w:r>
    </w:p>
    <w:p>
      <w:pPr>
        <w:pStyle w:val="44"/>
        <w:spacing w:line="420" w:lineRule="exact"/>
        <w:ind w:firstLine="480"/>
        <w:rPr>
          <w:rFonts w:ascii="仿宋" w:hAnsi="仿宋" w:eastAsia="仿宋"/>
          <w:sz w:val="24"/>
        </w:rPr>
      </w:pPr>
      <w:r>
        <w:rPr>
          <w:rFonts w:hint="eastAsia" w:ascii="仿宋" w:hAnsi="仿宋" w:eastAsia="仿宋"/>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pPr>
        <w:pStyle w:val="44"/>
        <w:spacing w:line="420" w:lineRule="exact"/>
        <w:ind w:firstLine="480"/>
        <w:rPr>
          <w:rFonts w:ascii="仿宋" w:hAnsi="仿宋" w:eastAsia="仿宋"/>
          <w:sz w:val="24"/>
        </w:rPr>
      </w:pPr>
      <w:r>
        <w:rPr>
          <w:rFonts w:hint="eastAsia" w:ascii="仿宋" w:hAnsi="仿宋" w:eastAsia="仿宋"/>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 、“成财采发〔20</w:t>
      </w:r>
      <w:r>
        <w:rPr>
          <w:rFonts w:ascii="仿宋" w:hAnsi="仿宋" w:eastAsia="仿宋"/>
          <w:sz w:val="24"/>
        </w:rPr>
        <w:t>20</w:t>
      </w:r>
      <w:r>
        <w:rPr>
          <w:rFonts w:hint="eastAsia" w:ascii="仿宋" w:hAnsi="仿宋" w:eastAsia="仿宋"/>
          <w:sz w:val="24"/>
        </w:rPr>
        <w:t>〕</w:t>
      </w:r>
      <w:r>
        <w:rPr>
          <w:rFonts w:ascii="仿宋" w:hAnsi="仿宋" w:eastAsia="仿宋"/>
          <w:sz w:val="24"/>
        </w:rPr>
        <w:t>20</w:t>
      </w:r>
      <w:r>
        <w:rPr>
          <w:rFonts w:hint="eastAsia" w:ascii="仿宋" w:hAnsi="仿宋" w:eastAsia="仿宋"/>
          <w:sz w:val="24"/>
        </w:rPr>
        <w:t>号”）。</w:t>
      </w:r>
    </w:p>
    <w:p>
      <w:pPr>
        <w:pStyle w:val="44"/>
        <w:spacing w:line="440" w:lineRule="exact"/>
        <w:ind w:firstLine="482"/>
        <w:rPr>
          <w:rFonts w:ascii="仿宋" w:hAnsi="仿宋" w:eastAsia="仿宋"/>
          <w:b/>
          <w:sz w:val="24"/>
        </w:rPr>
      </w:pPr>
      <w:r>
        <w:rPr>
          <w:rFonts w:hint="eastAsia" w:ascii="仿宋" w:hAnsi="仿宋" w:eastAsia="仿宋"/>
          <w:b/>
          <w:sz w:val="24"/>
        </w:rPr>
        <w:t>十三、联系方式</w:t>
      </w:r>
    </w:p>
    <w:p>
      <w:pPr>
        <w:pStyle w:val="44"/>
        <w:spacing w:line="440" w:lineRule="exact"/>
        <w:ind w:firstLine="954" w:firstLineChars="396"/>
        <w:rPr>
          <w:rFonts w:hint="eastAsia" w:ascii="仿宋" w:hAnsi="仿宋" w:eastAsia="仿宋"/>
          <w:b/>
          <w:bCs/>
          <w:sz w:val="24"/>
          <w:lang w:eastAsia="zh-CN"/>
        </w:rPr>
      </w:pPr>
      <w:r>
        <w:rPr>
          <w:rFonts w:hint="eastAsia" w:ascii="仿宋" w:hAnsi="仿宋" w:eastAsia="仿宋"/>
          <w:b/>
          <w:sz w:val="24"/>
        </w:rPr>
        <w:t>采购人：</w:t>
      </w:r>
      <w:r>
        <w:rPr>
          <w:rFonts w:hint="eastAsia" w:ascii="仿宋" w:hAnsi="仿宋" w:eastAsia="仿宋"/>
          <w:b/>
          <w:sz w:val="24"/>
          <w:lang w:eastAsia="zh-CN"/>
        </w:rPr>
        <w:t>成都市青白江区农业农村局</w:t>
      </w:r>
    </w:p>
    <w:p>
      <w:pPr>
        <w:pStyle w:val="44"/>
        <w:spacing w:line="440" w:lineRule="exact"/>
        <w:ind w:firstLine="1200" w:firstLineChars="500"/>
        <w:rPr>
          <w:rFonts w:ascii="仿宋" w:hAnsi="仿宋" w:eastAsia="仿宋"/>
          <w:bCs/>
          <w:sz w:val="24"/>
        </w:rPr>
      </w:pPr>
      <w:r>
        <w:rPr>
          <w:rFonts w:hint="eastAsia" w:ascii="仿宋" w:hAnsi="仿宋" w:eastAsia="仿宋"/>
          <w:bCs/>
          <w:sz w:val="24"/>
        </w:rPr>
        <w:t>通讯地址：成都市青白江区华金大道三段159号农科大厦</w:t>
      </w:r>
    </w:p>
    <w:p>
      <w:pPr>
        <w:pStyle w:val="44"/>
        <w:spacing w:line="440" w:lineRule="exact"/>
        <w:ind w:firstLine="1200" w:firstLineChars="500"/>
        <w:rPr>
          <w:rFonts w:ascii="仿宋" w:hAnsi="仿宋" w:eastAsia="仿宋"/>
          <w:sz w:val="24"/>
        </w:rPr>
      </w:pPr>
      <w:r>
        <w:rPr>
          <w:rFonts w:hint="eastAsia" w:ascii="仿宋" w:hAnsi="仿宋" w:eastAsia="仿宋"/>
          <w:sz w:val="24"/>
        </w:rPr>
        <w:t>联系人：</w:t>
      </w:r>
      <w:r>
        <w:rPr>
          <w:rFonts w:hint="eastAsia" w:ascii="仿宋" w:hAnsi="仿宋" w:eastAsia="仿宋"/>
          <w:sz w:val="24"/>
          <w:lang w:val="en-US" w:eastAsia="zh-CN"/>
        </w:rPr>
        <w:t>刘</w:t>
      </w:r>
      <w:r>
        <w:rPr>
          <w:rFonts w:hint="eastAsia" w:ascii="仿宋" w:hAnsi="仿宋" w:eastAsia="仿宋"/>
          <w:sz w:val="24"/>
        </w:rPr>
        <w:t>老师</w:t>
      </w:r>
    </w:p>
    <w:p>
      <w:pPr>
        <w:pStyle w:val="44"/>
        <w:spacing w:line="440" w:lineRule="exact"/>
        <w:ind w:firstLine="1200" w:firstLineChars="500"/>
        <w:rPr>
          <w:rFonts w:hint="eastAsia" w:ascii="仿宋" w:hAnsi="仿宋" w:eastAsia="仿宋"/>
          <w:sz w:val="24"/>
          <w:lang w:eastAsia="zh-CN"/>
        </w:rPr>
      </w:pPr>
      <w:r>
        <w:rPr>
          <w:rFonts w:hint="eastAsia" w:ascii="仿宋" w:hAnsi="仿宋" w:eastAsia="仿宋"/>
          <w:sz w:val="24"/>
        </w:rPr>
        <w:t>联系电话：</w:t>
      </w:r>
      <w:r>
        <w:rPr>
          <w:rFonts w:hint="eastAsia" w:ascii="仿宋" w:hAnsi="仿宋" w:eastAsia="仿宋"/>
          <w:sz w:val="24"/>
          <w:lang w:val="en-US" w:eastAsia="zh-CN"/>
        </w:rPr>
        <w:t>13438450325</w:t>
      </w:r>
    </w:p>
    <w:p>
      <w:pPr>
        <w:pStyle w:val="44"/>
        <w:spacing w:line="440" w:lineRule="exact"/>
        <w:ind w:firstLine="890" w:firstLineChars="371"/>
        <w:rPr>
          <w:rFonts w:ascii="仿宋" w:hAnsi="仿宋" w:eastAsia="仿宋"/>
          <w:sz w:val="24"/>
        </w:rPr>
      </w:pPr>
    </w:p>
    <w:p>
      <w:pPr>
        <w:pStyle w:val="44"/>
        <w:spacing w:line="440" w:lineRule="exact"/>
        <w:ind w:firstLine="894" w:firstLineChars="371"/>
        <w:rPr>
          <w:rFonts w:hint="eastAsia" w:ascii="仿宋" w:hAnsi="仿宋" w:eastAsia="仿宋"/>
          <w:b/>
          <w:sz w:val="24"/>
          <w:lang w:eastAsia="zh-CN"/>
        </w:rPr>
      </w:pPr>
      <w:r>
        <w:rPr>
          <w:rFonts w:hint="eastAsia" w:ascii="仿宋" w:hAnsi="仿宋" w:eastAsia="仿宋"/>
          <w:b/>
          <w:sz w:val="24"/>
        </w:rPr>
        <w:t>采购代理机构：</w:t>
      </w:r>
      <w:r>
        <w:rPr>
          <w:rFonts w:hint="eastAsia" w:ascii="仿宋" w:hAnsi="仿宋" w:eastAsia="仿宋"/>
          <w:b/>
          <w:sz w:val="24"/>
          <w:lang w:eastAsia="zh-CN"/>
        </w:rPr>
        <w:t>四川旌禾招标代理有限公司</w:t>
      </w:r>
    </w:p>
    <w:p>
      <w:pPr>
        <w:keepNext w:val="0"/>
        <w:keepLines w:val="0"/>
        <w:pageBreakBefore w:val="0"/>
        <w:widowControl/>
        <w:kinsoku/>
        <w:wordWrap/>
        <w:overflowPunct/>
        <w:topLinePunct w:val="0"/>
        <w:autoSpaceDE/>
        <w:autoSpaceDN/>
        <w:bidi w:val="0"/>
        <w:adjustRightInd/>
        <w:snapToGrid/>
        <w:spacing w:line="440" w:lineRule="exact"/>
        <w:ind w:firstLine="1200" w:firstLineChars="500"/>
        <w:jc w:val="left"/>
        <w:textAlignment w:val="auto"/>
        <w:rPr>
          <w:rFonts w:hint="eastAsia" w:ascii="仿宋" w:hAnsi="仿宋" w:eastAsia="仿宋"/>
          <w:b w:val="0"/>
          <w:bCs w:val="0"/>
          <w:sz w:val="24"/>
          <w:szCs w:val="28"/>
        </w:rPr>
      </w:pPr>
      <w:bookmarkStart w:id="8" w:name="_Toc217446031"/>
      <w:bookmarkStart w:id="9" w:name="_Toc213396759"/>
      <w:bookmarkStart w:id="10" w:name="_Toc511206476"/>
      <w:bookmarkStart w:id="11" w:name="_Toc213396945"/>
      <w:bookmarkStart w:id="12" w:name="_Toc213397009"/>
      <w:bookmarkStart w:id="13" w:name="_Toc213496267"/>
      <w:r>
        <w:rPr>
          <w:rFonts w:hint="eastAsia" w:ascii="仿宋" w:hAnsi="仿宋" w:eastAsia="仿宋"/>
          <w:b w:val="0"/>
          <w:bCs w:val="0"/>
          <w:sz w:val="24"/>
          <w:szCs w:val="28"/>
        </w:rPr>
        <w:t>通讯地址：</w:t>
      </w:r>
      <w:r>
        <w:rPr>
          <w:rFonts w:hint="eastAsia" w:ascii="仿宋" w:hAnsi="仿宋" w:eastAsia="仿宋"/>
          <w:b w:val="0"/>
          <w:bCs w:val="0"/>
          <w:sz w:val="24"/>
          <w:szCs w:val="28"/>
          <w:lang w:val="en-US" w:eastAsia="zh-CN"/>
        </w:rPr>
        <w:t>成都市青白江区同济大道80号4栋204号</w:t>
      </w:r>
      <w:r>
        <w:rPr>
          <w:rFonts w:hint="eastAsia" w:ascii="仿宋" w:hAnsi="仿宋" w:eastAsia="仿宋"/>
          <w:b w:val="0"/>
          <w:bCs w:val="0"/>
          <w:sz w:val="24"/>
          <w:szCs w:val="28"/>
        </w:rPr>
        <w:t xml:space="preserve"> </w:t>
      </w:r>
    </w:p>
    <w:p>
      <w:pPr>
        <w:keepNext w:val="0"/>
        <w:keepLines w:val="0"/>
        <w:pageBreakBefore w:val="0"/>
        <w:widowControl/>
        <w:kinsoku/>
        <w:wordWrap/>
        <w:overflowPunct/>
        <w:topLinePunct w:val="0"/>
        <w:autoSpaceDE/>
        <w:autoSpaceDN/>
        <w:bidi w:val="0"/>
        <w:adjustRightInd/>
        <w:snapToGrid/>
        <w:spacing w:line="440" w:lineRule="exact"/>
        <w:ind w:firstLine="1200" w:firstLineChars="500"/>
        <w:jc w:val="left"/>
        <w:textAlignment w:val="auto"/>
        <w:rPr>
          <w:rFonts w:hint="eastAsia" w:ascii="仿宋" w:hAnsi="仿宋" w:eastAsia="仿宋"/>
          <w:b w:val="0"/>
          <w:bCs w:val="0"/>
          <w:sz w:val="24"/>
          <w:szCs w:val="28"/>
          <w:lang w:eastAsia="zh-CN"/>
        </w:rPr>
      </w:pPr>
      <w:r>
        <w:rPr>
          <w:rFonts w:hint="eastAsia" w:ascii="仿宋" w:hAnsi="仿宋" w:eastAsia="仿宋"/>
          <w:b w:val="0"/>
          <w:bCs w:val="0"/>
          <w:sz w:val="24"/>
          <w:szCs w:val="28"/>
        </w:rPr>
        <w:t>联 系 人：</w:t>
      </w:r>
      <w:r>
        <w:rPr>
          <w:rFonts w:hint="eastAsia" w:ascii="仿宋" w:hAnsi="仿宋" w:eastAsia="仿宋"/>
          <w:b w:val="0"/>
          <w:bCs w:val="0"/>
          <w:sz w:val="24"/>
          <w:szCs w:val="28"/>
          <w:lang w:val="en-US" w:eastAsia="zh-CN"/>
        </w:rPr>
        <w:t>黄先生</w:t>
      </w:r>
    </w:p>
    <w:p>
      <w:pPr>
        <w:keepNext w:val="0"/>
        <w:keepLines w:val="0"/>
        <w:pageBreakBefore w:val="0"/>
        <w:widowControl/>
        <w:kinsoku/>
        <w:wordWrap/>
        <w:overflowPunct/>
        <w:topLinePunct w:val="0"/>
        <w:autoSpaceDE/>
        <w:autoSpaceDN/>
        <w:bidi w:val="0"/>
        <w:adjustRightInd/>
        <w:snapToGrid/>
        <w:spacing w:line="440" w:lineRule="exact"/>
        <w:ind w:firstLine="1200" w:firstLineChars="500"/>
        <w:jc w:val="left"/>
        <w:textAlignment w:val="auto"/>
        <w:rPr>
          <w:rFonts w:ascii="仿宋" w:hAnsi="仿宋" w:eastAsia="仿宋"/>
          <w:sz w:val="24"/>
          <w:szCs w:val="28"/>
        </w:rPr>
      </w:pPr>
      <w:r>
        <w:rPr>
          <w:rFonts w:hint="eastAsia" w:ascii="仿宋" w:hAnsi="仿宋" w:eastAsia="仿宋"/>
          <w:b w:val="0"/>
          <w:bCs w:val="0"/>
          <w:sz w:val="24"/>
          <w:szCs w:val="28"/>
        </w:rPr>
        <w:t>联系电话：</w:t>
      </w:r>
      <w:r>
        <w:rPr>
          <w:rFonts w:hint="eastAsia" w:ascii="仿宋" w:hAnsi="仿宋" w:eastAsia="仿宋"/>
          <w:b w:val="0"/>
          <w:bCs w:val="0"/>
          <w:sz w:val="24"/>
          <w:szCs w:val="28"/>
          <w:lang w:eastAsia="zh-CN"/>
        </w:rPr>
        <w:t>18608042752</w:t>
      </w:r>
      <w:r>
        <w:rPr>
          <w:rFonts w:ascii="仿宋" w:hAnsi="仿宋" w:eastAsia="仿宋"/>
          <w:b/>
          <w:bCs/>
          <w:sz w:val="24"/>
          <w:szCs w:val="28"/>
        </w:rPr>
        <w:br w:type="page"/>
      </w:r>
    </w:p>
    <w:p>
      <w:pPr>
        <w:pStyle w:val="29"/>
        <w:rPr>
          <w:rFonts w:ascii="仿宋" w:hAnsi="仿宋" w:eastAsia="仿宋"/>
        </w:rPr>
      </w:pPr>
      <w:bookmarkStart w:id="14" w:name="_Toc3151"/>
      <w:r>
        <w:rPr>
          <w:rFonts w:hint="eastAsia" w:ascii="仿宋" w:hAnsi="仿宋" w:eastAsia="仿宋"/>
        </w:rPr>
        <w:t>第二章  磋商须知</w:t>
      </w:r>
      <w:bookmarkEnd w:id="8"/>
      <w:bookmarkEnd w:id="9"/>
      <w:bookmarkEnd w:id="10"/>
      <w:bookmarkEnd w:id="11"/>
      <w:bookmarkEnd w:id="12"/>
      <w:bookmarkEnd w:id="13"/>
      <w:bookmarkEnd w:id="14"/>
    </w:p>
    <w:p>
      <w:pPr>
        <w:pStyle w:val="5"/>
        <w:keepNext w:val="0"/>
        <w:keepLines w:val="0"/>
        <w:spacing w:line="240" w:lineRule="atLeast"/>
        <w:jc w:val="center"/>
        <w:rPr>
          <w:rFonts w:ascii="仿宋" w:hAnsi="仿宋" w:eastAsia="仿宋"/>
        </w:rPr>
      </w:pPr>
      <w:r>
        <w:rPr>
          <w:rFonts w:hint="eastAsia" w:ascii="仿宋" w:hAnsi="仿宋" w:eastAsia="仿宋"/>
        </w:rPr>
        <w:t>一、供应商须知附表</w:t>
      </w:r>
    </w:p>
    <w:tbl>
      <w:tblPr>
        <w:tblStyle w:val="32"/>
        <w:tblW w:w="95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1013"/>
        <w:gridCol w:w="2409"/>
        <w:gridCol w:w="6084"/>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tblHeader/>
          <w:jc w:val="center"/>
        </w:trPr>
        <w:tc>
          <w:tcPr>
            <w:tcW w:w="1013" w:type="dxa"/>
            <w:vAlign w:val="center"/>
          </w:tcPr>
          <w:p>
            <w:pPr>
              <w:pStyle w:val="48"/>
              <w:ind w:left="9"/>
              <w:jc w:val="center"/>
              <w:rPr>
                <w:rFonts w:ascii="仿宋" w:hAnsi="仿宋" w:eastAsia="仿宋"/>
                <w:sz w:val="21"/>
                <w:szCs w:val="21"/>
                <w:lang w:val="zh-CN"/>
              </w:rPr>
            </w:pPr>
            <w:r>
              <w:rPr>
                <w:rFonts w:hint="eastAsia" w:ascii="仿宋" w:hAnsi="仿宋" w:eastAsia="仿宋"/>
                <w:sz w:val="21"/>
                <w:szCs w:val="21"/>
                <w:lang w:val="zh-CN"/>
              </w:rPr>
              <w:t>序号</w:t>
            </w:r>
          </w:p>
        </w:tc>
        <w:tc>
          <w:tcPr>
            <w:tcW w:w="2409" w:type="dxa"/>
            <w:vAlign w:val="center"/>
          </w:tcPr>
          <w:p>
            <w:pPr>
              <w:pStyle w:val="48"/>
              <w:ind w:left="38"/>
              <w:jc w:val="center"/>
              <w:rPr>
                <w:rFonts w:ascii="仿宋" w:hAnsi="仿宋" w:eastAsia="仿宋"/>
                <w:sz w:val="21"/>
                <w:szCs w:val="21"/>
                <w:lang w:val="zh-CN"/>
              </w:rPr>
            </w:pPr>
            <w:r>
              <w:rPr>
                <w:rFonts w:hint="eastAsia" w:ascii="仿宋" w:hAnsi="仿宋" w:eastAsia="仿宋"/>
                <w:sz w:val="21"/>
                <w:szCs w:val="21"/>
                <w:lang w:val="zh-CN"/>
              </w:rPr>
              <w:t>应知事项</w:t>
            </w:r>
          </w:p>
        </w:tc>
        <w:tc>
          <w:tcPr>
            <w:tcW w:w="6084" w:type="dxa"/>
            <w:vAlign w:val="center"/>
          </w:tcPr>
          <w:p>
            <w:pPr>
              <w:pStyle w:val="48"/>
              <w:jc w:val="center"/>
              <w:rPr>
                <w:rFonts w:ascii="仿宋" w:hAnsi="仿宋" w:eastAsia="仿宋"/>
                <w:sz w:val="21"/>
                <w:szCs w:val="21"/>
                <w:lang w:val="zh-CN"/>
              </w:rPr>
            </w:pPr>
            <w:r>
              <w:rPr>
                <w:rFonts w:hint="eastAsia" w:ascii="仿宋" w:hAnsi="仿宋" w:eastAsia="仿宋"/>
                <w:sz w:val="21"/>
                <w:szCs w:val="21"/>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1</w:t>
            </w:r>
          </w:p>
        </w:tc>
        <w:tc>
          <w:tcPr>
            <w:tcW w:w="2409" w:type="dxa"/>
            <w:vAlign w:val="center"/>
          </w:tcPr>
          <w:p>
            <w:pPr>
              <w:pStyle w:val="48"/>
              <w:ind w:left="38"/>
              <w:jc w:val="center"/>
              <w:rPr>
                <w:rFonts w:ascii="仿宋" w:hAnsi="仿宋" w:eastAsia="仿宋"/>
                <w:sz w:val="21"/>
                <w:szCs w:val="21"/>
                <w:lang w:val="zh-CN"/>
              </w:rPr>
            </w:pPr>
            <w:r>
              <w:rPr>
                <w:rFonts w:hint="eastAsia" w:ascii="仿宋" w:hAnsi="仿宋" w:eastAsia="仿宋"/>
                <w:sz w:val="21"/>
                <w:szCs w:val="21"/>
                <w:lang w:val="zh-CN"/>
              </w:rPr>
              <w:t>采购预算</w:t>
            </w:r>
          </w:p>
          <w:p>
            <w:pPr>
              <w:pStyle w:val="48"/>
              <w:ind w:left="38"/>
              <w:jc w:val="center"/>
              <w:rPr>
                <w:rFonts w:ascii="仿宋" w:hAnsi="仿宋" w:eastAsia="仿宋"/>
                <w:sz w:val="21"/>
                <w:szCs w:val="21"/>
                <w:lang w:val="zh-CN"/>
              </w:rPr>
            </w:pPr>
            <w:r>
              <w:rPr>
                <w:rFonts w:hint="eastAsia" w:ascii="仿宋" w:hAnsi="仿宋" w:eastAsia="仿宋"/>
                <w:sz w:val="21"/>
                <w:szCs w:val="21"/>
                <w:lang w:val="zh-CN"/>
              </w:rPr>
              <w:t>（实质性要求）</w:t>
            </w:r>
          </w:p>
        </w:tc>
        <w:tc>
          <w:tcPr>
            <w:tcW w:w="6084" w:type="dxa"/>
          </w:tcPr>
          <w:p>
            <w:pPr>
              <w:pStyle w:val="48"/>
              <w:ind w:firstLine="210" w:firstLineChars="100"/>
              <w:jc w:val="both"/>
              <w:rPr>
                <w:rFonts w:hint="eastAsia" w:ascii="仿宋" w:hAnsi="仿宋" w:eastAsia="仿宋"/>
                <w:sz w:val="21"/>
                <w:szCs w:val="21"/>
                <w:lang w:val="zh-CN"/>
              </w:rPr>
            </w:pPr>
            <w:r>
              <w:rPr>
                <w:rFonts w:hint="eastAsia" w:ascii="仿宋" w:hAnsi="仿宋" w:eastAsia="仿宋"/>
                <w:sz w:val="21"/>
                <w:szCs w:val="21"/>
                <w:lang w:val="zh-CN"/>
              </w:rPr>
              <w:t>本项目采购预算为：¥</w:t>
            </w:r>
            <w:r>
              <w:rPr>
                <w:rFonts w:hint="eastAsia" w:ascii="仿宋" w:hAnsi="仿宋" w:eastAsia="仿宋"/>
                <w:sz w:val="21"/>
                <w:szCs w:val="21"/>
                <w:lang w:val="en-US" w:eastAsia="zh-CN"/>
              </w:rPr>
              <w:t>626600</w:t>
            </w:r>
            <w:r>
              <w:rPr>
                <w:rFonts w:hint="eastAsia" w:ascii="仿宋" w:hAnsi="仿宋" w:eastAsia="仿宋"/>
                <w:sz w:val="21"/>
                <w:szCs w:val="21"/>
                <w:lang w:val="zh-CN"/>
              </w:rPr>
              <w:t>.00元。</w:t>
            </w:r>
          </w:p>
          <w:p>
            <w:pPr>
              <w:pStyle w:val="48"/>
              <w:ind w:firstLine="210" w:firstLineChars="100"/>
              <w:jc w:val="both"/>
              <w:rPr>
                <w:rFonts w:ascii="仿宋" w:hAnsi="仿宋" w:eastAsia="仿宋"/>
                <w:sz w:val="21"/>
                <w:szCs w:val="21"/>
                <w:lang w:val="zh-CN"/>
              </w:rPr>
            </w:pPr>
            <w:r>
              <w:rPr>
                <w:rFonts w:hint="eastAsia" w:ascii="仿宋" w:hAnsi="仿宋" w:eastAsia="仿宋"/>
                <w:sz w:val="21"/>
                <w:szCs w:val="21"/>
                <w:lang w:val="zh-CN"/>
              </w:rPr>
              <w:t>超过采购预算的报价,其响应文件按无效处理。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2</w:t>
            </w:r>
          </w:p>
        </w:tc>
        <w:tc>
          <w:tcPr>
            <w:tcW w:w="2409" w:type="dxa"/>
            <w:vAlign w:val="center"/>
          </w:tcPr>
          <w:p>
            <w:pPr>
              <w:pStyle w:val="48"/>
              <w:ind w:left="38"/>
              <w:jc w:val="center"/>
              <w:rPr>
                <w:rFonts w:ascii="仿宋" w:hAnsi="仿宋" w:eastAsia="仿宋"/>
                <w:sz w:val="21"/>
                <w:szCs w:val="21"/>
                <w:lang w:val="zh-CN"/>
              </w:rPr>
            </w:pPr>
            <w:r>
              <w:rPr>
                <w:rFonts w:hint="eastAsia" w:ascii="仿宋" w:hAnsi="仿宋" w:eastAsia="仿宋"/>
                <w:sz w:val="21"/>
                <w:szCs w:val="21"/>
                <w:lang w:val="zh-CN"/>
              </w:rPr>
              <w:t>最高限价</w:t>
            </w:r>
          </w:p>
          <w:p>
            <w:pPr>
              <w:pStyle w:val="48"/>
              <w:ind w:left="38"/>
              <w:jc w:val="center"/>
              <w:rPr>
                <w:rFonts w:ascii="仿宋" w:hAnsi="仿宋" w:eastAsia="仿宋"/>
                <w:sz w:val="21"/>
                <w:szCs w:val="21"/>
                <w:lang w:val="zh-CN"/>
              </w:rPr>
            </w:pPr>
            <w:r>
              <w:rPr>
                <w:rFonts w:hint="eastAsia" w:ascii="仿宋" w:hAnsi="仿宋" w:eastAsia="仿宋"/>
                <w:sz w:val="21"/>
                <w:szCs w:val="21"/>
                <w:lang w:val="zh-CN"/>
              </w:rPr>
              <w:t>（实质性要求）</w:t>
            </w:r>
          </w:p>
        </w:tc>
        <w:tc>
          <w:tcPr>
            <w:tcW w:w="6084" w:type="dxa"/>
            <w:vAlign w:val="center"/>
          </w:tcPr>
          <w:p>
            <w:pPr>
              <w:pStyle w:val="48"/>
              <w:ind w:firstLine="210" w:firstLineChars="100"/>
              <w:jc w:val="both"/>
              <w:rPr>
                <w:rFonts w:ascii="仿宋" w:hAnsi="仿宋" w:eastAsia="仿宋"/>
                <w:sz w:val="21"/>
                <w:szCs w:val="21"/>
                <w:lang w:val="zh-CN"/>
              </w:rPr>
            </w:pPr>
            <w:r>
              <w:rPr>
                <w:rFonts w:hint="eastAsia" w:ascii="仿宋" w:hAnsi="仿宋" w:eastAsia="仿宋"/>
                <w:sz w:val="21"/>
                <w:szCs w:val="21"/>
                <w:lang w:val="zh-CN"/>
              </w:rPr>
              <w:t>本项目</w:t>
            </w:r>
            <w:r>
              <w:rPr>
                <w:rFonts w:hint="eastAsia" w:ascii="仿宋" w:hAnsi="仿宋" w:eastAsia="仿宋"/>
                <w:sz w:val="21"/>
                <w:szCs w:val="21"/>
                <w:lang w:val="en-US" w:eastAsia="zh-CN"/>
              </w:rPr>
              <w:t>最高限价为：</w:t>
            </w:r>
            <w:r>
              <w:rPr>
                <w:rFonts w:hint="eastAsia" w:ascii="仿宋" w:hAnsi="仿宋" w:eastAsia="仿宋"/>
                <w:sz w:val="21"/>
                <w:szCs w:val="21"/>
                <w:lang w:val="zh-CN"/>
              </w:rPr>
              <w:t>¥</w:t>
            </w:r>
            <w:r>
              <w:rPr>
                <w:rFonts w:hint="eastAsia" w:ascii="仿宋" w:hAnsi="仿宋" w:eastAsia="仿宋"/>
                <w:sz w:val="21"/>
                <w:szCs w:val="21"/>
                <w:lang w:val="en-US" w:eastAsia="zh-CN"/>
              </w:rPr>
              <w:t>626600</w:t>
            </w:r>
            <w:r>
              <w:rPr>
                <w:rFonts w:hint="eastAsia" w:ascii="仿宋" w:hAnsi="仿宋" w:eastAsia="仿宋"/>
                <w:sz w:val="21"/>
                <w:szCs w:val="21"/>
                <w:lang w:val="zh-CN"/>
              </w:rPr>
              <w:t>.00元。</w:t>
            </w:r>
          </w:p>
          <w:p>
            <w:pPr>
              <w:pStyle w:val="48"/>
              <w:ind w:firstLine="210" w:firstLineChars="100"/>
              <w:jc w:val="both"/>
              <w:rPr>
                <w:rFonts w:ascii="仿宋" w:hAnsi="仿宋" w:eastAsia="仿宋"/>
                <w:sz w:val="21"/>
                <w:szCs w:val="21"/>
                <w:lang w:val="zh-CN"/>
              </w:rPr>
            </w:pPr>
            <w:bookmarkStart w:id="15" w:name="PO_默认文件内容_21"/>
            <w:r>
              <w:rPr>
                <w:rFonts w:hint="eastAsia" w:ascii="仿宋" w:hAnsi="仿宋" w:eastAsia="仿宋"/>
                <w:sz w:val="21"/>
                <w:szCs w:val="21"/>
                <w:lang w:val="zh-CN"/>
              </w:rPr>
              <w:t>超过最高限价的报价,其响应文件按无效处理。</w:t>
            </w:r>
            <w:bookmarkEnd w:id="15"/>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3</w:t>
            </w:r>
          </w:p>
        </w:tc>
        <w:tc>
          <w:tcPr>
            <w:tcW w:w="2409" w:type="dxa"/>
            <w:vAlign w:val="center"/>
          </w:tcPr>
          <w:p>
            <w:pPr>
              <w:pStyle w:val="48"/>
              <w:ind w:left="38"/>
              <w:jc w:val="center"/>
              <w:rPr>
                <w:rFonts w:ascii="仿宋" w:hAnsi="仿宋" w:eastAsia="仿宋"/>
                <w:sz w:val="21"/>
                <w:szCs w:val="21"/>
                <w:lang w:val="zh-CN"/>
              </w:rPr>
            </w:pPr>
            <w:r>
              <w:rPr>
                <w:rFonts w:hint="eastAsia" w:ascii="仿宋" w:hAnsi="仿宋" w:eastAsia="仿宋"/>
                <w:sz w:val="21"/>
                <w:szCs w:val="21"/>
                <w:lang w:val="zh-CN"/>
              </w:rPr>
              <w:t>进口产品（实质性要求）</w:t>
            </w:r>
          </w:p>
        </w:tc>
        <w:tc>
          <w:tcPr>
            <w:tcW w:w="6084" w:type="dxa"/>
            <w:vAlign w:val="center"/>
          </w:tcPr>
          <w:p>
            <w:pPr>
              <w:pStyle w:val="48"/>
              <w:ind w:firstLine="210" w:firstLineChars="100"/>
              <w:jc w:val="both"/>
              <w:rPr>
                <w:rFonts w:ascii="仿宋" w:hAnsi="仿宋" w:eastAsia="仿宋"/>
                <w:sz w:val="21"/>
                <w:szCs w:val="21"/>
                <w:lang w:val="zh-CN"/>
              </w:rPr>
            </w:pPr>
            <w:bookmarkStart w:id="16" w:name="PO_默认文件内容_8"/>
            <w:r>
              <w:rPr>
                <w:rFonts w:hint="eastAsia" w:ascii="仿宋" w:hAnsi="仿宋" w:eastAsia="仿宋"/>
                <w:sz w:val="21"/>
                <w:szCs w:val="21"/>
              </w:rPr>
              <w:t>本项目不适用。</w:t>
            </w:r>
            <w:bookmarkEnd w:id="1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jc w:val="center"/>
              <w:rPr>
                <w:rFonts w:ascii="仿宋" w:hAnsi="仿宋" w:eastAsia="仿宋" w:cs="Courier New"/>
                <w:sz w:val="21"/>
                <w:szCs w:val="21"/>
                <w:lang w:val="zh-CN"/>
              </w:rPr>
            </w:pPr>
            <w:r>
              <w:rPr>
                <w:rFonts w:ascii="仿宋" w:hAnsi="仿宋" w:eastAsia="仿宋" w:cs="Courier New"/>
                <w:sz w:val="21"/>
                <w:szCs w:val="21"/>
                <w:lang w:val="zh-CN"/>
              </w:rPr>
              <w:t>4</w:t>
            </w:r>
          </w:p>
        </w:tc>
        <w:tc>
          <w:tcPr>
            <w:tcW w:w="2409" w:type="dxa"/>
            <w:vAlign w:val="center"/>
          </w:tcPr>
          <w:p>
            <w:pPr>
              <w:pStyle w:val="48"/>
              <w:ind w:left="38"/>
              <w:jc w:val="center"/>
              <w:rPr>
                <w:rFonts w:ascii="仿宋" w:hAnsi="仿宋" w:eastAsia="仿宋"/>
                <w:sz w:val="21"/>
                <w:szCs w:val="21"/>
              </w:rPr>
            </w:pPr>
            <w:r>
              <w:rPr>
                <w:rFonts w:hint="eastAsia" w:ascii="仿宋" w:hAnsi="仿宋" w:eastAsia="仿宋"/>
                <w:sz w:val="21"/>
                <w:szCs w:val="21"/>
              </w:rPr>
              <w:t>不正当竞争预防措施</w:t>
            </w:r>
          </w:p>
          <w:p>
            <w:pPr>
              <w:pStyle w:val="48"/>
              <w:ind w:left="38"/>
              <w:jc w:val="center"/>
              <w:rPr>
                <w:rFonts w:ascii="仿宋" w:hAnsi="仿宋" w:eastAsia="仿宋"/>
                <w:sz w:val="21"/>
                <w:szCs w:val="21"/>
              </w:rPr>
            </w:pPr>
            <w:r>
              <w:rPr>
                <w:rFonts w:hint="eastAsia" w:ascii="仿宋" w:hAnsi="仿宋" w:eastAsia="仿宋"/>
                <w:sz w:val="21"/>
                <w:szCs w:val="21"/>
              </w:rPr>
              <w:t>（实质性要求）</w:t>
            </w:r>
          </w:p>
        </w:tc>
        <w:tc>
          <w:tcPr>
            <w:tcW w:w="6084" w:type="dxa"/>
            <w:vAlign w:val="center"/>
          </w:tcPr>
          <w:p>
            <w:pPr>
              <w:spacing w:line="320" w:lineRule="exact"/>
              <w:ind w:left="105" w:leftChars="50" w:right="105" w:rightChars="50" w:firstLine="210" w:firstLineChars="100"/>
              <w:rPr>
                <w:rFonts w:ascii="仿宋" w:hAnsi="仿宋" w:eastAsia="仿宋" w:cs="宋体"/>
                <w:kern w:val="0"/>
                <w:szCs w:val="21"/>
              </w:rPr>
            </w:pPr>
            <w:bookmarkStart w:id="17" w:name="PO_默认文件内容_111"/>
            <w:r>
              <w:rPr>
                <w:rFonts w:hint="eastAsia" w:ascii="仿宋" w:hAnsi="仿宋" w:eastAsia="仿宋" w:cs="宋体"/>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7"/>
          </w:p>
          <w:p>
            <w:pPr>
              <w:spacing w:line="320" w:lineRule="exact"/>
              <w:ind w:left="105" w:leftChars="50" w:right="105" w:rightChars="50" w:firstLine="211" w:firstLineChars="100"/>
              <w:rPr>
                <w:rFonts w:ascii="仿宋" w:hAnsi="仿宋" w:eastAsia="仿宋"/>
                <w:b/>
                <w:bCs/>
                <w:szCs w:val="21"/>
                <w:lang w:val="zh-CN"/>
              </w:rPr>
            </w:pPr>
            <w:r>
              <w:rPr>
                <w:rFonts w:hint="eastAsia" w:ascii="仿宋" w:hAnsi="仿宋" w:eastAsia="仿宋"/>
                <w:b/>
                <w:bCs/>
                <w:szCs w:val="21"/>
              </w:rPr>
              <w:t>注：供应商</w:t>
            </w:r>
            <w:r>
              <w:rPr>
                <w:rFonts w:hint="eastAsia" w:ascii="仿宋" w:hAnsi="仿宋" w:eastAsia="仿宋"/>
                <w:b/>
                <w:bCs/>
                <w:szCs w:val="21"/>
                <w:lang w:val="zh-CN"/>
              </w:rPr>
              <w:t>提交的书面说明、相关证明材料（如涉及），应当加盖供应商（法定名称）电子印章，在评审委员会要求的时间内通过政府采购云平台进行递交，否则无效（给予供应商澄清、说明的时间不得少于</w:t>
            </w:r>
            <w:r>
              <w:rPr>
                <w:rFonts w:hint="eastAsia" w:ascii="仿宋" w:hAnsi="仿宋" w:eastAsia="仿宋"/>
                <w:b/>
                <w:bCs/>
                <w:szCs w:val="21"/>
              </w:rPr>
              <w:t>30分钟，供应商已明确表示澄清、说明完毕的除外</w:t>
            </w:r>
            <w:r>
              <w:rPr>
                <w:rFonts w:hint="eastAsia" w:ascii="仿宋" w:hAnsi="仿宋" w:eastAsia="仿宋"/>
                <w:b/>
                <w:bCs/>
                <w:szCs w:val="21"/>
                <w:lang w:val="zh-CN"/>
              </w:rPr>
              <w:t>）。如因系统故障（</w:t>
            </w:r>
            <w:r>
              <w:rPr>
                <w:rFonts w:hint="eastAsia" w:ascii="仿宋" w:hAnsi="仿宋" w:eastAsia="仿宋"/>
                <w:b/>
                <w:bCs/>
                <w:szCs w:val="21"/>
              </w:rPr>
              <w:t>包括组织场所停电、断网等）</w:t>
            </w:r>
            <w:r>
              <w:rPr>
                <w:rFonts w:hint="eastAsia" w:ascii="仿宋" w:hAnsi="仿宋" w:eastAsia="仿宋"/>
                <w:b/>
                <w:bCs/>
                <w:szCs w:val="21"/>
                <w:lang w:val="zh-CN"/>
              </w:rPr>
              <w:t>导致系统无法使用的，由供应商按评审委员会的要求进行澄清或者说明。</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jc w:val="center"/>
              <w:rPr>
                <w:rFonts w:ascii="仿宋" w:hAnsi="仿宋" w:eastAsia="仿宋" w:cs="Courier New"/>
                <w:sz w:val="21"/>
                <w:szCs w:val="21"/>
                <w:lang w:val="zh-CN"/>
              </w:rPr>
            </w:pPr>
            <w:r>
              <w:rPr>
                <w:rFonts w:ascii="仿宋" w:hAnsi="仿宋" w:eastAsia="仿宋" w:cs="Courier New"/>
                <w:sz w:val="21"/>
                <w:szCs w:val="21"/>
                <w:lang w:val="zh-CN"/>
              </w:rPr>
              <w:t>5</w:t>
            </w:r>
          </w:p>
          <w:p>
            <w:pPr>
              <w:pStyle w:val="48"/>
              <w:ind w:right="230"/>
              <w:jc w:val="center"/>
              <w:rPr>
                <w:rFonts w:ascii="仿宋" w:hAnsi="仿宋" w:eastAsia="仿宋" w:cs="Courier New"/>
                <w:sz w:val="21"/>
                <w:szCs w:val="21"/>
                <w:lang w:val="zh-CN"/>
              </w:rPr>
            </w:pPr>
          </w:p>
        </w:tc>
        <w:tc>
          <w:tcPr>
            <w:tcW w:w="2409" w:type="dxa"/>
            <w:vAlign w:val="center"/>
          </w:tcPr>
          <w:p>
            <w:pPr>
              <w:pStyle w:val="48"/>
              <w:ind w:left="38"/>
              <w:jc w:val="center"/>
              <w:rPr>
                <w:rFonts w:ascii="仿宋" w:hAnsi="仿宋" w:eastAsia="仿宋"/>
                <w:sz w:val="21"/>
                <w:szCs w:val="21"/>
                <w:lang w:val="zh-CN"/>
              </w:rPr>
            </w:pPr>
            <w:r>
              <w:rPr>
                <w:rFonts w:hint="eastAsia" w:ascii="仿宋" w:hAnsi="仿宋" w:eastAsia="仿宋" w:cs="Times New Roman"/>
                <w:kern w:val="2"/>
                <w:sz w:val="21"/>
                <w:szCs w:val="21"/>
              </w:rPr>
              <w:t>小微企业</w:t>
            </w:r>
            <w:r>
              <w:rPr>
                <w:rFonts w:hint="eastAsia" w:ascii="仿宋" w:hAnsi="仿宋" w:eastAsia="仿宋"/>
                <w:sz w:val="21"/>
                <w:szCs w:val="21"/>
                <w:lang w:val="zh-CN"/>
              </w:rPr>
              <w:t>（监狱企业、残疾人福利性单位视同小微企业）价格扣除</w:t>
            </w:r>
          </w:p>
        </w:tc>
        <w:tc>
          <w:tcPr>
            <w:tcW w:w="6084" w:type="dxa"/>
            <w:vAlign w:val="center"/>
          </w:tcPr>
          <w:p>
            <w:pPr>
              <w:widowControl/>
              <w:spacing w:after="120"/>
              <w:ind w:firstLine="211" w:firstLineChars="100"/>
              <w:jc w:val="left"/>
              <w:rPr>
                <w:rFonts w:hint="eastAsia" w:ascii="仿宋" w:hAnsi="仿宋" w:eastAsia="仿宋"/>
                <w:b/>
                <w:bCs/>
                <w:kern w:val="0"/>
                <w:szCs w:val="21"/>
              </w:rPr>
            </w:pPr>
            <w:r>
              <w:rPr>
                <w:rFonts w:hint="eastAsia" w:ascii="仿宋" w:hAnsi="仿宋" w:eastAsia="仿宋"/>
                <w:b/>
                <w:bCs/>
                <w:kern w:val="0"/>
                <w:szCs w:val="21"/>
              </w:rPr>
              <w:t xml:space="preserve">一、（对于非专门面向中小企业的项目）小微企业（监狱企业、残疾人福利性单位视同小微企业）价格扣除 </w:t>
            </w:r>
          </w:p>
          <w:p>
            <w:pPr>
              <w:widowControl/>
              <w:spacing w:after="120"/>
              <w:ind w:firstLine="210" w:firstLineChars="100"/>
              <w:jc w:val="left"/>
              <w:rPr>
                <w:rFonts w:hint="eastAsia" w:ascii="仿宋" w:hAnsi="仿宋" w:eastAsia="仿宋"/>
                <w:kern w:val="0"/>
                <w:szCs w:val="21"/>
              </w:rPr>
            </w:pPr>
            <w:r>
              <w:rPr>
                <w:rFonts w:hint="eastAsia" w:ascii="仿宋" w:hAnsi="仿宋" w:eastAsia="仿宋"/>
                <w:kern w:val="0"/>
                <w:szCs w:val="21"/>
              </w:rPr>
              <w:t xml:space="preserve">1、根据《政府采购促进中小企业发展管理办法》（财库[2020]46号）的规定，对小型和微型企业产品的价格给予 10%的价格扣除，用扣除后的价格参与评审。 </w:t>
            </w:r>
          </w:p>
          <w:p>
            <w:pPr>
              <w:widowControl/>
              <w:spacing w:after="120"/>
              <w:ind w:firstLine="210" w:firstLineChars="100"/>
              <w:jc w:val="left"/>
              <w:rPr>
                <w:rFonts w:hint="eastAsia" w:ascii="仿宋" w:hAnsi="仿宋" w:eastAsia="仿宋"/>
                <w:kern w:val="0"/>
                <w:szCs w:val="21"/>
              </w:rPr>
            </w:pPr>
            <w:r>
              <w:rPr>
                <w:rFonts w:hint="eastAsia" w:ascii="仿宋" w:hAnsi="仿宋" w:eastAsia="仿宋"/>
                <w:kern w:val="0"/>
                <w:szCs w:val="21"/>
              </w:rPr>
              <w:t xml:space="preserve">2、参加政府采购活动的中小企业应当提供《中小企业声明函》原件，未提供的，视为放弃享受小微企业价格扣除优惠政策。 </w:t>
            </w:r>
          </w:p>
          <w:p>
            <w:pPr>
              <w:widowControl/>
              <w:spacing w:after="120"/>
              <w:ind w:firstLine="210" w:firstLineChars="100"/>
              <w:jc w:val="left"/>
              <w:rPr>
                <w:rFonts w:hint="eastAsia" w:ascii="仿宋" w:hAnsi="仿宋" w:eastAsia="仿宋"/>
                <w:kern w:val="0"/>
                <w:szCs w:val="21"/>
              </w:rPr>
            </w:pPr>
            <w:r>
              <w:rPr>
                <w:rFonts w:hint="eastAsia" w:ascii="仿宋" w:hAnsi="仿宋" w:eastAsia="仿宋"/>
                <w:kern w:val="0"/>
                <w:szCs w:val="21"/>
              </w:rPr>
              <w:t xml:space="preserve">3、大中型企业和其他自然人、法人或者其他组织与小型、微型企业组成联合体共同参加非专门面向中小企业的政府采购活动的，联合体磋商协议中约定，小型、微型企业的协议合同金额占到联合体磋商协议合同总金额 30%以上的，可给予联合体 3%的价格扣除。联合体各方均为小型、微型企业的，联合体视同为小型、微型企业享受规定的扶持政策。联合体应当提供《中小企业声明函》原件，未提供声明的，视为放弃享受小微企业价格扣除优惠政策。组成联合体的大中型企业和其他自然人、法人或者其他组织，与小型、微型企业之间不得存在投资关系。 </w:t>
            </w:r>
          </w:p>
          <w:p>
            <w:pPr>
              <w:widowControl/>
              <w:spacing w:after="120"/>
              <w:ind w:firstLine="210" w:firstLineChars="100"/>
              <w:jc w:val="left"/>
              <w:rPr>
                <w:rFonts w:hint="eastAsia" w:ascii="仿宋" w:hAnsi="仿宋" w:eastAsia="仿宋"/>
                <w:kern w:val="0"/>
                <w:szCs w:val="21"/>
              </w:rPr>
            </w:pPr>
            <w:r>
              <w:rPr>
                <w:rFonts w:hint="eastAsia" w:ascii="仿宋" w:hAnsi="仿宋" w:eastAsia="仿宋"/>
                <w:kern w:val="0"/>
                <w:szCs w:val="21"/>
              </w:rPr>
              <w:t xml:space="preserve">4、根据财库〔2014〕68 号《财政部、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投标时，提供由省级以上监狱管理局、戒毒管理局(含新疆生产建设兵团)出具的属于监狱企业的证明文件，可不再提供《中小微企业声明函》。未提供监狱企业证明文件的，视为放弃享受小微企业价格扣除优惠政策。 </w:t>
            </w:r>
          </w:p>
          <w:p>
            <w:pPr>
              <w:widowControl/>
              <w:spacing w:after="120"/>
              <w:ind w:firstLine="210" w:firstLineChars="100"/>
              <w:jc w:val="left"/>
              <w:rPr>
                <w:rFonts w:hint="eastAsia" w:ascii="仿宋" w:hAnsi="仿宋" w:eastAsia="仿宋"/>
                <w:kern w:val="0"/>
                <w:szCs w:val="21"/>
              </w:rPr>
            </w:pPr>
            <w:r>
              <w:rPr>
                <w:rFonts w:hint="eastAsia" w:ascii="仿宋" w:hAnsi="仿宋" w:eastAsia="仿宋"/>
                <w:kern w:val="0"/>
                <w:szCs w:val="21"/>
              </w:rPr>
              <w:t>5、根据财库〔2017〕141 号《财政部、民政部、中国残疾人联合会关于促进残疾人就业政府采购政策的通知》，在政府采购活动中，残疾人福利性单位视同小型、微型企业，享受政府采购支持政策的残疾人福利性单位应当同时满足《财政部 民政部 中国残疾人联合会关于促进残疾人就业政府采购政策的通知》所列条件。残疾人福利性单位属于小型、微型企业的，不重复享受政策。符合条件的残疾人福利性单位在参加政府采购活动时，应当提供《残疾人福利性单位声明函》。未提供的，视为放弃享受小微企业价格扣除优惠政策。</w:t>
            </w:r>
          </w:p>
          <w:p>
            <w:pPr>
              <w:widowControl/>
              <w:spacing w:after="120"/>
              <w:ind w:firstLine="210" w:firstLineChars="100"/>
              <w:jc w:val="left"/>
              <w:rPr>
                <w:rFonts w:hint="eastAsia" w:ascii="仿宋" w:hAnsi="仿宋" w:eastAsia="仿宋"/>
                <w:kern w:val="0"/>
                <w:szCs w:val="21"/>
              </w:rPr>
            </w:pPr>
            <w:r>
              <w:rPr>
                <w:rFonts w:hint="eastAsia" w:ascii="仿宋" w:hAnsi="仿宋" w:eastAsia="仿宋"/>
                <w:kern w:val="0"/>
                <w:szCs w:val="21"/>
              </w:rPr>
              <w:t xml:space="preserve">注：若本项目成交供应商为残疾人福利性单位的，在结果公告中将同时公示其声明函。 </w:t>
            </w:r>
          </w:p>
          <w:p>
            <w:pPr>
              <w:widowControl/>
              <w:spacing w:after="120"/>
              <w:ind w:firstLine="211" w:firstLineChars="100"/>
              <w:jc w:val="left"/>
              <w:rPr>
                <w:rFonts w:hint="eastAsia" w:ascii="仿宋" w:hAnsi="仿宋" w:eastAsia="仿宋"/>
                <w:kern w:val="0"/>
                <w:szCs w:val="21"/>
              </w:rPr>
            </w:pPr>
            <w:r>
              <w:rPr>
                <w:rFonts w:hint="eastAsia" w:ascii="仿宋" w:hAnsi="仿宋" w:eastAsia="仿宋"/>
                <w:b/>
                <w:bCs/>
                <w:kern w:val="0"/>
                <w:szCs w:val="21"/>
              </w:rPr>
              <w:t>二、（对于专门面向中小企业的政府采购项目）</w:t>
            </w:r>
            <w:r>
              <w:rPr>
                <w:rFonts w:hint="eastAsia" w:ascii="仿宋" w:hAnsi="仿宋" w:eastAsia="仿宋"/>
                <w:kern w:val="0"/>
                <w:szCs w:val="21"/>
              </w:rPr>
              <w:t xml:space="preserve"> </w:t>
            </w:r>
          </w:p>
          <w:p>
            <w:pPr>
              <w:widowControl/>
              <w:spacing w:after="120"/>
              <w:ind w:firstLine="210" w:firstLineChars="100"/>
              <w:jc w:val="left"/>
              <w:rPr>
                <w:rFonts w:ascii="仿宋" w:hAnsi="仿宋" w:eastAsia="仿宋"/>
                <w:kern w:val="0"/>
                <w:szCs w:val="21"/>
              </w:rPr>
            </w:pPr>
            <w:r>
              <w:rPr>
                <w:rFonts w:hint="eastAsia" w:ascii="仿宋" w:hAnsi="仿宋" w:eastAsia="仿宋"/>
                <w:kern w:val="0"/>
                <w:szCs w:val="21"/>
              </w:rPr>
              <w:t>按照《政府采购促进中小企业发展管理办法》（财库[2020]46 号） 规定，专门面向中小企业的政府采购项目，中型企业和小微型企业均不享受价格扣除优惠。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jc w:val="center"/>
              <w:rPr>
                <w:rFonts w:ascii="仿宋" w:hAnsi="仿宋" w:eastAsia="仿宋" w:cs="Courier New"/>
                <w:sz w:val="21"/>
                <w:szCs w:val="21"/>
                <w:lang w:val="zh-CN"/>
              </w:rPr>
            </w:pPr>
            <w:r>
              <w:rPr>
                <w:rFonts w:ascii="仿宋" w:hAnsi="仿宋" w:eastAsia="仿宋"/>
                <w:sz w:val="21"/>
                <w:szCs w:val="21"/>
                <w:lang w:val="zh-CN"/>
              </w:rPr>
              <w:t>6</w:t>
            </w:r>
          </w:p>
        </w:tc>
        <w:tc>
          <w:tcPr>
            <w:tcW w:w="2409" w:type="dxa"/>
            <w:vAlign w:val="center"/>
          </w:tcPr>
          <w:p>
            <w:pPr>
              <w:pStyle w:val="48"/>
              <w:ind w:left="38"/>
              <w:jc w:val="center"/>
              <w:rPr>
                <w:rFonts w:ascii="仿宋" w:hAnsi="仿宋" w:eastAsia="仿宋"/>
                <w:sz w:val="21"/>
                <w:szCs w:val="21"/>
                <w:lang w:val="zh-CN"/>
              </w:rPr>
            </w:pPr>
            <w:r>
              <w:rPr>
                <w:rFonts w:hint="eastAsia" w:ascii="仿宋" w:hAnsi="仿宋" w:eastAsia="仿宋" w:cs="Times New Roman"/>
                <w:kern w:val="2"/>
                <w:sz w:val="21"/>
                <w:szCs w:val="21"/>
              </w:rPr>
              <w:t>节能、环保及无线局域网产品政府采购政策</w:t>
            </w:r>
          </w:p>
        </w:tc>
        <w:tc>
          <w:tcPr>
            <w:tcW w:w="6084" w:type="dxa"/>
            <w:vAlign w:val="center"/>
          </w:tcPr>
          <w:p>
            <w:pPr>
              <w:widowControl/>
              <w:spacing w:after="120"/>
              <w:ind w:firstLine="210" w:firstLineChars="100"/>
              <w:jc w:val="left"/>
              <w:rPr>
                <w:rFonts w:ascii="仿宋" w:hAnsi="仿宋" w:eastAsia="仿宋"/>
                <w:szCs w:val="21"/>
              </w:rPr>
            </w:pPr>
            <w:r>
              <w:rPr>
                <w:rFonts w:hint="eastAsia" w:ascii="仿宋" w:hAnsi="仿宋" w:eastAsia="仿宋"/>
                <w:szCs w:val="21"/>
              </w:rPr>
              <w:t>本项目不适用。</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1013" w:type="dxa"/>
            <w:vAlign w:val="center"/>
          </w:tcPr>
          <w:p>
            <w:pPr>
              <w:pStyle w:val="48"/>
              <w:ind w:right="230"/>
              <w:jc w:val="center"/>
              <w:rPr>
                <w:rFonts w:ascii="仿宋" w:hAnsi="仿宋" w:eastAsia="仿宋" w:cs="Courier New"/>
                <w:sz w:val="21"/>
                <w:szCs w:val="21"/>
                <w:lang w:val="zh-CN"/>
              </w:rPr>
            </w:pPr>
            <w:r>
              <w:rPr>
                <w:rFonts w:ascii="仿宋" w:hAnsi="仿宋" w:eastAsia="仿宋" w:cs="Courier New"/>
                <w:sz w:val="21"/>
                <w:szCs w:val="21"/>
                <w:lang w:val="zh-CN"/>
              </w:rPr>
              <w:t>7</w:t>
            </w:r>
          </w:p>
        </w:tc>
        <w:tc>
          <w:tcPr>
            <w:tcW w:w="2409" w:type="dxa"/>
            <w:vAlign w:val="center"/>
          </w:tcPr>
          <w:p>
            <w:pPr>
              <w:pStyle w:val="48"/>
              <w:ind w:left="38"/>
              <w:jc w:val="center"/>
              <w:rPr>
                <w:rFonts w:ascii="仿宋" w:hAnsi="仿宋" w:eastAsia="仿宋"/>
                <w:sz w:val="21"/>
                <w:szCs w:val="21"/>
                <w:lang w:val="zh-CN"/>
              </w:rPr>
            </w:pPr>
            <w:r>
              <w:rPr>
                <w:rFonts w:hint="eastAsia" w:ascii="仿宋" w:hAnsi="仿宋" w:eastAsia="仿宋"/>
                <w:sz w:val="21"/>
                <w:szCs w:val="21"/>
                <w:lang w:val="zh-CN"/>
              </w:rPr>
              <w:t>磋商情况公告</w:t>
            </w:r>
          </w:p>
        </w:tc>
        <w:tc>
          <w:tcPr>
            <w:tcW w:w="6084" w:type="dxa"/>
            <w:vAlign w:val="center"/>
          </w:tcPr>
          <w:p>
            <w:pPr>
              <w:pStyle w:val="48"/>
              <w:jc w:val="both"/>
              <w:rPr>
                <w:rFonts w:ascii="仿宋" w:hAnsi="仿宋" w:eastAsia="仿宋"/>
                <w:sz w:val="21"/>
                <w:szCs w:val="21"/>
                <w:lang w:val="zh-CN"/>
              </w:rPr>
            </w:pPr>
            <w:bookmarkStart w:id="18" w:name="PO_默认文件内容_13"/>
            <w:r>
              <w:rPr>
                <w:rFonts w:hint="eastAsia" w:ascii="仿宋" w:hAnsi="仿宋" w:eastAsia="仿宋"/>
                <w:sz w:val="21"/>
                <w:szCs w:val="21"/>
                <w:lang w:val="zh-CN"/>
              </w:rPr>
              <w:t>供应商资格审查情况、磋商情况、报价情况、磋商结果等在四川政府采购网上采购结果公告栏中予以公告。</w:t>
            </w:r>
            <w:bookmarkEnd w:id="1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07" w:hRule="atLeast"/>
          <w:jc w:val="center"/>
        </w:trPr>
        <w:tc>
          <w:tcPr>
            <w:tcW w:w="1013" w:type="dxa"/>
            <w:vAlign w:val="center"/>
          </w:tcPr>
          <w:p>
            <w:pPr>
              <w:pStyle w:val="48"/>
              <w:ind w:right="230"/>
              <w:jc w:val="center"/>
              <w:rPr>
                <w:rFonts w:ascii="仿宋" w:hAnsi="仿宋" w:eastAsia="仿宋" w:cs="Courier New"/>
                <w:sz w:val="21"/>
                <w:szCs w:val="21"/>
                <w:lang w:val="zh-CN"/>
              </w:rPr>
            </w:pPr>
            <w:r>
              <w:rPr>
                <w:rFonts w:ascii="仿宋" w:hAnsi="仿宋" w:eastAsia="仿宋" w:cs="Courier New"/>
                <w:sz w:val="21"/>
                <w:szCs w:val="21"/>
                <w:lang w:val="zh-CN"/>
              </w:rPr>
              <w:t>8</w:t>
            </w:r>
          </w:p>
        </w:tc>
        <w:tc>
          <w:tcPr>
            <w:tcW w:w="2409" w:type="dxa"/>
            <w:vAlign w:val="center"/>
          </w:tcPr>
          <w:p>
            <w:pPr>
              <w:pStyle w:val="48"/>
              <w:ind w:left="38"/>
              <w:jc w:val="center"/>
              <w:rPr>
                <w:rFonts w:ascii="仿宋" w:hAnsi="仿宋" w:eastAsia="仿宋"/>
                <w:sz w:val="21"/>
                <w:szCs w:val="21"/>
                <w:lang w:val="zh-CN"/>
              </w:rPr>
            </w:pPr>
            <w:r>
              <w:rPr>
                <w:rFonts w:hint="eastAsia" w:ascii="仿宋" w:hAnsi="仿宋" w:eastAsia="仿宋"/>
                <w:sz w:val="21"/>
                <w:szCs w:val="21"/>
                <w:lang w:val="zh-CN"/>
              </w:rPr>
              <w:t>磋商保证金</w:t>
            </w:r>
          </w:p>
        </w:tc>
        <w:tc>
          <w:tcPr>
            <w:tcW w:w="6084" w:type="dxa"/>
            <w:vAlign w:val="center"/>
          </w:tcPr>
          <w:p>
            <w:pPr>
              <w:pStyle w:val="48"/>
              <w:ind w:firstLine="210" w:firstLineChars="100"/>
              <w:jc w:val="both"/>
              <w:rPr>
                <w:rFonts w:ascii="仿宋" w:hAnsi="仿宋" w:eastAsia="仿宋"/>
                <w:bCs/>
                <w:sz w:val="21"/>
                <w:szCs w:val="21"/>
                <w:highlight w:val="none"/>
                <w:lang w:val="zh-CN"/>
              </w:rPr>
            </w:pPr>
            <w:r>
              <w:rPr>
                <w:rFonts w:hint="eastAsia" w:ascii="仿宋" w:hAnsi="仿宋" w:eastAsia="仿宋"/>
                <w:bCs/>
                <w:sz w:val="21"/>
                <w:szCs w:val="21"/>
                <w:highlight w:val="none"/>
                <w:lang w:val="zh-CN"/>
              </w:rPr>
              <w:t>本项目不收取磋商保证金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jc w:val="center"/>
              <w:rPr>
                <w:rFonts w:ascii="仿宋" w:hAnsi="仿宋" w:eastAsia="仿宋" w:cs="Courier New"/>
                <w:sz w:val="21"/>
                <w:szCs w:val="21"/>
                <w:lang w:val="zh-CN"/>
              </w:rPr>
            </w:pPr>
            <w:r>
              <w:rPr>
                <w:rFonts w:ascii="仿宋" w:hAnsi="仿宋" w:eastAsia="仿宋" w:cs="Courier New"/>
                <w:sz w:val="21"/>
                <w:szCs w:val="21"/>
                <w:lang w:val="zh-CN"/>
              </w:rPr>
              <w:t>9</w:t>
            </w:r>
          </w:p>
        </w:tc>
        <w:tc>
          <w:tcPr>
            <w:tcW w:w="2409" w:type="dxa"/>
            <w:vAlign w:val="center"/>
          </w:tcPr>
          <w:p>
            <w:pPr>
              <w:pStyle w:val="48"/>
              <w:ind w:left="38"/>
              <w:jc w:val="center"/>
              <w:rPr>
                <w:rFonts w:ascii="仿宋" w:hAnsi="仿宋" w:eastAsia="仿宋"/>
                <w:sz w:val="21"/>
                <w:szCs w:val="21"/>
                <w:lang w:val="zh-CN"/>
              </w:rPr>
            </w:pPr>
            <w:r>
              <w:rPr>
                <w:rFonts w:hint="eastAsia" w:ascii="仿宋" w:hAnsi="仿宋" w:eastAsia="仿宋"/>
                <w:sz w:val="21"/>
                <w:szCs w:val="21"/>
                <w:lang w:val="zh-CN"/>
              </w:rPr>
              <w:t>履约保证金</w:t>
            </w:r>
          </w:p>
        </w:tc>
        <w:tc>
          <w:tcPr>
            <w:tcW w:w="6084" w:type="dxa"/>
            <w:vAlign w:val="center"/>
          </w:tcPr>
          <w:p>
            <w:pPr>
              <w:pStyle w:val="48"/>
              <w:ind w:firstLine="210" w:firstLineChars="100"/>
              <w:jc w:val="both"/>
              <w:rPr>
                <w:rFonts w:ascii="仿宋" w:hAnsi="仿宋" w:eastAsia="仿宋"/>
                <w:sz w:val="21"/>
                <w:szCs w:val="21"/>
                <w:highlight w:val="none"/>
                <w:lang w:val="zh-CN"/>
              </w:rPr>
            </w:pPr>
            <w:r>
              <w:rPr>
                <w:rFonts w:hint="eastAsia" w:ascii="仿宋" w:hAnsi="仿宋" w:eastAsia="仿宋"/>
                <w:sz w:val="21"/>
                <w:szCs w:val="21"/>
                <w:highlight w:val="none"/>
                <w:lang w:val="zh-CN"/>
              </w:rPr>
              <w:t>本项目不收取履约保证金。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10</w:t>
            </w:r>
          </w:p>
        </w:tc>
        <w:tc>
          <w:tcPr>
            <w:tcW w:w="2409" w:type="dxa"/>
            <w:vAlign w:val="center"/>
          </w:tcPr>
          <w:p>
            <w:pPr>
              <w:ind w:firstLine="630" w:firstLineChars="300"/>
              <w:jc w:val="left"/>
              <w:rPr>
                <w:rFonts w:ascii="仿宋" w:hAnsi="仿宋" w:eastAsia="仿宋" w:cs="宋体"/>
                <w:kern w:val="0"/>
                <w:szCs w:val="21"/>
                <w:lang w:val="zh-CN"/>
              </w:rPr>
            </w:pPr>
            <w:r>
              <w:rPr>
                <w:rFonts w:hint="eastAsia" w:ascii="仿宋" w:hAnsi="仿宋" w:eastAsia="仿宋" w:cs="宋体"/>
                <w:kern w:val="0"/>
                <w:szCs w:val="21"/>
                <w:lang w:val="zh-CN"/>
              </w:rPr>
              <w:t>合同分包</w:t>
            </w:r>
          </w:p>
          <w:p>
            <w:pPr>
              <w:pStyle w:val="48"/>
              <w:ind w:left="38"/>
              <w:jc w:val="center"/>
              <w:rPr>
                <w:rFonts w:ascii="仿宋" w:hAnsi="仿宋" w:eastAsia="仿宋"/>
                <w:bCs/>
                <w:sz w:val="21"/>
                <w:szCs w:val="21"/>
              </w:rPr>
            </w:pPr>
            <w:r>
              <w:rPr>
                <w:rFonts w:hint="eastAsia" w:ascii="仿宋" w:hAnsi="仿宋" w:eastAsia="仿宋"/>
                <w:sz w:val="21"/>
                <w:szCs w:val="21"/>
                <w:lang w:val="zh-CN"/>
              </w:rPr>
              <w:t>（实质性要求）</w:t>
            </w:r>
          </w:p>
        </w:tc>
        <w:tc>
          <w:tcPr>
            <w:tcW w:w="6084" w:type="dxa"/>
            <w:vAlign w:val="center"/>
          </w:tcPr>
          <w:p>
            <w:pPr>
              <w:pStyle w:val="48"/>
              <w:spacing w:line="360" w:lineRule="auto"/>
              <w:ind w:firstLine="210" w:firstLineChars="100"/>
              <w:rPr>
                <w:rFonts w:ascii="仿宋" w:hAnsi="仿宋" w:eastAsia="仿宋"/>
                <w:sz w:val="21"/>
                <w:szCs w:val="21"/>
                <w:lang w:val="zh-CN"/>
              </w:rPr>
            </w:pPr>
            <w:r>
              <w:rPr>
                <w:rFonts w:ascii="Segoe UI Symbol" w:hAnsi="Segoe UI Symbol" w:eastAsia="仿宋" w:cs="Segoe UI Symbol"/>
                <w:sz w:val="21"/>
                <w:szCs w:val="21"/>
                <w:lang w:val="zh-CN"/>
              </w:rPr>
              <w:t>☑</w:t>
            </w:r>
            <w:r>
              <w:rPr>
                <w:rFonts w:hint="eastAsia" w:ascii="仿宋" w:hAnsi="仿宋" w:eastAsia="仿宋"/>
                <w:sz w:val="21"/>
                <w:szCs w:val="21"/>
                <w:lang w:val="zh-CN"/>
              </w:rPr>
              <w:t>本项目不接受合同分包。</w:t>
            </w:r>
          </w:p>
          <w:p>
            <w:pPr>
              <w:pStyle w:val="48"/>
              <w:spacing w:line="360" w:lineRule="auto"/>
              <w:ind w:firstLine="210" w:firstLineChars="100"/>
              <w:rPr>
                <w:rFonts w:ascii="仿宋" w:hAnsi="仿宋" w:eastAsia="仿宋"/>
                <w:sz w:val="21"/>
                <w:szCs w:val="21"/>
                <w:lang w:val="zh-CN"/>
              </w:rPr>
            </w:pPr>
            <w:r>
              <w:rPr>
                <w:rFonts w:hint="eastAsia" w:ascii="仿宋" w:hAnsi="仿宋" w:eastAsia="仿宋"/>
                <w:sz w:val="21"/>
                <w:szCs w:val="21"/>
                <w:lang w:val="zh-CN"/>
              </w:rPr>
              <w:t>□本项目接受合同分包，具体要求如下：</w:t>
            </w:r>
          </w:p>
          <w:p>
            <w:pPr>
              <w:pStyle w:val="48"/>
              <w:spacing w:line="360" w:lineRule="auto"/>
              <w:ind w:firstLine="210" w:firstLineChars="100"/>
              <w:jc w:val="both"/>
              <w:rPr>
                <w:rFonts w:ascii="仿宋" w:hAnsi="仿宋" w:eastAsia="仿宋"/>
                <w:sz w:val="21"/>
                <w:szCs w:val="21"/>
                <w:lang w:val="zh-CN"/>
              </w:rPr>
            </w:pPr>
            <w:r>
              <w:rPr>
                <w:rFonts w:ascii="仿宋" w:hAnsi="仿宋" w:eastAsia="仿宋"/>
                <w:sz w:val="21"/>
                <w:szCs w:val="21"/>
                <w:lang w:val="zh-CN"/>
              </w:rPr>
              <w:t>1.</w:t>
            </w:r>
            <w:r>
              <w:rPr>
                <w:rFonts w:hint="eastAsia" w:ascii="仿宋" w:hAnsi="仿宋" w:eastAsia="仿宋"/>
                <w:sz w:val="21"/>
                <w:szCs w:val="21"/>
                <w:lang w:val="zh-CN"/>
              </w:rPr>
              <w:t>供应商根据磋商文件的规定和采购项目的实际情况，拟在成交后将成交项目的非主体、非关键性工作分包的，应当在响应文件中事前载明。分包供应商履行的分包项目的品牌、规格型号及技术要求等，必须与成交的一致。</w:t>
            </w:r>
          </w:p>
          <w:p>
            <w:pPr>
              <w:pStyle w:val="48"/>
              <w:ind w:firstLine="210" w:firstLineChars="100"/>
              <w:jc w:val="both"/>
              <w:rPr>
                <w:rFonts w:ascii="仿宋" w:hAnsi="仿宋" w:eastAsia="仿宋"/>
                <w:sz w:val="21"/>
                <w:szCs w:val="21"/>
                <w:lang w:val="zh-CN"/>
              </w:rPr>
            </w:pPr>
            <w:r>
              <w:rPr>
                <w:rFonts w:ascii="仿宋" w:hAnsi="仿宋" w:eastAsia="仿宋"/>
                <w:sz w:val="21"/>
                <w:szCs w:val="21"/>
                <w:lang w:val="zh-CN"/>
              </w:rPr>
              <w:t>2.</w:t>
            </w:r>
            <w:r>
              <w:rPr>
                <w:rFonts w:hint="eastAsia" w:ascii="仿宋" w:hAnsi="仿宋" w:eastAsia="仿宋"/>
                <w:sz w:val="21"/>
                <w:szCs w:val="21"/>
                <w:lang w:val="zh-CN"/>
              </w:rPr>
              <w:t>分包履行合同的部分应当为采购项目的非主体、非关键性工作，不属于成交供应商的主要合同义务。本</w:t>
            </w:r>
            <w:r>
              <w:rPr>
                <w:rFonts w:ascii="仿宋" w:hAnsi="仿宋" w:eastAsia="仿宋"/>
                <w:sz w:val="21"/>
                <w:szCs w:val="21"/>
                <w:lang w:val="zh-CN"/>
              </w:rPr>
              <w:t>项目</w:t>
            </w:r>
            <w:r>
              <w:rPr>
                <w:rFonts w:hint="eastAsia" w:ascii="仿宋" w:hAnsi="仿宋" w:eastAsia="仿宋"/>
                <w:sz w:val="21"/>
                <w:szCs w:val="21"/>
                <w:lang w:val="zh-CN"/>
              </w:rPr>
              <w:t>可以分包履行的具体内容、金额或者比例：</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jc w:val="center"/>
              <w:rPr>
                <w:rFonts w:ascii="仿宋" w:hAnsi="仿宋" w:eastAsia="仿宋" w:cs="Courier New"/>
                <w:sz w:val="21"/>
                <w:szCs w:val="21"/>
                <w:lang w:val="zh-CN"/>
              </w:rPr>
            </w:pPr>
            <w:r>
              <w:rPr>
                <w:rFonts w:ascii="仿宋" w:hAnsi="仿宋" w:eastAsia="仿宋" w:cs="Courier New"/>
                <w:sz w:val="21"/>
                <w:szCs w:val="21"/>
                <w:lang w:val="zh-CN"/>
              </w:rPr>
              <w:t>11</w:t>
            </w:r>
          </w:p>
        </w:tc>
        <w:tc>
          <w:tcPr>
            <w:tcW w:w="2409" w:type="dxa"/>
            <w:vAlign w:val="center"/>
          </w:tcPr>
          <w:p>
            <w:pPr>
              <w:pStyle w:val="48"/>
              <w:ind w:left="38"/>
              <w:jc w:val="center"/>
              <w:rPr>
                <w:rFonts w:ascii="仿宋" w:hAnsi="仿宋" w:eastAsia="仿宋"/>
                <w:sz w:val="21"/>
                <w:szCs w:val="21"/>
                <w:lang w:val="zh-CN"/>
              </w:rPr>
            </w:pPr>
            <w:r>
              <w:rPr>
                <w:rFonts w:hint="eastAsia" w:ascii="仿宋" w:hAnsi="仿宋" w:eastAsia="仿宋"/>
                <w:bCs/>
                <w:sz w:val="21"/>
                <w:szCs w:val="21"/>
              </w:rPr>
              <w:t>磋商</w:t>
            </w:r>
            <w:r>
              <w:rPr>
                <w:rFonts w:hint="eastAsia" w:ascii="仿宋" w:hAnsi="仿宋" w:eastAsia="仿宋"/>
                <w:sz w:val="21"/>
                <w:szCs w:val="21"/>
                <w:lang w:val="zh-CN"/>
              </w:rPr>
              <w:t>文件咨询</w:t>
            </w:r>
          </w:p>
        </w:tc>
        <w:tc>
          <w:tcPr>
            <w:tcW w:w="6084" w:type="dxa"/>
            <w:vAlign w:val="center"/>
          </w:tcPr>
          <w:p>
            <w:pPr>
              <w:pStyle w:val="48"/>
              <w:ind w:firstLine="210" w:firstLineChars="100"/>
              <w:jc w:val="both"/>
              <w:rPr>
                <w:rFonts w:ascii="仿宋" w:hAnsi="仿宋" w:eastAsia="仿宋"/>
                <w:sz w:val="21"/>
                <w:szCs w:val="21"/>
                <w:lang w:val="zh-CN"/>
              </w:rPr>
            </w:pPr>
            <w:r>
              <w:rPr>
                <w:rFonts w:hint="eastAsia" w:ascii="仿宋" w:hAnsi="仿宋" w:eastAsia="仿宋"/>
                <w:sz w:val="21"/>
                <w:szCs w:val="21"/>
                <w:lang w:val="zh-CN"/>
              </w:rPr>
              <w:t>联系人：</w:t>
            </w:r>
            <w:r>
              <w:rPr>
                <w:rFonts w:hint="eastAsia" w:ascii="仿宋" w:hAnsi="仿宋" w:eastAsia="仿宋"/>
                <w:sz w:val="21"/>
                <w:szCs w:val="21"/>
                <w:lang w:val="en-US" w:eastAsia="zh-CN"/>
              </w:rPr>
              <w:t>黄先生</w:t>
            </w:r>
          </w:p>
          <w:p>
            <w:pPr>
              <w:pStyle w:val="48"/>
              <w:ind w:firstLine="210" w:firstLineChars="100"/>
              <w:jc w:val="both"/>
              <w:rPr>
                <w:rFonts w:hint="default" w:ascii="仿宋" w:hAnsi="仿宋" w:eastAsia="仿宋"/>
                <w:sz w:val="21"/>
                <w:szCs w:val="21"/>
                <w:lang w:val="en-US" w:eastAsia="zh-CN"/>
              </w:rPr>
            </w:pPr>
            <w:r>
              <w:rPr>
                <w:rFonts w:hint="eastAsia" w:ascii="仿宋" w:hAnsi="仿宋" w:eastAsia="仿宋"/>
                <w:sz w:val="21"/>
                <w:szCs w:val="21"/>
                <w:lang w:val="zh-CN"/>
              </w:rPr>
              <w:t>联系电话：</w:t>
            </w:r>
            <w:r>
              <w:rPr>
                <w:rFonts w:hint="eastAsia" w:ascii="仿宋" w:hAnsi="仿宋" w:eastAsia="仿宋"/>
                <w:sz w:val="21"/>
                <w:szCs w:val="21"/>
                <w:lang w:val="en-US" w:eastAsia="zh-CN"/>
              </w:rPr>
              <w:t>18608042752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jc w:val="center"/>
              <w:rPr>
                <w:rFonts w:ascii="仿宋" w:hAnsi="仿宋" w:eastAsia="仿宋" w:cs="Courier New"/>
                <w:sz w:val="21"/>
                <w:szCs w:val="21"/>
                <w:lang w:val="zh-CN"/>
              </w:rPr>
            </w:pPr>
            <w:r>
              <w:rPr>
                <w:rFonts w:ascii="仿宋" w:hAnsi="仿宋" w:eastAsia="仿宋" w:cs="Courier New"/>
                <w:sz w:val="21"/>
                <w:szCs w:val="21"/>
                <w:lang w:val="zh-CN"/>
              </w:rPr>
              <w:t>12</w:t>
            </w:r>
          </w:p>
        </w:tc>
        <w:tc>
          <w:tcPr>
            <w:tcW w:w="2409" w:type="dxa"/>
            <w:vAlign w:val="center"/>
          </w:tcPr>
          <w:p>
            <w:pPr>
              <w:pStyle w:val="48"/>
              <w:ind w:left="38"/>
              <w:jc w:val="center"/>
              <w:rPr>
                <w:rFonts w:ascii="仿宋" w:hAnsi="仿宋" w:eastAsia="仿宋"/>
                <w:sz w:val="21"/>
                <w:szCs w:val="21"/>
                <w:lang w:val="zh-CN"/>
              </w:rPr>
            </w:pPr>
            <w:r>
              <w:rPr>
                <w:rFonts w:hint="eastAsia" w:ascii="仿宋" w:hAnsi="仿宋" w:eastAsia="仿宋"/>
                <w:sz w:val="21"/>
                <w:szCs w:val="21"/>
                <w:lang w:val="zh-CN"/>
              </w:rPr>
              <w:t>磋商过程、结果工作咨询</w:t>
            </w:r>
          </w:p>
        </w:tc>
        <w:tc>
          <w:tcPr>
            <w:tcW w:w="6084" w:type="dxa"/>
            <w:vAlign w:val="center"/>
          </w:tcPr>
          <w:p>
            <w:pPr>
              <w:pStyle w:val="48"/>
              <w:ind w:firstLine="210" w:firstLineChars="100"/>
              <w:jc w:val="both"/>
              <w:rPr>
                <w:rFonts w:hint="eastAsia" w:ascii="仿宋" w:hAnsi="仿宋" w:eastAsia="仿宋"/>
                <w:sz w:val="21"/>
                <w:szCs w:val="21"/>
                <w:lang w:val="zh-CN" w:eastAsia="zh-CN"/>
              </w:rPr>
            </w:pPr>
            <w:r>
              <w:rPr>
                <w:rFonts w:hint="eastAsia" w:ascii="仿宋" w:hAnsi="仿宋" w:eastAsia="仿宋"/>
                <w:sz w:val="21"/>
                <w:szCs w:val="21"/>
                <w:lang w:val="zh-CN"/>
              </w:rPr>
              <w:t>联系人：</w:t>
            </w:r>
            <w:r>
              <w:rPr>
                <w:rFonts w:hint="eastAsia" w:ascii="仿宋" w:hAnsi="仿宋" w:eastAsia="仿宋"/>
                <w:sz w:val="21"/>
                <w:szCs w:val="21"/>
                <w:lang w:val="en-US" w:eastAsia="zh-CN"/>
              </w:rPr>
              <w:t>黄先生</w:t>
            </w:r>
          </w:p>
          <w:p>
            <w:pPr>
              <w:pStyle w:val="48"/>
              <w:ind w:firstLine="210" w:firstLineChars="100"/>
              <w:jc w:val="both"/>
              <w:rPr>
                <w:rFonts w:ascii="仿宋" w:hAnsi="仿宋" w:eastAsia="仿宋"/>
                <w:sz w:val="21"/>
                <w:szCs w:val="21"/>
                <w:lang w:val="zh-CN"/>
              </w:rPr>
            </w:pPr>
            <w:r>
              <w:rPr>
                <w:rFonts w:hint="eastAsia" w:ascii="仿宋" w:hAnsi="仿宋" w:eastAsia="仿宋"/>
                <w:sz w:val="21"/>
                <w:szCs w:val="21"/>
                <w:lang w:val="zh-CN"/>
              </w:rPr>
              <w:t>联系电话：</w:t>
            </w:r>
            <w:r>
              <w:rPr>
                <w:rFonts w:hint="eastAsia" w:ascii="仿宋" w:hAnsi="仿宋" w:eastAsia="仿宋"/>
                <w:sz w:val="21"/>
                <w:szCs w:val="21"/>
                <w:lang w:val="en-US" w:eastAsia="zh-CN"/>
              </w:rPr>
              <w:t>18608042752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jc w:val="center"/>
              <w:rPr>
                <w:rFonts w:ascii="仿宋" w:hAnsi="仿宋" w:eastAsia="仿宋" w:cs="Courier New"/>
                <w:sz w:val="21"/>
                <w:szCs w:val="21"/>
                <w:lang w:val="zh-CN"/>
              </w:rPr>
            </w:pPr>
            <w:r>
              <w:rPr>
                <w:rFonts w:ascii="仿宋" w:hAnsi="仿宋" w:eastAsia="仿宋" w:cs="Courier New"/>
                <w:sz w:val="21"/>
                <w:szCs w:val="21"/>
                <w:lang w:val="zh-CN"/>
              </w:rPr>
              <w:t>13</w:t>
            </w:r>
          </w:p>
        </w:tc>
        <w:tc>
          <w:tcPr>
            <w:tcW w:w="2409" w:type="dxa"/>
            <w:vAlign w:val="center"/>
          </w:tcPr>
          <w:p>
            <w:pPr>
              <w:pStyle w:val="48"/>
              <w:ind w:left="38"/>
              <w:jc w:val="center"/>
              <w:rPr>
                <w:rFonts w:ascii="仿宋" w:hAnsi="仿宋" w:eastAsia="仿宋"/>
                <w:sz w:val="21"/>
                <w:szCs w:val="21"/>
                <w:lang w:val="zh-CN"/>
              </w:rPr>
            </w:pPr>
            <w:r>
              <w:rPr>
                <w:rFonts w:hint="eastAsia" w:ascii="仿宋" w:hAnsi="仿宋" w:eastAsia="仿宋"/>
                <w:sz w:val="21"/>
                <w:szCs w:val="21"/>
                <w:lang w:val="zh-CN"/>
              </w:rPr>
              <w:t>成交通知书领取</w:t>
            </w:r>
          </w:p>
        </w:tc>
        <w:tc>
          <w:tcPr>
            <w:tcW w:w="6084" w:type="dxa"/>
            <w:vAlign w:val="center"/>
          </w:tcPr>
          <w:p>
            <w:pPr>
              <w:pStyle w:val="48"/>
              <w:ind w:firstLine="210" w:firstLineChars="100"/>
              <w:jc w:val="both"/>
              <w:rPr>
                <w:rFonts w:ascii="仿宋" w:hAnsi="仿宋" w:eastAsia="仿宋"/>
                <w:sz w:val="21"/>
                <w:szCs w:val="21"/>
                <w:lang w:val="zh-CN"/>
              </w:rPr>
            </w:pPr>
            <w:r>
              <w:rPr>
                <w:rFonts w:hint="eastAsia" w:ascii="仿宋" w:hAnsi="仿宋" w:eastAsia="仿宋"/>
                <w:sz w:val="21"/>
                <w:szCs w:val="21"/>
                <w:lang w:val="zh-CN"/>
              </w:rPr>
              <w:t>在四川政府采购网公告成交结果同时发出成交通知书，成交供应商自行登录政府采购云平台下载成交通知书。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jc w:val="center"/>
              <w:rPr>
                <w:rFonts w:ascii="仿宋" w:hAnsi="仿宋" w:eastAsia="仿宋" w:cs="Courier New"/>
                <w:sz w:val="21"/>
                <w:szCs w:val="21"/>
                <w:lang w:val="zh-CN"/>
              </w:rPr>
            </w:pPr>
            <w:r>
              <w:rPr>
                <w:rFonts w:ascii="仿宋" w:hAnsi="仿宋" w:eastAsia="仿宋" w:cs="Courier New"/>
                <w:sz w:val="21"/>
                <w:szCs w:val="21"/>
                <w:lang w:val="zh-CN"/>
              </w:rPr>
              <w:t>14</w:t>
            </w:r>
          </w:p>
        </w:tc>
        <w:tc>
          <w:tcPr>
            <w:tcW w:w="2409" w:type="dxa"/>
            <w:vAlign w:val="center"/>
          </w:tcPr>
          <w:p>
            <w:pPr>
              <w:pStyle w:val="48"/>
              <w:ind w:left="38"/>
              <w:jc w:val="center"/>
              <w:rPr>
                <w:rFonts w:ascii="仿宋" w:hAnsi="仿宋" w:eastAsia="仿宋" w:cs="Courier New"/>
                <w:sz w:val="21"/>
                <w:szCs w:val="21"/>
                <w:lang w:val="zh-CN"/>
              </w:rPr>
            </w:pPr>
            <w:r>
              <w:rPr>
                <w:rFonts w:hint="eastAsia" w:ascii="仿宋" w:hAnsi="仿宋" w:eastAsia="仿宋" w:cs="Courier New"/>
                <w:sz w:val="21"/>
                <w:szCs w:val="21"/>
                <w:lang w:val="zh-CN"/>
              </w:rPr>
              <w:t>供应商询问</w:t>
            </w:r>
          </w:p>
        </w:tc>
        <w:tc>
          <w:tcPr>
            <w:tcW w:w="6084" w:type="dxa"/>
          </w:tcPr>
          <w:p>
            <w:pPr>
              <w:rPr>
                <w:rFonts w:ascii="仿宋" w:hAnsi="仿宋" w:eastAsia="仿宋"/>
                <w:szCs w:val="21"/>
                <w:lang w:val="zh-CN"/>
              </w:rPr>
            </w:pPr>
            <w:r>
              <w:rPr>
                <w:rFonts w:hint="eastAsia" w:ascii="仿宋" w:hAnsi="仿宋" w:eastAsia="仿宋"/>
                <w:szCs w:val="21"/>
                <w:lang w:val="zh-CN"/>
              </w:rPr>
              <w:t>根据委托代理协议约定，供应商询问由采购代理机构负责统一答复。</w:t>
            </w:r>
          </w:p>
          <w:p>
            <w:pPr>
              <w:rPr>
                <w:rFonts w:ascii="仿宋" w:hAnsi="仿宋" w:eastAsia="仿宋"/>
                <w:szCs w:val="21"/>
                <w:lang w:val="zh-CN"/>
              </w:rPr>
            </w:pPr>
            <w:r>
              <w:rPr>
                <w:rFonts w:hint="eastAsia" w:ascii="仿宋" w:hAnsi="仿宋" w:eastAsia="仿宋"/>
                <w:szCs w:val="21"/>
                <w:lang w:val="zh-CN"/>
              </w:rPr>
              <w:t>项目问题询问：</w:t>
            </w:r>
          </w:p>
          <w:p>
            <w:pPr>
              <w:rPr>
                <w:rFonts w:hint="eastAsia" w:ascii="仿宋" w:hAnsi="仿宋" w:eastAsia="仿宋"/>
                <w:szCs w:val="21"/>
                <w:lang w:val="en-US" w:eastAsia="zh-CN"/>
              </w:rPr>
            </w:pPr>
            <w:r>
              <w:rPr>
                <w:rFonts w:hint="eastAsia" w:ascii="仿宋" w:hAnsi="仿宋" w:eastAsia="仿宋"/>
                <w:szCs w:val="21"/>
                <w:lang w:val="zh-CN"/>
              </w:rPr>
              <w:t>联系人：</w:t>
            </w:r>
            <w:r>
              <w:rPr>
                <w:rFonts w:hint="eastAsia" w:ascii="仿宋" w:hAnsi="仿宋" w:eastAsia="仿宋"/>
                <w:szCs w:val="21"/>
                <w:lang w:val="en-US" w:eastAsia="zh-CN"/>
              </w:rPr>
              <w:t>黄先生</w:t>
            </w:r>
          </w:p>
          <w:p>
            <w:pPr>
              <w:rPr>
                <w:rFonts w:ascii="仿宋" w:hAnsi="仿宋" w:eastAsia="仿宋"/>
                <w:szCs w:val="21"/>
                <w:lang w:val="zh-CN"/>
              </w:rPr>
            </w:pPr>
            <w:r>
              <w:rPr>
                <w:rFonts w:hint="eastAsia" w:ascii="仿宋" w:hAnsi="仿宋" w:eastAsia="仿宋"/>
                <w:szCs w:val="21"/>
                <w:lang w:val="zh-CN"/>
              </w:rPr>
              <w:t>联系电话：18608042752</w:t>
            </w:r>
          </w:p>
          <w:p>
            <w:pPr>
              <w:pStyle w:val="48"/>
              <w:rPr>
                <w:rFonts w:ascii="仿宋" w:hAnsi="仿宋" w:eastAsia="仿宋" w:cs="Courier New"/>
                <w:sz w:val="21"/>
                <w:szCs w:val="21"/>
                <w:lang w:val="zh-CN"/>
              </w:rPr>
            </w:pPr>
            <w:r>
              <w:rPr>
                <w:rFonts w:hint="eastAsia" w:ascii="仿宋" w:hAnsi="仿宋" w:eastAsia="仿宋" w:cs="Courier New"/>
                <w:sz w:val="21"/>
                <w:szCs w:val="21"/>
                <w:lang w:val="zh-CN"/>
              </w:rPr>
              <w:t>递交地址：https://www.zcygov.cn。（须通过政采云平台递交，请勿线下提交。）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jc w:val="center"/>
              <w:rPr>
                <w:rFonts w:ascii="仿宋" w:hAnsi="仿宋" w:eastAsia="仿宋" w:cs="Courier New"/>
                <w:sz w:val="21"/>
                <w:szCs w:val="21"/>
                <w:lang w:val="zh-CN"/>
              </w:rPr>
            </w:pPr>
            <w:r>
              <w:rPr>
                <w:rFonts w:ascii="仿宋" w:hAnsi="仿宋" w:eastAsia="仿宋" w:cs="Courier New"/>
                <w:sz w:val="21"/>
                <w:szCs w:val="21"/>
                <w:lang w:val="zh-CN"/>
              </w:rPr>
              <w:t>15</w:t>
            </w:r>
          </w:p>
        </w:tc>
        <w:tc>
          <w:tcPr>
            <w:tcW w:w="2409" w:type="dxa"/>
            <w:vAlign w:val="center"/>
          </w:tcPr>
          <w:p>
            <w:pPr>
              <w:pStyle w:val="48"/>
              <w:ind w:left="96"/>
              <w:jc w:val="center"/>
              <w:rPr>
                <w:rFonts w:ascii="仿宋" w:hAnsi="仿宋" w:eastAsia="仿宋" w:cs="Courier New"/>
                <w:sz w:val="21"/>
                <w:szCs w:val="21"/>
                <w:lang w:val="zh-CN"/>
              </w:rPr>
            </w:pPr>
            <w:r>
              <w:rPr>
                <w:rFonts w:hint="eastAsia" w:ascii="仿宋" w:hAnsi="仿宋" w:eastAsia="仿宋" w:cs="Courier New"/>
                <w:sz w:val="21"/>
                <w:szCs w:val="21"/>
                <w:lang w:val="zh-CN"/>
              </w:rPr>
              <w:t>供应商质疑</w:t>
            </w:r>
          </w:p>
        </w:tc>
        <w:tc>
          <w:tcPr>
            <w:tcW w:w="6084" w:type="dxa"/>
            <w:vAlign w:val="center"/>
          </w:tcPr>
          <w:p>
            <w:pPr>
              <w:pStyle w:val="48"/>
              <w:rPr>
                <w:rFonts w:ascii="仿宋" w:hAnsi="仿宋" w:eastAsia="仿宋" w:cs="Courier New"/>
                <w:sz w:val="21"/>
                <w:szCs w:val="21"/>
                <w:lang w:val="zh-CN"/>
              </w:rPr>
            </w:pPr>
            <w:r>
              <w:rPr>
                <w:rFonts w:hint="eastAsia" w:ascii="仿宋" w:hAnsi="仿宋" w:eastAsia="仿宋" w:cs="Courier New"/>
                <w:sz w:val="21"/>
                <w:szCs w:val="21"/>
                <w:lang w:val="zh-CN"/>
              </w:rPr>
              <w:t>根据委托代理协议约定，供应商质疑由采购代理机构负责统一接收、答复。</w:t>
            </w:r>
          </w:p>
          <w:p>
            <w:pPr>
              <w:pStyle w:val="48"/>
              <w:rPr>
                <w:rFonts w:ascii="仿宋" w:hAnsi="仿宋" w:eastAsia="仿宋" w:cs="Courier New"/>
                <w:sz w:val="21"/>
                <w:szCs w:val="21"/>
                <w:lang w:val="zh-CN"/>
              </w:rPr>
            </w:pPr>
            <w:r>
              <w:rPr>
                <w:rFonts w:hint="eastAsia" w:ascii="仿宋" w:hAnsi="仿宋" w:eastAsia="仿宋" w:cs="Courier New"/>
                <w:sz w:val="21"/>
                <w:szCs w:val="21"/>
                <w:lang w:val="zh-CN"/>
              </w:rPr>
              <w:t>联系方式：18608042752</w:t>
            </w:r>
          </w:p>
          <w:p>
            <w:pPr>
              <w:pStyle w:val="48"/>
              <w:rPr>
                <w:rFonts w:ascii="仿宋" w:hAnsi="仿宋" w:eastAsia="仿宋" w:cs="Courier New"/>
                <w:sz w:val="21"/>
                <w:szCs w:val="21"/>
                <w:lang w:val="zh-CN"/>
              </w:rPr>
            </w:pPr>
            <w:r>
              <w:rPr>
                <w:rFonts w:hint="eastAsia" w:ascii="仿宋" w:hAnsi="仿宋" w:eastAsia="仿宋" w:cs="Courier New"/>
                <w:sz w:val="21"/>
                <w:szCs w:val="21"/>
                <w:lang w:val="zh-CN"/>
              </w:rPr>
              <w:t>递交地址：https://www.zcygov.cn。（须通过政采云平台递交，请勿线下提交。）</w:t>
            </w:r>
          </w:p>
          <w:p>
            <w:pPr>
              <w:pStyle w:val="48"/>
              <w:ind w:firstLine="210" w:firstLineChars="100"/>
              <w:rPr>
                <w:rFonts w:ascii="仿宋" w:hAnsi="仿宋" w:eastAsia="仿宋" w:cs="Courier New"/>
                <w:sz w:val="21"/>
                <w:szCs w:val="21"/>
                <w:lang w:val="zh-CN"/>
              </w:rPr>
            </w:pPr>
            <w:r>
              <w:rPr>
                <w:rFonts w:hint="eastAsia" w:ascii="仿宋" w:hAnsi="仿宋" w:eastAsia="仿宋" w:cs="Courier New"/>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jc w:val="center"/>
              <w:rPr>
                <w:rFonts w:ascii="仿宋" w:hAnsi="仿宋" w:eastAsia="仿宋" w:cs="Courier New"/>
                <w:sz w:val="21"/>
                <w:szCs w:val="21"/>
                <w:lang w:val="zh-CN"/>
              </w:rPr>
            </w:pPr>
            <w:r>
              <w:rPr>
                <w:rFonts w:ascii="仿宋" w:hAnsi="仿宋" w:eastAsia="仿宋" w:cs="Courier New"/>
                <w:sz w:val="21"/>
                <w:szCs w:val="21"/>
                <w:lang w:val="zh-CN"/>
              </w:rPr>
              <w:t>16</w:t>
            </w:r>
          </w:p>
        </w:tc>
        <w:tc>
          <w:tcPr>
            <w:tcW w:w="2409" w:type="dxa"/>
            <w:vAlign w:val="center"/>
          </w:tcPr>
          <w:p>
            <w:pPr>
              <w:pStyle w:val="48"/>
              <w:ind w:left="96"/>
              <w:jc w:val="center"/>
              <w:rPr>
                <w:rFonts w:ascii="仿宋" w:hAnsi="仿宋" w:eastAsia="仿宋" w:cs="Courier New"/>
                <w:sz w:val="21"/>
                <w:szCs w:val="21"/>
                <w:lang w:val="zh-CN"/>
              </w:rPr>
            </w:pPr>
            <w:r>
              <w:rPr>
                <w:rFonts w:hint="eastAsia" w:ascii="仿宋" w:hAnsi="仿宋" w:eastAsia="仿宋" w:cs="Courier New"/>
                <w:sz w:val="21"/>
                <w:szCs w:val="21"/>
                <w:lang w:val="zh-CN"/>
              </w:rPr>
              <w:t>供应商投诉</w:t>
            </w:r>
          </w:p>
        </w:tc>
        <w:tc>
          <w:tcPr>
            <w:tcW w:w="6084" w:type="dxa"/>
            <w:vAlign w:val="center"/>
          </w:tcPr>
          <w:p>
            <w:pPr>
              <w:pStyle w:val="48"/>
              <w:rPr>
                <w:rFonts w:ascii="仿宋" w:hAnsi="仿宋" w:eastAsia="仿宋" w:cs="Courier New"/>
                <w:sz w:val="21"/>
                <w:szCs w:val="21"/>
                <w:lang w:val="zh-CN"/>
              </w:rPr>
            </w:pPr>
            <w:r>
              <w:rPr>
                <w:rFonts w:hint="eastAsia" w:ascii="仿宋" w:hAnsi="仿宋" w:eastAsia="仿宋" w:cs="Courier New"/>
                <w:sz w:val="21"/>
                <w:szCs w:val="21"/>
                <w:lang w:val="zh-CN"/>
              </w:rPr>
              <w:t>投诉受理单位：本项目同级财政部门，即青白江区财政局。</w:t>
            </w:r>
          </w:p>
          <w:p>
            <w:pPr>
              <w:pStyle w:val="48"/>
              <w:rPr>
                <w:rFonts w:ascii="仿宋" w:hAnsi="仿宋" w:eastAsia="仿宋" w:cs="Courier New"/>
                <w:sz w:val="21"/>
                <w:szCs w:val="21"/>
                <w:lang w:val="zh-CN"/>
              </w:rPr>
            </w:pPr>
            <w:r>
              <w:rPr>
                <w:rFonts w:hint="eastAsia" w:ascii="仿宋" w:hAnsi="仿宋" w:eastAsia="仿宋" w:cs="Courier New"/>
                <w:sz w:val="21"/>
                <w:szCs w:val="21"/>
                <w:lang w:val="zh-CN"/>
              </w:rPr>
              <w:t>联系电话：</w:t>
            </w:r>
            <w:r>
              <w:rPr>
                <w:rFonts w:ascii="仿宋" w:hAnsi="仿宋" w:eastAsia="仿宋" w:cs="Courier New"/>
                <w:sz w:val="21"/>
                <w:szCs w:val="21"/>
                <w:lang w:val="zh-CN"/>
              </w:rPr>
              <w:t>028-83308630</w:t>
            </w:r>
          </w:p>
          <w:p>
            <w:pPr>
              <w:pStyle w:val="48"/>
              <w:rPr>
                <w:rFonts w:ascii="仿宋" w:hAnsi="仿宋" w:eastAsia="仿宋" w:cs="Courier New"/>
                <w:sz w:val="21"/>
                <w:szCs w:val="21"/>
                <w:lang w:val="zh-CN"/>
              </w:rPr>
            </w:pPr>
            <w:r>
              <w:rPr>
                <w:rFonts w:hint="eastAsia" w:ascii="仿宋" w:hAnsi="仿宋" w:eastAsia="仿宋" w:cs="Courier New"/>
                <w:sz w:val="21"/>
                <w:szCs w:val="21"/>
                <w:lang w:val="zh-CN"/>
              </w:rPr>
              <w:t>联系地址：成都市青白江区政府中路160号</w:t>
            </w:r>
          </w:p>
          <w:p>
            <w:pPr>
              <w:pStyle w:val="48"/>
              <w:rPr>
                <w:rFonts w:ascii="仿宋" w:hAnsi="仿宋" w:eastAsia="仿宋" w:cs="Courier New"/>
                <w:sz w:val="21"/>
                <w:szCs w:val="21"/>
                <w:lang w:val="zh-CN"/>
              </w:rPr>
            </w:pPr>
            <w:r>
              <w:rPr>
                <w:rFonts w:hint="eastAsia" w:ascii="仿宋" w:hAnsi="仿宋" w:eastAsia="仿宋" w:cs="Courier New"/>
                <w:sz w:val="21"/>
                <w:szCs w:val="21"/>
                <w:lang w:val="zh-CN"/>
              </w:rPr>
              <w:t>注：根据《中华人民共和国政府采购法实施条例》等规定，供应</w:t>
            </w:r>
          </w:p>
          <w:p>
            <w:pPr>
              <w:pStyle w:val="48"/>
              <w:ind w:left="636" w:hanging="422"/>
              <w:rPr>
                <w:rFonts w:ascii="仿宋" w:hAnsi="仿宋" w:eastAsia="仿宋" w:cs="Courier New"/>
                <w:sz w:val="21"/>
                <w:szCs w:val="21"/>
                <w:lang w:val="zh-CN"/>
              </w:rPr>
            </w:pPr>
            <w:r>
              <w:rPr>
                <w:rFonts w:hint="eastAsia" w:ascii="仿宋" w:hAnsi="仿宋" w:eastAsia="仿宋" w:cs="Courier New"/>
                <w:sz w:val="21"/>
                <w:szCs w:val="21"/>
                <w:lang w:val="zh-CN"/>
              </w:rPr>
              <w:t>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jc w:val="center"/>
              <w:rPr>
                <w:rFonts w:ascii="仿宋" w:hAnsi="仿宋" w:eastAsia="仿宋" w:cs="Courier New"/>
                <w:sz w:val="21"/>
                <w:szCs w:val="21"/>
                <w:lang w:val="zh-CN"/>
              </w:rPr>
            </w:pPr>
            <w:r>
              <w:rPr>
                <w:rFonts w:ascii="仿宋" w:hAnsi="仿宋" w:eastAsia="仿宋" w:cs="Courier New"/>
                <w:sz w:val="21"/>
                <w:szCs w:val="21"/>
                <w:lang w:val="zh-CN"/>
              </w:rPr>
              <w:t>17</w:t>
            </w:r>
          </w:p>
        </w:tc>
        <w:tc>
          <w:tcPr>
            <w:tcW w:w="2409" w:type="dxa"/>
            <w:vAlign w:val="center"/>
          </w:tcPr>
          <w:p>
            <w:pPr>
              <w:pStyle w:val="48"/>
              <w:ind w:left="96"/>
              <w:jc w:val="center"/>
              <w:rPr>
                <w:rFonts w:ascii="仿宋" w:hAnsi="仿宋" w:eastAsia="仿宋" w:cs="Courier New"/>
                <w:sz w:val="21"/>
                <w:szCs w:val="21"/>
                <w:lang w:val="zh-CN"/>
              </w:rPr>
            </w:pPr>
            <w:r>
              <w:rPr>
                <w:rFonts w:hint="eastAsia" w:ascii="仿宋" w:hAnsi="仿宋" w:eastAsia="仿宋" w:cs="Courier New"/>
                <w:sz w:val="21"/>
                <w:szCs w:val="21"/>
                <w:lang w:val="zh-CN"/>
              </w:rPr>
              <w:t>政府采购合同</w:t>
            </w:r>
          </w:p>
          <w:p>
            <w:pPr>
              <w:pStyle w:val="48"/>
              <w:ind w:left="96"/>
              <w:jc w:val="center"/>
              <w:rPr>
                <w:rFonts w:ascii="仿宋" w:hAnsi="仿宋" w:eastAsia="仿宋" w:cs="Courier New"/>
                <w:sz w:val="21"/>
                <w:szCs w:val="21"/>
                <w:lang w:val="zh-CN"/>
              </w:rPr>
            </w:pPr>
            <w:r>
              <w:rPr>
                <w:rFonts w:hint="eastAsia" w:ascii="仿宋" w:hAnsi="仿宋" w:eastAsia="仿宋" w:cs="Courier New"/>
                <w:sz w:val="21"/>
                <w:szCs w:val="21"/>
                <w:lang w:val="zh-CN"/>
              </w:rPr>
              <w:t>公告备案</w:t>
            </w:r>
          </w:p>
        </w:tc>
        <w:tc>
          <w:tcPr>
            <w:tcW w:w="6084" w:type="dxa"/>
            <w:vAlign w:val="center"/>
          </w:tcPr>
          <w:p>
            <w:pPr>
              <w:pStyle w:val="48"/>
              <w:rPr>
                <w:rFonts w:ascii="仿宋" w:hAnsi="仿宋" w:eastAsia="仿宋" w:cs="Courier New"/>
                <w:sz w:val="21"/>
                <w:szCs w:val="21"/>
                <w:lang w:val="zh-CN"/>
              </w:rPr>
            </w:pPr>
            <w:r>
              <w:rPr>
                <w:rFonts w:hint="eastAsia" w:ascii="仿宋" w:hAnsi="仿宋" w:eastAsia="仿宋" w:cs="Courier New"/>
                <w:sz w:val="21"/>
                <w:szCs w:val="21"/>
                <w:lang w:val="zh-CN"/>
              </w:rPr>
              <w:t>政府采购合同签订之日起2个工作日内，采购人应将政府采购合同在四川政府采购网公告；政府采购合同签订之日起七个工作日内，政府采购合同将向本采购项目同级财政部门备案。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jc w:val="center"/>
              <w:rPr>
                <w:rFonts w:ascii="仿宋" w:hAnsi="仿宋" w:eastAsia="仿宋" w:cs="Courier New"/>
                <w:sz w:val="21"/>
                <w:szCs w:val="21"/>
                <w:lang w:val="zh-CN"/>
              </w:rPr>
            </w:pPr>
            <w:r>
              <w:rPr>
                <w:rFonts w:ascii="仿宋" w:hAnsi="仿宋" w:eastAsia="仿宋" w:cs="Courier New"/>
                <w:sz w:val="21"/>
                <w:szCs w:val="21"/>
                <w:lang w:val="zh-CN"/>
              </w:rPr>
              <w:t>18</w:t>
            </w:r>
          </w:p>
        </w:tc>
        <w:tc>
          <w:tcPr>
            <w:tcW w:w="2409" w:type="dxa"/>
            <w:vAlign w:val="center"/>
          </w:tcPr>
          <w:p>
            <w:pPr>
              <w:pStyle w:val="48"/>
              <w:ind w:left="96"/>
              <w:jc w:val="center"/>
              <w:rPr>
                <w:rFonts w:ascii="仿宋" w:hAnsi="仿宋" w:eastAsia="仿宋" w:cs="Courier New"/>
                <w:sz w:val="21"/>
                <w:szCs w:val="21"/>
                <w:lang w:val="zh-CN"/>
              </w:rPr>
            </w:pPr>
            <w:r>
              <w:rPr>
                <w:rFonts w:hint="eastAsia" w:ascii="仿宋" w:hAnsi="仿宋" w:eastAsia="仿宋" w:cs="Courier New"/>
                <w:kern w:val="2"/>
                <w:sz w:val="21"/>
                <w:szCs w:val="21"/>
                <w:lang w:val="zh-CN"/>
              </w:rPr>
              <w:t>成交服务费</w:t>
            </w:r>
          </w:p>
        </w:tc>
        <w:tc>
          <w:tcPr>
            <w:tcW w:w="6084" w:type="dxa"/>
            <w:vAlign w:val="center"/>
          </w:tcPr>
          <w:p>
            <w:pPr>
              <w:pStyle w:val="48"/>
              <w:keepNext w:val="0"/>
              <w:keepLines w:val="0"/>
              <w:pageBreakBefore w:val="0"/>
              <w:widowControl w:val="0"/>
              <w:kinsoku/>
              <w:wordWrap/>
              <w:overflowPunct/>
              <w:topLinePunct w:val="0"/>
              <w:autoSpaceDE w:val="0"/>
              <w:autoSpaceDN w:val="0"/>
              <w:bidi w:val="0"/>
              <w:adjustRightInd w:val="0"/>
              <w:snapToGrid/>
              <w:textAlignment w:val="auto"/>
              <w:rPr>
                <w:rFonts w:hint="eastAsia" w:ascii="仿宋" w:hAnsi="仿宋" w:eastAsia="仿宋"/>
                <w:sz w:val="21"/>
                <w:szCs w:val="21"/>
                <w:lang w:val="zh-CN"/>
              </w:rPr>
            </w:pPr>
            <w:r>
              <w:rPr>
                <w:rFonts w:hint="eastAsia" w:ascii="仿宋" w:hAnsi="仿宋" w:eastAsia="仿宋"/>
                <w:sz w:val="21"/>
                <w:szCs w:val="21"/>
                <w:lang w:val="zh-CN"/>
              </w:rPr>
              <w:t>1.本项目招标代理服务费将参照国家发改委“计价格【2002】1980号”和“发改办价格【2003】857号”文件规定的收费标准向成交单位收取招标代理服务费。</w:t>
            </w:r>
          </w:p>
          <w:p>
            <w:pPr>
              <w:pStyle w:val="48"/>
              <w:rPr>
                <w:rFonts w:hint="eastAsia" w:ascii="仿宋" w:hAnsi="仿宋" w:eastAsia="仿宋"/>
                <w:sz w:val="21"/>
                <w:szCs w:val="21"/>
                <w:lang w:val="zh-CN"/>
              </w:rPr>
            </w:pPr>
            <w:r>
              <w:rPr>
                <w:rFonts w:hint="eastAsia" w:ascii="仿宋" w:hAnsi="仿宋" w:eastAsia="仿宋"/>
                <w:sz w:val="21"/>
                <w:szCs w:val="21"/>
                <w:lang w:val="zh-CN"/>
              </w:rPr>
              <w:t>2.收取方式：成交通知发出后两个工作日内由成交人一次性支付至采购代理机构。</w:t>
            </w:r>
          </w:p>
          <w:p>
            <w:pPr>
              <w:pStyle w:val="48"/>
              <w:rPr>
                <w:rFonts w:hint="eastAsia" w:ascii="仿宋" w:hAnsi="仿宋" w:eastAsia="仿宋"/>
                <w:sz w:val="21"/>
                <w:szCs w:val="21"/>
                <w:lang w:val="zh-CN"/>
              </w:rPr>
            </w:pPr>
            <w:r>
              <w:rPr>
                <w:rFonts w:hint="eastAsia" w:ascii="仿宋" w:hAnsi="仿宋" w:eastAsia="仿宋"/>
                <w:sz w:val="21"/>
                <w:szCs w:val="21"/>
                <w:lang w:val="zh-CN"/>
              </w:rPr>
              <w:t>收款单位：四川旌禾招标代理有限公司</w:t>
            </w:r>
          </w:p>
          <w:p>
            <w:pPr>
              <w:pStyle w:val="48"/>
              <w:rPr>
                <w:rFonts w:hint="default" w:ascii="仿宋" w:hAnsi="仿宋" w:eastAsia="仿宋"/>
                <w:sz w:val="21"/>
                <w:szCs w:val="21"/>
                <w:lang w:val="en-US" w:eastAsia="zh-CN"/>
              </w:rPr>
            </w:pPr>
            <w:r>
              <w:rPr>
                <w:rFonts w:hint="eastAsia" w:ascii="仿宋" w:hAnsi="仿宋" w:eastAsia="仿宋"/>
                <w:sz w:val="21"/>
                <w:szCs w:val="21"/>
                <w:lang w:val="zh-CN"/>
              </w:rPr>
              <w:t>开户行：</w:t>
            </w:r>
            <w:r>
              <w:rPr>
                <w:rFonts w:hint="eastAsia" w:ascii="仿宋" w:hAnsi="仿宋" w:eastAsia="仿宋"/>
                <w:sz w:val="21"/>
                <w:szCs w:val="21"/>
                <w:lang w:val="en-US" w:eastAsia="zh-CN"/>
              </w:rPr>
              <w:t>成都农村商业银行股份有限公司青白江支行</w:t>
            </w:r>
          </w:p>
          <w:p>
            <w:pPr>
              <w:pStyle w:val="48"/>
              <w:rPr>
                <w:rFonts w:hint="default" w:ascii="仿宋" w:hAnsi="仿宋" w:eastAsia="仿宋"/>
                <w:sz w:val="21"/>
                <w:szCs w:val="21"/>
                <w:lang w:val="en-US" w:eastAsia="zh-CN"/>
              </w:rPr>
            </w:pPr>
            <w:r>
              <w:rPr>
                <w:rFonts w:hint="eastAsia" w:ascii="仿宋" w:hAnsi="仿宋" w:eastAsia="仿宋"/>
                <w:sz w:val="21"/>
                <w:szCs w:val="21"/>
                <w:lang w:val="zh-CN"/>
              </w:rPr>
              <w:t>银行账号：</w:t>
            </w:r>
            <w:r>
              <w:rPr>
                <w:rFonts w:hint="eastAsia" w:ascii="仿宋" w:hAnsi="仿宋" w:eastAsia="仿宋"/>
                <w:sz w:val="21"/>
                <w:szCs w:val="21"/>
                <w:lang w:val="en-US" w:eastAsia="zh-CN"/>
              </w:rPr>
              <w:t>1000070002044352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jc w:val="center"/>
              <w:rPr>
                <w:rFonts w:ascii="仿宋" w:hAnsi="仿宋" w:eastAsia="仿宋" w:cs="Courier New"/>
                <w:sz w:val="21"/>
                <w:szCs w:val="21"/>
                <w:lang w:val="zh-CN"/>
              </w:rPr>
            </w:pPr>
            <w:r>
              <w:rPr>
                <w:rFonts w:ascii="仿宋" w:hAnsi="仿宋" w:eastAsia="仿宋"/>
                <w:szCs w:val="21"/>
              </w:rPr>
              <w:t>19</w:t>
            </w:r>
          </w:p>
        </w:tc>
        <w:tc>
          <w:tcPr>
            <w:tcW w:w="2409" w:type="dxa"/>
            <w:vAlign w:val="center"/>
          </w:tcPr>
          <w:p>
            <w:pPr>
              <w:pStyle w:val="48"/>
              <w:ind w:left="96"/>
              <w:jc w:val="center"/>
              <w:rPr>
                <w:rFonts w:ascii="仿宋" w:hAnsi="仿宋" w:eastAsia="仿宋" w:cs="Courier New"/>
                <w:sz w:val="21"/>
                <w:szCs w:val="21"/>
                <w:lang w:val="zh-CN"/>
              </w:rPr>
            </w:pPr>
            <w:r>
              <w:rPr>
                <w:rFonts w:hint="eastAsia" w:ascii="仿宋" w:hAnsi="仿宋" w:eastAsia="仿宋"/>
                <w:sz w:val="21"/>
                <w:szCs w:val="21"/>
                <w:lang w:val="zh-CN"/>
              </w:rPr>
              <w:t>联合</w:t>
            </w:r>
            <w:r>
              <w:rPr>
                <w:rFonts w:ascii="仿宋" w:hAnsi="仿宋" w:eastAsia="仿宋"/>
                <w:sz w:val="21"/>
                <w:szCs w:val="21"/>
                <w:lang w:val="zh-CN"/>
              </w:rPr>
              <w:t>体</w:t>
            </w:r>
            <w:r>
              <w:rPr>
                <w:rFonts w:hint="eastAsia" w:ascii="仿宋" w:hAnsi="仿宋" w:eastAsia="仿宋"/>
                <w:sz w:val="21"/>
                <w:szCs w:val="21"/>
                <w:lang w:val="zh-CN"/>
              </w:rPr>
              <w:t>（实质性</w:t>
            </w:r>
            <w:r>
              <w:rPr>
                <w:rFonts w:ascii="仿宋" w:hAnsi="仿宋" w:eastAsia="仿宋"/>
                <w:sz w:val="21"/>
                <w:szCs w:val="21"/>
                <w:lang w:val="zh-CN"/>
              </w:rPr>
              <w:t>要求</w:t>
            </w:r>
            <w:r>
              <w:rPr>
                <w:rFonts w:hint="eastAsia" w:ascii="仿宋" w:hAnsi="仿宋" w:eastAsia="仿宋"/>
                <w:sz w:val="21"/>
                <w:szCs w:val="21"/>
                <w:lang w:val="zh-CN"/>
              </w:rPr>
              <w:t>）</w:t>
            </w:r>
          </w:p>
        </w:tc>
        <w:tc>
          <w:tcPr>
            <w:tcW w:w="6084" w:type="dxa"/>
            <w:vAlign w:val="center"/>
          </w:tcPr>
          <w:p>
            <w:pPr>
              <w:pStyle w:val="48"/>
              <w:rPr>
                <w:rFonts w:ascii="仿宋" w:hAnsi="仿宋" w:eastAsia="仿宋"/>
                <w:b/>
                <w:sz w:val="21"/>
                <w:szCs w:val="21"/>
                <w:lang w:val="zh-CN"/>
              </w:rPr>
            </w:pPr>
            <w:r>
              <w:rPr>
                <w:rFonts w:ascii="Segoe UI Symbol" w:hAnsi="Segoe UI Symbol" w:eastAsia="仿宋" w:cs="Segoe UI Symbol"/>
                <w:b/>
                <w:kern w:val="2"/>
              </w:rPr>
              <w:t>☑</w:t>
            </w:r>
            <w:r>
              <w:rPr>
                <w:rFonts w:hint="eastAsia" w:ascii="仿宋" w:hAnsi="仿宋" w:eastAsia="仿宋"/>
                <w:b/>
                <w:sz w:val="21"/>
                <w:szCs w:val="21"/>
                <w:lang w:val="zh-CN"/>
              </w:rPr>
              <w:t>本项目不允许</w:t>
            </w:r>
            <w:r>
              <w:rPr>
                <w:rFonts w:ascii="仿宋" w:hAnsi="仿宋" w:eastAsia="仿宋"/>
                <w:b/>
                <w:sz w:val="21"/>
                <w:szCs w:val="21"/>
                <w:lang w:val="zh-CN"/>
              </w:rPr>
              <w:t>联合体</w:t>
            </w:r>
            <w:r>
              <w:rPr>
                <w:rFonts w:hint="eastAsia" w:ascii="仿宋" w:hAnsi="仿宋" w:eastAsia="仿宋"/>
                <w:b/>
                <w:sz w:val="21"/>
                <w:szCs w:val="21"/>
                <w:lang w:val="zh-CN"/>
              </w:rPr>
              <w:t>参加</w:t>
            </w:r>
            <w:r>
              <w:rPr>
                <w:rFonts w:ascii="仿宋" w:hAnsi="仿宋" w:eastAsia="仿宋"/>
                <w:b/>
                <w:sz w:val="21"/>
                <w:szCs w:val="21"/>
                <w:lang w:val="zh-CN"/>
              </w:rPr>
              <w:t xml:space="preserve">    </w:t>
            </w:r>
          </w:p>
          <w:p>
            <w:pPr>
              <w:pStyle w:val="48"/>
              <w:jc w:val="both"/>
              <w:rPr>
                <w:rFonts w:ascii="仿宋" w:hAnsi="仿宋" w:eastAsia="仿宋" w:cs="Courier New"/>
                <w:sz w:val="21"/>
                <w:szCs w:val="21"/>
                <w:lang w:val="zh-CN"/>
              </w:rPr>
            </w:pPr>
            <w:r>
              <w:rPr>
                <w:rFonts w:ascii="仿宋" w:hAnsi="仿宋" w:eastAsia="仿宋"/>
                <w:b/>
                <w:sz w:val="21"/>
                <w:szCs w:val="21"/>
                <w:lang w:val="zh-CN"/>
              </w:rPr>
              <w:t>□</w:t>
            </w:r>
            <w:r>
              <w:rPr>
                <w:rFonts w:hint="eastAsia" w:ascii="仿宋" w:hAnsi="仿宋" w:eastAsia="仿宋"/>
                <w:b/>
                <w:sz w:val="21"/>
                <w:szCs w:val="21"/>
                <w:lang w:val="zh-CN"/>
              </w:rPr>
              <w:t>本项目允许</w:t>
            </w:r>
            <w:r>
              <w:rPr>
                <w:rFonts w:ascii="仿宋" w:hAnsi="仿宋" w:eastAsia="仿宋"/>
                <w:b/>
                <w:sz w:val="21"/>
                <w:szCs w:val="21"/>
                <w:lang w:val="zh-CN"/>
              </w:rPr>
              <w:t>联合体</w:t>
            </w:r>
            <w:r>
              <w:rPr>
                <w:rFonts w:hint="eastAsia" w:ascii="仿宋" w:hAnsi="仿宋" w:eastAsia="仿宋"/>
                <w:b/>
                <w:sz w:val="21"/>
                <w:szCs w:val="21"/>
                <w:lang w:val="zh-CN"/>
              </w:rPr>
              <w:t>参加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jc w:val="center"/>
              <w:rPr>
                <w:rFonts w:ascii="仿宋" w:hAnsi="仿宋" w:eastAsia="仿宋"/>
                <w:szCs w:val="21"/>
              </w:rPr>
            </w:pPr>
            <w:r>
              <w:rPr>
                <w:rFonts w:hint="eastAsia" w:ascii="仿宋" w:hAnsi="仿宋" w:eastAsia="仿宋"/>
                <w:szCs w:val="21"/>
              </w:rPr>
              <w:t>2</w:t>
            </w:r>
            <w:r>
              <w:rPr>
                <w:rFonts w:ascii="仿宋" w:hAnsi="仿宋" w:eastAsia="仿宋"/>
                <w:szCs w:val="21"/>
              </w:rPr>
              <w:t>0</w:t>
            </w:r>
          </w:p>
        </w:tc>
        <w:tc>
          <w:tcPr>
            <w:tcW w:w="2409" w:type="dxa"/>
            <w:vAlign w:val="center"/>
          </w:tcPr>
          <w:p>
            <w:pPr>
              <w:pStyle w:val="48"/>
              <w:ind w:left="96"/>
              <w:jc w:val="center"/>
              <w:rPr>
                <w:rFonts w:ascii="仿宋" w:hAnsi="仿宋" w:eastAsia="仿宋"/>
                <w:sz w:val="21"/>
                <w:szCs w:val="21"/>
                <w:lang w:val="zh-CN"/>
              </w:rPr>
            </w:pPr>
            <w:r>
              <w:rPr>
                <w:rFonts w:hint="eastAsia" w:ascii="仿宋" w:hAnsi="仿宋" w:eastAsia="仿宋"/>
                <w:sz w:val="21"/>
                <w:szCs w:val="21"/>
                <w:lang w:val="zh-CN"/>
              </w:rPr>
              <w:t>现场考察或标前答疑会</w:t>
            </w:r>
          </w:p>
        </w:tc>
        <w:tc>
          <w:tcPr>
            <w:tcW w:w="6084" w:type="dxa"/>
            <w:vAlign w:val="center"/>
          </w:tcPr>
          <w:p>
            <w:pPr>
              <w:pStyle w:val="48"/>
              <w:ind w:left="96"/>
              <w:rPr>
                <w:rFonts w:ascii="仿宋" w:hAnsi="仿宋" w:eastAsia="仿宋"/>
                <w:sz w:val="21"/>
                <w:szCs w:val="21"/>
                <w:lang w:val="zh-CN"/>
              </w:rPr>
            </w:pPr>
            <w:r>
              <w:rPr>
                <w:rFonts w:hint="eastAsia" w:ascii="仿宋" w:hAnsi="仿宋" w:eastAsia="仿宋"/>
                <w:sz w:val="21"/>
                <w:szCs w:val="21"/>
                <w:lang w:val="zh-CN"/>
              </w:rPr>
              <w:t>现场考察或标前答疑会时间：本项目不组织。</w:t>
            </w:r>
          </w:p>
          <w:p>
            <w:pPr>
              <w:pStyle w:val="48"/>
              <w:ind w:left="96"/>
              <w:rPr>
                <w:rFonts w:ascii="仿宋" w:hAnsi="仿宋" w:eastAsia="仿宋"/>
                <w:b/>
                <w:sz w:val="21"/>
                <w:szCs w:val="21"/>
                <w:lang w:val="zh-CN"/>
              </w:rPr>
            </w:pPr>
            <w:r>
              <w:rPr>
                <w:rFonts w:hint="eastAsia" w:ascii="仿宋" w:hAnsi="仿宋" w:eastAsia="仿宋"/>
                <w:sz w:val="21"/>
                <w:szCs w:val="21"/>
                <w:lang w:val="zh-CN"/>
              </w:rPr>
              <w:t>现场考察或标前答疑会地点：本项目不组织。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jc w:val="center"/>
              <w:rPr>
                <w:rFonts w:ascii="仿宋" w:hAnsi="仿宋" w:eastAsia="仿宋" w:cs="Courier New"/>
                <w:sz w:val="21"/>
                <w:szCs w:val="21"/>
              </w:rPr>
            </w:pPr>
            <w:r>
              <w:rPr>
                <w:rFonts w:hint="eastAsia" w:ascii="仿宋" w:hAnsi="仿宋" w:eastAsia="仿宋" w:cs="Courier New"/>
                <w:sz w:val="21"/>
                <w:szCs w:val="21"/>
              </w:rPr>
              <w:t>2</w:t>
            </w:r>
            <w:r>
              <w:rPr>
                <w:rFonts w:ascii="仿宋" w:hAnsi="仿宋" w:eastAsia="仿宋" w:cs="Courier New"/>
                <w:sz w:val="21"/>
                <w:szCs w:val="21"/>
              </w:rPr>
              <w:t>1</w:t>
            </w:r>
          </w:p>
        </w:tc>
        <w:tc>
          <w:tcPr>
            <w:tcW w:w="2409" w:type="dxa"/>
            <w:vAlign w:val="center"/>
          </w:tcPr>
          <w:p>
            <w:pPr>
              <w:pStyle w:val="48"/>
              <w:ind w:left="96"/>
              <w:jc w:val="center"/>
              <w:rPr>
                <w:rFonts w:ascii="仿宋" w:hAnsi="仿宋" w:eastAsia="仿宋" w:cs="Courier New"/>
                <w:sz w:val="21"/>
                <w:szCs w:val="21"/>
                <w:lang w:val="zh-CN"/>
              </w:rPr>
            </w:pPr>
            <w:r>
              <w:rPr>
                <w:rFonts w:hint="eastAsia" w:ascii="仿宋" w:hAnsi="仿宋" w:eastAsia="仿宋"/>
                <w:sz w:val="21"/>
                <w:szCs w:val="21"/>
                <w:lang w:val="zh-CN"/>
              </w:rPr>
              <w:t>温馨提示</w:t>
            </w:r>
          </w:p>
        </w:tc>
        <w:tc>
          <w:tcPr>
            <w:tcW w:w="6084" w:type="dxa"/>
            <w:vAlign w:val="center"/>
          </w:tcPr>
          <w:p>
            <w:pPr>
              <w:pStyle w:val="48"/>
              <w:numPr>
                <w:ilvl w:val="0"/>
                <w:numId w:val="3"/>
              </w:numPr>
              <w:jc w:val="both"/>
              <w:rPr>
                <w:rFonts w:ascii="仿宋" w:hAnsi="仿宋" w:eastAsia="仿宋"/>
                <w:sz w:val="21"/>
                <w:szCs w:val="21"/>
                <w:highlight w:val="yellow"/>
                <w:lang w:val="zh-CN"/>
              </w:rPr>
            </w:pPr>
            <w:r>
              <w:rPr>
                <w:rFonts w:hint="eastAsia" w:ascii="仿宋" w:hAnsi="仿宋" w:eastAsia="仿宋"/>
                <w:sz w:val="21"/>
                <w:szCs w:val="21"/>
                <w:highlight w:val="yellow"/>
                <w:lang w:val="zh-CN"/>
              </w:rPr>
              <w:t>供应商需准备系统及软件操作所必需的硬件设备包括电脑（版本 win7 64位及以上）、</w:t>
            </w:r>
            <w:r>
              <w:rPr>
                <w:rFonts w:hint="eastAsia" w:ascii="仿宋" w:hAnsi="仿宋" w:eastAsia="仿宋"/>
                <w:b w:val="0"/>
                <w:bCs w:val="0"/>
                <w:sz w:val="21"/>
                <w:szCs w:val="21"/>
                <w:highlight w:val="yellow"/>
                <w:lang w:val="zh-CN"/>
              </w:rPr>
              <w:t>耳麦</w:t>
            </w:r>
            <w:r>
              <w:rPr>
                <w:rFonts w:hint="eastAsia" w:ascii="仿宋" w:hAnsi="仿宋" w:eastAsia="仿宋"/>
                <w:sz w:val="21"/>
                <w:szCs w:val="21"/>
                <w:highlight w:val="yellow"/>
                <w:lang w:val="zh-CN"/>
              </w:rPr>
              <w:t>、摄像头、CA证书等。建议使用同一台电脑完成响应文件递交、解密、磋商等相关事宜，推荐安装 chrome 浏览器，且解密CA必须和加密CA为同一把。</w:t>
            </w:r>
          </w:p>
          <w:p>
            <w:pPr>
              <w:pStyle w:val="48"/>
              <w:numPr>
                <w:ilvl w:val="0"/>
                <w:numId w:val="3"/>
              </w:numPr>
              <w:jc w:val="both"/>
              <w:rPr>
                <w:rFonts w:ascii="仿宋" w:hAnsi="仿宋" w:eastAsia="仿宋"/>
                <w:sz w:val="21"/>
                <w:szCs w:val="21"/>
                <w:lang w:val="zh-CN"/>
              </w:rPr>
            </w:pPr>
            <w:r>
              <w:rPr>
                <w:rFonts w:hint="eastAsia" w:ascii="仿宋" w:hAnsi="仿宋" w:eastAsia="仿宋"/>
                <w:sz w:val="21"/>
                <w:szCs w:val="21"/>
                <w:highlight w:val="yellow"/>
                <w:lang w:val="zh-CN"/>
              </w:rPr>
              <w:t>供应商可加入“关于成都市政府分散采购交易系统试运行的公告”中公布的供应商联络钉钉群（群号详见附件三），参加采购活动中遇到解密失败、</w:t>
            </w:r>
            <w:r>
              <w:rPr>
                <w:rFonts w:hint="eastAsia" w:ascii="仿宋" w:hAnsi="仿宋" w:eastAsia="仿宋"/>
                <w:sz w:val="21"/>
                <w:szCs w:val="21"/>
                <w:highlight w:val="yellow"/>
              </w:rPr>
              <w:t>CA盖章失败等问题可在群内咨询政府采购云平台客服人员。</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8"/>
              <w:ind w:right="230"/>
              <w:jc w:val="center"/>
              <w:rPr>
                <w:rFonts w:hint="default" w:ascii="仿宋" w:hAnsi="仿宋" w:eastAsia="仿宋" w:cs="Courier New"/>
                <w:sz w:val="21"/>
                <w:szCs w:val="21"/>
                <w:lang w:val="en-US" w:eastAsia="zh-CN"/>
              </w:rPr>
            </w:pPr>
            <w:r>
              <w:rPr>
                <w:rFonts w:hint="eastAsia" w:ascii="仿宋" w:hAnsi="仿宋" w:eastAsia="仿宋" w:cs="Courier New"/>
                <w:sz w:val="21"/>
                <w:szCs w:val="21"/>
                <w:lang w:val="en-US" w:eastAsia="zh-CN"/>
              </w:rPr>
              <w:t>22</w:t>
            </w:r>
          </w:p>
        </w:tc>
        <w:tc>
          <w:tcPr>
            <w:tcW w:w="2409" w:type="dxa"/>
            <w:vAlign w:val="center"/>
          </w:tcPr>
          <w:p>
            <w:pPr>
              <w:pStyle w:val="48"/>
              <w:rPr>
                <w:rFonts w:hint="eastAsia" w:ascii="仿宋" w:hAnsi="仿宋" w:eastAsia="仿宋"/>
                <w:sz w:val="21"/>
                <w:szCs w:val="21"/>
                <w:lang w:val="zh-CN"/>
              </w:rPr>
            </w:pPr>
            <w:r>
              <w:rPr>
                <w:rFonts w:hint="eastAsia" w:ascii="仿宋" w:hAnsi="仿宋" w:eastAsia="仿宋"/>
                <w:sz w:val="21"/>
                <w:szCs w:val="21"/>
                <w:lang w:val="zh-CN"/>
              </w:rPr>
              <w:t>扶持少数民族和不发达地区政策</w:t>
            </w:r>
          </w:p>
        </w:tc>
        <w:tc>
          <w:tcPr>
            <w:tcW w:w="6084" w:type="dxa"/>
            <w:vAlign w:val="center"/>
          </w:tcPr>
          <w:p>
            <w:pPr>
              <w:pStyle w:val="48"/>
              <w:rPr>
                <w:rFonts w:hint="eastAsia" w:ascii="仿宋" w:hAnsi="仿宋" w:eastAsia="仿宋"/>
                <w:sz w:val="21"/>
                <w:szCs w:val="21"/>
                <w:lang w:val="en-US" w:eastAsia="zh-CN"/>
              </w:rPr>
            </w:pPr>
            <w:r>
              <w:rPr>
                <w:rFonts w:hint="eastAsia" w:ascii="仿宋" w:hAnsi="仿宋" w:eastAsia="仿宋"/>
                <w:sz w:val="21"/>
                <w:szCs w:val="21"/>
                <w:lang w:val="en-US" w:eastAsia="zh-CN"/>
              </w:rPr>
              <w:t>供应商得分相同时，</w:t>
            </w:r>
            <w:r>
              <w:rPr>
                <w:rFonts w:hint="eastAsia" w:ascii="仿宋" w:hAnsi="仿宋" w:eastAsia="仿宋"/>
                <w:sz w:val="21"/>
                <w:szCs w:val="21"/>
                <w:lang w:val="zh-CN"/>
              </w:rPr>
              <w:t>少数民族和不发达地区</w:t>
            </w:r>
            <w:r>
              <w:rPr>
                <w:rFonts w:hint="eastAsia" w:ascii="仿宋" w:hAnsi="仿宋" w:eastAsia="仿宋"/>
                <w:sz w:val="21"/>
                <w:szCs w:val="21"/>
                <w:lang w:val="en-US" w:eastAsia="zh-CN"/>
              </w:rPr>
              <w:t>优先采购</w:t>
            </w:r>
          </w:p>
        </w:tc>
      </w:tr>
    </w:tbl>
    <w:p>
      <w:pPr>
        <w:spacing w:line="400" w:lineRule="exact"/>
        <w:jc w:val="center"/>
        <w:rPr>
          <w:rFonts w:ascii="仿宋" w:hAnsi="仿宋" w:eastAsia="仿宋"/>
        </w:rPr>
      </w:pPr>
    </w:p>
    <w:p>
      <w:pPr>
        <w:pStyle w:val="5"/>
        <w:keepNext w:val="0"/>
        <w:keepLines w:val="0"/>
        <w:spacing w:before="0" w:after="0" w:line="400" w:lineRule="exact"/>
        <w:jc w:val="center"/>
        <w:rPr>
          <w:rFonts w:ascii="仿宋" w:hAnsi="仿宋" w:eastAsia="仿宋"/>
          <w:bCs w:val="0"/>
        </w:rPr>
      </w:pPr>
      <w:r>
        <w:rPr>
          <w:rFonts w:hint="eastAsia" w:ascii="仿宋" w:hAnsi="仿宋" w:eastAsia="仿宋"/>
          <w:bCs w:val="0"/>
        </w:rPr>
        <w:t>二、总  则</w:t>
      </w:r>
    </w:p>
    <w:p>
      <w:pPr>
        <w:spacing w:line="400" w:lineRule="exact"/>
        <w:ind w:firstLine="480" w:firstLineChars="200"/>
        <w:rPr>
          <w:rFonts w:ascii="仿宋" w:hAnsi="仿宋" w:eastAsia="仿宋"/>
          <w:sz w:val="24"/>
        </w:rPr>
      </w:pPr>
      <w:bookmarkStart w:id="19" w:name="_Toc183682342"/>
      <w:bookmarkStart w:id="20" w:name="_Toc183582205"/>
      <w:bookmarkStart w:id="21" w:name="_Toc217446034"/>
    </w:p>
    <w:p>
      <w:pPr>
        <w:pStyle w:val="6"/>
        <w:keepNext w:val="0"/>
        <w:keepLines w:val="0"/>
        <w:spacing w:before="0" w:after="0" w:line="400" w:lineRule="exact"/>
        <w:ind w:firstLine="482" w:firstLineChars="200"/>
        <w:rPr>
          <w:rFonts w:ascii="仿宋" w:hAnsi="仿宋" w:eastAsia="仿宋"/>
          <w:sz w:val="24"/>
        </w:rPr>
      </w:pPr>
      <w:bookmarkStart w:id="22" w:name="PO_默认文件内容_20"/>
      <w:r>
        <w:rPr>
          <w:rFonts w:hint="eastAsia" w:ascii="仿宋" w:hAnsi="仿宋" w:eastAsia="仿宋"/>
          <w:sz w:val="24"/>
        </w:rPr>
        <w:t>1</w:t>
      </w:r>
      <w:r>
        <w:rPr>
          <w:rFonts w:ascii="仿宋" w:hAnsi="仿宋" w:eastAsia="仿宋"/>
          <w:sz w:val="24"/>
        </w:rPr>
        <w:t>.</w:t>
      </w:r>
      <w:bookmarkEnd w:id="19"/>
      <w:bookmarkEnd w:id="20"/>
      <w:r>
        <w:rPr>
          <w:rFonts w:hint="eastAsia" w:ascii="仿宋" w:hAnsi="仿宋" w:eastAsia="仿宋"/>
          <w:sz w:val="24"/>
          <w:szCs w:val="24"/>
        </w:rPr>
        <w:t>适用范围</w:t>
      </w:r>
      <w:bookmarkEnd w:id="21"/>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1</w:t>
      </w:r>
      <w:r>
        <w:rPr>
          <w:rFonts w:ascii="仿宋" w:hAnsi="仿宋" w:eastAsia="仿宋"/>
          <w:sz w:val="24"/>
        </w:rPr>
        <w:t>.</w:t>
      </w:r>
      <w:r>
        <w:rPr>
          <w:rFonts w:hint="eastAsia" w:ascii="仿宋" w:hAnsi="仿宋" w:eastAsia="仿宋"/>
          <w:sz w:val="24"/>
        </w:rPr>
        <w:t>1 本磋商文件仅适用于本次磋商采购项目。</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1.2 本磋商文件的解释权归采购人和采购代理机构所有。</w:t>
      </w:r>
      <w:bookmarkEnd w:id="22"/>
    </w:p>
    <w:p>
      <w:pPr>
        <w:pStyle w:val="6"/>
        <w:keepNext w:val="0"/>
        <w:keepLines w:val="0"/>
        <w:spacing w:before="0" w:after="0" w:line="400" w:lineRule="exact"/>
        <w:ind w:firstLine="482" w:firstLineChars="200"/>
        <w:rPr>
          <w:rFonts w:ascii="仿宋" w:hAnsi="仿宋" w:eastAsia="仿宋"/>
          <w:sz w:val="24"/>
        </w:rPr>
      </w:pPr>
      <w:bookmarkStart w:id="23" w:name="_Toc183682343"/>
      <w:bookmarkStart w:id="24" w:name="_Toc217446035"/>
      <w:bookmarkStart w:id="25" w:name="_Toc183582206"/>
      <w:r>
        <w:rPr>
          <w:rFonts w:ascii="仿宋" w:hAnsi="仿宋" w:eastAsia="仿宋"/>
          <w:sz w:val="24"/>
        </w:rPr>
        <w:t>2.</w:t>
      </w:r>
      <w:bookmarkEnd w:id="23"/>
      <w:bookmarkEnd w:id="24"/>
      <w:bookmarkEnd w:id="25"/>
      <w:r>
        <w:rPr>
          <w:rFonts w:hint="eastAsia" w:ascii="仿宋" w:hAnsi="仿宋" w:eastAsia="仿宋"/>
          <w:sz w:val="24"/>
        </w:rPr>
        <w:t>采购主体</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w:t>
      </w:r>
      <w:r>
        <w:rPr>
          <w:rFonts w:hint="eastAsia" w:ascii="仿宋" w:hAnsi="仿宋" w:eastAsia="仿宋"/>
          <w:sz w:val="24"/>
        </w:rPr>
        <w:t>1本次磋商的采购人是</w:t>
      </w:r>
      <w:r>
        <w:rPr>
          <w:rFonts w:hint="eastAsia" w:ascii="仿宋" w:hAnsi="仿宋" w:eastAsia="仿宋"/>
          <w:sz w:val="24"/>
          <w:u w:val="single"/>
          <w:lang w:eastAsia="zh-CN"/>
        </w:rPr>
        <w:t>成都市青白江区农业农村局</w:t>
      </w:r>
      <w:r>
        <w:rPr>
          <w:rFonts w:hint="eastAsia" w:ascii="仿宋" w:hAnsi="仿宋" w:eastAsia="仿宋"/>
          <w:sz w:val="24"/>
        </w:rPr>
        <w:t>。</w:t>
      </w:r>
    </w:p>
    <w:p>
      <w:pPr>
        <w:tabs>
          <w:tab w:val="left" w:pos="7665"/>
        </w:tabs>
        <w:spacing w:line="400" w:lineRule="exact"/>
        <w:ind w:firstLine="480" w:firstLineChars="200"/>
        <w:rPr>
          <w:rFonts w:ascii="仿宋" w:hAnsi="仿宋" w:eastAsia="仿宋"/>
          <w:sz w:val="24"/>
        </w:rPr>
      </w:pPr>
      <w:bookmarkStart w:id="26" w:name="PO_默认文件内容_23"/>
      <w:r>
        <w:rPr>
          <w:rFonts w:hint="eastAsia" w:ascii="仿宋" w:hAnsi="仿宋" w:eastAsia="仿宋"/>
          <w:sz w:val="24"/>
        </w:rPr>
        <w:t>2</w:t>
      </w:r>
      <w:r>
        <w:rPr>
          <w:rFonts w:ascii="仿宋" w:hAnsi="仿宋" w:eastAsia="仿宋"/>
          <w:sz w:val="24"/>
        </w:rPr>
        <w:t>.</w:t>
      </w:r>
      <w:r>
        <w:rPr>
          <w:rFonts w:hint="eastAsia" w:ascii="仿宋" w:hAnsi="仿宋" w:eastAsia="仿宋"/>
          <w:sz w:val="24"/>
        </w:rPr>
        <w:t>2本次磋商的采购代理机构是</w:t>
      </w:r>
      <w:r>
        <w:rPr>
          <w:rFonts w:hint="eastAsia" w:ascii="仿宋" w:hAnsi="仿宋" w:eastAsia="仿宋"/>
          <w:sz w:val="24"/>
          <w:u w:val="single"/>
          <w:lang w:eastAsia="zh-CN"/>
        </w:rPr>
        <w:t>四川旌禾招标代理有限公司</w:t>
      </w:r>
      <w:r>
        <w:rPr>
          <w:rFonts w:hint="eastAsia" w:ascii="仿宋" w:hAnsi="仿宋" w:eastAsia="仿宋"/>
          <w:sz w:val="24"/>
        </w:rPr>
        <w:t>。</w:t>
      </w:r>
    </w:p>
    <w:p>
      <w:pPr>
        <w:tabs>
          <w:tab w:val="left" w:pos="7665"/>
        </w:tabs>
        <w:spacing w:line="400" w:lineRule="exact"/>
        <w:ind w:firstLine="480" w:firstLineChars="200"/>
        <w:rPr>
          <w:rFonts w:ascii="仿宋" w:hAnsi="仿宋" w:eastAsia="仿宋"/>
          <w:sz w:val="24"/>
        </w:rPr>
      </w:pPr>
    </w:p>
    <w:p>
      <w:pPr>
        <w:pStyle w:val="6"/>
        <w:keepNext w:val="0"/>
        <w:keepLines w:val="0"/>
        <w:spacing w:before="0" w:after="0" w:line="400" w:lineRule="exact"/>
        <w:ind w:firstLine="482" w:firstLineChars="200"/>
        <w:rPr>
          <w:rFonts w:ascii="仿宋" w:hAnsi="仿宋" w:eastAsia="仿宋"/>
          <w:sz w:val="24"/>
        </w:rPr>
      </w:pPr>
      <w:bookmarkStart w:id="27" w:name="_Toc183682344"/>
      <w:bookmarkStart w:id="28" w:name="_Toc217446036"/>
      <w:bookmarkStart w:id="29" w:name="_Toc217390843"/>
      <w:bookmarkStart w:id="30" w:name="_Toc183582207"/>
      <w:r>
        <w:rPr>
          <w:rFonts w:ascii="仿宋" w:hAnsi="仿宋" w:eastAsia="仿宋"/>
          <w:sz w:val="24"/>
        </w:rPr>
        <w:t>3.</w:t>
      </w:r>
      <w:r>
        <w:rPr>
          <w:rFonts w:hint="eastAsia" w:ascii="仿宋" w:hAnsi="仿宋" w:eastAsia="仿宋"/>
          <w:sz w:val="24"/>
        </w:rPr>
        <w:t>合格</w:t>
      </w:r>
      <w:bookmarkEnd w:id="27"/>
      <w:bookmarkEnd w:id="28"/>
      <w:bookmarkEnd w:id="29"/>
      <w:bookmarkEnd w:id="30"/>
      <w:r>
        <w:rPr>
          <w:rFonts w:hint="eastAsia" w:ascii="仿宋" w:hAnsi="仿宋" w:eastAsia="仿宋"/>
          <w:sz w:val="24"/>
        </w:rPr>
        <w:t>供应商</w:t>
      </w:r>
    </w:p>
    <w:p>
      <w:pPr>
        <w:tabs>
          <w:tab w:val="left" w:pos="7665"/>
        </w:tabs>
        <w:spacing w:line="400" w:lineRule="exact"/>
        <w:ind w:firstLine="360" w:firstLineChars="150"/>
        <w:rPr>
          <w:rFonts w:ascii="仿宋" w:hAnsi="仿宋" w:eastAsia="仿宋"/>
          <w:sz w:val="24"/>
        </w:rPr>
      </w:pPr>
      <w:r>
        <w:rPr>
          <w:rFonts w:hint="eastAsia" w:ascii="仿宋" w:hAnsi="仿宋" w:eastAsia="仿宋"/>
          <w:sz w:val="24"/>
        </w:rPr>
        <w:t>合格供应商应具备以下条件：</w:t>
      </w:r>
    </w:p>
    <w:p>
      <w:pPr>
        <w:tabs>
          <w:tab w:val="left" w:pos="7665"/>
        </w:tabs>
        <w:spacing w:line="400" w:lineRule="exact"/>
        <w:ind w:firstLine="480" w:firstLineChars="200"/>
        <w:rPr>
          <w:rFonts w:ascii="仿宋" w:hAnsi="仿宋" w:eastAsia="仿宋"/>
          <w:spacing w:val="-4"/>
          <w:sz w:val="24"/>
        </w:rPr>
      </w:pPr>
      <w:r>
        <w:rPr>
          <w:rFonts w:hint="eastAsia" w:ascii="仿宋" w:hAnsi="仿宋" w:eastAsia="仿宋"/>
          <w:sz w:val="24"/>
        </w:rPr>
        <w:t>3.1 具备法律法规和本磋商文件规定的资格条件</w:t>
      </w:r>
      <w:r>
        <w:rPr>
          <w:rFonts w:hint="eastAsia" w:ascii="仿宋" w:hAnsi="仿宋" w:eastAsia="仿宋"/>
          <w:spacing w:val="-4"/>
          <w:sz w:val="24"/>
        </w:rPr>
        <w:t>；</w:t>
      </w:r>
    </w:p>
    <w:p>
      <w:pPr>
        <w:tabs>
          <w:tab w:val="left" w:pos="7665"/>
        </w:tabs>
        <w:spacing w:line="400" w:lineRule="exact"/>
        <w:ind w:firstLine="464" w:firstLineChars="200"/>
        <w:rPr>
          <w:rFonts w:ascii="仿宋" w:hAnsi="仿宋" w:eastAsia="仿宋"/>
          <w:spacing w:val="-4"/>
          <w:sz w:val="24"/>
        </w:rPr>
      </w:pPr>
      <w:r>
        <w:rPr>
          <w:rFonts w:hint="eastAsia" w:ascii="仿宋" w:hAnsi="仿宋" w:eastAsia="仿宋"/>
          <w:spacing w:val="-4"/>
          <w:sz w:val="24"/>
        </w:rPr>
        <w:t>3.2 不属于禁止参加本项目采购活动的供应商；</w:t>
      </w:r>
    </w:p>
    <w:p>
      <w:pPr>
        <w:tabs>
          <w:tab w:val="left" w:pos="7665"/>
        </w:tabs>
        <w:spacing w:line="400" w:lineRule="exact"/>
        <w:ind w:firstLine="480" w:firstLineChars="200"/>
        <w:rPr>
          <w:rFonts w:ascii="仿宋" w:hAnsi="仿宋" w:eastAsia="仿宋"/>
          <w:spacing w:val="-4"/>
          <w:sz w:val="24"/>
        </w:rPr>
      </w:pPr>
      <w:bookmarkStart w:id="31" w:name="_Toc183582208"/>
      <w:bookmarkStart w:id="32" w:name="_Toc217446037"/>
      <w:bookmarkStart w:id="33" w:name="_Toc183682345"/>
      <w:r>
        <w:rPr>
          <w:rFonts w:hint="eastAsia" w:ascii="仿宋" w:hAnsi="仿宋" w:eastAsia="仿宋"/>
          <w:sz w:val="24"/>
        </w:rPr>
        <w:t>3.3</w:t>
      </w:r>
      <w:r>
        <w:rPr>
          <w:rFonts w:hint="eastAsia" w:ascii="仿宋" w:hAnsi="仿宋" w:eastAsia="仿宋"/>
          <w:spacing w:val="-4"/>
          <w:sz w:val="24"/>
        </w:rPr>
        <w:t>按照本磋商文件第一章规定获取了采购文件。</w:t>
      </w:r>
    </w:p>
    <w:p>
      <w:pPr>
        <w:tabs>
          <w:tab w:val="left" w:pos="7665"/>
        </w:tabs>
        <w:spacing w:line="400" w:lineRule="exact"/>
        <w:ind w:firstLine="464" w:firstLineChars="200"/>
        <w:rPr>
          <w:rFonts w:ascii="仿宋" w:hAnsi="仿宋" w:eastAsia="仿宋"/>
          <w:spacing w:val="-4"/>
          <w:sz w:val="24"/>
        </w:rPr>
      </w:pPr>
    </w:p>
    <w:p>
      <w:pPr>
        <w:pStyle w:val="6"/>
        <w:keepNext w:val="0"/>
        <w:keepLines w:val="0"/>
        <w:spacing w:before="0" w:after="0" w:line="400" w:lineRule="exact"/>
        <w:ind w:firstLine="482" w:firstLineChars="200"/>
        <w:rPr>
          <w:rFonts w:ascii="仿宋" w:hAnsi="仿宋" w:eastAsia="仿宋"/>
          <w:sz w:val="24"/>
        </w:rPr>
      </w:pPr>
      <w:r>
        <w:rPr>
          <w:rFonts w:hint="eastAsia" w:ascii="仿宋" w:hAnsi="仿宋" w:eastAsia="仿宋"/>
          <w:sz w:val="24"/>
        </w:rPr>
        <w:t>4. 磋商费用</w:t>
      </w:r>
      <w:bookmarkEnd w:id="31"/>
      <w:bookmarkEnd w:id="32"/>
      <w:bookmarkEnd w:id="33"/>
      <w:r>
        <w:rPr>
          <w:rFonts w:hint="eastAsia" w:ascii="仿宋" w:hAnsi="仿宋" w:eastAsia="仿宋"/>
          <w:sz w:val="24"/>
        </w:rPr>
        <w:t>（实质性要求）</w:t>
      </w:r>
    </w:p>
    <w:p>
      <w:pPr>
        <w:tabs>
          <w:tab w:val="left" w:pos="7665"/>
        </w:tabs>
        <w:spacing w:line="400" w:lineRule="exact"/>
        <w:ind w:firstLine="480"/>
        <w:rPr>
          <w:rFonts w:ascii="仿宋" w:hAnsi="仿宋" w:eastAsia="仿宋"/>
          <w:sz w:val="24"/>
        </w:rPr>
      </w:pPr>
      <w:r>
        <w:rPr>
          <w:rFonts w:hint="eastAsia" w:ascii="仿宋" w:hAnsi="仿宋" w:eastAsia="仿宋"/>
          <w:sz w:val="24"/>
        </w:rPr>
        <w:t>供应商应自行承担参加磋商活动的全部费用。</w:t>
      </w:r>
    </w:p>
    <w:p>
      <w:pPr>
        <w:rPr>
          <w:rFonts w:ascii="仿宋" w:hAnsi="仿宋" w:eastAsia="仿宋"/>
        </w:rPr>
      </w:pPr>
    </w:p>
    <w:p>
      <w:pPr>
        <w:pStyle w:val="45"/>
        <w:spacing w:line="400" w:lineRule="exact"/>
        <w:ind w:left="1" w:firstLine="482" w:firstLineChars="200"/>
        <w:outlineLvl w:val="2"/>
        <w:rPr>
          <w:rFonts w:ascii="仿宋" w:hAnsi="仿宋" w:eastAsia="仿宋"/>
          <w:b/>
          <w:sz w:val="24"/>
        </w:rPr>
      </w:pPr>
      <w:r>
        <w:rPr>
          <w:rFonts w:hint="eastAsia" w:ascii="仿宋" w:hAnsi="仿宋" w:eastAsia="仿宋"/>
          <w:b/>
          <w:sz w:val="24"/>
        </w:rPr>
        <w:t>5.充分、公平竞争保障措施（实质性要求）</w:t>
      </w:r>
    </w:p>
    <w:p>
      <w:pPr>
        <w:pStyle w:val="45"/>
        <w:spacing w:line="400" w:lineRule="exact"/>
        <w:ind w:left="1" w:firstLine="480" w:firstLineChars="200"/>
        <w:rPr>
          <w:rFonts w:ascii="仿宋" w:hAnsi="仿宋" w:eastAsia="仿宋"/>
          <w:sz w:val="28"/>
          <w:szCs w:val="28"/>
        </w:rPr>
      </w:pPr>
      <w:r>
        <w:rPr>
          <w:rFonts w:hint="eastAsia" w:ascii="仿宋" w:hAnsi="仿宋" w:eastAsia="仿宋"/>
          <w:sz w:val="24"/>
        </w:rPr>
        <w:t>5.1利害关系供应商处理。单位负责人为同一人或者存在直接控股、管理关系的不同供应商不得参加同一合同项下的政府采购活动。</w:t>
      </w:r>
    </w:p>
    <w:p>
      <w:pPr>
        <w:pStyle w:val="45"/>
        <w:spacing w:line="400" w:lineRule="exact"/>
        <w:ind w:left="1" w:firstLine="480" w:firstLineChars="200"/>
        <w:rPr>
          <w:rFonts w:ascii="仿宋" w:hAnsi="仿宋" w:eastAsia="仿宋"/>
          <w:sz w:val="24"/>
        </w:rPr>
      </w:pPr>
      <w:r>
        <w:rPr>
          <w:rFonts w:hint="eastAsia" w:ascii="仿宋" w:hAnsi="仿宋" w:eastAsia="仿宋"/>
          <w:sz w:val="24"/>
        </w:rPr>
        <w:t>5.2前期参与供应商处理。为采购项目提供整体设计、规范编制或者项目管理、监理、检测等服务的供应商，不得再参加该采购项目的其他采购活动。</w:t>
      </w:r>
    </w:p>
    <w:p>
      <w:pPr>
        <w:pStyle w:val="45"/>
        <w:spacing w:line="400" w:lineRule="exact"/>
        <w:ind w:left="1" w:firstLine="480" w:firstLineChars="200"/>
        <w:rPr>
          <w:rFonts w:ascii="仿宋" w:hAnsi="仿宋" w:eastAsia="仿宋"/>
          <w:sz w:val="24"/>
        </w:rPr>
      </w:pPr>
      <w:r>
        <w:rPr>
          <w:rFonts w:hint="eastAsia" w:ascii="仿宋" w:hAnsi="仿宋" w:eastAsia="仿宋"/>
          <w:sz w:val="24"/>
        </w:rPr>
        <w:t>5.3回避。政府采购活动中，采购人员及相关人员与供应商有下列利害关系之一的，应当回避：</w:t>
      </w:r>
    </w:p>
    <w:p>
      <w:pPr>
        <w:pStyle w:val="45"/>
        <w:spacing w:line="400" w:lineRule="exact"/>
        <w:ind w:left="1" w:firstLine="480" w:firstLineChars="200"/>
        <w:rPr>
          <w:rFonts w:ascii="仿宋" w:hAnsi="仿宋" w:eastAsia="仿宋"/>
          <w:sz w:val="24"/>
        </w:rPr>
      </w:pPr>
      <w:r>
        <w:rPr>
          <w:rFonts w:hint="eastAsia" w:ascii="仿宋" w:hAnsi="仿宋" w:eastAsia="仿宋"/>
          <w:sz w:val="24"/>
        </w:rPr>
        <w:t>（1）参加采购活动前3年内与供应商存在劳动关系；</w:t>
      </w:r>
    </w:p>
    <w:p>
      <w:pPr>
        <w:pStyle w:val="45"/>
        <w:spacing w:line="400" w:lineRule="exact"/>
        <w:ind w:left="1" w:firstLine="480" w:firstLineChars="200"/>
        <w:rPr>
          <w:rFonts w:ascii="仿宋" w:hAnsi="仿宋" w:eastAsia="仿宋"/>
          <w:sz w:val="24"/>
        </w:rPr>
      </w:pPr>
      <w:r>
        <w:rPr>
          <w:rFonts w:hint="eastAsia" w:ascii="仿宋" w:hAnsi="仿宋" w:eastAsia="仿宋"/>
          <w:sz w:val="24"/>
        </w:rPr>
        <w:t>（2）参加采购活动前3年内担任供应商的董事、监事；</w:t>
      </w:r>
    </w:p>
    <w:p>
      <w:pPr>
        <w:pStyle w:val="45"/>
        <w:spacing w:line="400" w:lineRule="exact"/>
        <w:ind w:left="1" w:firstLine="480" w:firstLineChars="200"/>
        <w:rPr>
          <w:rFonts w:ascii="仿宋" w:hAnsi="仿宋" w:eastAsia="仿宋"/>
          <w:sz w:val="24"/>
        </w:rPr>
      </w:pPr>
      <w:r>
        <w:rPr>
          <w:rFonts w:hint="eastAsia" w:ascii="仿宋" w:hAnsi="仿宋" w:eastAsia="仿宋"/>
          <w:sz w:val="24"/>
        </w:rPr>
        <w:t>（3）参加采购活动前3年内是供应商的控股股东或者实际控制人；</w:t>
      </w:r>
    </w:p>
    <w:p>
      <w:pPr>
        <w:pStyle w:val="45"/>
        <w:spacing w:line="400" w:lineRule="exact"/>
        <w:ind w:left="1" w:firstLine="480" w:firstLineChars="200"/>
        <w:rPr>
          <w:rFonts w:ascii="仿宋" w:hAnsi="仿宋" w:eastAsia="仿宋"/>
          <w:sz w:val="24"/>
        </w:rPr>
      </w:pPr>
      <w:r>
        <w:rPr>
          <w:rFonts w:hint="eastAsia" w:ascii="仿宋" w:hAnsi="仿宋" w:eastAsia="仿宋"/>
          <w:sz w:val="24"/>
        </w:rPr>
        <w:t>（4）与供应商的法定代表人或者负责人有夫妻、直系血亲、三代以内旁系血亲或者近姻亲关系；</w:t>
      </w:r>
    </w:p>
    <w:p>
      <w:pPr>
        <w:pStyle w:val="45"/>
        <w:spacing w:line="400" w:lineRule="exact"/>
        <w:ind w:left="1" w:firstLine="480" w:firstLineChars="200"/>
        <w:rPr>
          <w:rFonts w:ascii="仿宋" w:hAnsi="仿宋" w:eastAsia="仿宋"/>
          <w:sz w:val="24"/>
        </w:rPr>
      </w:pPr>
      <w:r>
        <w:rPr>
          <w:rFonts w:hint="eastAsia" w:ascii="仿宋" w:hAnsi="仿宋" w:eastAsia="仿宋"/>
          <w:sz w:val="24"/>
        </w:rPr>
        <w:t>（5）与供应商有其他可能影响政府采购活动公平、公正进行的关系。</w:t>
      </w:r>
    </w:p>
    <w:p>
      <w:pPr>
        <w:pStyle w:val="45"/>
        <w:spacing w:line="400" w:lineRule="exact"/>
        <w:ind w:left="1" w:firstLine="480" w:firstLineChars="200"/>
        <w:rPr>
          <w:rFonts w:ascii="仿宋" w:hAnsi="仿宋" w:eastAsia="仿宋"/>
          <w:sz w:val="24"/>
        </w:rPr>
      </w:pPr>
      <w:r>
        <w:rPr>
          <w:rFonts w:hint="eastAsia" w:ascii="仿宋" w:hAnsi="仿宋" w:eastAsia="仿宋"/>
          <w:sz w:val="24"/>
        </w:rPr>
        <w:t>本项目政府采购活动中需要依法回避的相关人员是指磋商小组成员。</w:t>
      </w:r>
    </w:p>
    <w:p>
      <w:pPr>
        <w:pStyle w:val="45"/>
        <w:spacing w:line="400" w:lineRule="exact"/>
        <w:ind w:left="1" w:firstLine="480" w:firstLineChars="200"/>
        <w:rPr>
          <w:rFonts w:ascii="仿宋" w:hAnsi="仿宋" w:eastAsia="仿宋"/>
          <w:sz w:val="24"/>
        </w:rPr>
      </w:pPr>
      <w:r>
        <w:rPr>
          <w:rFonts w:hint="eastAsia" w:ascii="仿宋" w:hAnsi="仿宋" w:eastAsia="仿宋"/>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pPr>
        <w:pStyle w:val="45"/>
        <w:spacing w:line="400" w:lineRule="exact"/>
        <w:ind w:left="1" w:firstLine="482" w:firstLineChars="200"/>
        <w:rPr>
          <w:rFonts w:ascii="仿宋" w:hAnsi="仿宋" w:eastAsia="仿宋"/>
          <w:b/>
          <w:sz w:val="24"/>
        </w:rPr>
      </w:pPr>
    </w:p>
    <w:p>
      <w:pPr>
        <w:pStyle w:val="45"/>
        <w:spacing w:line="400" w:lineRule="exact"/>
        <w:ind w:left="1" w:firstLine="482" w:firstLineChars="200"/>
        <w:outlineLvl w:val="2"/>
        <w:rPr>
          <w:rFonts w:ascii="仿宋" w:hAnsi="仿宋" w:eastAsia="仿宋"/>
          <w:b/>
          <w:sz w:val="24"/>
        </w:rPr>
      </w:pPr>
      <w:r>
        <w:rPr>
          <w:rFonts w:hint="eastAsia" w:ascii="仿宋" w:hAnsi="仿宋" w:eastAsia="仿宋"/>
          <w:b/>
          <w:sz w:val="24"/>
        </w:rPr>
        <w:t>6.联合体竞争性磋商</w:t>
      </w:r>
    </w:p>
    <w:p>
      <w:pPr>
        <w:pStyle w:val="45"/>
        <w:spacing w:line="400" w:lineRule="exact"/>
        <w:ind w:left="1" w:firstLine="480" w:firstLineChars="200"/>
        <w:rPr>
          <w:rFonts w:ascii="仿宋" w:hAnsi="仿宋" w:eastAsia="仿宋"/>
          <w:sz w:val="24"/>
        </w:rPr>
      </w:pPr>
      <w:r>
        <w:rPr>
          <w:rFonts w:hint="eastAsia" w:ascii="仿宋" w:hAnsi="仿宋" w:eastAsia="仿宋"/>
          <w:sz w:val="24"/>
        </w:rPr>
        <w:t>本项目不允许联合体参加。</w:t>
      </w:r>
    </w:p>
    <w:p>
      <w:pPr>
        <w:pStyle w:val="45"/>
        <w:spacing w:line="400" w:lineRule="exact"/>
        <w:ind w:left="1" w:firstLine="480" w:firstLineChars="200"/>
        <w:rPr>
          <w:rFonts w:ascii="仿宋" w:hAnsi="仿宋" w:eastAsia="仿宋"/>
          <w:sz w:val="24"/>
        </w:rPr>
      </w:pPr>
    </w:p>
    <w:p>
      <w:pPr>
        <w:spacing w:line="400" w:lineRule="exact"/>
        <w:ind w:firstLine="472" w:firstLineChars="196"/>
        <w:outlineLvl w:val="2"/>
        <w:rPr>
          <w:rFonts w:hint="eastAsia" w:ascii="仿宋" w:hAnsi="仿宋" w:eastAsia="仿宋"/>
          <w:b/>
          <w:sz w:val="24"/>
        </w:rPr>
      </w:pPr>
    </w:p>
    <w:p>
      <w:pPr>
        <w:spacing w:line="400" w:lineRule="exact"/>
        <w:ind w:firstLine="472" w:firstLineChars="196"/>
        <w:outlineLvl w:val="2"/>
        <w:rPr>
          <w:rFonts w:ascii="仿宋" w:hAnsi="仿宋" w:eastAsia="仿宋"/>
          <w:b/>
          <w:sz w:val="24"/>
        </w:rPr>
      </w:pPr>
      <w:r>
        <w:rPr>
          <w:rFonts w:hint="eastAsia" w:ascii="仿宋" w:hAnsi="仿宋" w:eastAsia="仿宋"/>
          <w:b/>
          <w:sz w:val="24"/>
        </w:rPr>
        <w:t>7.响应文件有效期（实质性要求）</w:t>
      </w:r>
    </w:p>
    <w:p>
      <w:pPr>
        <w:spacing w:line="400" w:lineRule="exact"/>
        <w:ind w:firstLine="470" w:firstLineChars="196"/>
        <w:rPr>
          <w:rFonts w:ascii="仿宋" w:hAnsi="仿宋" w:eastAsia="仿宋"/>
          <w:sz w:val="24"/>
        </w:rPr>
      </w:pPr>
      <w:r>
        <w:rPr>
          <w:rFonts w:hint="eastAsia" w:ascii="仿宋" w:hAnsi="仿宋" w:eastAsia="仿宋"/>
          <w:sz w:val="24"/>
        </w:rPr>
        <w:t>本项目响应文件有效期为递交磋商响</w:t>
      </w:r>
      <w:r>
        <w:rPr>
          <w:rFonts w:hint="eastAsia" w:ascii="仿宋" w:hAnsi="仿宋" w:eastAsia="仿宋"/>
          <w:color w:val="FF0000"/>
          <w:sz w:val="24"/>
        </w:rPr>
        <w:t>应文件截止之日起</w:t>
      </w:r>
      <w:r>
        <w:rPr>
          <w:rFonts w:ascii="仿宋" w:hAnsi="仿宋" w:eastAsia="仿宋"/>
          <w:color w:val="FF0000"/>
          <w:sz w:val="24"/>
        </w:rPr>
        <w:t>90</w:t>
      </w:r>
      <w:r>
        <w:rPr>
          <w:rFonts w:hint="eastAsia" w:ascii="仿宋" w:hAnsi="仿宋" w:eastAsia="仿宋"/>
          <w:color w:val="FF0000"/>
          <w:sz w:val="24"/>
        </w:rPr>
        <w:t>天。</w:t>
      </w:r>
      <w:r>
        <w:rPr>
          <w:rFonts w:hint="eastAsia" w:ascii="仿宋" w:hAnsi="仿宋" w:eastAsia="仿宋"/>
          <w:sz w:val="24"/>
        </w:rPr>
        <w:t>供应商响应文件中必须载明响应文件有效期，响应文件中载明的响应文件有效期可以长于磋商文件规定的期限，但不得短于磋商文件规定的期限。否则，其响应文件将作为无效处理。</w:t>
      </w:r>
    </w:p>
    <w:p>
      <w:pPr>
        <w:spacing w:line="400" w:lineRule="exact"/>
        <w:ind w:firstLine="470" w:firstLineChars="196"/>
        <w:rPr>
          <w:rFonts w:ascii="仿宋" w:hAnsi="仿宋" w:eastAsia="仿宋"/>
          <w:sz w:val="24"/>
        </w:rPr>
      </w:pPr>
    </w:p>
    <w:p>
      <w:pPr>
        <w:pStyle w:val="13"/>
        <w:spacing w:line="400" w:lineRule="exact"/>
        <w:ind w:firstLine="482" w:firstLineChars="200"/>
        <w:outlineLvl w:val="2"/>
        <w:rPr>
          <w:rFonts w:ascii="仿宋" w:hAnsi="仿宋" w:eastAsia="仿宋"/>
          <w:b/>
          <w:bCs/>
          <w:sz w:val="24"/>
          <w:szCs w:val="24"/>
        </w:rPr>
      </w:pPr>
      <w:r>
        <w:rPr>
          <w:rFonts w:hint="eastAsia" w:ascii="仿宋" w:hAnsi="仿宋" w:eastAsia="仿宋"/>
          <w:b/>
          <w:sz w:val="24"/>
        </w:rPr>
        <w:t>8.</w:t>
      </w:r>
      <w:r>
        <w:rPr>
          <w:rFonts w:hint="eastAsia" w:ascii="仿宋" w:hAnsi="仿宋" w:eastAsia="仿宋"/>
          <w:b/>
          <w:bCs/>
          <w:sz w:val="24"/>
          <w:szCs w:val="24"/>
        </w:rPr>
        <w:t>知识产权（实质性要求）</w:t>
      </w:r>
    </w:p>
    <w:p>
      <w:pPr>
        <w:pStyle w:val="13"/>
        <w:spacing w:line="400" w:lineRule="exact"/>
        <w:ind w:firstLine="480" w:firstLineChars="200"/>
        <w:rPr>
          <w:rFonts w:ascii="仿宋" w:hAnsi="仿宋" w:eastAsia="仿宋"/>
          <w:sz w:val="24"/>
          <w:szCs w:val="24"/>
        </w:rPr>
      </w:pPr>
      <w:r>
        <w:rPr>
          <w:rFonts w:hint="eastAsia" w:ascii="仿宋" w:hAnsi="仿宋" w:eastAsia="仿宋"/>
          <w:sz w:val="24"/>
          <w:szCs w:val="24"/>
        </w:rPr>
        <w:t>8</w:t>
      </w:r>
      <w:r>
        <w:rPr>
          <w:rFonts w:ascii="仿宋" w:hAnsi="仿宋" w:eastAsia="仿宋"/>
          <w:sz w:val="24"/>
          <w:szCs w:val="24"/>
        </w:rPr>
        <w:t>.1</w:t>
      </w:r>
      <w:r>
        <w:rPr>
          <w:rFonts w:hint="eastAsia" w:ascii="仿宋" w:hAnsi="仿宋" w:eastAsia="仿宋"/>
          <w:sz w:val="24"/>
        </w:rPr>
        <w:t>供应商</w:t>
      </w:r>
      <w:r>
        <w:rPr>
          <w:rFonts w:hint="eastAsia" w:ascii="仿宋" w:hAnsi="仿宋" w:eastAsia="仿宋"/>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hint="eastAsia" w:ascii="仿宋" w:hAnsi="仿宋" w:eastAsia="仿宋"/>
          <w:sz w:val="24"/>
        </w:rPr>
        <w:t>供应商</w:t>
      </w:r>
      <w:r>
        <w:rPr>
          <w:rFonts w:hint="eastAsia" w:ascii="仿宋" w:hAnsi="仿宋" w:eastAsia="仿宋"/>
          <w:sz w:val="24"/>
          <w:szCs w:val="24"/>
        </w:rPr>
        <w:t>承担所有相关责任。</w:t>
      </w:r>
    </w:p>
    <w:p>
      <w:pPr>
        <w:pStyle w:val="13"/>
        <w:spacing w:line="400" w:lineRule="exact"/>
        <w:ind w:firstLine="480" w:firstLineChars="200"/>
        <w:rPr>
          <w:rFonts w:ascii="仿宋" w:hAnsi="仿宋" w:eastAsia="仿宋"/>
          <w:sz w:val="24"/>
          <w:szCs w:val="24"/>
        </w:rPr>
      </w:pPr>
      <w:r>
        <w:rPr>
          <w:rFonts w:hint="eastAsia" w:ascii="仿宋" w:hAnsi="仿宋" w:eastAsia="仿宋"/>
          <w:sz w:val="24"/>
          <w:szCs w:val="24"/>
        </w:rPr>
        <w:t>8</w:t>
      </w:r>
      <w:r>
        <w:rPr>
          <w:rFonts w:ascii="仿宋" w:hAnsi="仿宋" w:eastAsia="仿宋"/>
          <w:sz w:val="24"/>
          <w:szCs w:val="24"/>
        </w:rPr>
        <w:t>.2</w:t>
      </w:r>
      <w:r>
        <w:rPr>
          <w:rFonts w:hint="eastAsia" w:ascii="仿宋" w:hAnsi="仿宋" w:eastAsia="仿宋"/>
          <w:sz w:val="24"/>
          <w:szCs w:val="24"/>
        </w:rPr>
        <w:t xml:space="preserve"> 除非磋商文件特别规定，采购人享有本项目实施过程中产生的知识成果及知识产权。</w:t>
      </w:r>
    </w:p>
    <w:p>
      <w:pPr>
        <w:spacing w:line="400" w:lineRule="exact"/>
        <w:ind w:firstLine="480" w:firstLineChars="200"/>
        <w:rPr>
          <w:rFonts w:ascii="仿宋" w:hAnsi="仿宋" w:eastAsia="仿宋"/>
          <w:sz w:val="32"/>
          <w:szCs w:val="32"/>
        </w:rPr>
      </w:pPr>
      <w:r>
        <w:rPr>
          <w:rFonts w:hint="eastAsia" w:ascii="仿宋" w:hAnsi="仿宋" w:eastAsia="仿宋"/>
          <w:sz w:val="24"/>
        </w:rPr>
        <w:t>8</w:t>
      </w:r>
      <w:r>
        <w:rPr>
          <w:rFonts w:ascii="仿宋" w:hAnsi="仿宋" w:eastAsia="仿宋"/>
          <w:sz w:val="24"/>
        </w:rPr>
        <w:t>.3</w:t>
      </w:r>
      <w:r>
        <w:rPr>
          <w:rFonts w:hint="eastAsia" w:ascii="仿宋" w:hAnsi="仿宋" w:eastAsia="仿宋"/>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spacing w:line="400" w:lineRule="exact"/>
        <w:ind w:firstLine="460" w:firstLineChars="192"/>
        <w:rPr>
          <w:rFonts w:ascii="仿宋" w:hAnsi="仿宋" w:eastAsia="仿宋"/>
          <w:sz w:val="24"/>
        </w:rPr>
      </w:pPr>
      <w:r>
        <w:rPr>
          <w:rFonts w:hint="eastAsia" w:ascii="仿宋" w:hAnsi="仿宋" w:eastAsia="仿宋"/>
          <w:sz w:val="24"/>
        </w:rPr>
        <w:t>8</w:t>
      </w:r>
      <w:r>
        <w:rPr>
          <w:rFonts w:ascii="仿宋" w:hAnsi="仿宋" w:eastAsia="仿宋"/>
          <w:sz w:val="24"/>
        </w:rPr>
        <w:t>.4</w:t>
      </w:r>
      <w:r>
        <w:rPr>
          <w:rFonts w:hint="eastAsia" w:ascii="仿宋" w:hAnsi="仿宋" w:eastAsia="仿宋"/>
          <w:sz w:val="24"/>
        </w:rPr>
        <w:t xml:space="preserve"> 如采用供应商所不拥有的知识产权，则在报价中必须包括合法获取该知识产权的相关费用。 </w:t>
      </w:r>
    </w:p>
    <w:bookmarkEnd w:id="26"/>
    <w:p>
      <w:pPr>
        <w:spacing w:line="400" w:lineRule="exact"/>
        <w:jc w:val="center"/>
        <w:rPr>
          <w:rFonts w:ascii="仿宋" w:hAnsi="仿宋" w:eastAsia="仿宋"/>
        </w:rPr>
      </w:pPr>
      <w:bookmarkStart w:id="34" w:name="_Toc217446038"/>
      <w:bookmarkStart w:id="35" w:name="_Toc89075875"/>
      <w:bookmarkStart w:id="36" w:name="_Toc183682346"/>
      <w:bookmarkStart w:id="37" w:name="_Toc77400779"/>
      <w:bookmarkStart w:id="38" w:name="_Toc183582209"/>
    </w:p>
    <w:p>
      <w:pPr>
        <w:pStyle w:val="5"/>
        <w:keepNext w:val="0"/>
        <w:keepLines w:val="0"/>
        <w:spacing w:before="0" w:after="0" w:line="400" w:lineRule="exact"/>
        <w:jc w:val="center"/>
        <w:rPr>
          <w:rFonts w:ascii="仿宋" w:hAnsi="仿宋" w:eastAsia="仿宋"/>
          <w:bCs w:val="0"/>
        </w:rPr>
      </w:pPr>
      <w:bookmarkStart w:id="39" w:name="PO_默认文件内容_24"/>
      <w:r>
        <w:rPr>
          <w:rFonts w:hint="eastAsia" w:ascii="仿宋" w:hAnsi="仿宋" w:eastAsia="仿宋"/>
          <w:bCs w:val="0"/>
        </w:rPr>
        <w:t>三、磋商文件</w:t>
      </w:r>
      <w:bookmarkEnd w:id="34"/>
      <w:bookmarkEnd w:id="35"/>
      <w:bookmarkEnd w:id="36"/>
      <w:bookmarkEnd w:id="37"/>
      <w:bookmarkEnd w:id="38"/>
    </w:p>
    <w:p>
      <w:pPr>
        <w:spacing w:line="400" w:lineRule="exact"/>
        <w:ind w:firstLine="480" w:firstLineChars="200"/>
        <w:rPr>
          <w:rFonts w:ascii="仿宋" w:hAnsi="仿宋" w:eastAsia="仿宋"/>
          <w:sz w:val="24"/>
        </w:rPr>
      </w:pPr>
      <w:bookmarkStart w:id="40" w:name="_Toc183682347"/>
      <w:bookmarkStart w:id="41" w:name="_Toc183582210"/>
      <w:bookmarkStart w:id="42" w:name="_Toc217446039"/>
    </w:p>
    <w:p>
      <w:pPr>
        <w:pStyle w:val="6"/>
        <w:keepNext w:val="0"/>
        <w:keepLines w:val="0"/>
        <w:spacing w:before="0" w:after="0" w:line="400" w:lineRule="exact"/>
        <w:ind w:firstLine="482" w:firstLineChars="200"/>
        <w:rPr>
          <w:rFonts w:ascii="仿宋" w:hAnsi="仿宋" w:eastAsia="仿宋"/>
          <w:sz w:val="24"/>
        </w:rPr>
      </w:pPr>
      <w:r>
        <w:rPr>
          <w:rFonts w:hint="eastAsia" w:ascii="仿宋" w:hAnsi="仿宋" w:eastAsia="仿宋"/>
          <w:sz w:val="24"/>
        </w:rPr>
        <w:t>9．磋商文件的构成</w:t>
      </w:r>
      <w:bookmarkEnd w:id="40"/>
      <w:bookmarkEnd w:id="41"/>
      <w:bookmarkEnd w:id="42"/>
      <w:r>
        <w:rPr>
          <w:rFonts w:hint="eastAsia" w:ascii="仿宋" w:hAnsi="仿宋" w:eastAsia="仿宋"/>
          <w:sz w:val="24"/>
        </w:rPr>
        <w:t>（实质性要求）</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9</w:t>
      </w:r>
      <w:r>
        <w:rPr>
          <w:rFonts w:ascii="仿宋" w:hAnsi="仿宋" w:eastAsia="仿宋"/>
          <w:sz w:val="24"/>
        </w:rPr>
        <w:t>.</w:t>
      </w:r>
      <w:r>
        <w:rPr>
          <w:rFonts w:hint="eastAsia" w:ascii="仿宋" w:hAnsi="仿宋" w:eastAsia="仿宋"/>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9.2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pPr>
        <w:spacing w:line="400" w:lineRule="exact"/>
        <w:ind w:firstLine="480" w:firstLineChars="200"/>
        <w:rPr>
          <w:rFonts w:ascii="仿宋" w:hAnsi="仿宋" w:eastAsia="仿宋"/>
          <w:sz w:val="24"/>
        </w:rPr>
      </w:pPr>
      <w:bookmarkStart w:id="43" w:name="_Toc183682348"/>
      <w:bookmarkStart w:id="44" w:name="_Toc183582211"/>
      <w:bookmarkStart w:id="45" w:name="_Toc217446040"/>
    </w:p>
    <w:p>
      <w:pPr>
        <w:pStyle w:val="6"/>
        <w:keepNext w:val="0"/>
        <w:keepLines w:val="0"/>
        <w:spacing w:before="0" w:after="0" w:line="400" w:lineRule="exact"/>
        <w:ind w:firstLine="482" w:firstLineChars="200"/>
        <w:rPr>
          <w:rFonts w:ascii="仿宋" w:hAnsi="仿宋" w:eastAsia="仿宋"/>
          <w:sz w:val="24"/>
        </w:rPr>
      </w:pPr>
      <w:r>
        <w:rPr>
          <w:rFonts w:hint="eastAsia" w:ascii="仿宋" w:hAnsi="仿宋" w:eastAsia="仿宋"/>
          <w:sz w:val="24"/>
        </w:rPr>
        <w:t>10. 磋商文件的澄清</w:t>
      </w:r>
      <w:bookmarkEnd w:id="43"/>
      <w:bookmarkEnd w:id="44"/>
      <w:r>
        <w:rPr>
          <w:rFonts w:hint="eastAsia" w:ascii="仿宋" w:hAnsi="仿宋" w:eastAsia="仿宋"/>
          <w:sz w:val="24"/>
        </w:rPr>
        <w:t>和修改</w:t>
      </w:r>
      <w:bookmarkEnd w:id="45"/>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10.1 在递交响应文件截止时间前，采购人、采购代理机构可以对磋商文件进行澄清或者修改。</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10.2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hint="eastAsia" w:ascii="仿宋" w:hAnsi="仿宋" w:eastAsia="仿宋" w:cs="宋体"/>
          <w:sz w:val="24"/>
        </w:rPr>
        <w:t>提交</w:t>
      </w:r>
      <w:r>
        <w:rPr>
          <w:rFonts w:hint="eastAsia" w:ascii="仿宋" w:hAnsi="仿宋" w:eastAsia="仿宋"/>
          <w:sz w:val="24"/>
        </w:rPr>
        <w:t>首次响应文件截</w:t>
      </w:r>
      <w:r>
        <w:rPr>
          <w:rFonts w:hint="eastAsia" w:ascii="仿宋" w:hAnsi="仿宋" w:eastAsia="仿宋" w:cs="宋体"/>
          <w:sz w:val="24"/>
        </w:rPr>
        <w:t>止之日起5日前</w:t>
      </w:r>
      <w:r>
        <w:rPr>
          <w:rFonts w:hint="eastAsia" w:ascii="仿宋" w:hAnsi="仿宋" w:eastAsia="仿宋"/>
          <w:sz w:val="24"/>
        </w:rPr>
        <w:t>；不足上述时间的，应当顺延提交首次响应文件截止时间。</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10.3 供应商应于递交响应文件截止前，及时关注政府采购云平台推送信息或者在四川政府采购网查询本项目的更正公告，以保证其对磋商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更正通知通过政府采购云平台通知所有获取采购文件的潜在供应商。</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10.4供应商认为需要对本磋商文件进行澄清或者修改的，可以以书面形式向采购人或采购代理机构提出申请，由采购人或采购代理机构决定是否采纳供应商的申请事项。</w:t>
      </w:r>
    </w:p>
    <w:p>
      <w:pPr>
        <w:spacing w:line="400" w:lineRule="exact"/>
        <w:ind w:firstLine="480" w:firstLineChars="200"/>
        <w:rPr>
          <w:rFonts w:ascii="仿宋" w:hAnsi="仿宋" w:eastAsia="仿宋"/>
          <w:sz w:val="24"/>
        </w:rPr>
      </w:pPr>
    </w:p>
    <w:p>
      <w:pPr>
        <w:pStyle w:val="6"/>
        <w:keepNext w:val="0"/>
        <w:keepLines w:val="0"/>
        <w:spacing w:before="0" w:after="0" w:line="400" w:lineRule="exact"/>
        <w:ind w:firstLine="482" w:firstLineChars="200"/>
        <w:rPr>
          <w:rFonts w:ascii="仿宋" w:hAnsi="仿宋" w:eastAsia="仿宋"/>
          <w:sz w:val="24"/>
        </w:rPr>
      </w:pPr>
      <w:bookmarkStart w:id="46" w:name="_Toc208848971"/>
      <w:bookmarkStart w:id="47" w:name="_Toc217446041"/>
      <w:r>
        <w:rPr>
          <w:rFonts w:hint="eastAsia" w:ascii="仿宋" w:hAnsi="仿宋" w:eastAsia="仿宋"/>
          <w:sz w:val="24"/>
        </w:rPr>
        <w:t>11. 答疑会或现场考察</w:t>
      </w:r>
      <w:bookmarkEnd w:id="46"/>
      <w:bookmarkEnd w:id="47"/>
    </w:p>
    <w:p>
      <w:pPr>
        <w:tabs>
          <w:tab w:val="left" w:pos="7665"/>
        </w:tabs>
        <w:spacing w:line="400" w:lineRule="exact"/>
        <w:ind w:firstLine="480" w:firstLineChars="200"/>
        <w:rPr>
          <w:rFonts w:ascii="仿宋" w:hAnsi="仿宋" w:eastAsia="仿宋"/>
          <w:sz w:val="24"/>
        </w:rPr>
      </w:pPr>
      <w:bookmarkStart w:id="48" w:name="_Toc89075876"/>
      <w:bookmarkStart w:id="49" w:name="_Toc217446042"/>
      <w:bookmarkStart w:id="50" w:name="_Toc77400780"/>
      <w:bookmarkStart w:id="51" w:name="_Toc183582214"/>
      <w:bookmarkStart w:id="52" w:name="_Toc183682351"/>
      <w:r>
        <w:rPr>
          <w:rFonts w:hint="eastAsia" w:ascii="仿宋" w:hAnsi="仿宋" w:eastAsia="仿宋"/>
          <w:sz w:val="24"/>
        </w:rPr>
        <w:t>11.1 根据采购项目和具体情况，采购单位认为有必要，可以在采购文件提供期限截止后，组织已获取采购文件的潜在供应商现场考察或者召开开标前答疑会。</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现场考察或标前答疑会时间：详见供应商须知表。</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现场考察或标前答疑会地点：详见供应商须知表。</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11.2 供应商考察现场所发生的一切费用由供应商自己承担。</w:t>
      </w:r>
    </w:p>
    <w:p>
      <w:pPr>
        <w:spacing w:line="400" w:lineRule="exact"/>
        <w:jc w:val="center"/>
        <w:rPr>
          <w:rFonts w:ascii="仿宋" w:hAnsi="仿宋" w:eastAsia="仿宋"/>
        </w:rPr>
      </w:pPr>
    </w:p>
    <w:p>
      <w:pPr>
        <w:pStyle w:val="5"/>
        <w:keepNext w:val="0"/>
        <w:keepLines w:val="0"/>
        <w:spacing w:before="0" w:after="0" w:line="400" w:lineRule="exact"/>
        <w:jc w:val="center"/>
        <w:rPr>
          <w:rFonts w:ascii="仿宋" w:hAnsi="仿宋" w:eastAsia="仿宋"/>
          <w:bCs w:val="0"/>
        </w:rPr>
      </w:pPr>
      <w:r>
        <w:rPr>
          <w:rFonts w:hint="eastAsia" w:ascii="仿宋" w:hAnsi="仿宋" w:eastAsia="仿宋"/>
          <w:bCs w:val="0"/>
        </w:rPr>
        <w:t>四、响应文件</w:t>
      </w:r>
      <w:bookmarkEnd w:id="48"/>
      <w:bookmarkEnd w:id="49"/>
      <w:bookmarkEnd w:id="50"/>
      <w:bookmarkEnd w:id="51"/>
      <w:bookmarkEnd w:id="52"/>
    </w:p>
    <w:p>
      <w:pPr>
        <w:rPr>
          <w:rFonts w:ascii="仿宋" w:hAnsi="仿宋" w:eastAsia="仿宋"/>
        </w:rPr>
      </w:pPr>
    </w:p>
    <w:p>
      <w:pPr>
        <w:pStyle w:val="6"/>
        <w:keepNext w:val="0"/>
        <w:keepLines w:val="0"/>
        <w:spacing w:before="0" w:after="0" w:line="400" w:lineRule="exact"/>
        <w:ind w:firstLine="482" w:firstLineChars="200"/>
        <w:rPr>
          <w:rFonts w:ascii="仿宋" w:hAnsi="仿宋" w:eastAsia="仿宋"/>
          <w:sz w:val="24"/>
        </w:rPr>
      </w:pPr>
      <w:bookmarkStart w:id="53" w:name="_Toc183682352"/>
      <w:bookmarkStart w:id="54" w:name="_Toc217446043"/>
      <w:bookmarkStart w:id="55" w:name="_Toc183582215"/>
      <w:r>
        <w:rPr>
          <w:rFonts w:hint="eastAsia" w:ascii="仿宋" w:hAnsi="仿宋" w:eastAsia="仿宋"/>
          <w:sz w:val="24"/>
        </w:rPr>
        <w:t>12.响应文件的组成</w:t>
      </w:r>
    </w:p>
    <w:p>
      <w:pPr>
        <w:spacing w:line="400" w:lineRule="exact"/>
        <w:ind w:left="2" w:leftChars="1" w:firstLine="480" w:firstLineChars="200"/>
        <w:rPr>
          <w:rFonts w:ascii="仿宋" w:hAnsi="仿宋" w:eastAsia="仿宋"/>
          <w:sz w:val="24"/>
        </w:rPr>
      </w:pPr>
      <w:r>
        <w:rPr>
          <w:rFonts w:hint="eastAsia" w:ascii="仿宋" w:hAnsi="仿宋" w:eastAsia="仿宋"/>
          <w:sz w:val="24"/>
        </w:rPr>
        <w:t>12.1供应商应按照磋商文件的规定和要求编制响应文件。供应商在成交后将成交项目的非主体、非关键性工作分包他人完成的，应当在响应文件中载明或磋商过程中澄清。</w:t>
      </w:r>
      <w:r>
        <w:rPr>
          <w:rFonts w:hint="eastAsia" w:ascii="仿宋" w:hAnsi="仿宋" w:eastAsia="仿宋"/>
          <w:b/>
          <w:sz w:val="24"/>
        </w:rPr>
        <w:t>（实质性要求）</w:t>
      </w:r>
    </w:p>
    <w:p>
      <w:pPr>
        <w:spacing w:line="400" w:lineRule="exact"/>
        <w:ind w:left="2" w:leftChars="1" w:firstLine="480" w:firstLineChars="200"/>
        <w:rPr>
          <w:rFonts w:ascii="仿宋" w:hAnsi="仿宋" w:eastAsia="仿宋"/>
          <w:sz w:val="24"/>
        </w:rPr>
      </w:pPr>
      <w:r>
        <w:rPr>
          <w:rFonts w:hint="eastAsia" w:ascii="仿宋" w:hAnsi="仿宋" w:eastAsia="仿宋"/>
          <w:sz w:val="24"/>
        </w:rPr>
        <w:t>12.2供应商编写的响应文件应包括资格性响应文件和其他响应文件两部分。</w:t>
      </w:r>
    </w:p>
    <w:p>
      <w:pPr>
        <w:spacing w:line="400" w:lineRule="exact"/>
        <w:ind w:firstLine="480" w:firstLineChars="200"/>
        <w:rPr>
          <w:rFonts w:ascii="仿宋" w:hAnsi="仿宋" w:eastAsia="仿宋"/>
          <w:sz w:val="24"/>
        </w:rPr>
      </w:pPr>
    </w:p>
    <w:p>
      <w:pPr>
        <w:pStyle w:val="6"/>
        <w:keepNext w:val="0"/>
        <w:keepLines w:val="0"/>
        <w:spacing w:before="0" w:after="0" w:line="400" w:lineRule="exact"/>
        <w:ind w:firstLine="482" w:firstLineChars="200"/>
        <w:rPr>
          <w:rFonts w:ascii="仿宋" w:hAnsi="仿宋" w:eastAsia="仿宋"/>
          <w:bCs w:val="0"/>
          <w:sz w:val="24"/>
        </w:rPr>
      </w:pPr>
      <w:r>
        <w:rPr>
          <w:rFonts w:hint="eastAsia" w:ascii="仿宋" w:hAnsi="仿宋" w:eastAsia="仿宋"/>
          <w:bCs w:val="0"/>
          <w:sz w:val="24"/>
        </w:rPr>
        <w:t>13.响应文件的语言</w:t>
      </w:r>
      <w:bookmarkEnd w:id="53"/>
      <w:bookmarkEnd w:id="54"/>
      <w:bookmarkEnd w:id="55"/>
    </w:p>
    <w:p>
      <w:pPr>
        <w:tabs>
          <w:tab w:val="left" w:pos="1134"/>
        </w:tabs>
        <w:spacing w:line="360" w:lineRule="auto"/>
        <w:ind w:firstLine="480" w:firstLineChars="200"/>
        <w:jc w:val="left"/>
        <w:rPr>
          <w:rFonts w:ascii="仿宋" w:hAnsi="仿宋" w:eastAsia="仿宋"/>
          <w:sz w:val="24"/>
        </w:rPr>
      </w:pPr>
      <w:r>
        <w:rPr>
          <w:rFonts w:hint="eastAsia" w:ascii="仿宋" w:hAnsi="仿宋" w:eastAsia="仿宋"/>
          <w:sz w:val="24"/>
        </w:rPr>
        <w:t>13.1供应商提交的响应文件以及供应商与采购组织单位就有关磋商采购的所有来往书面文件均须使用中文。响应文件中如附有外文资料，主要部分对应翻译成中文并加盖供应商公章后附在相关外文资料后面。</w:t>
      </w:r>
    </w:p>
    <w:p>
      <w:pPr>
        <w:tabs>
          <w:tab w:val="left" w:pos="1134"/>
        </w:tabs>
        <w:spacing w:line="360" w:lineRule="auto"/>
        <w:ind w:firstLine="480" w:firstLineChars="200"/>
        <w:jc w:val="left"/>
        <w:rPr>
          <w:rFonts w:ascii="仿宋" w:hAnsi="仿宋" w:eastAsia="仿宋"/>
          <w:sz w:val="24"/>
        </w:rPr>
      </w:pPr>
      <w:r>
        <w:rPr>
          <w:rFonts w:hint="eastAsia" w:ascii="仿宋" w:hAnsi="仿宋" w:eastAsia="仿宋"/>
          <w:sz w:val="24"/>
        </w:rPr>
        <w:t>13.2 翻译的中文资料与外文资料如果出现差异和矛盾时，以中文为准。涉嫌虚假响应的按照相关法律法规处理。</w:t>
      </w:r>
    </w:p>
    <w:p>
      <w:pPr>
        <w:spacing w:line="400" w:lineRule="exact"/>
        <w:ind w:firstLine="480" w:firstLineChars="200"/>
        <w:rPr>
          <w:rFonts w:ascii="仿宋" w:hAnsi="仿宋" w:eastAsia="仿宋"/>
          <w:sz w:val="24"/>
        </w:rPr>
      </w:pPr>
      <w:r>
        <w:rPr>
          <w:rFonts w:hint="eastAsia" w:ascii="仿宋" w:hAnsi="仿宋" w:eastAsia="仿宋" w:cs="宋体"/>
          <w:sz w:val="24"/>
        </w:rPr>
        <w:t>13.3 未翻译的外文资料，磋商小组可将其视为无效材料。</w:t>
      </w:r>
      <w:bookmarkStart w:id="56" w:name="_Toc183582216"/>
      <w:bookmarkStart w:id="57" w:name="_Toc183682353"/>
      <w:bookmarkStart w:id="58" w:name="_Toc217446044"/>
    </w:p>
    <w:p>
      <w:pPr>
        <w:pStyle w:val="6"/>
        <w:keepNext w:val="0"/>
        <w:keepLines w:val="0"/>
        <w:spacing w:before="0" w:after="0" w:line="400" w:lineRule="exact"/>
        <w:ind w:firstLine="482" w:firstLineChars="200"/>
        <w:rPr>
          <w:rFonts w:ascii="仿宋" w:hAnsi="仿宋" w:eastAsia="仿宋"/>
          <w:sz w:val="24"/>
        </w:rPr>
      </w:pPr>
      <w:r>
        <w:rPr>
          <w:rFonts w:hint="eastAsia" w:ascii="仿宋" w:hAnsi="仿宋" w:eastAsia="仿宋"/>
          <w:sz w:val="24"/>
        </w:rPr>
        <w:t>14.计量单位</w:t>
      </w:r>
      <w:bookmarkEnd w:id="56"/>
      <w:bookmarkEnd w:id="57"/>
      <w:bookmarkEnd w:id="58"/>
      <w:r>
        <w:rPr>
          <w:rFonts w:hint="eastAsia" w:ascii="仿宋" w:hAnsi="仿宋" w:eastAsia="仿宋"/>
          <w:sz w:val="24"/>
        </w:rPr>
        <w:t>（实质性要求）</w:t>
      </w:r>
    </w:p>
    <w:p>
      <w:pPr>
        <w:spacing w:line="400" w:lineRule="exact"/>
        <w:ind w:firstLine="470" w:firstLineChars="196"/>
        <w:rPr>
          <w:rFonts w:ascii="仿宋" w:hAnsi="仿宋" w:eastAsia="仿宋"/>
          <w:sz w:val="24"/>
        </w:rPr>
      </w:pPr>
      <w:r>
        <w:rPr>
          <w:rFonts w:hint="eastAsia" w:ascii="仿宋" w:hAnsi="仿宋" w:eastAsia="仿宋"/>
          <w:sz w:val="24"/>
        </w:rPr>
        <w:t>除磋商文件中另有规定外，本次采购项目所有合同项下的报价均采用国家法定的计量单位。</w:t>
      </w:r>
    </w:p>
    <w:p>
      <w:pPr>
        <w:spacing w:line="400" w:lineRule="exact"/>
        <w:ind w:firstLine="470" w:firstLineChars="195"/>
        <w:rPr>
          <w:rFonts w:ascii="仿宋" w:hAnsi="仿宋" w:eastAsia="仿宋"/>
          <w:b/>
          <w:bCs/>
          <w:sz w:val="24"/>
        </w:rPr>
      </w:pPr>
      <w:bookmarkStart w:id="59" w:name="_Toc217446045"/>
    </w:p>
    <w:p>
      <w:pPr>
        <w:spacing w:line="400" w:lineRule="exact"/>
        <w:ind w:firstLine="470" w:firstLineChars="195"/>
        <w:outlineLvl w:val="2"/>
        <w:rPr>
          <w:rFonts w:ascii="仿宋" w:hAnsi="仿宋" w:eastAsia="仿宋"/>
          <w:b/>
          <w:bCs/>
          <w:sz w:val="24"/>
        </w:rPr>
      </w:pPr>
      <w:r>
        <w:rPr>
          <w:rFonts w:hint="eastAsia" w:ascii="仿宋" w:hAnsi="仿宋" w:eastAsia="仿宋"/>
          <w:b/>
          <w:bCs/>
          <w:sz w:val="24"/>
        </w:rPr>
        <w:t xml:space="preserve">15. </w:t>
      </w:r>
      <w:r>
        <w:rPr>
          <w:rFonts w:hint="eastAsia" w:ascii="仿宋" w:hAnsi="仿宋" w:eastAsia="仿宋"/>
          <w:b/>
          <w:sz w:val="24"/>
        </w:rPr>
        <w:t>报价</w:t>
      </w:r>
      <w:r>
        <w:rPr>
          <w:rFonts w:hint="eastAsia" w:ascii="仿宋" w:hAnsi="仿宋" w:eastAsia="仿宋"/>
          <w:b/>
          <w:bCs/>
          <w:sz w:val="24"/>
        </w:rPr>
        <w:t>（实质性要求）</w:t>
      </w:r>
    </w:p>
    <w:p>
      <w:pPr>
        <w:spacing w:line="400" w:lineRule="exact"/>
        <w:ind w:firstLine="468" w:firstLineChars="195"/>
        <w:rPr>
          <w:rFonts w:ascii="仿宋" w:hAnsi="仿宋" w:eastAsia="仿宋"/>
          <w:bCs/>
          <w:sz w:val="24"/>
        </w:rPr>
      </w:pPr>
      <w:r>
        <w:rPr>
          <w:rFonts w:ascii="仿宋" w:hAnsi="仿宋" w:eastAsia="仿宋"/>
          <w:bCs/>
          <w:sz w:val="24"/>
        </w:rPr>
        <w:t>1</w:t>
      </w:r>
      <w:r>
        <w:rPr>
          <w:rFonts w:hint="eastAsia" w:ascii="仿宋" w:hAnsi="仿宋" w:eastAsia="仿宋"/>
          <w:bCs/>
          <w:sz w:val="24"/>
        </w:rPr>
        <w:t>5</w:t>
      </w:r>
      <w:r>
        <w:rPr>
          <w:rFonts w:ascii="仿宋" w:hAnsi="仿宋" w:eastAsia="仿宋"/>
          <w:bCs/>
          <w:sz w:val="24"/>
        </w:rPr>
        <w:t>.1</w:t>
      </w:r>
      <w:r>
        <w:rPr>
          <w:rFonts w:hint="eastAsia" w:ascii="仿宋" w:hAnsi="仿宋" w:eastAsia="仿宋"/>
          <w:bCs/>
          <w:sz w:val="24"/>
        </w:rPr>
        <w:t>本次磋商项目的</w:t>
      </w:r>
      <w:r>
        <w:rPr>
          <w:rFonts w:hint="eastAsia" w:ascii="仿宋" w:hAnsi="仿宋" w:eastAsia="仿宋"/>
          <w:sz w:val="24"/>
        </w:rPr>
        <w:t>报价货币为</w:t>
      </w:r>
      <w:r>
        <w:rPr>
          <w:rFonts w:hint="eastAsia" w:ascii="仿宋" w:hAnsi="仿宋" w:eastAsia="仿宋"/>
          <w:bCs/>
          <w:sz w:val="24"/>
        </w:rPr>
        <w:t>人民币，报价以磋商文件规定为准。</w:t>
      </w:r>
    </w:p>
    <w:bookmarkEnd w:id="59"/>
    <w:p>
      <w:pPr>
        <w:spacing w:line="400" w:lineRule="exact"/>
        <w:ind w:firstLine="468" w:firstLineChars="195"/>
        <w:rPr>
          <w:rFonts w:ascii="仿宋" w:hAnsi="仿宋" w:eastAsia="仿宋"/>
          <w:sz w:val="24"/>
        </w:rPr>
      </w:pPr>
      <w:r>
        <w:rPr>
          <w:rFonts w:ascii="仿宋" w:hAnsi="仿宋" w:eastAsia="仿宋"/>
          <w:sz w:val="24"/>
        </w:rPr>
        <w:t>1</w:t>
      </w:r>
      <w:r>
        <w:rPr>
          <w:rFonts w:hint="eastAsia" w:ascii="仿宋" w:hAnsi="仿宋" w:eastAsia="仿宋"/>
          <w:sz w:val="24"/>
        </w:rPr>
        <w:t>5</w:t>
      </w:r>
      <w:r>
        <w:rPr>
          <w:rFonts w:ascii="仿宋" w:hAnsi="仿宋" w:eastAsia="仿宋"/>
          <w:sz w:val="24"/>
        </w:rPr>
        <w:t>.2</w:t>
      </w:r>
      <w:r>
        <w:rPr>
          <w:rFonts w:hint="eastAsia" w:ascii="仿宋" w:hAnsi="仿宋" w:eastAsia="仿宋"/>
          <w:sz w:val="24"/>
        </w:rPr>
        <w:t>本项目通过政府采购云平台报价，在响应文件中进行第一轮报价。</w:t>
      </w:r>
    </w:p>
    <w:p>
      <w:pPr>
        <w:spacing w:line="400" w:lineRule="exact"/>
        <w:ind w:left="2" w:leftChars="1" w:firstLine="482" w:firstLineChars="200"/>
        <w:rPr>
          <w:rFonts w:ascii="仿宋" w:hAnsi="仿宋" w:eastAsia="仿宋"/>
          <w:b/>
          <w:bCs/>
          <w:sz w:val="24"/>
        </w:rPr>
      </w:pPr>
    </w:p>
    <w:p>
      <w:pPr>
        <w:spacing w:line="400" w:lineRule="exact"/>
        <w:ind w:left="2" w:leftChars="1" w:firstLine="482" w:firstLineChars="200"/>
        <w:outlineLvl w:val="2"/>
        <w:rPr>
          <w:rFonts w:ascii="仿宋" w:hAnsi="仿宋" w:eastAsia="仿宋"/>
          <w:b/>
          <w:bCs/>
          <w:sz w:val="24"/>
        </w:rPr>
      </w:pPr>
      <w:r>
        <w:rPr>
          <w:rFonts w:hint="eastAsia" w:ascii="仿宋" w:hAnsi="仿宋" w:eastAsia="仿宋"/>
          <w:b/>
          <w:bCs/>
          <w:sz w:val="24"/>
        </w:rPr>
        <w:t>16.响应文件格式</w:t>
      </w:r>
    </w:p>
    <w:p>
      <w:pPr>
        <w:spacing w:line="400" w:lineRule="exact"/>
        <w:ind w:left="2" w:leftChars="1" w:firstLine="480" w:firstLineChars="200"/>
        <w:rPr>
          <w:rFonts w:ascii="仿宋" w:hAnsi="仿宋" w:eastAsia="仿宋"/>
          <w:bCs/>
          <w:sz w:val="24"/>
          <w:highlight w:val="yellow"/>
        </w:rPr>
      </w:pPr>
      <w:r>
        <w:rPr>
          <w:rFonts w:hint="eastAsia" w:ascii="仿宋" w:hAnsi="仿宋" w:eastAsia="仿宋"/>
          <w:bCs/>
          <w:sz w:val="24"/>
          <w:highlight w:val="yellow"/>
        </w:rPr>
        <w:t>16.1 供应商应按照磋商文件第七章的规定要求编制。</w:t>
      </w:r>
    </w:p>
    <w:p>
      <w:pPr>
        <w:spacing w:line="400" w:lineRule="exact"/>
        <w:ind w:left="2" w:leftChars="1" w:firstLine="480" w:firstLineChars="200"/>
        <w:rPr>
          <w:rFonts w:ascii="仿宋" w:hAnsi="仿宋" w:eastAsia="仿宋"/>
          <w:sz w:val="24"/>
        </w:rPr>
      </w:pPr>
      <w:r>
        <w:rPr>
          <w:rFonts w:hint="eastAsia" w:ascii="仿宋" w:hAnsi="仿宋" w:eastAsia="仿宋"/>
          <w:sz w:val="24"/>
        </w:rPr>
        <w:t>16.2 对于没有格式要求的磋商文件由供应商自行编写。</w:t>
      </w:r>
    </w:p>
    <w:p>
      <w:pPr>
        <w:spacing w:line="400" w:lineRule="exact"/>
        <w:ind w:firstLine="470" w:firstLineChars="196"/>
        <w:rPr>
          <w:rFonts w:ascii="仿宋" w:hAnsi="仿宋" w:eastAsia="仿宋"/>
          <w:sz w:val="24"/>
        </w:rPr>
      </w:pPr>
      <w:bookmarkStart w:id="60" w:name="_Toc183682361"/>
      <w:bookmarkStart w:id="61" w:name="_Toc217446051"/>
      <w:bookmarkStart w:id="62" w:name="_Toc183582224"/>
    </w:p>
    <w:p>
      <w:pPr>
        <w:numPr>
          <w:ilvl w:val="0"/>
          <w:numId w:val="4"/>
        </w:numPr>
        <w:spacing w:line="400" w:lineRule="exact"/>
        <w:ind w:firstLine="472" w:firstLineChars="196"/>
        <w:outlineLvl w:val="2"/>
        <w:rPr>
          <w:rFonts w:ascii="仿宋" w:hAnsi="仿宋" w:eastAsia="仿宋"/>
          <w:b/>
          <w:sz w:val="24"/>
        </w:rPr>
      </w:pPr>
      <w:r>
        <w:rPr>
          <w:rFonts w:hint="eastAsia" w:ascii="仿宋" w:hAnsi="仿宋" w:eastAsia="仿宋"/>
          <w:b/>
          <w:sz w:val="24"/>
        </w:rPr>
        <w:t>响应文件的编制、签章和加密</w:t>
      </w:r>
    </w:p>
    <w:p>
      <w:pPr>
        <w:spacing w:line="400" w:lineRule="exact"/>
        <w:rPr>
          <w:rFonts w:ascii="仿宋" w:hAnsi="仿宋" w:eastAsia="仿宋"/>
          <w:b/>
          <w:sz w:val="24"/>
        </w:rPr>
      </w:pPr>
      <w:r>
        <w:rPr>
          <w:rFonts w:hint="eastAsia" w:ascii="仿宋" w:hAnsi="仿宋" w:eastAsia="仿宋"/>
          <w:b/>
          <w:sz w:val="24"/>
        </w:rPr>
        <w:t xml:space="preserve">   </w:t>
      </w:r>
      <w:r>
        <w:rPr>
          <w:rFonts w:hint="eastAsia" w:ascii="仿宋" w:hAnsi="仿宋" w:eastAsia="仿宋"/>
          <w:bCs/>
          <w:color w:val="FF0000"/>
          <w:sz w:val="24"/>
        </w:rPr>
        <w:t>17.1</w:t>
      </w:r>
      <w:r>
        <w:rPr>
          <w:rFonts w:hint="eastAsia" w:ascii="仿宋" w:hAnsi="仿宋" w:eastAsia="仿宋"/>
          <w:b/>
          <w:color w:val="FF0000"/>
          <w:sz w:val="24"/>
        </w:rPr>
        <w:t xml:space="preserve"> </w:t>
      </w:r>
      <w:r>
        <w:rPr>
          <w:rFonts w:hint="eastAsia" w:ascii="仿宋" w:hAnsi="仿宋" w:eastAsia="仿宋"/>
          <w:color w:val="FF0000"/>
          <w:sz w:val="24"/>
        </w:rPr>
        <w:t>本项目实行电子化采购。供应商应先安装“政采云投标客户端”。（政府采购云平台—CA管理—绑定CA—下载驱动—“政采云投标客户端”立即下载）。供应商应按磋商文件要求，通过“政采云投标客户端”编制、确认、加密并提交响应文件。</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highlight w:val="yellow"/>
        </w:rPr>
        <w:t>17.2 按照第七章格式要求加盖供应商（法定名称）电子印章确认，</w:t>
      </w:r>
      <w:r>
        <w:rPr>
          <w:rFonts w:hint="eastAsia" w:ascii="仿宋" w:hAnsi="仿宋" w:eastAsia="仿宋"/>
          <w:sz w:val="24"/>
        </w:rPr>
        <w:t>不得使用供应商专用章（如经济合同章、投标专用章等）或下属单位印章代替。</w:t>
      </w:r>
    </w:p>
    <w:p>
      <w:pPr>
        <w:tabs>
          <w:tab w:val="left" w:pos="7665"/>
        </w:tabs>
        <w:spacing w:line="400" w:lineRule="exact"/>
        <w:ind w:left="13" w:leftChars="6" w:firstLine="360" w:firstLineChars="150"/>
        <w:rPr>
          <w:rFonts w:ascii="仿宋" w:hAnsi="仿宋" w:eastAsia="仿宋"/>
          <w:sz w:val="24"/>
          <w:highlight w:val="yellow"/>
        </w:rPr>
      </w:pPr>
      <w:r>
        <w:rPr>
          <w:rFonts w:hint="eastAsia" w:ascii="仿宋" w:hAnsi="仿宋" w:eastAsia="仿宋"/>
          <w:sz w:val="24"/>
          <w:highlight w:val="yellow"/>
        </w:rPr>
        <w:t>17.3 供应商应使用CA数字证书对响应文件进行加密。</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17.4 本磋商文件若有修改，供应商根据修改后的磋商文件编制或修改并递交响应文件。</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电子印章（提示：办理时请说明参与成都市政府采购项目）。供应商应及时完成在“政府采购云平台”的注册及CA账号绑定，确保顺利参与电子化采购活动。</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17.6本次采购要求的复印件是指对图文进行复制后的文件，包括扫描、复印、影印等方式复制的材料。</w:t>
      </w:r>
    </w:p>
    <w:p>
      <w:pPr>
        <w:spacing w:line="400" w:lineRule="exact"/>
        <w:rPr>
          <w:rFonts w:ascii="仿宋" w:hAnsi="仿宋" w:eastAsia="仿宋"/>
          <w:b/>
          <w:sz w:val="24"/>
        </w:rPr>
      </w:pPr>
    </w:p>
    <w:bookmarkEnd w:id="60"/>
    <w:bookmarkEnd w:id="61"/>
    <w:bookmarkEnd w:id="62"/>
    <w:p>
      <w:pPr>
        <w:tabs>
          <w:tab w:val="left" w:pos="1080"/>
        </w:tabs>
        <w:spacing w:line="400" w:lineRule="exact"/>
        <w:ind w:firstLine="463" w:firstLineChars="192"/>
        <w:outlineLvl w:val="2"/>
        <w:rPr>
          <w:rFonts w:ascii="仿宋" w:hAnsi="仿宋" w:eastAsia="仿宋"/>
          <w:b/>
          <w:sz w:val="24"/>
        </w:rPr>
      </w:pPr>
      <w:bookmarkStart w:id="63" w:name="_Toc217446053"/>
      <w:bookmarkStart w:id="64" w:name="_Toc89075877"/>
      <w:bookmarkStart w:id="65" w:name="_Toc183582226"/>
      <w:bookmarkStart w:id="66" w:name="_Toc77400781"/>
      <w:bookmarkStart w:id="67" w:name="_Toc183682363"/>
      <w:r>
        <w:rPr>
          <w:rFonts w:hint="eastAsia" w:ascii="仿宋" w:hAnsi="仿宋" w:eastAsia="仿宋"/>
          <w:b/>
          <w:sz w:val="24"/>
        </w:rPr>
        <w:t>18.响应文件的递交</w:t>
      </w:r>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18.1 供应商应当在响应文件递交截止时间前，将编制完成并且已加密的电子响应文件成功递交至“政府采购云平台”。</w:t>
      </w:r>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18.2供应商应充分考虑递交响应文件的不可预见因素，在响应文件截止时间后将无法递交。</w:t>
      </w:r>
    </w:p>
    <w:p>
      <w:pPr>
        <w:tabs>
          <w:tab w:val="left" w:pos="1080"/>
        </w:tabs>
        <w:spacing w:line="400" w:lineRule="exact"/>
        <w:ind w:firstLine="460" w:firstLineChars="192"/>
        <w:rPr>
          <w:rFonts w:ascii="仿宋" w:hAnsi="仿宋" w:eastAsia="仿宋"/>
          <w:b/>
          <w:bCs/>
          <w:sz w:val="24"/>
        </w:rPr>
      </w:pPr>
      <w:r>
        <w:rPr>
          <w:rFonts w:hint="eastAsia" w:ascii="仿宋" w:hAnsi="仿宋" w:eastAsia="仿宋"/>
          <w:sz w:val="24"/>
        </w:rPr>
        <w:t>19.</w:t>
      </w:r>
      <w:r>
        <w:rPr>
          <w:rFonts w:hint="eastAsia" w:ascii="仿宋" w:hAnsi="仿宋" w:eastAsia="仿宋"/>
          <w:b/>
          <w:bCs/>
          <w:sz w:val="24"/>
        </w:rPr>
        <w:t>响应</w:t>
      </w:r>
      <w:r>
        <w:rPr>
          <w:rFonts w:ascii="仿宋" w:hAnsi="仿宋" w:eastAsia="仿宋"/>
          <w:b/>
          <w:bCs/>
          <w:sz w:val="24"/>
        </w:rPr>
        <w:t>文件的</w:t>
      </w:r>
      <w:r>
        <w:rPr>
          <w:rFonts w:hint="eastAsia" w:ascii="仿宋" w:hAnsi="仿宋" w:eastAsia="仿宋"/>
          <w:b/>
          <w:bCs/>
          <w:sz w:val="24"/>
        </w:rPr>
        <w:t>补充</w:t>
      </w:r>
      <w:r>
        <w:rPr>
          <w:rFonts w:ascii="仿宋" w:hAnsi="仿宋" w:eastAsia="仿宋"/>
          <w:b/>
          <w:bCs/>
          <w:sz w:val="24"/>
        </w:rPr>
        <w:t>、</w:t>
      </w:r>
      <w:r>
        <w:rPr>
          <w:rFonts w:hint="eastAsia" w:ascii="仿宋" w:hAnsi="仿宋" w:eastAsia="仿宋"/>
          <w:b/>
          <w:bCs/>
          <w:sz w:val="24"/>
        </w:rPr>
        <w:t>修改或撤回</w:t>
      </w:r>
    </w:p>
    <w:p>
      <w:pPr>
        <w:tabs>
          <w:tab w:val="left" w:pos="1080"/>
        </w:tabs>
        <w:spacing w:line="400" w:lineRule="exact"/>
        <w:ind w:firstLine="460" w:firstLineChars="192"/>
        <w:rPr>
          <w:rFonts w:ascii="仿宋" w:hAnsi="仿宋" w:eastAsia="仿宋"/>
          <w:sz w:val="24"/>
        </w:rPr>
      </w:pPr>
      <w:r>
        <w:rPr>
          <w:rFonts w:ascii="仿宋" w:hAnsi="仿宋" w:eastAsia="仿宋"/>
          <w:sz w:val="24"/>
        </w:rPr>
        <w:t>19.1</w:t>
      </w:r>
      <w:r>
        <w:rPr>
          <w:rFonts w:hint="eastAsia" w:ascii="仿宋" w:hAnsi="仿宋" w:eastAsia="仿宋"/>
          <w:sz w:val="24"/>
        </w:rPr>
        <w:t>递交响应文件</w:t>
      </w:r>
      <w:r>
        <w:rPr>
          <w:rFonts w:ascii="仿宋" w:hAnsi="仿宋" w:eastAsia="仿宋"/>
          <w:sz w:val="24"/>
        </w:rPr>
        <w:t>截止时间前，</w:t>
      </w:r>
      <w:r>
        <w:rPr>
          <w:rFonts w:hint="eastAsia" w:ascii="仿宋" w:hAnsi="仿宋" w:eastAsia="仿宋"/>
          <w:sz w:val="24"/>
        </w:rPr>
        <w:t>供应商</w:t>
      </w:r>
      <w:r>
        <w:rPr>
          <w:rFonts w:ascii="仿宋" w:hAnsi="仿宋" w:eastAsia="仿宋"/>
          <w:sz w:val="24"/>
        </w:rPr>
        <w:t>可对已递交的</w:t>
      </w:r>
      <w:r>
        <w:rPr>
          <w:rFonts w:hint="eastAsia" w:ascii="仿宋" w:hAnsi="仿宋" w:eastAsia="仿宋"/>
          <w:sz w:val="24"/>
        </w:rPr>
        <w:t>响应</w:t>
      </w:r>
      <w:r>
        <w:rPr>
          <w:rFonts w:ascii="仿宋" w:hAnsi="仿宋" w:eastAsia="仿宋"/>
          <w:sz w:val="24"/>
        </w:rPr>
        <w:t>文件进行补充、修改或撤回。补充或者修改</w:t>
      </w:r>
      <w:r>
        <w:rPr>
          <w:rFonts w:hint="eastAsia" w:ascii="仿宋" w:hAnsi="仿宋" w:eastAsia="仿宋"/>
          <w:sz w:val="24"/>
        </w:rPr>
        <w:t>响应</w:t>
      </w:r>
      <w:r>
        <w:rPr>
          <w:rFonts w:ascii="仿宋" w:hAnsi="仿宋" w:eastAsia="仿宋"/>
          <w:sz w:val="24"/>
        </w:rPr>
        <w:t>文件的，应当先行撤回已递交的</w:t>
      </w:r>
      <w:r>
        <w:rPr>
          <w:rFonts w:hint="eastAsia" w:ascii="仿宋" w:hAnsi="仿宋" w:eastAsia="仿宋"/>
          <w:sz w:val="24"/>
        </w:rPr>
        <w:t>响应文件</w:t>
      </w:r>
      <w:r>
        <w:rPr>
          <w:rFonts w:ascii="仿宋" w:hAnsi="仿宋" w:eastAsia="仿宋"/>
          <w:sz w:val="24"/>
        </w:rPr>
        <w:t>，在“政采云投标客户端”补充、修改</w:t>
      </w:r>
      <w:r>
        <w:rPr>
          <w:rFonts w:hint="eastAsia" w:ascii="仿宋" w:hAnsi="仿宋" w:eastAsia="仿宋"/>
          <w:sz w:val="24"/>
        </w:rPr>
        <w:t>响应</w:t>
      </w:r>
      <w:r>
        <w:rPr>
          <w:rFonts w:ascii="仿宋" w:hAnsi="仿宋" w:eastAsia="仿宋"/>
          <w:sz w:val="24"/>
        </w:rPr>
        <w:t>文件并加密后重新递交。撤回</w:t>
      </w:r>
      <w:r>
        <w:rPr>
          <w:rFonts w:hint="eastAsia" w:ascii="仿宋" w:hAnsi="仿宋" w:eastAsia="仿宋"/>
          <w:sz w:val="24"/>
        </w:rPr>
        <w:t>响应</w:t>
      </w:r>
      <w:r>
        <w:rPr>
          <w:rFonts w:ascii="仿宋" w:hAnsi="仿宋" w:eastAsia="仿宋"/>
          <w:sz w:val="24"/>
        </w:rPr>
        <w:t>文件进行补充、修改，在</w:t>
      </w:r>
      <w:r>
        <w:rPr>
          <w:rFonts w:hint="eastAsia" w:ascii="仿宋" w:hAnsi="仿宋" w:eastAsia="仿宋"/>
          <w:sz w:val="24"/>
        </w:rPr>
        <w:t>递交响应文件</w:t>
      </w:r>
      <w:r>
        <w:rPr>
          <w:rFonts w:ascii="仿宋" w:hAnsi="仿宋" w:eastAsia="仿宋"/>
          <w:sz w:val="24"/>
        </w:rPr>
        <w:t>截止时间前未重新递交的，视为撤回</w:t>
      </w:r>
      <w:r>
        <w:rPr>
          <w:rFonts w:hint="eastAsia" w:ascii="仿宋" w:hAnsi="仿宋" w:eastAsia="仿宋"/>
          <w:sz w:val="24"/>
        </w:rPr>
        <w:t>响应</w:t>
      </w:r>
      <w:r>
        <w:rPr>
          <w:rFonts w:ascii="仿宋" w:hAnsi="仿宋" w:eastAsia="仿宋"/>
          <w:sz w:val="24"/>
        </w:rPr>
        <w:t>文件。</w:t>
      </w:r>
    </w:p>
    <w:p>
      <w:pPr>
        <w:tabs>
          <w:tab w:val="left" w:pos="1080"/>
        </w:tabs>
        <w:spacing w:line="400" w:lineRule="exact"/>
        <w:ind w:firstLine="460" w:firstLineChars="192"/>
        <w:rPr>
          <w:rFonts w:ascii="仿宋" w:hAnsi="仿宋" w:eastAsia="仿宋"/>
          <w:sz w:val="24"/>
        </w:rPr>
      </w:pPr>
      <w:r>
        <w:rPr>
          <w:rFonts w:ascii="仿宋" w:hAnsi="仿宋" w:eastAsia="仿宋"/>
          <w:sz w:val="24"/>
        </w:rPr>
        <w:t>19.2</w:t>
      </w:r>
      <w:r>
        <w:rPr>
          <w:rFonts w:hint="eastAsia" w:ascii="仿宋" w:hAnsi="仿宋" w:eastAsia="仿宋"/>
          <w:sz w:val="24"/>
        </w:rPr>
        <w:t>递交响应文件</w:t>
      </w:r>
      <w:r>
        <w:rPr>
          <w:rFonts w:ascii="仿宋" w:hAnsi="仿宋" w:eastAsia="仿宋"/>
          <w:sz w:val="24"/>
        </w:rPr>
        <w:t>截止时间后，</w:t>
      </w:r>
      <w:r>
        <w:rPr>
          <w:rFonts w:hint="eastAsia" w:ascii="仿宋" w:hAnsi="仿宋" w:eastAsia="仿宋"/>
          <w:sz w:val="24"/>
        </w:rPr>
        <w:t>供应商</w:t>
      </w:r>
      <w:r>
        <w:rPr>
          <w:rFonts w:ascii="仿宋" w:hAnsi="仿宋" w:eastAsia="仿宋"/>
          <w:sz w:val="24"/>
        </w:rPr>
        <w:t>不得对其递交的</w:t>
      </w:r>
      <w:r>
        <w:rPr>
          <w:rFonts w:hint="eastAsia" w:ascii="仿宋" w:hAnsi="仿宋" w:eastAsia="仿宋"/>
          <w:sz w:val="24"/>
        </w:rPr>
        <w:t>响应</w:t>
      </w:r>
      <w:r>
        <w:rPr>
          <w:rFonts w:ascii="仿宋" w:hAnsi="仿宋" w:eastAsia="仿宋"/>
          <w:sz w:val="24"/>
        </w:rPr>
        <w:t>文件做任何补充、修改。</w:t>
      </w:r>
    </w:p>
    <w:p>
      <w:pPr>
        <w:tabs>
          <w:tab w:val="left" w:pos="1080"/>
        </w:tabs>
        <w:spacing w:line="400" w:lineRule="exact"/>
        <w:ind w:firstLine="463" w:firstLineChars="192"/>
        <w:rPr>
          <w:rFonts w:ascii="仿宋" w:hAnsi="仿宋" w:eastAsia="仿宋"/>
          <w:b/>
          <w:bCs/>
          <w:sz w:val="24"/>
        </w:rPr>
      </w:pPr>
    </w:p>
    <w:bookmarkEnd w:id="63"/>
    <w:bookmarkEnd w:id="64"/>
    <w:bookmarkEnd w:id="65"/>
    <w:bookmarkEnd w:id="66"/>
    <w:bookmarkEnd w:id="67"/>
    <w:p>
      <w:pPr>
        <w:spacing w:line="400" w:lineRule="exact"/>
        <w:ind w:firstLine="472" w:firstLineChars="196"/>
        <w:outlineLvl w:val="2"/>
        <w:rPr>
          <w:rFonts w:ascii="仿宋" w:hAnsi="仿宋" w:eastAsia="仿宋"/>
          <w:b/>
          <w:bCs/>
          <w:sz w:val="24"/>
        </w:rPr>
      </w:pPr>
      <w:r>
        <w:rPr>
          <w:rFonts w:hint="eastAsia" w:ascii="仿宋" w:hAnsi="仿宋" w:eastAsia="仿宋"/>
          <w:b/>
          <w:bCs/>
          <w:sz w:val="24"/>
        </w:rPr>
        <w:t>20.响应文件的解密</w:t>
      </w:r>
    </w:p>
    <w:p>
      <w:pPr>
        <w:spacing w:line="400" w:lineRule="exact"/>
        <w:ind w:firstLine="470" w:firstLineChars="196"/>
        <w:rPr>
          <w:rFonts w:ascii="仿宋" w:hAnsi="仿宋" w:eastAsia="仿宋"/>
          <w:b/>
          <w:bCs/>
          <w:sz w:val="24"/>
        </w:rPr>
      </w:pPr>
      <w:r>
        <w:rPr>
          <w:rFonts w:hint="eastAsia" w:ascii="仿宋" w:hAnsi="仿宋" w:eastAsia="仿宋"/>
          <w:sz w:val="24"/>
        </w:rPr>
        <w:t>供应商登录政府采购云平台，点击“项目采购—开标评标”模块，进入本项目“开标大厅”，等待代理机构开启解密后，进行线上解密。</w:t>
      </w:r>
      <w:r>
        <w:rPr>
          <w:rFonts w:hint="eastAsia" w:ascii="仿宋" w:hAnsi="仿宋" w:eastAsia="仿宋"/>
          <w:b/>
          <w:bCs/>
          <w:sz w:val="24"/>
        </w:rPr>
        <w:t>除因系统发生故障</w:t>
      </w:r>
      <w:r>
        <w:rPr>
          <w:rFonts w:hint="eastAsia" w:ascii="仿宋" w:hAnsi="仿宋" w:eastAsia="仿宋"/>
          <w:b/>
          <w:bCs/>
          <w:sz w:val="24"/>
          <w:lang w:val="zh-CN"/>
        </w:rPr>
        <w:t>（</w:t>
      </w:r>
      <w:r>
        <w:rPr>
          <w:rFonts w:hint="eastAsia" w:ascii="仿宋" w:hAnsi="仿宋" w:eastAsia="仿宋"/>
          <w:b/>
          <w:bCs/>
          <w:sz w:val="24"/>
        </w:rPr>
        <w:t>包括组织场所停电、断网等）导致响应文件无法按时解密外，响应文件未按时解密的作为无效处理。</w:t>
      </w:r>
    </w:p>
    <w:p>
      <w:pPr>
        <w:spacing w:line="400" w:lineRule="exact"/>
        <w:jc w:val="left"/>
        <w:rPr>
          <w:rFonts w:hint="default" w:ascii="仿宋" w:hAnsi="仿宋" w:eastAsia="仿宋"/>
          <w:sz w:val="24"/>
          <w:lang w:val="en-US" w:eastAsia="zh-CN"/>
        </w:rPr>
      </w:pPr>
      <w:r>
        <w:rPr>
          <w:rFonts w:hint="eastAsia" w:ascii="仿宋" w:hAnsi="仿宋" w:eastAsia="仿宋"/>
          <w:sz w:val="24"/>
          <w:lang w:val="en-US" w:eastAsia="zh-CN"/>
        </w:rPr>
        <w:t xml:space="preserve">   </w:t>
      </w:r>
      <w:r>
        <w:rPr>
          <w:rFonts w:hint="eastAsia" w:ascii="仿宋" w:hAnsi="仿宋" w:eastAsia="仿宋"/>
          <w:b/>
          <w:bCs/>
          <w:sz w:val="24"/>
          <w:lang w:val="en-US" w:eastAsia="zh-CN"/>
        </w:rPr>
        <w:t xml:space="preserve"> 21.2.5磋商开启活动程序</w:t>
      </w:r>
    </w:p>
    <w:p>
      <w:pPr>
        <w:pStyle w:val="5"/>
        <w:keepNext w:val="0"/>
        <w:keepLines w:val="0"/>
        <w:spacing w:line="400" w:lineRule="exact"/>
        <w:jc w:val="center"/>
        <w:rPr>
          <w:rFonts w:ascii="仿宋" w:hAnsi="仿宋" w:eastAsia="仿宋"/>
        </w:rPr>
      </w:pPr>
      <w:bookmarkStart w:id="68" w:name="_Toc183582231"/>
      <w:bookmarkStart w:id="69" w:name="_Toc77400782"/>
      <w:bookmarkStart w:id="70" w:name="_Toc89075878"/>
      <w:bookmarkStart w:id="71" w:name="_Toc183682368"/>
      <w:bookmarkStart w:id="72" w:name="_Toc217446056"/>
      <w:r>
        <w:rPr>
          <w:rFonts w:hint="eastAsia" w:ascii="仿宋" w:hAnsi="仿宋" w:eastAsia="仿宋"/>
        </w:rPr>
        <w:t>五、评审</w:t>
      </w:r>
    </w:p>
    <w:p>
      <w:pPr>
        <w:pStyle w:val="6"/>
        <w:keepNext w:val="0"/>
        <w:keepLines w:val="0"/>
        <w:spacing w:line="400" w:lineRule="exact"/>
        <w:ind w:firstLine="482" w:firstLineChars="200"/>
        <w:rPr>
          <w:rFonts w:ascii="仿宋" w:hAnsi="仿宋" w:eastAsia="仿宋"/>
          <w:b w:val="0"/>
          <w:sz w:val="24"/>
          <w:szCs w:val="24"/>
        </w:rPr>
      </w:pPr>
      <w:r>
        <w:rPr>
          <w:rFonts w:hint="eastAsia" w:ascii="仿宋" w:hAnsi="仿宋" w:eastAsia="仿宋"/>
          <w:sz w:val="24"/>
          <w:szCs w:val="24"/>
        </w:rPr>
        <w:t>21.</w:t>
      </w:r>
      <w:r>
        <w:rPr>
          <w:rFonts w:hint="eastAsia" w:ascii="仿宋" w:hAnsi="仿宋" w:eastAsia="仿宋"/>
          <w:b w:val="0"/>
          <w:sz w:val="24"/>
          <w:szCs w:val="24"/>
        </w:rPr>
        <w:t>磋商小组的组建及其评审工作按照有关法律制度和本文件第八章的规定进行。</w:t>
      </w:r>
    </w:p>
    <w:p>
      <w:pPr>
        <w:spacing w:line="400" w:lineRule="exact"/>
        <w:jc w:val="center"/>
        <w:rPr>
          <w:rFonts w:ascii="仿宋" w:hAnsi="仿宋" w:eastAsia="仿宋"/>
          <w:sz w:val="24"/>
        </w:rPr>
      </w:pPr>
    </w:p>
    <w:p>
      <w:pPr>
        <w:pStyle w:val="5"/>
        <w:keepNext w:val="0"/>
        <w:keepLines w:val="0"/>
        <w:spacing w:line="400" w:lineRule="exact"/>
        <w:jc w:val="center"/>
        <w:rPr>
          <w:rFonts w:ascii="仿宋" w:hAnsi="仿宋" w:eastAsia="仿宋"/>
        </w:rPr>
      </w:pPr>
      <w:r>
        <w:rPr>
          <w:rFonts w:hint="eastAsia" w:ascii="仿宋" w:hAnsi="仿宋" w:eastAsia="仿宋"/>
        </w:rPr>
        <w:t>六、成交事项</w:t>
      </w:r>
    </w:p>
    <w:p>
      <w:pPr>
        <w:pStyle w:val="6"/>
        <w:keepNext w:val="0"/>
        <w:keepLines w:val="0"/>
        <w:spacing w:after="0" w:line="400" w:lineRule="exact"/>
        <w:ind w:firstLine="482" w:firstLineChars="200"/>
        <w:rPr>
          <w:rFonts w:ascii="仿宋" w:hAnsi="仿宋" w:eastAsia="仿宋"/>
          <w:sz w:val="24"/>
          <w:szCs w:val="24"/>
        </w:rPr>
      </w:pPr>
      <w:r>
        <w:rPr>
          <w:rFonts w:hint="eastAsia" w:ascii="仿宋" w:hAnsi="仿宋" w:eastAsia="仿宋"/>
          <w:sz w:val="24"/>
          <w:szCs w:val="24"/>
        </w:rPr>
        <w:t>22.确定成交供应商</w:t>
      </w:r>
    </w:p>
    <w:p>
      <w:pPr>
        <w:spacing w:line="400" w:lineRule="exact"/>
        <w:ind w:firstLine="480" w:firstLineChars="200"/>
        <w:rPr>
          <w:rFonts w:ascii="仿宋" w:hAnsi="仿宋" w:eastAsia="仿宋"/>
          <w:sz w:val="24"/>
        </w:rPr>
      </w:pPr>
      <w:r>
        <w:rPr>
          <w:rFonts w:hint="eastAsia" w:ascii="仿宋" w:hAnsi="仿宋" w:eastAsia="仿宋"/>
          <w:sz w:val="24"/>
        </w:rPr>
        <w:t>方式一：采购人将按磋商小组推荐的成交候选供应商顺序确定成交供应商。</w:t>
      </w:r>
    </w:p>
    <w:p>
      <w:pPr>
        <w:spacing w:line="400" w:lineRule="exact"/>
        <w:ind w:firstLine="480" w:firstLineChars="200"/>
        <w:rPr>
          <w:rFonts w:ascii="仿宋" w:hAnsi="仿宋" w:eastAsia="仿宋"/>
          <w:sz w:val="24"/>
        </w:rPr>
      </w:pPr>
      <w:r>
        <w:rPr>
          <w:rFonts w:hint="eastAsia" w:ascii="仿宋" w:hAnsi="仿宋" w:eastAsia="仿宋"/>
          <w:sz w:val="24"/>
        </w:rPr>
        <w:t>方式二：采购人授权磋商小组根据综合评分排名直接确定成交供应商。</w:t>
      </w:r>
    </w:p>
    <w:p>
      <w:pPr>
        <w:spacing w:line="400" w:lineRule="exact"/>
        <w:ind w:firstLine="480" w:firstLineChars="200"/>
        <w:rPr>
          <w:rFonts w:ascii="仿宋" w:hAnsi="仿宋" w:eastAsia="仿宋"/>
          <w:sz w:val="24"/>
        </w:rPr>
      </w:pPr>
      <w:r>
        <w:rPr>
          <w:rFonts w:hint="eastAsia" w:ascii="仿宋" w:hAnsi="仿宋" w:eastAsia="仿宋"/>
          <w:sz w:val="24"/>
        </w:rPr>
        <w:t>本项目采用方式一确定成交供应商。</w:t>
      </w:r>
    </w:p>
    <w:p>
      <w:pPr>
        <w:spacing w:line="400" w:lineRule="exact"/>
        <w:ind w:firstLine="480" w:firstLineChars="200"/>
        <w:rPr>
          <w:rFonts w:ascii="仿宋" w:hAnsi="仿宋" w:eastAsia="仿宋"/>
          <w:sz w:val="24"/>
        </w:rPr>
      </w:pPr>
      <w:r>
        <w:rPr>
          <w:rFonts w:hint="eastAsia" w:ascii="仿宋" w:hAnsi="仿宋" w:eastAsia="仿宋"/>
          <w:sz w:val="24"/>
        </w:rPr>
        <w:t>22.1采购代理机构自评审结束后2个工作日内将磋商报告及有关资料送交采购人确定成交供应商。</w:t>
      </w:r>
    </w:p>
    <w:p>
      <w:pPr>
        <w:spacing w:line="400" w:lineRule="exact"/>
        <w:ind w:firstLine="480" w:firstLineChars="200"/>
        <w:rPr>
          <w:rFonts w:ascii="仿宋" w:hAnsi="仿宋" w:eastAsia="仿宋"/>
          <w:sz w:val="24"/>
        </w:rPr>
      </w:pPr>
      <w:r>
        <w:rPr>
          <w:rFonts w:hint="eastAsia" w:ascii="仿宋" w:hAnsi="仿宋" w:eastAsia="仿宋"/>
          <w:sz w:val="24"/>
        </w:rPr>
        <w:t>22.2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pPr>
        <w:spacing w:line="400" w:lineRule="exact"/>
        <w:ind w:firstLine="480" w:firstLineChars="200"/>
        <w:rPr>
          <w:rFonts w:ascii="仿宋" w:hAnsi="仿宋" w:eastAsia="仿宋"/>
          <w:sz w:val="24"/>
        </w:rPr>
      </w:pPr>
      <w:r>
        <w:rPr>
          <w:rFonts w:hint="eastAsia" w:ascii="仿宋" w:hAnsi="仿宋" w:eastAsia="仿宋"/>
          <w:sz w:val="24"/>
        </w:rPr>
        <w:t>22.3采购人确定成交供应商过程中，发现成交候选供应商有下列情形之一的，应当不予确定其为成交供应商：</w:t>
      </w:r>
    </w:p>
    <w:p>
      <w:pPr>
        <w:spacing w:line="400" w:lineRule="exact"/>
        <w:ind w:firstLine="480" w:firstLineChars="200"/>
        <w:rPr>
          <w:rFonts w:ascii="仿宋" w:hAnsi="仿宋" w:eastAsia="仿宋"/>
          <w:sz w:val="24"/>
        </w:rPr>
      </w:pPr>
      <w:r>
        <w:rPr>
          <w:rFonts w:hint="eastAsia" w:ascii="仿宋" w:hAnsi="仿宋" w:eastAsia="仿宋"/>
          <w:sz w:val="24"/>
        </w:rPr>
        <w:t>（1）发现成交候选供应商存在禁止参加本项目采购活动的违法行为的；</w:t>
      </w:r>
    </w:p>
    <w:p>
      <w:pPr>
        <w:spacing w:line="400" w:lineRule="exact"/>
        <w:ind w:firstLine="480" w:firstLineChars="200"/>
        <w:rPr>
          <w:rFonts w:ascii="仿宋" w:hAnsi="仿宋" w:eastAsia="仿宋"/>
          <w:sz w:val="24"/>
        </w:rPr>
      </w:pPr>
      <w:r>
        <w:rPr>
          <w:rFonts w:hint="eastAsia" w:ascii="仿宋" w:hAnsi="仿宋" w:eastAsia="仿宋"/>
          <w:sz w:val="24"/>
        </w:rPr>
        <w:t>（2）成交候选供应商因不可抗力，不能继续参加政府采购活动；</w:t>
      </w:r>
    </w:p>
    <w:p>
      <w:pPr>
        <w:spacing w:line="400" w:lineRule="exact"/>
        <w:ind w:firstLine="480" w:firstLineChars="200"/>
        <w:rPr>
          <w:rFonts w:ascii="仿宋" w:hAnsi="仿宋" w:eastAsia="仿宋"/>
          <w:sz w:val="24"/>
        </w:rPr>
      </w:pPr>
      <w:r>
        <w:rPr>
          <w:rFonts w:hint="eastAsia" w:ascii="仿宋" w:hAnsi="仿宋" w:eastAsia="仿宋"/>
          <w:sz w:val="24"/>
        </w:rPr>
        <w:t>（3）成交候选供应商无偿赠与或者低于成本价竞争；</w:t>
      </w:r>
    </w:p>
    <w:p>
      <w:pPr>
        <w:spacing w:line="400" w:lineRule="exact"/>
        <w:ind w:firstLine="480" w:firstLineChars="200"/>
        <w:rPr>
          <w:rFonts w:ascii="仿宋" w:hAnsi="仿宋" w:eastAsia="仿宋"/>
          <w:sz w:val="24"/>
        </w:rPr>
      </w:pPr>
      <w:r>
        <w:rPr>
          <w:rFonts w:hint="eastAsia" w:ascii="仿宋" w:hAnsi="仿宋" w:eastAsia="仿宋"/>
          <w:sz w:val="24"/>
        </w:rPr>
        <w:t>（4）成交候选供应商提供虚假材料；</w:t>
      </w:r>
    </w:p>
    <w:p>
      <w:pPr>
        <w:spacing w:line="400" w:lineRule="exact"/>
        <w:ind w:firstLine="480" w:firstLineChars="200"/>
        <w:rPr>
          <w:rFonts w:ascii="仿宋" w:hAnsi="仿宋" w:eastAsia="仿宋"/>
          <w:sz w:val="24"/>
        </w:rPr>
      </w:pPr>
      <w:r>
        <w:rPr>
          <w:rFonts w:hint="eastAsia" w:ascii="仿宋" w:hAnsi="仿宋" w:eastAsia="仿宋"/>
          <w:sz w:val="24"/>
        </w:rPr>
        <w:t>（5）成交候选供应商恶意串通。</w:t>
      </w:r>
    </w:p>
    <w:p>
      <w:pPr>
        <w:rPr>
          <w:rFonts w:ascii="仿宋" w:hAnsi="仿宋" w:eastAsia="仿宋"/>
        </w:rPr>
      </w:pPr>
    </w:p>
    <w:p>
      <w:pPr>
        <w:pStyle w:val="6"/>
        <w:keepNext w:val="0"/>
        <w:keepLines w:val="0"/>
        <w:spacing w:before="0" w:after="0" w:line="400" w:lineRule="exact"/>
        <w:ind w:firstLine="482" w:firstLineChars="200"/>
        <w:rPr>
          <w:rFonts w:ascii="仿宋" w:hAnsi="仿宋" w:eastAsia="仿宋"/>
          <w:sz w:val="24"/>
          <w:szCs w:val="24"/>
        </w:rPr>
      </w:pPr>
      <w:r>
        <w:rPr>
          <w:rFonts w:hint="eastAsia" w:ascii="仿宋" w:hAnsi="仿宋" w:eastAsia="仿宋"/>
          <w:sz w:val="24"/>
          <w:szCs w:val="24"/>
        </w:rPr>
        <w:t>23.成交结果</w:t>
      </w:r>
    </w:p>
    <w:p>
      <w:pPr>
        <w:spacing w:line="400" w:lineRule="exact"/>
        <w:ind w:firstLine="480" w:firstLineChars="200"/>
        <w:rPr>
          <w:rFonts w:ascii="仿宋" w:hAnsi="仿宋" w:eastAsia="仿宋"/>
          <w:sz w:val="24"/>
        </w:rPr>
      </w:pPr>
      <w:r>
        <w:rPr>
          <w:rFonts w:hint="eastAsia" w:ascii="仿宋" w:hAnsi="仿宋" w:eastAsia="仿宋"/>
          <w:sz w:val="24"/>
        </w:rPr>
        <w:t>23.1采购人确定成交供应商后，将及时书面通知采购代理机构，发出成交通知书并发布成交结果公告。</w:t>
      </w:r>
    </w:p>
    <w:p>
      <w:pPr>
        <w:ind w:firstLine="480" w:firstLineChars="200"/>
        <w:rPr>
          <w:rFonts w:ascii="仿宋" w:hAnsi="仿宋" w:eastAsia="仿宋"/>
          <w:bCs/>
          <w:sz w:val="24"/>
        </w:rPr>
      </w:pPr>
      <w:r>
        <w:rPr>
          <w:rFonts w:hint="eastAsia" w:ascii="仿宋" w:hAnsi="仿宋" w:eastAsia="仿宋"/>
          <w:bCs/>
          <w:sz w:val="24"/>
        </w:rPr>
        <w:t>23.2成交供应商应当及时领取成交通知书。本项目需要交纳履约保证金的，成交供应商应当及时向采购人交纳。</w:t>
      </w:r>
    </w:p>
    <w:p>
      <w:pPr>
        <w:ind w:firstLine="465"/>
        <w:rPr>
          <w:rFonts w:ascii="仿宋" w:hAnsi="仿宋" w:eastAsia="仿宋"/>
          <w:bCs/>
          <w:sz w:val="24"/>
        </w:rPr>
      </w:pPr>
    </w:p>
    <w:p>
      <w:pPr>
        <w:pStyle w:val="6"/>
        <w:keepNext w:val="0"/>
        <w:keepLines w:val="0"/>
        <w:spacing w:before="0" w:after="0" w:line="400" w:lineRule="exact"/>
        <w:ind w:firstLine="482" w:firstLineChars="200"/>
        <w:rPr>
          <w:rFonts w:ascii="仿宋" w:hAnsi="仿宋" w:eastAsia="仿宋"/>
          <w:sz w:val="24"/>
          <w:szCs w:val="24"/>
        </w:rPr>
      </w:pPr>
      <w:r>
        <w:rPr>
          <w:rFonts w:hint="eastAsia" w:ascii="仿宋" w:hAnsi="仿宋" w:eastAsia="仿宋"/>
          <w:sz w:val="24"/>
          <w:szCs w:val="24"/>
        </w:rPr>
        <w:t>24.成交通知书</w:t>
      </w:r>
    </w:p>
    <w:p>
      <w:pPr>
        <w:spacing w:line="400" w:lineRule="exact"/>
        <w:ind w:firstLine="480" w:firstLineChars="200"/>
        <w:rPr>
          <w:rFonts w:ascii="仿宋" w:hAnsi="仿宋" w:eastAsia="仿宋"/>
          <w:sz w:val="24"/>
        </w:rPr>
      </w:pPr>
      <w:r>
        <w:rPr>
          <w:rFonts w:hint="eastAsia" w:ascii="仿宋" w:hAnsi="仿宋" w:eastAsia="仿宋"/>
          <w:sz w:val="24"/>
        </w:rPr>
        <w:t>24.1成交通知书为签订政府采购合同的依据之一，是合同的有效组成部分。</w:t>
      </w:r>
    </w:p>
    <w:p>
      <w:pPr>
        <w:spacing w:line="400" w:lineRule="exact"/>
        <w:ind w:firstLine="480" w:firstLineChars="200"/>
        <w:rPr>
          <w:rFonts w:ascii="仿宋" w:hAnsi="仿宋" w:eastAsia="仿宋"/>
          <w:sz w:val="24"/>
        </w:rPr>
      </w:pPr>
      <w:r>
        <w:rPr>
          <w:rFonts w:hint="eastAsia" w:ascii="仿宋" w:hAnsi="仿宋" w:eastAsia="仿宋"/>
          <w:sz w:val="24"/>
        </w:rPr>
        <w:t>24.2成交通知书对采购人和成交供应商均具有法律效力。成交通知书发出后，采购人无正当理由改变成交结果，或者成交供应商无正当理由放弃成交的，将承担相应的法律责任。</w:t>
      </w:r>
    </w:p>
    <w:p>
      <w:pPr>
        <w:spacing w:line="400" w:lineRule="exact"/>
        <w:ind w:firstLine="480" w:firstLineChars="200"/>
        <w:rPr>
          <w:rFonts w:ascii="仿宋" w:hAnsi="仿宋" w:eastAsia="仿宋"/>
          <w:sz w:val="24"/>
        </w:rPr>
      </w:pPr>
      <w:r>
        <w:rPr>
          <w:rFonts w:hint="eastAsia" w:ascii="仿宋" w:hAnsi="仿宋" w:eastAsia="仿宋"/>
          <w:sz w:val="24"/>
        </w:rPr>
        <w:t>24.3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pPr>
        <w:rPr>
          <w:rFonts w:ascii="仿宋" w:hAnsi="仿宋" w:eastAsia="仿宋"/>
        </w:rPr>
      </w:pPr>
    </w:p>
    <w:p>
      <w:pPr>
        <w:pStyle w:val="5"/>
        <w:keepNext w:val="0"/>
        <w:keepLines w:val="0"/>
        <w:spacing w:line="400" w:lineRule="exact"/>
        <w:jc w:val="center"/>
        <w:rPr>
          <w:rFonts w:ascii="仿宋" w:hAnsi="仿宋" w:eastAsia="仿宋"/>
        </w:rPr>
      </w:pPr>
      <w:r>
        <w:rPr>
          <w:rFonts w:hint="eastAsia" w:ascii="仿宋" w:hAnsi="仿宋" w:eastAsia="仿宋"/>
        </w:rPr>
        <w:t>七、合同事项</w:t>
      </w:r>
    </w:p>
    <w:p>
      <w:pPr>
        <w:spacing w:line="400" w:lineRule="exact"/>
        <w:ind w:firstLine="470" w:firstLineChars="196"/>
        <w:rPr>
          <w:rFonts w:ascii="仿宋" w:hAnsi="仿宋" w:eastAsia="仿宋"/>
          <w:sz w:val="24"/>
        </w:rPr>
      </w:pPr>
    </w:p>
    <w:p>
      <w:pPr>
        <w:pStyle w:val="6"/>
        <w:keepNext w:val="0"/>
        <w:keepLines w:val="0"/>
        <w:spacing w:before="0" w:after="0" w:line="400" w:lineRule="exact"/>
        <w:ind w:firstLine="472" w:firstLineChars="196"/>
        <w:rPr>
          <w:rFonts w:ascii="仿宋" w:hAnsi="仿宋" w:eastAsia="仿宋"/>
          <w:sz w:val="24"/>
          <w:szCs w:val="24"/>
        </w:rPr>
      </w:pPr>
      <w:bookmarkStart w:id="73" w:name="_Toc430773927"/>
      <w:bookmarkStart w:id="74" w:name="_Toc101338364"/>
      <w:bookmarkStart w:id="75" w:name="_Toc209847069"/>
      <w:bookmarkStart w:id="76" w:name="_Toc101174151"/>
      <w:bookmarkStart w:id="77" w:name="_Toc101250646"/>
      <w:r>
        <w:rPr>
          <w:rFonts w:hint="eastAsia" w:ascii="仿宋" w:hAnsi="仿宋" w:eastAsia="仿宋"/>
          <w:sz w:val="24"/>
          <w:szCs w:val="24"/>
        </w:rPr>
        <w:t>25.签订合同</w:t>
      </w:r>
      <w:bookmarkEnd w:id="73"/>
      <w:bookmarkEnd w:id="74"/>
      <w:bookmarkEnd w:id="75"/>
      <w:bookmarkEnd w:id="76"/>
      <w:bookmarkEnd w:id="77"/>
    </w:p>
    <w:p>
      <w:pPr>
        <w:spacing w:line="400" w:lineRule="exact"/>
        <w:ind w:firstLine="480" w:firstLineChars="200"/>
        <w:rPr>
          <w:rFonts w:ascii="仿宋" w:hAnsi="仿宋" w:eastAsia="仿宋"/>
          <w:sz w:val="24"/>
        </w:rPr>
      </w:pPr>
      <w:r>
        <w:rPr>
          <w:rFonts w:hint="eastAsia" w:ascii="仿宋" w:hAnsi="仿宋" w:eastAsia="仿宋"/>
          <w:sz w:val="24"/>
        </w:rPr>
        <w:t>25.1 成交供应商应在成交通知书发出之日起三十日内与采购人签订采购合同。由于成交供应商的原因逾期未与采购人签订采购合同的，将视为放弃成交，取消其成交资格并将按相关规定进行处理。</w:t>
      </w:r>
    </w:p>
    <w:p>
      <w:pPr>
        <w:spacing w:line="400" w:lineRule="exact"/>
        <w:ind w:firstLine="480" w:firstLineChars="200"/>
        <w:rPr>
          <w:rFonts w:ascii="仿宋" w:hAnsi="仿宋" w:eastAsia="仿宋"/>
          <w:sz w:val="24"/>
        </w:rPr>
      </w:pPr>
      <w:r>
        <w:rPr>
          <w:rFonts w:hint="eastAsia" w:ascii="仿宋" w:hAnsi="仿宋" w:eastAsia="仿宋"/>
          <w:sz w:val="24"/>
        </w:rPr>
        <w:t>25.2 磋商文件、成交供应商的响应文件及双方确认的澄清文件等，均为有法律约束力的合同组成部分。</w:t>
      </w:r>
    </w:p>
    <w:p>
      <w:pPr>
        <w:spacing w:line="400" w:lineRule="exact"/>
        <w:ind w:firstLine="480" w:firstLineChars="200"/>
        <w:rPr>
          <w:rFonts w:ascii="仿宋" w:hAnsi="仿宋" w:eastAsia="仿宋"/>
          <w:sz w:val="24"/>
        </w:rPr>
      </w:pPr>
      <w:r>
        <w:rPr>
          <w:rFonts w:hint="eastAsia" w:ascii="仿宋" w:hAnsi="仿宋" w:eastAsia="仿宋"/>
          <w:sz w:val="24"/>
        </w:rPr>
        <w:t>25.3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spacing w:line="400" w:lineRule="exact"/>
        <w:ind w:firstLine="480" w:firstLineChars="200"/>
        <w:rPr>
          <w:rFonts w:ascii="仿宋" w:hAnsi="仿宋" w:eastAsia="仿宋"/>
          <w:sz w:val="24"/>
        </w:rPr>
      </w:pPr>
      <w:r>
        <w:rPr>
          <w:rFonts w:hint="eastAsia" w:ascii="仿宋" w:hAnsi="仿宋" w:eastAsia="仿宋"/>
          <w:sz w:val="24"/>
        </w:rPr>
        <w:t>25.4 成交供应商因不可抗力原因不能履行采购合同或放弃成交的，采购人可以与排在成交供应商之后第一位的成交候选人签订采购合同，以此类推。</w:t>
      </w:r>
    </w:p>
    <w:p>
      <w:pPr>
        <w:spacing w:line="400" w:lineRule="exact"/>
        <w:ind w:firstLine="480" w:firstLineChars="200"/>
        <w:rPr>
          <w:rFonts w:ascii="仿宋" w:hAnsi="仿宋" w:eastAsia="仿宋"/>
          <w:sz w:val="24"/>
        </w:rPr>
      </w:pPr>
      <w:r>
        <w:rPr>
          <w:rFonts w:hint="eastAsia" w:ascii="仿宋" w:hAnsi="仿宋" w:eastAsia="仿宋"/>
          <w:sz w:val="24"/>
        </w:rPr>
        <w:t>25.5竞争性磋商文件、成交供应商提交的响应文件、磋商中的最后报价、成交供应商承诺书、成交通知书等均称为有法律约束力的合同组成内容。</w:t>
      </w:r>
    </w:p>
    <w:p>
      <w:pPr>
        <w:spacing w:line="400" w:lineRule="exact"/>
        <w:ind w:firstLine="480" w:firstLineChars="200"/>
        <w:rPr>
          <w:rFonts w:ascii="仿宋" w:hAnsi="仿宋" w:eastAsia="仿宋"/>
          <w:sz w:val="24"/>
        </w:rPr>
      </w:pPr>
    </w:p>
    <w:p>
      <w:pPr>
        <w:spacing w:line="400" w:lineRule="exact"/>
        <w:ind w:firstLine="482" w:firstLineChars="200"/>
        <w:outlineLvl w:val="2"/>
        <w:rPr>
          <w:rFonts w:ascii="仿宋" w:hAnsi="仿宋" w:eastAsia="仿宋"/>
          <w:b/>
          <w:sz w:val="24"/>
        </w:rPr>
      </w:pPr>
      <w:r>
        <w:rPr>
          <w:rFonts w:hint="eastAsia" w:ascii="仿宋" w:hAnsi="仿宋" w:eastAsia="仿宋"/>
          <w:b/>
          <w:sz w:val="24"/>
        </w:rPr>
        <w:t>26.合同分包（实质性要求）</w:t>
      </w:r>
    </w:p>
    <w:p>
      <w:pPr>
        <w:spacing w:line="400" w:lineRule="exact"/>
        <w:ind w:firstLine="480" w:firstLineChars="200"/>
        <w:rPr>
          <w:rFonts w:ascii="仿宋" w:hAnsi="仿宋" w:eastAsia="仿宋"/>
          <w:sz w:val="24"/>
        </w:rPr>
      </w:pPr>
      <w:r>
        <w:rPr>
          <w:rFonts w:hint="eastAsia" w:ascii="仿宋" w:hAnsi="仿宋" w:eastAsia="仿宋"/>
          <w:sz w:val="24"/>
        </w:rPr>
        <w:t>26.1本项目合同接受分包与否，以“供应商须知附表”勾选项为准。</w:t>
      </w:r>
    </w:p>
    <w:p>
      <w:pPr>
        <w:spacing w:line="400" w:lineRule="exact"/>
        <w:ind w:firstLine="480" w:firstLineChars="200"/>
        <w:rPr>
          <w:rFonts w:ascii="仿宋" w:hAnsi="仿宋" w:eastAsia="仿宋"/>
          <w:sz w:val="24"/>
        </w:rPr>
      </w:pPr>
      <w:r>
        <w:rPr>
          <w:rFonts w:hint="eastAsia" w:ascii="仿宋" w:hAnsi="仿宋" w:eastAsia="仿宋"/>
          <w:sz w:val="24"/>
        </w:rPr>
        <w:t>26.2中小企业依据《政府采购促进中小企业发展管理办法》（财库〔2020〕46号）规定的政策获取政府采购合同后，小型、微型企业不得分包或转包给大型、中型企业，中型企业不得分包或转包给大型企业。</w:t>
      </w:r>
    </w:p>
    <w:p>
      <w:pPr>
        <w:spacing w:line="400" w:lineRule="exact"/>
        <w:ind w:firstLine="480" w:firstLineChars="200"/>
        <w:rPr>
          <w:rFonts w:ascii="仿宋" w:hAnsi="仿宋" w:eastAsia="仿宋"/>
          <w:sz w:val="24"/>
        </w:rPr>
      </w:pPr>
    </w:p>
    <w:p>
      <w:pPr>
        <w:spacing w:line="400" w:lineRule="exact"/>
        <w:ind w:firstLine="482" w:firstLineChars="200"/>
        <w:outlineLvl w:val="2"/>
        <w:rPr>
          <w:rFonts w:ascii="仿宋" w:hAnsi="仿宋" w:eastAsia="仿宋"/>
          <w:b/>
          <w:sz w:val="24"/>
        </w:rPr>
      </w:pPr>
      <w:r>
        <w:rPr>
          <w:rFonts w:hint="eastAsia" w:ascii="仿宋" w:hAnsi="仿宋" w:eastAsia="仿宋"/>
          <w:b/>
          <w:sz w:val="24"/>
        </w:rPr>
        <w:t>27.合同转包（实质性要求）</w:t>
      </w:r>
    </w:p>
    <w:p>
      <w:pPr>
        <w:spacing w:line="400" w:lineRule="exact"/>
        <w:ind w:firstLine="480" w:firstLineChars="200"/>
        <w:rPr>
          <w:rFonts w:ascii="仿宋" w:hAnsi="仿宋" w:eastAsia="仿宋"/>
          <w:sz w:val="24"/>
        </w:rPr>
      </w:pPr>
      <w:r>
        <w:rPr>
          <w:rFonts w:hint="eastAsia" w:ascii="仿宋" w:hAnsi="仿宋" w:eastAsia="仿宋"/>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spacing w:line="400" w:lineRule="exact"/>
        <w:ind w:firstLine="480" w:firstLineChars="200"/>
        <w:rPr>
          <w:rFonts w:ascii="仿宋" w:hAnsi="仿宋" w:eastAsia="仿宋"/>
          <w:sz w:val="24"/>
        </w:rPr>
      </w:pPr>
      <w:r>
        <w:rPr>
          <w:rFonts w:hint="eastAsia" w:ascii="仿宋" w:hAnsi="仿宋" w:eastAsia="仿宋"/>
          <w:sz w:val="24"/>
        </w:rPr>
        <w:t>成交供应商转包的，视同拒绝履行政府采购合同义务，将依法追究法律责任。</w:t>
      </w:r>
    </w:p>
    <w:p>
      <w:pPr>
        <w:spacing w:line="400" w:lineRule="exact"/>
        <w:ind w:firstLine="480" w:firstLineChars="200"/>
        <w:rPr>
          <w:rFonts w:ascii="仿宋" w:hAnsi="仿宋" w:eastAsia="仿宋"/>
          <w:sz w:val="24"/>
        </w:rPr>
      </w:pPr>
    </w:p>
    <w:p>
      <w:pPr>
        <w:spacing w:line="400" w:lineRule="exact"/>
        <w:ind w:firstLine="482" w:firstLineChars="200"/>
        <w:outlineLvl w:val="2"/>
        <w:rPr>
          <w:rFonts w:ascii="仿宋" w:hAnsi="仿宋" w:eastAsia="仿宋"/>
          <w:b/>
          <w:sz w:val="24"/>
        </w:rPr>
      </w:pPr>
      <w:r>
        <w:rPr>
          <w:rFonts w:ascii="仿宋" w:hAnsi="仿宋" w:eastAsia="仿宋"/>
          <w:b/>
          <w:sz w:val="24"/>
        </w:rPr>
        <w:t>2</w:t>
      </w:r>
      <w:r>
        <w:rPr>
          <w:rFonts w:hint="eastAsia" w:ascii="仿宋" w:hAnsi="仿宋" w:eastAsia="仿宋"/>
          <w:b/>
          <w:sz w:val="24"/>
        </w:rPr>
        <w:t>8.补充合同</w:t>
      </w:r>
    </w:p>
    <w:p>
      <w:pPr>
        <w:spacing w:line="400" w:lineRule="exact"/>
        <w:ind w:firstLine="480" w:firstLineChars="200"/>
        <w:rPr>
          <w:rFonts w:ascii="仿宋" w:hAnsi="仿宋" w:eastAsia="仿宋"/>
          <w:sz w:val="24"/>
        </w:rPr>
      </w:pPr>
      <w:r>
        <w:rPr>
          <w:rFonts w:hint="eastAsia" w:ascii="仿宋" w:hAnsi="仿宋" w:eastAsia="仿宋"/>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spacing w:line="400" w:lineRule="exact"/>
        <w:rPr>
          <w:rFonts w:ascii="仿宋" w:hAnsi="仿宋" w:eastAsia="仿宋"/>
          <w:sz w:val="24"/>
        </w:rPr>
      </w:pPr>
    </w:p>
    <w:p>
      <w:pPr>
        <w:spacing w:line="400" w:lineRule="exact"/>
        <w:ind w:firstLine="482" w:firstLineChars="200"/>
        <w:outlineLvl w:val="2"/>
        <w:rPr>
          <w:rFonts w:ascii="仿宋" w:hAnsi="仿宋" w:eastAsia="仿宋"/>
          <w:b/>
          <w:sz w:val="24"/>
        </w:rPr>
      </w:pPr>
      <w:r>
        <w:rPr>
          <w:rFonts w:hint="eastAsia" w:ascii="仿宋" w:hAnsi="仿宋" w:eastAsia="仿宋"/>
          <w:b/>
          <w:sz w:val="24"/>
        </w:rPr>
        <w:t>29.履约保证金</w:t>
      </w:r>
    </w:p>
    <w:p>
      <w:pPr>
        <w:spacing w:line="400" w:lineRule="exact"/>
        <w:ind w:firstLine="480" w:firstLineChars="200"/>
        <w:rPr>
          <w:rFonts w:ascii="仿宋" w:hAnsi="仿宋" w:eastAsia="仿宋"/>
          <w:sz w:val="24"/>
        </w:rPr>
      </w:pPr>
      <w:r>
        <w:rPr>
          <w:rFonts w:hint="eastAsia" w:ascii="仿宋" w:hAnsi="仿宋" w:eastAsia="仿宋"/>
          <w:sz w:val="24"/>
        </w:rPr>
        <w:t>29.1 本项目不收取履约保证金。</w:t>
      </w:r>
    </w:p>
    <w:p>
      <w:pPr>
        <w:spacing w:line="400" w:lineRule="exact"/>
        <w:rPr>
          <w:rFonts w:ascii="仿宋" w:hAnsi="仿宋" w:eastAsia="仿宋"/>
          <w:sz w:val="24"/>
        </w:rPr>
      </w:pPr>
    </w:p>
    <w:p>
      <w:pPr>
        <w:spacing w:line="400" w:lineRule="exact"/>
        <w:ind w:firstLine="482" w:firstLineChars="200"/>
        <w:outlineLvl w:val="2"/>
        <w:rPr>
          <w:rFonts w:ascii="仿宋" w:hAnsi="仿宋" w:eastAsia="仿宋"/>
          <w:b/>
          <w:sz w:val="24"/>
        </w:rPr>
      </w:pPr>
      <w:r>
        <w:rPr>
          <w:rFonts w:hint="eastAsia" w:ascii="仿宋" w:hAnsi="仿宋" w:eastAsia="仿宋"/>
          <w:b/>
          <w:sz w:val="24"/>
        </w:rPr>
        <w:t>30.合同公告</w:t>
      </w:r>
    </w:p>
    <w:p>
      <w:pPr>
        <w:spacing w:line="400" w:lineRule="exact"/>
        <w:ind w:firstLine="480" w:firstLineChars="200"/>
        <w:rPr>
          <w:rFonts w:ascii="仿宋" w:hAnsi="仿宋" w:eastAsia="仿宋"/>
          <w:sz w:val="24"/>
        </w:rPr>
      </w:pPr>
      <w:r>
        <w:rPr>
          <w:rFonts w:hint="eastAsia" w:ascii="仿宋" w:hAnsi="仿宋" w:eastAsia="仿宋"/>
          <w:sz w:val="24"/>
        </w:rPr>
        <w:t>采购人应当自政府采购合同签订之日起2个工作日内，将政府采购合同在四川政府采购网上公告，但政府采购合同中涉及国家秘密、商业秘密的内容除外。</w:t>
      </w:r>
    </w:p>
    <w:p>
      <w:pPr>
        <w:spacing w:line="400" w:lineRule="exact"/>
        <w:rPr>
          <w:rFonts w:ascii="仿宋" w:hAnsi="仿宋" w:eastAsia="仿宋"/>
          <w:sz w:val="24"/>
        </w:rPr>
      </w:pPr>
    </w:p>
    <w:p>
      <w:pPr>
        <w:spacing w:line="400" w:lineRule="exact"/>
        <w:ind w:firstLine="482" w:firstLineChars="200"/>
        <w:outlineLvl w:val="2"/>
        <w:rPr>
          <w:rFonts w:ascii="仿宋" w:hAnsi="仿宋" w:eastAsia="仿宋"/>
          <w:b/>
          <w:sz w:val="24"/>
        </w:rPr>
      </w:pPr>
      <w:r>
        <w:rPr>
          <w:rFonts w:hint="eastAsia" w:ascii="仿宋" w:hAnsi="仿宋" w:eastAsia="仿宋"/>
          <w:b/>
          <w:sz w:val="24"/>
        </w:rPr>
        <w:t>31.合同备案</w:t>
      </w:r>
    </w:p>
    <w:p>
      <w:pPr>
        <w:spacing w:line="400" w:lineRule="exact"/>
        <w:ind w:firstLine="480" w:firstLineChars="200"/>
        <w:rPr>
          <w:rFonts w:ascii="仿宋" w:hAnsi="仿宋" w:eastAsia="仿宋"/>
          <w:sz w:val="24"/>
        </w:rPr>
      </w:pPr>
      <w:r>
        <w:rPr>
          <w:rFonts w:hint="eastAsia" w:ascii="仿宋" w:hAnsi="仿宋" w:eastAsia="仿宋"/>
          <w:sz w:val="24"/>
        </w:rPr>
        <w:t>采购人应当将政府采购合同副本自签订之日起七个工作日内通过四川政府采购网报同级财政部门备案。</w:t>
      </w:r>
    </w:p>
    <w:p>
      <w:pPr>
        <w:spacing w:line="400" w:lineRule="exact"/>
        <w:rPr>
          <w:rFonts w:ascii="仿宋" w:hAnsi="仿宋" w:eastAsia="仿宋"/>
          <w:sz w:val="24"/>
        </w:rPr>
      </w:pPr>
    </w:p>
    <w:p>
      <w:pPr>
        <w:pStyle w:val="12"/>
      </w:pPr>
    </w:p>
    <w:p>
      <w:pPr>
        <w:spacing w:line="400" w:lineRule="exact"/>
        <w:ind w:firstLine="482" w:firstLineChars="200"/>
        <w:outlineLvl w:val="2"/>
        <w:rPr>
          <w:rFonts w:ascii="仿宋" w:hAnsi="仿宋" w:eastAsia="仿宋"/>
          <w:b/>
          <w:sz w:val="24"/>
        </w:rPr>
      </w:pPr>
      <w:r>
        <w:rPr>
          <w:rFonts w:hint="eastAsia" w:ascii="仿宋" w:hAnsi="仿宋" w:eastAsia="仿宋"/>
          <w:b/>
          <w:sz w:val="24"/>
        </w:rPr>
        <w:t>32.履行合同</w:t>
      </w:r>
    </w:p>
    <w:p>
      <w:pPr>
        <w:spacing w:line="400" w:lineRule="exact"/>
        <w:ind w:firstLine="480" w:firstLineChars="200"/>
        <w:rPr>
          <w:rFonts w:ascii="仿宋" w:hAnsi="仿宋" w:eastAsia="仿宋"/>
          <w:sz w:val="24"/>
        </w:rPr>
      </w:pPr>
      <w:r>
        <w:rPr>
          <w:rFonts w:hint="eastAsia" w:ascii="仿宋" w:hAnsi="仿宋" w:eastAsia="仿宋"/>
          <w:sz w:val="24"/>
        </w:rPr>
        <w:t>32.1 成交供应商与采购人签订合同后，合同双方应严格执行合同条款，履行合同规定的义务，保证合同的顺利完成。</w:t>
      </w:r>
    </w:p>
    <w:p>
      <w:pPr>
        <w:spacing w:line="400" w:lineRule="exact"/>
        <w:ind w:firstLine="480" w:firstLineChars="200"/>
        <w:rPr>
          <w:rFonts w:ascii="仿宋" w:hAnsi="仿宋" w:eastAsia="仿宋"/>
          <w:sz w:val="24"/>
        </w:rPr>
      </w:pPr>
      <w:r>
        <w:rPr>
          <w:rFonts w:hint="eastAsia" w:ascii="仿宋" w:hAnsi="仿宋" w:eastAsia="仿宋"/>
          <w:sz w:val="24"/>
        </w:rPr>
        <w:t>32.2 在合同履行过程中，如发生合同纠纷，合同双方应按照《中华人民共和国民法典》的有关规定进行处理。</w:t>
      </w:r>
    </w:p>
    <w:p>
      <w:pPr>
        <w:spacing w:line="400" w:lineRule="exact"/>
        <w:ind w:firstLine="480" w:firstLineChars="200"/>
        <w:rPr>
          <w:rFonts w:ascii="仿宋" w:hAnsi="仿宋" w:eastAsia="仿宋"/>
          <w:sz w:val="24"/>
        </w:rPr>
      </w:pPr>
    </w:p>
    <w:p>
      <w:pPr>
        <w:spacing w:line="400" w:lineRule="exact"/>
        <w:ind w:firstLine="482" w:firstLineChars="200"/>
        <w:outlineLvl w:val="2"/>
        <w:rPr>
          <w:rFonts w:ascii="仿宋" w:hAnsi="仿宋" w:eastAsia="仿宋"/>
          <w:b/>
          <w:sz w:val="24"/>
        </w:rPr>
      </w:pPr>
      <w:r>
        <w:rPr>
          <w:rFonts w:hint="eastAsia" w:ascii="仿宋" w:hAnsi="仿宋" w:eastAsia="仿宋"/>
          <w:b/>
          <w:sz w:val="24"/>
        </w:rPr>
        <w:t>33.验收</w:t>
      </w:r>
    </w:p>
    <w:p>
      <w:pPr>
        <w:spacing w:line="400" w:lineRule="exact"/>
        <w:ind w:firstLine="480" w:firstLineChars="200"/>
        <w:rPr>
          <w:rFonts w:ascii="仿宋" w:hAnsi="仿宋" w:eastAsia="仿宋"/>
          <w:sz w:val="24"/>
        </w:rPr>
      </w:pPr>
      <w:r>
        <w:rPr>
          <w:rFonts w:hint="eastAsia" w:ascii="仿宋" w:hAnsi="仿宋" w:eastAsia="仿宋"/>
          <w:sz w:val="24"/>
        </w:rPr>
        <w:t>33.1本项目采购人及其委托的采购代理机构将严格按照《财政部关于进一步加强政府采购需求和履约验收管理的指导意见》（财库〔2016〕205号）等政府采购相关法律法规的要求进行验收。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eastAsia="仿宋"/>
          <w:sz w:val="24"/>
        </w:rPr>
      </w:pPr>
      <w:r>
        <w:rPr>
          <w:rFonts w:hint="eastAsia" w:ascii="仿宋" w:hAnsi="仿宋" w:eastAsia="仿宋"/>
          <w:sz w:val="24"/>
        </w:rPr>
        <w:t>33.2 验收结果合格的，成交供应商凭验收报告办理相关手续；验收结果不合格的，履约保证金将不予退还，也将不予支付采购资金，还可能会报本项目同级财政部门按照政府采购法律法规有关规定给予行政处罚。</w:t>
      </w:r>
    </w:p>
    <w:p>
      <w:pPr>
        <w:spacing w:line="400" w:lineRule="exact"/>
        <w:rPr>
          <w:rFonts w:ascii="仿宋" w:hAnsi="仿宋" w:eastAsia="仿宋"/>
          <w:sz w:val="24"/>
        </w:rPr>
      </w:pPr>
    </w:p>
    <w:p>
      <w:pPr>
        <w:spacing w:line="400" w:lineRule="exact"/>
        <w:ind w:firstLine="482" w:firstLineChars="200"/>
        <w:outlineLvl w:val="2"/>
        <w:rPr>
          <w:rFonts w:ascii="仿宋" w:hAnsi="仿宋" w:eastAsia="仿宋"/>
          <w:b/>
          <w:sz w:val="24"/>
        </w:rPr>
      </w:pPr>
      <w:r>
        <w:rPr>
          <w:rFonts w:hint="eastAsia" w:ascii="仿宋" w:hAnsi="仿宋" w:eastAsia="仿宋"/>
          <w:b/>
          <w:sz w:val="24"/>
        </w:rPr>
        <w:t>34.资金支付</w:t>
      </w:r>
    </w:p>
    <w:p>
      <w:pPr>
        <w:spacing w:line="400" w:lineRule="exact"/>
        <w:ind w:firstLine="480" w:firstLineChars="200"/>
        <w:rPr>
          <w:rFonts w:ascii="仿宋" w:hAnsi="仿宋" w:eastAsia="仿宋"/>
          <w:sz w:val="24"/>
        </w:rPr>
      </w:pPr>
      <w:r>
        <w:rPr>
          <w:rFonts w:hint="eastAsia" w:ascii="仿宋" w:hAnsi="仿宋" w:eastAsia="仿宋"/>
          <w:sz w:val="24"/>
        </w:rPr>
        <w:t>采购人将按照政府采购合同规定，及时向成交供应商支付采购资金。本项目采购资金付款详见第五章规定的付款方式。</w:t>
      </w:r>
      <w:bookmarkEnd w:id="39"/>
    </w:p>
    <w:p>
      <w:pPr>
        <w:spacing w:line="400" w:lineRule="exact"/>
        <w:ind w:firstLine="480" w:firstLineChars="200"/>
        <w:rPr>
          <w:rFonts w:ascii="仿宋" w:hAnsi="仿宋" w:eastAsia="仿宋"/>
          <w:sz w:val="24"/>
        </w:rPr>
      </w:pPr>
    </w:p>
    <w:p>
      <w:pPr>
        <w:pStyle w:val="5"/>
        <w:keepNext w:val="0"/>
        <w:keepLines w:val="0"/>
        <w:spacing w:before="0" w:after="0" w:line="400" w:lineRule="exact"/>
        <w:jc w:val="center"/>
        <w:rPr>
          <w:rFonts w:ascii="仿宋" w:hAnsi="仿宋" w:eastAsia="仿宋"/>
        </w:rPr>
      </w:pPr>
      <w:bookmarkStart w:id="78" w:name="PO_默认文件内容_25"/>
      <w:r>
        <w:rPr>
          <w:rFonts w:hint="eastAsia" w:ascii="仿宋" w:hAnsi="仿宋" w:eastAsia="仿宋"/>
        </w:rPr>
        <w:t>八、磋商纪律要求</w:t>
      </w:r>
    </w:p>
    <w:p>
      <w:pPr>
        <w:tabs>
          <w:tab w:val="left" w:pos="851"/>
        </w:tabs>
        <w:spacing w:line="360" w:lineRule="auto"/>
        <w:jc w:val="center"/>
        <w:rPr>
          <w:rFonts w:ascii="仿宋" w:hAnsi="仿宋" w:eastAsia="仿宋"/>
          <w:sz w:val="24"/>
        </w:rPr>
      </w:pPr>
    </w:p>
    <w:p>
      <w:pPr>
        <w:tabs>
          <w:tab w:val="left" w:pos="851"/>
        </w:tabs>
        <w:spacing w:line="360" w:lineRule="auto"/>
        <w:ind w:firstLine="482" w:firstLineChars="200"/>
        <w:outlineLvl w:val="2"/>
        <w:rPr>
          <w:rFonts w:ascii="仿宋" w:hAnsi="仿宋" w:eastAsia="仿宋"/>
          <w:b/>
          <w:sz w:val="24"/>
        </w:rPr>
      </w:pPr>
      <w:r>
        <w:rPr>
          <w:rFonts w:hint="eastAsia" w:ascii="仿宋" w:hAnsi="仿宋" w:eastAsia="仿宋"/>
          <w:b/>
          <w:sz w:val="24"/>
        </w:rPr>
        <w:t>35.供应商不得具有的情形</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供应商参加本项目磋商不得有下列情形：</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（1）提供虚假材料谋取成交；</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（2）采取不正当手段诋毁、排挤其他供应商；</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（3）与采购人、采购代理机构、或其他供应商恶意串通；</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（4）向采购人、采购代理机构、磋商小组成员行贿或者提供其他不正当利益；</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（5）在磋商过程中与采购人、采购代理机构进行协商；</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（6）成交后无正当理由拒不与采购人签订政府采购合同；</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（7）未按照磋商文件确定的事项签订政府采购合同；</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（8）将政府采购合同转包或者违规分包；</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（9）提供假冒伪劣产品；</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（10）擅自变更、中止或者终止政府采购合同；</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（11）拒绝有关部门的监督检查或者向监督检查部门提供虚假情况；</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（12）法律法规规定的其他情形。</w:t>
      </w:r>
    </w:p>
    <w:p>
      <w:pPr>
        <w:tabs>
          <w:tab w:val="left" w:pos="851"/>
        </w:tabs>
        <w:spacing w:line="360" w:lineRule="auto"/>
        <w:ind w:firstLine="480" w:firstLineChars="200"/>
        <w:rPr>
          <w:rFonts w:ascii="仿宋" w:hAnsi="仿宋" w:eastAsia="仿宋"/>
          <w:sz w:val="24"/>
        </w:rPr>
      </w:pPr>
      <w:r>
        <w:rPr>
          <w:rFonts w:hint="eastAsia" w:ascii="仿宋" w:hAnsi="仿宋" w:eastAsia="仿宋"/>
          <w:sz w:val="24"/>
        </w:rPr>
        <w:t>供应商有上述情形的，按照规定追究法律责任，具备（1）-（10）条情形之一的，同时将取消被确认为成交供应商的资格或者认定成交无效。</w:t>
      </w:r>
    </w:p>
    <w:p>
      <w:pPr>
        <w:tabs>
          <w:tab w:val="left" w:pos="851"/>
        </w:tabs>
        <w:spacing w:line="360" w:lineRule="auto"/>
        <w:ind w:firstLine="480" w:firstLineChars="200"/>
        <w:rPr>
          <w:rFonts w:ascii="仿宋" w:hAnsi="仿宋" w:eastAsia="仿宋"/>
          <w:sz w:val="24"/>
        </w:rPr>
      </w:pPr>
    </w:p>
    <w:p>
      <w:pPr>
        <w:tabs>
          <w:tab w:val="left" w:pos="851"/>
        </w:tabs>
        <w:spacing w:line="360" w:lineRule="auto"/>
        <w:jc w:val="center"/>
        <w:rPr>
          <w:rFonts w:ascii="仿宋" w:hAnsi="仿宋" w:eastAsia="仿宋"/>
          <w:b/>
          <w:sz w:val="32"/>
          <w:szCs w:val="32"/>
        </w:rPr>
      </w:pPr>
      <w:r>
        <w:rPr>
          <w:rFonts w:hint="eastAsia" w:ascii="仿宋" w:hAnsi="仿宋" w:eastAsia="仿宋"/>
          <w:b/>
          <w:sz w:val="32"/>
          <w:szCs w:val="32"/>
        </w:rPr>
        <w:t>九、询问、质疑和投诉</w:t>
      </w:r>
    </w:p>
    <w:p>
      <w:pPr>
        <w:tabs>
          <w:tab w:val="left" w:pos="851"/>
        </w:tabs>
        <w:spacing w:line="360" w:lineRule="auto"/>
        <w:jc w:val="center"/>
        <w:rPr>
          <w:rFonts w:ascii="仿宋" w:hAnsi="仿宋" w:eastAsia="仿宋"/>
          <w:sz w:val="24"/>
        </w:rPr>
      </w:pPr>
    </w:p>
    <w:p>
      <w:pPr>
        <w:tabs>
          <w:tab w:val="left" w:pos="851"/>
        </w:tabs>
        <w:spacing w:line="360" w:lineRule="auto"/>
        <w:ind w:firstLine="495"/>
        <w:outlineLvl w:val="2"/>
        <w:rPr>
          <w:rFonts w:ascii="仿宋" w:hAnsi="仿宋" w:eastAsia="仿宋"/>
          <w:sz w:val="24"/>
        </w:rPr>
      </w:pPr>
      <w:r>
        <w:rPr>
          <w:rFonts w:hint="eastAsia" w:ascii="仿宋" w:hAnsi="仿宋" w:eastAsia="仿宋"/>
          <w:sz w:val="24"/>
        </w:rPr>
        <w:t>36.询问、质疑、投诉的接收和处理严格按照《中华人民共和国政府采购法》、《中华人民共和国政府采购法实施条例》、《财政部关于加强政府采购供应商投诉受理审查工作的通知》、《</w:t>
      </w:r>
      <w:r>
        <w:rPr>
          <w:rFonts w:hint="eastAsia" w:ascii="仿宋" w:hAnsi="仿宋" w:eastAsia="仿宋"/>
          <w:bCs/>
          <w:sz w:val="24"/>
        </w:rPr>
        <w:t>政府采购质疑和投诉办法</w:t>
      </w:r>
      <w:r>
        <w:rPr>
          <w:rFonts w:hint="eastAsia" w:ascii="仿宋" w:hAnsi="仿宋" w:eastAsia="仿宋"/>
          <w:sz w:val="24"/>
        </w:rPr>
        <w:t>》和四川省的有关规定办理（详细办理流程请在四川政府采购网—办事指南—《供应商投诉处理办事指南》查询）。</w:t>
      </w:r>
    </w:p>
    <w:p>
      <w:pPr>
        <w:tabs>
          <w:tab w:val="left" w:pos="851"/>
        </w:tabs>
        <w:spacing w:line="360" w:lineRule="auto"/>
        <w:jc w:val="center"/>
        <w:rPr>
          <w:rFonts w:ascii="仿宋" w:hAnsi="仿宋" w:eastAsia="仿宋"/>
          <w:sz w:val="24"/>
        </w:rPr>
      </w:pPr>
    </w:p>
    <w:p>
      <w:pPr>
        <w:tabs>
          <w:tab w:val="left" w:pos="851"/>
        </w:tabs>
        <w:spacing w:line="360" w:lineRule="auto"/>
        <w:jc w:val="center"/>
        <w:rPr>
          <w:rFonts w:ascii="仿宋" w:hAnsi="仿宋" w:eastAsia="仿宋"/>
          <w:b/>
          <w:sz w:val="32"/>
          <w:szCs w:val="32"/>
        </w:rPr>
      </w:pPr>
      <w:r>
        <w:rPr>
          <w:rFonts w:hint="eastAsia" w:ascii="仿宋" w:hAnsi="仿宋" w:eastAsia="仿宋"/>
          <w:b/>
          <w:sz w:val="32"/>
          <w:szCs w:val="32"/>
        </w:rPr>
        <w:t>十、其  他</w:t>
      </w:r>
    </w:p>
    <w:p>
      <w:pPr>
        <w:tabs>
          <w:tab w:val="left" w:pos="851"/>
        </w:tabs>
        <w:spacing w:line="360" w:lineRule="auto"/>
        <w:jc w:val="center"/>
        <w:rPr>
          <w:rFonts w:ascii="仿宋" w:hAnsi="仿宋" w:eastAsia="仿宋"/>
          <w:sz w:val="24"/>
        </w:rPr>
      </w:pPr>
    </w:p>
    <w:p>
      <w:pPr>
        <w:tabs>
          <w:tab w:val="left" w:pos="851"/>
        </w:tabs>
        <w:spacing w:line="360" w:lineRule="auto"/>
        <w:ind w:left="480"/>
        <w:outlineLvl w:val="2"/>
        <w:rPr>
          <w:rFonts w:ascii="仿宋" w:hAnsi="仿宋" w:eastAsia="仿宋"/>
          <w:sz w:val="24"/>
        </w:rPr>
      </w:pPr>
      <w:r>
        <w:rPr>
          <w:rFonts w:hint="eastAsia" w:ascii="仿宋" w:hAnsi="仿宋" w:eastAsia="仿宋"/>
          <w:sz w:val="24"/>
        </w:rPr>
        <w:t>37.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pPr>
        <w:tabs>
          <w:tab w:val="left" w:pos="851"/>
        </w:tabs>
        <w:spacing w:line="360" w:lineRule="auto"/>
        <w:ind w:left="480"/>
        <w:rPr>
          <w:rFonts w:ascii="仿宋" w:hAnsi="仿宋" w:eastAsia="仿宋"/>
          <w:sz w:val="24"/>
        </w:rPr>
      </w:pPr>
    </w:p>
    <w:p>
      <w:pPr>
        <w:spacing w:line="400" w:lineRule="exact"/>
        <w:ind w:firstLine="480" w:firstLineChars="200"/>
        <w:jc w:val="left"/>
        <w:outlineLvl w:val="2"/>
        <w:rPr>
          <w:rFonts w:ascii="仿宋" w:hAnsi="仿宋" w:eastAsia="仿宋"/>
          <w:kern w:val="0"/>
          <w:sz w:val="24"/>
        </w:rPr>
      </w:pPr>
      <w:r>
        <w:rPr>
          <w:rFonts w:hint="eastAsia" w:ascii="仿宋" w:hAnsi="仿宋" w:eastAsia="仿宋"/>
          <w:sz w:val="24"/>
        </w:rPr>
        <w:t>38.</w:t>
      </w:r>
      <w:r>
        <w:rPr>
          <w:rFonts w:hint="eastAsia" w:ascii="仿宋" w:hAnsi="仿宋" w:eastAsia="仿宋"/>
          <w:b/>
          <w:sz w:val="24"/>
        </w:rPr>
        <w:t>（实质性要求）</w:t>
      </w:r>
      <w:r>
        <w:rPr>
          <w:rFonts w:ascii="仿宋" w:hAnsi="仿宋" w:eastAsia="仿宋"/>
          <w:sz w:val="24"/>
        </w:rPr>
        <w:t>国家</w:t>
      </w:r>
      <w:r>
        <w:rPr>
          <w:rFonts w:hint="eastAsia" w:ascii="仿宋" w:hAnsi="仿宋" w:eastAsia="仿宋"/>
          <w:sz w:val="24"/>
        </w:rPr>
        <w:t>或行业主管部门</w:t>
      </w:r>
      <w:r>
        <w:rPr>
          <w:rFonts w:ascii="仿宋" w:hAnsi="仿宋" w:eastAsia="仿宋"/>
          <w:sz w:val="24"/>
        </w:rPr>
        <w:t>对</w:t>
      </w:r>
      <w:r>
        <w:rPr>
          <w:rFonts w:hint="eastAsia" w:ascii="仿宋" w:hAnsi="仿宋" w:eastAsia="仿宋"/>
          <w:sz w:val="24"/>
        </w:rPr>
        <w:t>采购产品的</w:t>
      </w:r>
      <w:r>
        <w:rPr>
          <w:rFonts w:ascii="仿宋" w:hAnsi="仿宋" w:eastAsia="仿宋"/>
          <w:sz w:val="24"/>
        </w:rPr>
        <w:t>技术</w:t>
      </w:r>
      <w:r>
        <w:rPr>
          <w:rFonts w:hint="eastAsia" w:ascii="仿宋" w:hAnsi="仿宋" w:eastAsia="仿宋"/>
          <w:sz w:val="24"/>
        </w:rPr>
        <w:t>标准、</w:t>
      </w:r>
      <w:r>
        <w:rPr>
          <w:rFonts w:ascii="仿宋" w:hAnsi="仿宋" w:eastAsia="仿宋"/>
          <w:sz w:val="24"/>
        </w:rPr>
        <w:t>质量</w:t>
      </w:r>
      <w:r>
        <w:rPr>
          <w:rFonts w:hint="eastAsia" w:ascii="仿宋" w:hAnsi="仿宋" w:eastAsia="仿宋"/>
          <w:sz w:val="24"/>
        </w:rPr>
        <w:t>标准和资格资质条件</w:t>
      </w:r>
      <w:r>
        <w:rPr>
          <w:rFonts w:ascii="仿宋" w:hAnsi="仿宋" w:eastAsia="仿宋"/>
          <w:sz w:val="24"/>
        </w:rPr>
        <w:t>等有</w:t>
      </w:r>
      <w:r>
        <w:rPr>
          <w:rFonts w:hint="eastAsia" w:ascii="仿宋" w:hAnsi="仿宋" w:eastAsia="仿宋"/>
          <w:sz w:val="24"/>
        </w:rPr>
        <w:t>强制性规定</w:t>
      </w:r>
      <w:r>
        <w:rPr>
          <w:rFonts w:ascii="仿宋" w:hAnsi="仿宋" w:eastAsia="仿宋"/>
          <w:sz w:val="24"/>
        </w:rPr>
        <w:t>的</w:t>
      </w:r>
      <w:r>
        <w:rPr>
          <w:rFonts w:hint="eastAsia" w:ascii="仿宋" w:hAnsi="仿宋" w:eastAsia="仿宋"/>
          <w:sz w:val="24"/>
        </w:rPr>
        <w:t>，必须符合其要求。</w:t>
      </w:r>
      <w:bookmarkEnd w:id="78"/>
    </w:p>
    <w:p>
      <w:pPr>
        <w:pStyle w:val="29"/>
        <w:rPr>
          <w:rFonts w:ascii="仿宋" w:hAnsi="仿宋" w:eastAsia="仿宋"/>
        </w:rPr>
      </w:pPr>
      <w:r>
        <w:rPr>
          <w:rFonts w:ascii="仿宋" w:hAnsi="仿宋" w:eastAsia="仿宋"/>
        </w:rPr>
        <w:br w:type="page"/>
      </w:r>
      <w:bookmarkStart w:id="79" w:name="_Toc22105"/>
      <w:bookmarkStart w:id="80" w:name="_Toc511206477"/>
      <w:bookmarkStart w:id="81" w:name="PO_默认文件内容_26"/>
      <w:r>
        <w:rPr>
          <w:rFonts w:hint="eastAsia" w:ascii="仿宋" w:hAnsi="仿宋" w:eastAsia="仿宋"/>
        </w:rPr>
        <w:t>第三章  供应商和报价产品的资格、资质性及其他类似效力要求</w:t>
      </w:r>
      <w:bookmarkEnd w:id="79"/>
      <w:bookmarkEnd w:id="80"/>
    </w:p>
    <w:p>
      <w:pPr>
        <w:rPr>
          <w:rFonts w:ascii="仿宋" w:hAnsi="仿宋" w:eastAsia="仿宋"/>
          <w:b/>
          <w:sz w:val="32"/>
          <w:szCs w:val="32"/>
        </w:rPr>
      </w:pPr>
    </w:p>
    <w:p>
      <w:pPr>
        <w:spacing w:line="600" w:lineRule="exact"/>
        <w:ind w:firstLine="542" w:firstLineChars="225"/>
        <w:rPr>
          <w:rFonts w:ascii="仿宋" w:hAnsi="仿宋" w:eastAsia="仿宋"/>
          <w:b/>
          <w:sz w:val="24"/>
        </w:rPr>
      </w:pPr>
      <w:r>
        <w:rPr>
          <w:rFonts w:hint="eastAsia" w:ascii="仿宋" w:hAnsi="仿宋" w:eastAsia="仿宋"/>
          <w:b/>
          <w:sz w:val="24"/>
        </w:rPr>
        <w:t>一、参加磋商的供应商应具备下列资格条件：</w:t>
      </w:r>
    </w:p>
    <w:p>
      <w:pPr>
        <w:spacing w:line="600" w:lineRule="exact"/>
        <w:ind w:firstLine="542" w:firstLineChars="225"/>
        <w:rPr>
          <w:rFonts w:ascii="仿宋" w:hAnsi="仿宋" w:eastAsia="仿宋"/>
          <w:b/>
          <w:sz w:val="24"/>
        </w:rPr>
      </w:pPr>
      <w:r>
        <w:rPr>
          <w:rFonts w:hint="eastAsia" w:ascii="仿宋" w:hAnsi="仿宋" w:eastAsia="仿宋"/>
          <w:b/>
          <w:sz w:val="24"/>
        </w:rPr>
        <w:t>（一）资格要求：详见第四章资格性审查。</w:t>
      </w:r>
    </w:p>
    <w:p>
      <w:pPr>
        <w:spacing w:line="600" w:lineRule="exact"/>
        <w:ind w:firstLine="542" w:firstLineChars="225"/>
        <w:rPr>
          <w:rFonts w:ascii="仿宋" w:hAnsi="仿宋" w:eastAsia="仿宋"/>
          <w:b/>
          <w:bCs/>
          <w:sz w:val="24"/>
        </w:rPr>
      </w:pPr>
      <w:r>
        <w:rPr>
          <w:rFonts w:hint="eastAsia" w:ascii="仿宋" w:hAnsi="仿宋" w:eastAsia="仿宋"/>
          <w:b/>
          <w:bCs/>
          <w:sz w:val="24"/>
        </w:rPr>
        <w:t>（二）其他类似效力要求：详见第四章资格性审查。</w:t>
      </w:r>
    </w:p>
    <w:p>
      <w:pPr>
        <w:spacing w:line="600" w:lineRule="exact"/>
        <w:ind w:firstLine="542" w:firstLineChars="225"/>
        <w:rPr>
          <w:rFonts w:ascii="仿宋" w:hAnsi="仿宋" w:eastAsia="仿宋"/>
          <w:b/>
          <w:sz w:val="24"/>
        </w:rPr>
      </w:pPr>
      <w:r>
        <w:rPr>
          <w:rFonts w:hint="eastAsia" w:ascii="仿宋" w:hAnsi="仿宋" w:eastAsia="仿宋"/>
          <w:b/>
          <w:sz w:val="24"/>
        </w:rPr>
        <w:t>二、报价产品的资格、资质性及其他类似效力要求</w:t>
      </w:r>
    </w:p>
    <w:p>
      <w:pPr>
        <w:spacing w:line="600" w:lineRule="exact"/>
        <w:ind w:firstLine="542" w:firstLineChars="225"/>
        <w:rPr>
          <w:rFonts w:ascii="仿宋" w:hAnsi="仿宋" w:eastAsia="仿宋"/>
          <w:b/>
          <w:sz w:val="24"/>
        </w:rPr>
      </w:pPr>
      <w:r>
        <w:rPr>
          <w:rFonts w:hint="eastAsia" w:ascii="仿宋" w:hAnsi="仿宋" w:eastAsia="仿宋"/>
          <w:b/>
          <w:sz w:val="24"/>
        </w:rPr>
        <w:t>（一）资格要求：详见第四章资格性审查。</w:t>
      </w:r>
    </w:p>
    <w:p>
      <w:pPr>
        <w:spacing w:line="600" w:lineRule="exact"/>
        <w:ind w:firstLine="542" w:firstLineChars="225"/>
        <w:rPr>
          <w:rFonts w:ascii="仿宋" w:hAnsi="仿宋" w:eastAsia="仿宋"/>
          <w:sz w:val="24"/>
        </w:rPr>
      </w:pPr>
      <w:r>
        <w:rPr>
          <w:rFonts w:hint="eastAsia" w:ascii="仿宋" w:hAnsi="仿宋" w:eastAsia="仿宋"/>
          <w:b/>
          <w:bCs/>
          <w:sz w:val="24"/>
        </w:rPr>
        <w:t>（二）其他类似效力要求：详见第四章资格性审查。</w:t>
      </w:r>
      <w:r>
        <w:rPr>
          <w:rFonts w:ascii="仿宋" w:hAnsi="仿宋" w:eastAsia="仿宋"/>
          <w:sz w:val="24"/>
        </w:rPr>
        <w:br w:type="page"/>
      </w:r>
    </w:p>
    <w:p>
      <w:pPr>
        <w:pStyle w:val="29"/>
        <w:rPr>
          <w:rFonts w:ascii="仿宋" w:hAnsi="仿宋" w:eastAsia="仿宋"/>
        </w:rPr>
      </w:pPr>
      <w:bookmarkStart w:id="82" w:name="_Toc511206478"/>
      <w:bookmarkStart w:id="83" w:name="_Toc19502"/>
      <w:r>
        <w:rPr>
          <w:rFonts w:hint="eastAsia" w:ascii="仿宋" w:hAnsi="仿宋" w:eastAsia="仿宋"/>
        </w:rPr>
        <w:t xml:space="preserve">第四章  </w:t>
      </w:r>
      <w:bookmarkEnd w:id="82"/>
      <w:r>
        <w:rPr>
          <w:rFonts w:hint="eastAsia" w:ascii="仿宋" w:hAnsi="仿宋" w:eastAsia="仿宋"/>
        </w:rPr>
        <w:t>资格性审查要求</w:t>
      </w:r>
      <w:bookmarkEnd w:id="83"/>
    </w:p>
    <w:p/>
    <w:p>
      <w:pPr>
        <w:spacing w:line="560" w:lineRule="exact"/>
        <w:ind w:firstLine="480" w:firstLineChars="200"/>
        <w:rPr>
          <w:rFonts w:ascii="仿宋" w:hAnsi="仿宋" w:eastAsia="仿宋"/>
          <w:sz w:val="24"/>
        </w:rPr>
      </w:pPr>
      <w:r>
        <w:rPr>
          <w:rFonts w:hint="eastAsia" w:ascii="仿宋" w:hAnsi="仿宋" w:eastAsia="仿宋"/>
          <w:sz w:val="24"/>
        </w:rPr>
        <w:t>磋商小组应依据法律法规和磋商文件规定，对响应文件是否按照规定要求提供资格性证明材料、是否属于禁止参加磋商的供应商等进行审查，以确定供应商是否具备磋商资格。</w:t>
      </w:r>
    </w:p>
    <w:p>
      <w:pPr>
        <w:ind w:firstLine="538"/>
        <w:rPr>
          <w:rFonts w:ascii="仿宋" w:hAnsi="仿宋" w:eastAsia="仿宋"/>
          <w:sz w:val="24"/>
        </w:rPr>
      </w:pPr>
    </w:p>
    <w:bookmarkEnd w:id="81"/>
    <w:tbl>
      <w:tblPr>
        <w:tblStyle w:val="33"/>
        <w:tblW w:w="95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2637"/>
        <w:gridCol w:w="3751"/>
        <w:gridCol w:w="2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75"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资格性审查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8" w:type="dxa"/>
            <w:vAlign w:val="center"/>
          </w:tcPr>
          <w:p>
            <w:pPr>
              <w:tabs>
                <w:tab w:val="left" w:pos="851"/>
              </w:tabs>
              <w:spacing w:line="360" w:lineRule="auto"/>
              <w:jc w:val="center"/>
              <w:rPr>
                <w:rFonts w:ascii="仿宋" w:hAnsi="仿宋" w:eastAsia="仿宋" w:cs="仿宋"/>
                <w:bCs/>
                <w:color w:val="000000" w:themeColor="text1"/>
                <w:sz w:val="24"/>
                <w:szCs w:val="24"/>
                <w14:textFill>
                  <w14:solidFill>
                    <w14:schemeClr w14:val="tx1"/>
                  </w14:solidFill>
                </w14:textFill>
              </w:rPr>
            </w:pPr>
            <w:r>
              <w:rPr>
                <w:rFonts w:hint="eastAsia" w:ascii="仿宋" w:hAnsi="仿宋" w:eastAsia="仿宋" w:cs="仿宋"/>
                <w:bCs/>
                <w:color w:val="000000" w:themeColor="text1"/>
                <w:sz w:val="24"/>
                <w:szCs w:val="24"/>
                <w14:textFill>
                  <w14:solidFill>
                    <w14:schemeClr w14:val="tx1"/>
                  </w14:solidFill>
                </w14:textFill>
              </w:rPr>
              <w:t>序号</w:t>
            </w:r>
          </w:p>
        </w:tc>
        <w:tc>
          <w:tcPr>
            <w:tcW w:w="2637" w:type="dxa"/>
            <w:vAlign w:val="center"/>
          </w:tcPr>
          <w:p>
            <w:pPr>
              <w:tabs>
                <w:tab w:val="left" w:pos="851"/>
              </w:tabs>
              <w:spacing w:line="360" w:lineRule="auto"/>
              <w:jc w:val="center"/>
              <w:rPr>
                <w:rFonts w:ascii="仿宋" w:hAnsi="仿宋" w:eastAsia="仿宋" w:cs="仿宋"/>
                <w:bCs/>
                <w:sz w:val="24"/>
                <w:szCs w:val="24"/>
              </w:rPr>
            </w:pPr>
            <w:r>
              <w:rPr>
                <w:rFonts w:hint="eastAsia" w:ascii="仿宋" w:hAnsi="仿宋" w:eastAsia="仿宋" w:cs="仿宋"/>
                <w:bCs/>
                <w:sz w:val="24"/>
                <w:szCs w:val="24"/>
              </w:rPr>
              <w:t>第三章  供应商和</w:t>
            </w:r>
            <w:r>
              <w:rPr>
                <w:rFonts w:hint="eastAsia" w:ascii="仿宋" w:hAnsi="仿宋" w:eastAsia="仿宋"/>
                <w:sz w:val="24"/>
                <w:szCs w:val="24"/>
              </w:rPr>
              <w:t>报价产品</w:t>
            </w:r>
            <w:r>
              <w:rPr>
                <w:rFonts w:hint="eastAsia" w:ascii="仿宋" w:hAnsi="仿宋" w:eastAsia="仿宋" w:cs="仿宋"/>
                <w:bCs/>
                <w:sz w:val="24"/>
                <w:szCs w:val="24"/>
              </w:rPr>
              <w:t>的资格、资质性及其他类似效力要求</w:t>
            </w:r>
          </w:p>
        </w:tc>
        <w:tc>
          <w:tcPr>
            <w:tcW w:w="3751" w:type="dxa"/>
            <w:vAlign w:val="center"/>
          </w:tcPr>
          <w:p>
            <w:pPr>
              <w:tabs>
                <w:tab w:val="left" w:pos="851"/>
              </w:tabs>
              <w:spacing w:line="360" w:lineRule="auto"/>
              <w:jc w:val="center"/>
              <w:rPr>
                <w:rFonts w:ascii="仿宋" w:hAnsi="仿宋" w:eastAsia="仿宋" w:cs="仿宋"/>
                <w:bCs/>
                <w:sz w:val="24"/>
                <w:szCs w:val="24"/>
              </w:rPr>
            </w:pPr>
            <w:r>
              <w:rPr>
                <w:rFonts w:hint="eastAsia" w:ascii="仿宋" w:hAnsi="仿宋" w:eastAsia="仿宋" w:cs="仿宋"/>
                <w:bCs/>
                <w:sz w:val="24"/>
                <w:szCs w:val="24"/>
              </w:rPr>
              <w:t>资格审查要求</w:t>
            </w:r>
          </w:p>
        </w:tc>
        <w:tc>
          <w:tcPr>
            <w:tcW w:w="2299" w:type="dxa"/>
            <w:vAlign w:val="center"/>
          </w:tcPr>
          <w:p>
            <w:pPr>
              <w:spacing w:line="360" w:lineRule="auto"/>
              <w:jc w:val="center"/>
              <w:rPr>
                <w:rFonts w:ascii="仿宋" w:hAnsi="仿宋" w:eastAsia="仿宋" w:cs="仿宋"/>
                <w:bCs/>
                <w:sz w:val="24"/>
                <w:szCs w:val="24"/>
              </w:rPr>
            </w:pPr>
            <w:r>
              <w:rPr>
                <w:rFonts w:hint="eastAsia" w:ascii="仿宋" w:hAnsi="仿宋" w:eastAsia="仿宋"/>
                <w:sz w:val="24"/>
                <w:szCs w:val="24"/>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6" w:hRule="atLeast"/>
          <w:jc w:val="center"/>
        </w:trPr>
        <w:tc>
          <w:tcPr>
            <w:tcW w:w="888" w:type="dxa"/>
            <w:vMerge w:val="restart"/>
            <w:vAlign w:val="center"/>
          </w:tcPr>
          <w:p>
            <w:pPr>
              <w:jc w:val="center"/>
              <w:rPr>
                <w:rFonts w:ascii="仿宋" w:hAnsi="仿宋" w:eastAsia="仿宋" w:cs="仿宋"/>
                <w:bCs/>
                <w:sz w:val="24"/>
              </w:rPr>
            </w:pPr>
            <w:r>
              <w:rPr>
                <w:rFonts w:hint="eastAsia" w:ascii="仿宋" w:hAnsi="仿宋" w:eastAsia="仿宋" w:cs="仿宋"/>
                <w:bCs/>
                <w:sz w:val="24"/>
              </w:rPr>
              <w:t>1</w:t>
            </w:r>
          </w:p>
        </w:tc>
        <w:tc>
          <w:tcPr>
            <w:tcW w:w="2637" w:type="dxa"/>
            <w:vMerge w:val="restart"/>
            <w:vAlign w:val="center"/>
          </w:tcPr>
          <w:p>
            <w:pPr>
              <w:jc w:val="left"/>
              <w:rPr>
                <w:rFonts w:ascii="仿宋" w:hAnsi="仿宋" w:eastAsia="仿宋" w:cs="仿宋"/>
                <w:bCs/>
                <w:sz w:val="24"/>
              </w:rPr>
            </w:pPr>
            <w:r>
              <w:rPr>
                <w:rFonts w:hint="eastAsia" w:ascii="仿宋" w:hAnsi="仿宋" w:eastAsia="仿宋" w:cs="仿宋"/>
                <w:bCs/>
                <w:sz w:val="24"/>
              </w:rPr>
              <w:t>1、满足《中华人民共和国政府采购法》第二十二条规定；</w:t>
            </w:r>
          </w:p>
        </w:tc>
        <w:tc>
          <w:tcPr>
            <w:tcW w:w="3751" w:type="dxa"/>
            <w:vAlign w:val="center"/>
          </w:tcPr>
          <w:p>
            <w:pPr>
              <w:pStyle w:val="44"/>
              <w:spacing w:line="420" w:lineRule="exact"/>
              <w:ind w:firstLine="0" w:firstLineChars="0"/>
              <w:jc w:val="left"/>
              <w:rPr>
                <w:rFonts w:ascii="仿宋" w:hAnsi="仿宋" w:eastAsia="仿宋" w:cs="仿宋"/>
                <w:bCs/>
                <w:sz w:val="24"/>
              </w:rPr>
            </w:pPr>
            <w:r>
              <w:rPr>
                <w:rFonts w:hint="eastAsia" w:ascii="仿宋" w:hAnsi="仿宋" w:eastAsia="仿宋"/>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99" w:type="dxa"/>
            <w:vAlign w:val="center"/>
          </w:tcPr>
          <w:p>
            <w:pPr>
              <w:jc w:val="left"/>
              <w:rPr>
                <w:rFonts w:ascii="仿宋" w:hAnsi="仿宋" w:eastAsia="仿宋" w:cs="仿宋"/>
                <w:bCs/>
                <w:sz w:val="24"/>
              </w:rPr>
            </w:pPr>
            <w:r>
              <w:rPr>
                <w:rFonts w:hint="eastAsia" w:ascii="仿宋" w:hAnsi="仿宋" w:eastAsia="仿宋" w:cs="仿宋"/>
                <w:bCs/>
                <w:sz w:val="24"/>
              </w:rPr>
              <w:t>供应商按照要求上传证明材料</w:t>
            </w:r>
            <w:r>
              <w:rPr>
                <w:rFonts w:hint="eastAsia" w:ascii="仿宋" w:hAnsi="仿宋" w:eastAsia="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vAlign w:val="center"/>
          </w:tcPr>
          <w:p>
            <w:pPr>
              <w:jc w:val="center"/>
              <w:rPr>
                <w:rFonts w:ascii="仿宋" w:hAnsi="仿宋" w:eastAsia="仿宋" w:cs="仿宋"/>
                <w:bCs/>
                <w:sz w:val="24"/>
              </w:rPr>
            </w:pPr>
          </w:p>
        </w:tc>
        <w:tc>
          <w:tcPr>
            <w:tcW w:w="2637" w:type="dxa"/>
            <w:vMerge w:val="continue"/>
            <w:vAlign w:val="center"/>
          </w:tcPr>
          <w:p>
            <w:pPr>
              <w:jc w:val="left"/>
              <w:rPr>
                <w:rFonts w:ascii="仿宋" w:hAnsi="仿宋" w:eastAsia="仿宋" w:cs="仿宋"/>
                <w:bCs/>
                <w:sz w:val="24"/>
              </w:rPr>
            </w:pPr>
          </w:p>
        </w:tc>
        <w:tc>
          <w:tcPr>
            <w:tcW w:w="3751" w:type="dxa"/>
            <w:vAlign w:val="center"/>
          </w:tcPr>
          <w:p>
            <w:pPr>
              <w:jc w:val="left"/>
              <w:rPr>
                <w:rFonts w:ascii="仿宋" w:hAnsi="仿宋" w:eastAsia="仿宋"/>
                <w:sz w:val="24"/>
              </w:rPr>
            </w:pPr>
            <w:r>
              <w:rPr>
                <w:rFonts w:hint="eastAsia" w:ascii="仿宋" w:hAnsi="仿宋" w:eastAsia="仿宋"/>
                <w:sz w:val="24"/>
              </w:rPr>
              <w:t>1.2、具备良好商业信誉的证明材料（可提供承诺函，格式详见第七章）</w:t>
            </w:r>
          </w:p>
          <w:p>
            <w:pPr>
              <w:jc w:val="left"/>
              <w:rPr>
                <w:rFonts w:ascii="仿宋" w:hAnsi="仿宋" w:eastAsia="仿宋"/>
                <w:sz w:val="24"/>
              </w:rPr>
            </w:pPr>
            <w:r>
              <w:rPr>
                <w:rFonts w:hint="eastAsia" w:ascii="仿宋" w:hAnsi="仿宋" w:eastAsia="仿宋"/>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2299" w:type="dxa"/>
            <w:vAlign w:val="center"/>
          </w:tcPr>
          <w:p>
            <w:pPr>
              <w:jc w:val="left"/>
              <w:rPr>
                <w:rFonts w:hint="eastAsia" w:ascii="仿宋" w:hAnsi="仿宋" w:eastAsia="仿宋" w:cs="仿宋"/>
                <w:bCs/>
                <w:sz w:val="24"/>
                <w:lang w:eastAsia="zh-CN"/>
              </w:rPr>
            </w:pPr>
            <w:r>
              <w:rPr>
                <w:rFonts w:hint="eastAsia" w:ascii="仿宋" w:hAnsi="仿宋" w:eastAsia="仿宋" w:cs="仿宋"/>
                <w:bCs/>
                <w:sz w:val="24"/>
              </w:rPr>
              <w:t>供应商按照要求上传证明材料</w:t>
            </w:r>
            <w:r>
              <w:rPr>
                <w:rFonts w:hint="eastAsia" w:ascii="仿宋" w:hAnsi="仿宋" w:eastAsia="仿宋" w:cs="仿宋"/>
                <w:bCs/>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vAlign w:val="center"/>
          </w:tcPr>
          <w:p>
            <w:pPr>
              <w:jc w:val="center"/>
              <w:rPr>
                <w:rFonts w:ascii="仿宋" w:hAnsi="仿宋" w:eastAsia="仿宋" w:cs="仿宋"/>
                <w:bCs/>
                <w:sz w:val="24"/>
              </w:rPr>
            </w:pPr>
          </w:p>
        </w:tc>
        <w:tc>
          <w:tcPr>
            <w:tcW w:w="2637" w:type="dxa"/>
            <w:vMerge w:val="continue"/>
            <w:vAlign w:val="center"/>
          </w:tcPr>
          <w:p>
            <w:pPr>
              <w:jc w:val="left"/>
              <w:rPr>
                <w:rFonts w:ascii="仿宋" w:hAnsi="仿宋" w:eastAsia="仿宋" w:cs="仿宋"/>
                <w:bCs/>
                <w:sz w:val="24"/>
              </w:rPr>
            </w:pPr>
          </w:p>
        </w:tc>
        <w:tc>
          <w:tcPr>
            <w:tcW w:w="3751" w:type="dxa"/>
            <w:vAlign w:val="center"/>
          </w:tcPr>
          <w:p>
            <w:pPr>
              <w:pStyle w:val="44"/>
              <w:spacing w:line="420" w:lineRule="exact"/>
              <w:ind w:firstLine="0" w:firstLineChars="0"/>
              <w:jc w:val="left"/>
              <w:rPr>
                <w:rFonts w:ascii="仿宋" w:hAnsi="仿宋" w:eastAsia="仿宋"/>
                <w:sz w:val="24"/>
              </w:rPr>
            </w:pPr>
            <w:r>
              <w:rPr>
                <w:rFonts w:hint="eastAsia" w:ascii="仿宋" w:hAnsi="仿宋" w:eastAsia="仿宋"/>
                <w:sz w:val="24"/>
              </w:rPr>
              <w:t>1.3、具备健全的财务会计制度的证明材料；｛注：①可提供20</w:t>
            </w:r>
            <w:r>
              <w:rPr>
                <w:rFonts w:ascii="仿宋" w:hAnsi="仿宋" w:eastAsia="仿宋"/>
                <w:sz w:val="24"/>
              </w:rPr>
              <w:t>19</w:t>
            </w:r>
            <w:r>
              <w:rPr>
                <w:rFonts w:hint="eastAsia" w:ascii="仿宋" w:hAnsi="仿宋" w:eastAsia="仿宋"/>
                <w:sz w:val="24"/>
              </w:rPr>
              <w:t>或20</w:t>
            </w:r>
            <w:r>
              <w:rPr>
                <w:rFonts w:ascii="仿宋" w:hAnsi="仿宋" w:eastAsia="仿宋"/>
                <w:sz w:val="24"/>
              </w:rPr>
              <w:t>20</w:t>
            </w:r>
            <w:r>
              <w:rPr>
                <w:rFonts w:hint="eastAsia" w:ascii="仿宋" w:hAnsi="仿宋" w:eastAsia="仿宋"/>
                <w:sz w:val="24"/>
              </w:rPr>
              <w:t>年度经审计的财务报告复印件（包含审计报告和审计报告中所涉及的财务报表和报表附注），②也可提供20</w:t>
            </w:r>
            <w:r>
              <w:rPr>
                <w:rFonts w:ascii="仿宋" w:hAnsi="仿宋" w:eastAsia="仿宋"/>
                <w:sz w:val="24"/>
              </w:rPr>
              <w:t>19</w:t>
            </w:r>
            <w:r>
              <w:rPr>
                <w:rFonts w:hint="eastAsia" w:ascii="仿宋" w:hAnsi="仿宋" w:eastAsia="仿宋"/>
                <w:sz w:val="24"/>
              </w:rPr>
              <w:t>或20</w:t>
            </w:r>
            <w:r>
              <w:rPr>
                <w:rFonts w:ascii="仿宋" w:hAnsi="仿宋" w:eastAsia="仿宋"/>
                <w:sz w:val="24"/>
              </w:rPr>
              <w:t>20</w:t>
            </w:r>
            <w:r>
              <w:rPr>
                <w:rFonts w:hint="eastAsia" w:ascii="仿宋" w:hAnsi="仿宋" w:eastAsia="仿宋"/>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hAnsi="仿宋" w:eastAsia="仿宋"/>
                <w:sz w:val="24"/>
              </w:rPr>
              <w:t>部门印章</w:t>
            </w:r>
            <w:r>
              <w:rPr>
                <w:rFonts w:hint="eastAsia" w:ascii="仿宋" w:hAnsi="仿宋" w:eastAsia="仿宋"/>
                <w:sz w:val="24"/>
              </w:rPr>
              <w:t>的公司章程复印件。｝</w:t>
            </w:r>
          </w:p>
          <w:p>
            <w:pPr>
              <w:jc w:val="left"/>
              <w:rPr>
                <w:rFonts w:ascii="仿宋" w:hAnsi="仿宋" w:eastAsia="仿宋" w:cs="仿宋"/>
                <w:bCs/>
                <w:sz w:val="24"/>
              </w:rPr>
            </w:pPr>
          </w:p>
        </w:tc>
        <w:tc>
          <w:tcPr>
            <w:tcW w:w="2299" w:type="dxa"/>
            <w:vAlign w:val="center"/>
          </w:tcPr>
          <w:p>
            <w:pPr>
              <w:jc w:val="left"/>
              <w:rPr>
                <w:rFonts w:hint="eastAsia" w:ascii="仿宋" w:hAnsi="仿宋" w:eastAsia="仿宋" w:cs="仿宋"/>
                <w:bCs/>
                <w:sz w:val="24"/>
                <w:lang w:eastAsia="zh-CN"/>
              </w:rPr>
            </w:pPr>
            <w:r>
              <w:rPr>
                <w:rFonts w:hint="eastAsia" w:ascii="仿宋" w:hAnsi="仿宋" w:eastAsia="仿宋" w:cs="仿宋"/>
                <w:bCs/>
                <w:sz w:val="24"/>
              </w:rPr>
              <w:t>供应商按照要求上传证明材料</w:t>
            </w:r>
            <w:r>
              <w:rPr>
                <w:rFonts w:hint="eastAsia" w:ascii="仿宋" w:hAnsi="仿宋" w:eastAsia="仿宋" w:cs="仿宋"/>
                <w:bCs/>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vAlign w:val="center"/>
          </w:tcPr>
          <w:p>
            <w:pPr>
              <w:jc w:val="center"/>
              <w:rPr>
                <w:rFonts w:ascii="仿宋" w:hAnsi="仿宋" w:eastAsia="仿宋" w:cs="仿宋"/>
                <w:bCs/>
                <w:sz w:val="24"/>
              </w:rPr>
            </w:pPr>
          </w:p>
        </w:tc>
        <w:tc>
          <w:tcPr>
            <w:tcW w:w="2637" w:type="dxa"/>
            <w:vMerge w:val="continue"/>
            <w:vAlign w:val="center"/>
          </w:tcPr>
          <w:p>
            <w:pPr>
              <w:jc w:val="left"/>
              <w:rPr>
                <w:rFonts w:ascii="仿宋" w:hAnsi="仿宋" w:eastAsia="仿宋" w:cs="仿宋"/>
                <w:bCs/>
                <w:sz w:val="24"/>
              </w:rPr>
            </w:pPr>
          </w:p>
        </w:tc>
        <w:tc>
          <w:tcPr>
            <w:tcW w:w="3751" w:type="dxa"/>
            <w:vAlign w:val="center"/>
          </w:tcPr>
          <w:p>
            <w:pPr>
              <w:jc w:val="left"/>
              <w:rPr>
                <w:rFonts w:ascii="仿宋" w:hAnsi="仿宋" w:eastAsia="仿宋" w:cs="仿宋"/>
                <w:bCs/>
                <w:sz w:val="24"/>
              </w:rPr>
            </w:pPr>
            <w:r>
              <w:rPr>
                <w:rFonts w:hint="eastAsia" w:ascii="仿宋" w:hAnsi="仿宋" w:eastAsia="仿宋"/>
                <w:sz w:val="24"/>
              </w:rPr>
              <w:t>1.4、具有依法缴纳税收和社会保障资金的良好记录（可提供承诺函，格式详见第七章）；</w:t>
            </w:r>
          </w:p>
        </w:tc>
        <w:tc>
          <w:tcPr>
            <w:tcW w:w="2299" w:type="dxa"/>
            <w:vAlign w:val="center"/>
          </w:tcPr>
          <w:p>
            <w:pPr>
              <w:jc w:val="left"/>
              <w:rPr>
                <w:rFonts w:hint="eastAsia" w:ascii="仿宋" w:hAnsi="仿宋" w:eastAsia="仿宋" w:cs="仿宋"/>
                <w:bCs/>
                <w:sz w:val="24"/>
                <w:lang w:eastAsia="zh-CN"/>
              </w:rPr>
            </w:pPr>
            <w:r>
              <w:rPr>
                <w:rFonts w:hint="eastAsia" w:ascii="仿宋" w:hAnsi="仿宋" w:eastAsia="仿宋" w:cs="仿宋"/>
                <w:bCs/>
                <w:sz w:val="24"/>
                <w:highlight w:val="none"/>
              </w:rPr>
              <w:t>供应商按照要求上传证明材料</w:t>
            </w:r>
            <w:r>
              <w:rPr>
                <w:rFonts w:hint="eastAsia" w:ascii="仿宋" w:hAnsi="仿宋" w:eastAsia="仿宋" w:cs="仿宋"/>
                <w:bCs/>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vAlign w:val="center"/>
          </w:tcPr>
          <w:p>
            <w:pPr>
              <w:jc w:val="center"/>
              <w:rPr>
                <w:rFonts w:ascii="仿宋" w:hAnsi="仿宋" w:eastAsia="仿宋" w:cs="仿宋"/>
                <w:bCs/>
                <w:sz w:val="24"/>
              </w:rPr>
            </w:pPr>
          </w:p>
        </w:tc>
        <w:tc>
          <w:tcPr>
            <w:tcW w:w="2637" w:type="dxa"/>
            <w:vMerge w:val="continue"/>
            <w:vAlign w:val="center"/>
          </w:tcPr>
          <w:p>
            <w:pPr>
              <w:jc w:val="left"/>
              <w:rPr>
                <w:rFonts w:ascii="仿宋" w:hAnsi="仿宋" w:eastAsia="仿宋" w:cs="仿宋"/>
                <w:bCs/>
                <w:sz w:val="24"/>
              </w:rPr>
            </w:pPr>
          </w:p>
        </w:tc>
        <w:tc>
          <w:tcPr>
            <w:tcW w:w="3751" w:type="dxa"/>
            <w:vAlign w:val="center"/>
          </w:tcPr>
          <w:p>
            <w:pPr>
              <w:pStyle w:val="44"/>
              <w:spacing w:line="420" w:lineRule="exact"/>
              <w:ind w:firstLine="0" w:firstLineChars="0"/>
              <w:jc w:val="left"/>
              <w:rPr>
                <w:rFonts w:ascii="仿宋" w:hAnsi="仿宋" w:eastAsia="仿宋"/>
                <w:sz w:val="24"/>
              </w:rPr>
            </w:pPr>
            <w:r>
              <w:rPr>
                <w:rFonts w:hint="eastAsia" w:ascii="仿宋" w:hAnsi="仿宋" w:eastAsia="仿宋"/>
                <w:sz w:val="24"/>
              </w:rPr>
              <w:t>1.5、具备履行合同所必需的设备和专业技术能力的证明材料（可提供承诺函，格式详见第七章）；</w:t>
            </w:r>
          </w:p>
          <w:p>
            <w:pPr>
              <w:jc w:val="left"/>
              <w:rPr>
                <w:rFonts w:ascii="仿宋" w:hAnsi="仿宋" w:eastAsia="仿宋" w:cs="仿宋"/>
                <w:bCs/>
                <w:sz w:val="24"/>
              </w:rPr>
            </w:pPr>
          </w:p>
        </w:tc>
        <w:tc>
          <w:tcPr>
            <w:tcW w:w="2299" w:type="dxa"/>
            <w:vAlign w:val="center"/>
          </w:tcPr>
          <w:p>
            <w:pPr>
              <w:jc w:val="left"/>
              <w:rPr>
                <w:rFonts w:hint="eastAsia" w:ascii="仿宋" w:hAnsi="仿宋" w:eastAsia="仿宋" w:cs="仿宋"/>
                <w:bCs/>
                <w:sz w:val="24"/>
                <w:lang w:eastAsia="zh-CN"/>
              </w:rPr>
            </w:pPr>
            <w:r>
              <w:rPr>
                <w:rFonts w:hint="eastAsia" w:ascii="仿宋" w:hAnsi="仿宋" w:eastAsia="仿宋" w:cs="仿宋"/>
                <w:bCs/>
                <w:sz w:val="24"/>
                <w:highlight w:val="none"/>
              </w:rPr>
              <w:t>供应商按照要求上传证明材料</w:t>
            </w:r>
            <w:r>
              <w:rPr>
                <w:rFonts w:hint="eastAsia" w:ascii="仿宋" w:hAnsi="仿宋" w:eastAsia="仿宋" w:cs="仿宋"/>
                <w:bCs/>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vAlign w:val="center"/>
          </w:tcPr>
          <w:p>
            <w:pPr>
              <w:jc w:val="center"/>
              <w:rPr>
                <w:rFonts w:ascii="仿宋" w:hAnsi="仿宋" w:eastAsia="仿宋" w:cs="仿宋"/>
                <w:bCs/>
                <w:sz w:val="24"/>
              </w:rPr>
            </w:pPr>
          </w:p>
        </w:tc>
        <w:tc>
          <w:tcPr>
            <w:tcW w:w="2637" w:type="dxa"/>
            <w:vMerge w:val="continue"/>
            <w:vAlign w:val="center"/>
          </w:tcPr>
          <w:p>
            <w:pPr>
              <w:jc w:val="left"/>
              <w:rPr>
                <w:rFonts w:ascii="仿宋" w:hAnsi="仿宋" w:eastAsia="仿宋" w:cs="仿宋"/>
                <w:bCs/>
                <w:sz w:val="24"/>
              </w:rPr>
            </w:pPr>
          </w:p>
        </w:tc>
        <w:tc>
          <w:tcPr>
            <w:tcW w:w="3751" w:type="dxa"/>
            <w:vAlign w:val="center"/>
          </w:tcPr>
          <w:p>
            <w:pPr>
              <w:pStyle w:val="44"/>
              <w:spacing w:line="420" w:lineRule="exact"/>
              <w:ind w:firstLine="0" w:firstLineChars="0"/>
              <w:jc w:val="left"/>
              <w:rPr>
                <w:rFonts w:ascii="仿宋" w:hAnsi="仿宋" w:eastAsia="仿宋"/>
                <w:sz w:val="24"/>
              </w:rPr>
            </w:pPr>
            <w:r>
              <w:rPr>
                <w:rFonts w:hint="eastAsia" w:ascii="仿宋" w:hAnsi="仿宋" w:eastAsia="仿宋"/>
                <w:sz w:val="24"/>
              </w:rPr>
              <w:t>1.6、参加政府采购活动前3年内在经营活动中没有重大违法记录的承诺函（格式详见第七章）；</w:t>
            </w:r>
          </w:p>
          <w:p>
            <w:pPr>
              <w:pStyle w:val="44"/>
              <w:spacing w:line="420" w:lineRule="exact"/>
              <w:ind w:firstLine="0" w:firstLineChars="0"/>
              <w:jc w:val="left"/>
              <w:rPr>
                <w:rFonts w:ascii="仿宋" w:hAnsi="仿宋" w:eastAsia="仿宋" w:cs="仿宋"/>
                <w:bCs/>
                <w:sz w:val="24"/>
              </w:rPr>
            </w:pPr>
            <w:r>
              <w:rPr>
                <w:rFonts w:hint="eastAsia" w:ascii="仿宋" w:hAnsi="仿宋" w:eastAsia="仿宋" w:cs="仿宋"/>
                <w:bCs/>
                <w:sz w:val="24"/>
              </w:rPr>
              <w:t>注：“参加本次政府采购活动前三年内，在经营活动中没有重大违法记录”中的重大违法记录，即因违法经营受到刑事处罚或者责令停产停业、吊销许可证或者执照、较大数额罚款等行政处罚，根据《财政部关于〈中华人民共和国政府采购法实施条例〉第十九条第一款 “较大数额罚款”具体适用问题的意见》有关规定，《中华人民共和国政府采购法实施条例》第十九条第一款规定的“较大数额罚款”认定为200万元以上的罚款，法律、行政法规以及国务院有关部门明确规定相关领域“较大数额罚款”标准高于200万元的，从其规定。</w:t>
            </w:r>
          </w:p>
        </w:tc>
        <w:tc>
          <w:tcPr>
            <w:tcW w:w="2299" w:type="dxa"/>
            <w:vAlign w:val="center"/>
          </w:tcPr>
          <w:p>
            <w:pPr>
              <w:jc w:val="left"/>
              <w:rPr>
                <w:rFonts w:hint="eastAsia" w:ascii="仿宋" w:hAnsi="仿宋" w:eastAsia="仿宋" w:cs="仿宋"/>
                <w:bCs/>
                <w:sz w:val="24"/>
                <w:lang w:eastAsia="zh-CN"/>
              </w:rPr>
            </w:pPr>
            <w:r>
              <w:rPr>
                <w:rFonts w:hint="eastAsia" w:ascii="仿宋" w:hAnsi="仿宋" w:eastAsia="仿宋" w:cs="仿宋"/>
                <w:bCs/>
                <w:sz w:val="24"/>
                <w:highlight w:val="none"/>
              </w:rPr>
              <w:t>供应商按照要求上传证明材料</w:t>
            </w:r>
            <w:r>
              <w:rPr>
                <w:rFonts w:hint="eastAsia" w:ascii="仿宋" w:hAnsi="仿宋" w:eastAsia="仿宋" w:cs="仿宋"/>
                <w:bCs/>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888" w:type="dxa"/>
            <w:vMerge w:val="continue"/>
            <w:vAlign w:val="center"/>
          </w:tcPr>
          <w:p>
            <w:pPr>
              <w:jc w:val="center"/>
              <w:rPr>
                <w:rFonts w:ascii="仿宋" w:hAnsi="仿宋" w:eastAsia="仿宋" w:cs="仿宋"/>
                <w:bCs/>
                <w:sz w:val="24"/>
              </w:rPr>
            </w:pPr>
          </w:p>
        </w:tc>
        <w:tc>
          <w:tcPr>
            <w:tcW w:w="2637" w:type="dxa"/>
            <w:vMerge w:val="continue"/>
            <w:vAlign w:val="center"/>
          </w:tcPr>
          <w:p>
            <w:pPr>
              <w:jc w:val="left"/>
              <w:rPr>
                <w:rFonts w:ascii="仿宋" w:hAnsi="仿宋" w:eastAsia="仿宋" w:cs="仿宋"/>
                <w:bCs/>
                <w:sz w:val="24"/>
              </w:rPr>
            </w:pPr>
          </w:p>
        </w:tc>
        <w:tc>
          <w:tcPr>
            <w:tcW w:w="3751" w:type="dxa"/>
            <w:vAlign w:val="center"/>
          </w:tcPr>
          <w:p>
            <w:pPr>
              <w:jc w:val="left"/>
              <w:rPr>
                <w:rFonts w:ascii="仿宋" w:hAnsi="仿宋" w:eastAsia="仿宋" w:cs="仿宋"/>
                <w:bCs/>
                <w:sz w:val="24"/>
              </w:rPr>
            </w:pPr>
            <w:r>
              <w:rPr>
                <w:rFonts w:hint="eastAsia" w:ascii="仿宋" w:hAnsi="仿宋" w:eastAsia="仿宋"/>
                <w:sz w:val="24"/>
              </w:rPr>
              <w:t>1.7、具备法律、行政法规规定的其他条件的证明材料（可提供承诺函，格式详见第七章）；</w:t>
            </w:r>
          </w:p>
        </w:tc>
        <w:tc>
          <w:tcPr>
            <w:tcW w:w="2299" w:type="dxa"/>
            <w:vAlign w:val="center"/>
          </w:tcPr>
          <w:p>
            <w:pPr>
              <w:jc w:val="left"/>
              <w:rPr>
                <w:rFonts w:hint="eastAsia" w:ascii="仿宋" w:hAnsi="仿宋" w:eastAsia="仿宋" w:cs="仿宋"/>
                <w:bCs/>
                <w:sz w:val="24"/>
                <w:lang w:eastAsia="zh-CN"/>
              </w:rPr>
            </w:pPr>
            <w:r>
              <w:rPr>
                <w:rFonts w:hint="eastAsia" w:ascii="仿宋" w:hAnsi="仿宋" w:eastAsia="仿宋" w:cs="仿宋"/>
                <w:bCs/>
                <w:sz w:val="24"/>
              </w:rPr>
              <w:t>供应商按照要求上传证明材料</w:t>
            </w:r>
            <w:r>
              <w:rPr>
                <w:rFonts w:hint="eastAsia" w:ascii="仿宋" w:hAnsi="仿宋" w:eastAsia="仿宋" w:cs="仿宋"/>
                <w:bCs/>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888" w:type="dxa"/>
            <w:vMerge w:val="continue"/>
            <w:vAlign w:val="center"/>
          </w:tcPr>
          <w:p>
            <w:pPr>
              <w:jc w:val="left"/>
            </w:pPr>
          </w:p>
        </w:tc>
        <w:tc>
          <w:tcPr>
            <w:tcW w:w="2637" w:type="dxa"/>
            <w:vMerge w:val="continue"/>
            <w:vAlign w:val="center"/>
          </w:tcPr>
          <w:p>
            <w:pPr>
              <w:jc w:val="left"/>
            </w:pPr>
          </w:p>
        </w:tc>
        <w:tc>
          <w:tcPr>
            <w:tcW w:w="3751" w:type="dxa"/>
            <w:vAlign w:val="center"/>
          </w:tcPr>
          <w:p>
            <w:pPr>
              <w:jc w:val="left"/>
              <w:rPr>
                <w:rFonts w:hint="default" w:ascii="仿宋" w:hAnsi="仿宋" w:eastAsia="仿宋"/>
                <w:sz w:val="24"/>
                <w:lang w:val="en-US" w:eastAsia="zh-CN"/>
              </w:rPr>
            </w:pPr>
            <w:r>
              <w:rPr>
                <w:rFonts w:hint="eastAsia" w:ascii="仿宋" w:hAnsi="仿宋" w:eastAsia="仿宋"/>
                <w:sz w:val="24"/>
                <w:lang w:val="en-US" w:eastAsia="zh-CN"/>
              </w:rPr>
              <w:t>1.8、</w:t>
            </w:r>
            <w:r>
              <w:rPr>
                <w:rFonts w:hint="eastAsia" w:ascii="仿宋" w:eastAsia="仿宋" w:cs="宋体"/>
                <w:color w:val="000000" w:themeColor="text1"/>
                <w:sz w:val="24"/>
                <w14:textFill>
                  <w14:solidFill>
                    <w14:schemeClr w14:val="tx1"/>
                  </w14:solidFill>
                </w14:textFill>
              </w:rPr>
              <w:t>具备</w:t>
            </w:r>
            <w:r>
              <w:rPr>
                <w:rFonts w:hint="eastAsia" w:ascii="仿宋" w:eastAsia="仿宋" w:cs="宋体"/>
                <w:color w:val="000000" w:themeColor="text1"/>
                <w:sz w:val="24"/>
                <w:lang w:val="en-US" w:eastAsia="zh-CN"/>
                <w14:textFill>
                  <w14:solidFill>
                    <w14:schemeClr w14:val="tx1"/>
                  </w14:solidFill>
                </w14:textFill>
              </w:rPr>
              <w:t>行政</w:t>
            </w:r>
            <w:r>
              <w:rPr>
                <w:rFonts w:hint="eastAsia" w:ascii="仿宋" w:eastAsia="仿宋" w:cs="宋体"/>
                <w:color w:val="000000" w:themeColor="text1"/>
                <w:sz w:val="24"/>
                <w14:textFill>
                  <w14:solidFill>
                    <w14:schemeClr w14:val="tx1"/>
                  </w14:solidFill>
                </w14:textFill>
              </w:rPr>
              <w:t>主管部门颁发的</w:t>
            </w:r>
            <w:r>
              <w:rPr>
                <w:rFonts w:hint="eastAsia" w:ascii="仿宋" w:eastAsia="仿宋"/>
                <w:color w:val="000000" w:themeColor="text1"/>
                <w:sz w:val="24"/>
                <w14:textFill>
                  <w14:solidFill>
                    <w14:schemeClr w14:val="tx1"/>
                  </w14:solidFill>
                </w14:textFill>
              </w:rPr>
              <w:t>农林行业（</w:t>
            </w:r>
            <w:r>
              <w:rPr>
                <w:rFonts w:hint="eastAsia" w:ascii="仿宋" w:eastAsia="仿宋"/>
                <w:color w:val="000000" w:themeColor="text1"/>
                <w:sz w:val="24"/>
                <w:lang w:val="en-US" w:eastAsia="zh-CN"/>
                <w14:textFill>
                  <w14:solidFill>
                    <w14:schemeClr w14:val="tx1"/>
                  </w14:solidFill>
                </w14:textFill>
              </w:rPr>
              <w:t>农业综合开发生态工程</w:t>
            </w:r>
            <w:r>
              <w:rPr>
                <w:rFonts w:hint="eastAsia" w:ascii="仿宋" w:eastAsia="仿宋"/>
                <w:color w:val="000000" w:themeColor="text1"/>
                <w:sz w:val="24"/>
                <w14:textFill>
                  <w14:solidFill>
                    <w14:schemeClr w14:val="tx1"/>
                  </w14:solidFill>
                </w14:textFill>
              </w:rPr>
              <w:t>）专业</w:t>
            </w:r>
            <w:r>
              <w:rPr>
                <w:rFonts w:hint="eastAsia" w:ascii="仿宋" w:eastAsia="仿宋"/>
                <w:color w:val="000000" w:themeColor="text1"/>
                <w:sz w:val="24"/>
                <w:lang w:val="en-US" w:eastAsia="zh-CN"/>
                <w14:textFill>
                  <w14:solidFill>
                    <w14:schemeClr w14:val="tx1"/>
                  </w14:solidFill>
                </w14:textFill>
              </w:rPr>
              <w:t>丙</w:t>
            </w:r>
            <w:r>
              <w:rPr>
                <w:rFonts w:hint="eastAsia" w:ascii="仿宋" w:eastAsia="仿宋"/>
                <w:color w:val="000000" w:themeColor="text1"/>
                <w:sz w:val="24"/>
                <w14:textFill>
                  <w14:solidFill>
                    <w14:schemeClr w14:val="tx1"/>
                  </w14:solidFill>
                </w14:textFill>
              </w:rPr>
              <w:t>级</w:t>
            </w:r>
            <w:r>
              <w:rPr>
                <w:rFonts w:hint="eastAsia" w:ascii="仿宋" w:eastAsia="仿宋"/>
                <w:color w:val="000000" w:themeColor="text1"/>
                <w:sz w:val="24"/>
                <w:lang w:val="en-US" w:eastAsia="zh-CN"/>
                <w14:textFill>
                  <w14:solidFill>
                    <w14:schemeClr w14:val="tx1"/>
                  </w14:solidFill>
                </w14:textFill>
              </w:rPr>
              <w:t>或</w:t>
            </w:r>
            <w:r>
              <w:rPr>
                <w:rFonts w:hint="eastAsia" w:ascii="仿宋" w:eastAsia="仿宋"/>
                <w:color w:val="000000" w:themeColor="text1"/>
                <w:sz w:val="24"/>
                <w14:textFill>
                  <w14:solidFill>
                    <w14:schemeClr w14:val="tx1"/>
                  </w14:solidFill>
                </w14:textFill>
              </w:rPr>
              <w:t>以上资质</w:t>
            </w:r>
            <w:r>
              <w:rPr>
                <w:rFonts w:hint="eastAsia" w:ascii="仿宋" w:eastAsia="仿宋"/>
                <w:color w:val="000000" w:themeColor="text1"/>
                <w:sz w:val="24"/>
                <w:lang w:eastAsia="zh-CN"/>
                <w14:textFill>
                  <w14:solidFill>
                    <w14:schemeClr w14:val="tx1"/>
                  </w14:solidFill>
                </w14:textFill>
              </w:rPr>
              <w:t>，</w:t>
            </w:r>
            <w:r>
              <w:rPr>
                <w:rFonts w:hint="eastAsia" w:ascii="仿宋" w:eastAsia="仿宋"/>
                <w:color w:val="000000" w:themeColor="text1"/>
                <w:sz w:val="24"/>
                <w:lang w:val="en-US" w:eastAsia="zh-CN"/>
                <w14:textFill>
                  <w14:solidFill>
                    <w14:schemeClr w14:val="tx1"/>
                  </w14:solidFill>
                </w14:textFill>
              </w:rPr>
              <w:t>同时具备测绘丙</w:t>
            </w:r>
            <w:r>
              <w:rPr>
                <w:rFonts w:ascii="仿宋" w:eastAsia="仿宋"/>
                <w:color w:val="000000" w:themeColor="text1"/>
                <w:sz w:val="24"/>
                <w14:textFill>
                  <w14:solidFill>
                    <w14:schemeClr w14:val="tx1"/>
                  </w14:solidFill>
                </w14:textFill>
              </w:rPr>
              <w:t>级或以上</w:t>
            </w:r>
            <w:r>
              <w:rPr>
                <w:rFonts w:hint="eastAsia" w:ascii="仿宋" w:eastAsia="仿宋"/>
                <w:color w:val="000000" w:themeColor="text1"/>
                <w:sz w:val="24"/>
                <w:lang w:val="en-US" w:eastAsia="zh-CN"/>
                <w14:textFill>
                  <w14:solidFill>
                    <w14:schemeClr w14:val="tx1"/>
                  </w14:solidFill>
                </w14:textFill>
              </w:rPr>
              <w:t>资质或工程勘察专业类（工程测量）丙级或以上资质</w:t>
            </w:r>
            <w:r>
              <w:rPr>
                <w:rFonts w:ascii="仿宋" w:eastAsia="仿宋"/>
                <w:color w:val="000000" w:themeColor="text1"/>
                <w:sz w:val="24"/>
                <w14:textFill>
                  <w14:solidFill>
                    <w14:schemeClr w14:val="tx1"/>
                  </w14:solidFill>
                </w14:textFill>
              </w:rPr>
              <w:t>。</w:t>
            </w:r>
            <w:r>
              <w:rPr>
                <w:rFonts w:hint="eastAsia" w:ascii="仿宋" w:hAnsi="仿宋" w:eastAsia="仿宋"/>
                <w:sz w:val="24"/>
                <w:lang w:val="en-US" w:eastAsia="zh-CN"/>
              </w:rPr>
              <w:t>（提供证书复印件）</w:t>
            </w:r>
          </w:p>
        </w:tc>
        <w:tc>
          <w:tcPr>
            <w:tcW w:w="2299" w:type="dxa"/>
            <w:vAlign w:val="center"/>
          </w:tcPr>
          <w:p>
            <w:pPr>
              <w:jc w:val="left"/>
              <w:rPr>
                <w:rFonts w:hint="eastAsia" w:ascii="仿宋" w:hAnsi="仿宋" w:eastAsia="仿宋"/>
                <w:sz w:val="24"/>
                <w:lang w:eastAsia="zh-CN"/>
              </w:rPr>
            </w:pPr>
            <w:r>
              <w:rPr>
                <w:rFonts w:hint="eastAsia" w:ascii="仿宋" w:hAnsi="仿宋" w:eastAsia="仿宋" w:cs="仿宋"/>
                <w:bCs/>
                <w:sz w:val="24"/>
              </w:rPr>
              <w:t>供应商按照要求上传证明材料</w:t>
            </w:r>
            <w:r>
              <w:rPr>
                <w:rFonts w:hint="eastAsia" w:ascii="仿宋" w:hAnsi="仿宋" w:eastAsia="仿宋" w:cs="仿宋"/>
                <w:bCs/>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888" w:type="dxa"/>
            <w:vMerge w:val="continue"/>
            <w:vAlign w:val="center"/>
          </w:tcPr>
          <w:p>
            <w:pPr>
              <w:jc w:val="left"/>
            </w:pPr>
          </w:p>
        </w:tc>
        <w:tc>
          <w:tcPr>
            <w:tcW w:w="2637" w:type="dxa"/>
            <w:vMerge w:val="continue"/>
            <w:vAlign w:val="center"/>
          </w:tcPr>
          <w:p>
            <w:pPr>
              <w:jc w:val="left"/>
            </w:pPr>
          </w:p>
        </w:tc>
        <w:tc>
          <w:tcPr>
            <w:tcW w:w="3751" w:type="dxa"/>
            <w:vAlign w:val="center"/>
          </w:tcPr>
          <w:p>
            <w:pPr>
              <w:jc w:val="left"/>
              <w:rPr>
                <w:rFonts w:hint="default" w:ascii="仿宋" w:hAnsi="仿宋" w:eastAsia="仿宋"/>
                <w:sz w:val="24"/>
                <w:lang w:val="en-US" w:eastAsia="zh-CN"/>
              </w:rPr>
            </w:pPr>
            <w:r>
              <w:rPr>
                <w:rFonts w:hint="eastAsia" w:ascii="仿宋" w:hAnsi="仿宋" w:eastAsia="仿宋"/>
                <w:sz w:val="24"/>
                <w:lang w:val="en-US" w:eastAsia="zh-CN"/>
              </w:rPr>
              <w:t>1.9、本项目专门面向中小企业采购（提供中小企业声明函）</w:t>
            </w:r>
          </w:p>
        </w:tc>
        <w:tc>
          <w:tcPr>
            <w:tcW w:w="2299" w:type="dxa"/>
            <w:vAlign w:val="center"/>
          </w:tcPr>
          <w:p>
            <w:pPr>
              <w:jc w:val="left"/>
              <w:rPr>
                <w:rFonts w:hint="eastAsia" w:ascii="仿宋" w:hAnsi="仿宋" w:eastAsia="仿宋"/>
                <w:sz w:val="24"/>
                <w:lang w:val="en-US" w:eastAsia="zh-CN"/>
              </w:rPr>
            </w:pPr>
            <w:r>
              <w:rPr>
                <w:rFonts w:hint="eastAsia" w:ascii="仿宋" w:hAnsi="仿宋" w:eastAsia="仿宋" w:cs="仿宋"/>
                <w:bCs/>
                <w:sz w:val="24"/>
              </w:rPr>
              <w:t>供应商按照要求上传证明材料</w:t>
            </w:r>
            <w:r>
              <w:rPr>
                <w:rFonts w:hint="eastAsia" w:ascii="仿宋" w:hAnsi="仿宋" w:eastAsia="仿宋" w:cs="仿宋"/>
                <w:bCs/>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Align w:val="center"/>
          </w:tcPr>
          <w:p>
            <w:pPr>
              <w:jc w:val="center"/>
              <w:rPr>
                <w:rFonts w:hint="eastAsia" w:ascii="仿宋" w:hAnsi="仿宋" w:eastAsia="仿宋" w:cs="仿宋"/>
                <w:bCs/>
                <w:sz w:val="24"/>
                <w:lang w:eastAsia="zh-CN"/>
              </w:rPr>
            </w:pPr>
            <w:r>
              <w:rPr>
                <w:rFonts w:hint="eastAsia" w:ascii="仿宋" w:hAnsi="仿宋" w:eastAsia="仿宋" w:cs="仿宋"/>
                <w:bCs/>
                <w:sz w:val="24"/>
                <w:lang w:val="en-US" w:eastAsia="zh-CN"/>
              </w:rPr>
              <w:t>2</w:t>
            </w:r>
          </w:p>
        </w:tc>
        <w:tc>
          <w:tcPr>
            <w:tcW w:w="2637" w:type="dxa"/>
            <w:vAlign w:val="center"/>
          </w:tcPr>
          <w:p>
            <w:pPr>
              <w:spacing w:line="340" w:lineRule="exact"/>
              <w:ind w:right="105" w:rightChars="50"/>
              <w:jc w:val="left"/>
              <w:rPr>
                <w:rFonts w:ascii="仿宋" w:hAnsi="仿宋" w:eastAsia="仿宋" w:cs="仿宋"/>
                <w:bCs/>
                <w:sz w:val="24"/>
              </w:rPr>
            </w:pPr>
            <w:r>
              <w:rPr>
                <w:rFonts w:hint="eastAsia" w:ascii="仿宋" w:hAnsi="仿宋" w:eastAsia="仿宋"/>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tc>
        <w:tc>
          <w:tcPr>
            <w:tcW w:w="3751" w:type="dxa"/>
            <w:vAlign w:val="center"/>
          </w:tcPr>
          <w:p>
            <w:pPr>
              <w:jc w:val="left"/>
              <w:rPr>
                <w:rFonts w:ascii="仿宋" w:hAnsi="仿宋" w:eastAsia="仿宋" w:cs="宋体"/>
                <w:sz w:val="24"/>
              </w:rPr>
            </w:pPr>
            <w:r>
              <w:rPr>
                <w:rFonts w:hint="eastAsia" w:ascii="仿宋" w:hAnsi="仿宋" w:eastAsia="仿宋" w:cs="宋体"/>
                <w:sz w:val="24"/>
              </w:rPr>
              <w:t>采购人/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r>
              <w:rPr>
                <w:rFonts w:hint="eastAsia" w:ascii="仿宋" w:hAnsi="仿宋" w:eastAsia="仿宋" w:cs="宋体"/>
                <w:b/>
                <w:bCs/>
                <w:sz w:val="24"/>
              </w:rPr>
              <w:t>（此项由采购人或采购代理机构查询，供应商不提供证明材料）</w:t>
            </w:r>
          </w:p>
          <w:p>
            <w:pPr>
              <w:spacing w:line="340" w:lineRule="exact"/>
              <w:ind w:right="105" w:rightChars="50"/>
              <w:jc w:val="left"/>
              <w:rPr>
                <w:rFonts w:ascii="仿宋" w:hAnsi="仿宋" w:eastAsia="仿宋" w:cs="仿宋"/>
                <w:bCs/>
                <w:sz w:val="24"/>
              </w:rPr>
            </w:pPr>
          </w:p>
        </w:tc>
        <w:tc>
          <w:tcPr>
            <w:tcW w:w="2299" w:type="dxa"/>
            <w:vAlign w:val="center"/>
          </w:tcPr>
          <w:p>
            <w:pPr>
              <w:jc w:val="left"/>
              <w:rPr>
                <w:rFonts w:ascii="仿宋" w:hAnsi="仿宋" w:eastAsia="仿宋" w:cs="仿宋"/>
                <w:bCs/>
                <w:sz w:val="24"/>
              </w:rPr>
            </w:pPr>
            <w:r>
              <w:rPr>
                <w:rFonts w:hint="eastAsia" w:ascii="仿宋" w:hAnsi="仿宋" w:eastAsia="仿宋" w:cs="仿宋"/>
                <w:bCs/>
                <w:sz w:val="24"/>
              </w:rPr>
              <w:t>供应商可上传空白页，上传内容不作资格审查。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Align w:val="center"/>
          </w:tcPr>
          <w:p>
            <w:pPr>
              <w:jc w:val="center"/>
              <w:rPr>
                <w:rFonts w:hint="default" w:ascii="仿宋" w:hAnsi="仿宋" w:eastAsia="仿宋" w:cs="仿宋"/>
                <w:bCs/>
                <w:sz w:val="24"/>
                <w:lang w:val="en-US" w:eastAsia="zh-CN"/>
              </w:rPr>
            </w:pPr>
            <w:r>
              <w:rPr>
                <w:rFonts w:hint="eastAsia" w:ascii="仿宋" w:hAnsi="仿宋" w:eastAsia="仿宋" w:cs="仿宋"/>
                <w:bCs/>
                <w:sz w:val="24"/>
                <w:lang w:val="en-US" w:eastAsia="zh-CN"/>
              </w:rPr>
              <w:t>3</w:t>
            </w:r>
          </w:p>
        </w:tc>
        <w:tc>
          <w:tcPr>
            <w:tcW w:w="2637" w:type="dxa"/>
            <w:vAlign w:val="center"/>
          </w:tcPr>
          <w:p>
            <w:pPr>
              <w:spacing w:line="340" w:lineRule="exact"/>
              <w:ind w:right="105" w:rightChars="50"/>
              <w:jc w:val="left"/>
              <w:rPr>
                <w:rFonts w:hint="eastAsia" w:ascii="仿宋" w:hAnsi="仿宋" w:eastAsia="仿宋"/>
                <w:sz w:val="24"/>
              </w:rPr>
            </w:pPr>
            <w:r>
              <w:rPr>
                <w:rFonts w:hint="eastAsia" w:ascii="仿宋" w:hAnsi="仿宋" w:eastAsia="仿宋"/>
                <w:sz w:val="24"/>
              </w:rPr>
              <w:t>非联合体参加</w:t>
            </w:r>
          </w:p>
        </w:tc>
        <w:tc>
          <w:tcPr>
            <w:tcW w:w="3751" w:type="dxa"/>
            <w:vAlign w:val="center"/>
          </w:tcPr>
          <w:p>
            <w:pPr>
              <w:spacing w:line="340" w:lineRule="exact"/>
              <w:ind w:right="105" w:rightChars="50"/>
              <w:jc w:val="left"/>
              <w:rPr>
                <w:rFonts w:hint="eastAsia" w:ascii="仿宋" w:hAnsi="仿宋" w:eastAsia="仿宋"/>
                <w:sz w:val="24"/>
              </w:rPr>
            </w:pPr>
            <w:r>
              <w:rPr>
                <w:rFonts w:hint="eastAsia" w:ascii="仿宋" w:hAnsi="仿宋" w:eastAsia="仿宋"/>
                <w:sz w:val="24"/>
              </w:rPr>
              <w:t>非联合体参加本次政府采购活动。</w:t>
            </w:r>
          </w:p>
        </w:tc>
        <w:tc>
          <w:tcPr>
            <w:tcW w:w="2299" w:type="dxa"/>
            <w:vAlign w:val="center"/>
          </w:tcPr>
          <w:p>
            <w:pPr>
              <w:spacing w:line="340" w:lineRule="exact"/>
              <w:ind w:right="105" w:rightChars="50"/>
              <w:jc w:val="left"/>
              <w:rPr>
                <w:rFonts w:hint="eastAsia" w:ascii="仿宋" w:hAnsi="仿宋" w:eastAsia="仿宋"/>
                <w:sz w:val="24"/>
              </w:rPr>
            </w:pPr>
            <w:r>
              <w:rPr>
                <w:rFonts w:hint="eastAsia" w:ascii="仿宋" w:hAnsi="仿宋" w:eastAsia="仿宋"/>
                <w:sz w:val="24"/>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Align w:val="center"/>
          </w:tcPr>
          <w:p>
            <w:pPr>
              <w:jc w:val="center"/>
              <w:rPr>
                <w:rFonts w:hint="default" w:ascii="仿宋" w:hAnsi="仿宋" w:eastAsia="仿宋" w:cs="仿宋"/>
                <w:bCs/>
                <w:sz w:val="24"/>
                <w:lang w:val="en-US" w:eastAsia="zh-CN"/>
              </w:rPr>
            </w:pPr>
            <w:r>
              <w:rPr>
                <w:rFonts w:hint="eastAsia" w:ascii="仿宋" w:hAnsi="仿宋" w:eastAsia="仿宋" w:cs="仿宋"/>
                <w:bCs/>
                <w:sz w:val="24"/>
                <w:lang w:val="en-US" w:eastAsia="zh-CN"/>
              </w:rPr>
              <w:t>4</w:t>
            </w:r>
          </w:p>
        </w:tc>
        <w:tc>
          <w:tcPr>
            <w:tcW w:w="2637" w:type="dxa"/>
            <w:vAlign w:val="center"/>
          </w:tcPr>
          <w:p>
            <w:pPr>
              <w:spacing w:line="340" w:lineRule="exact"/>
              <w:ind w:right="105" w:rightChars="50"/>
              <w:jc w:val="left"/>
              <w:rPr>
                <w:rFonts w:hint="eastAsia" w:ascii="仿宋" w:hAnsi="仿宋" w:eastAsia="仿宋"/>
                <w:sz w:val="24"/>
              </w:rPr>
            </w:pPr>
            <w:r>
              <w:rPr>
                <w:rFonts w:hint="eastAsia" w:ascii="仿宋" w:hAnsi="仿宋" w:eastAsia="仿宋"/>
                <w:sz w:val="24"/>
              </w:rPr>
              <w:t>磋商保证金</w:t>
            </w:r>
          </w:p>
        </w:tc>
        <w:tc>
          <w:tcPr>
            <w:tcW w:w="3751" w:type="dxa"/>
            <w:vAlign w:val="center"/>
          </w:tcPr>
          <w:p>
            <w:pPr>
              <w:spacing w:line="340" w:lineRule="exact"/>
              <w:ind w:right="105" w:rightChars="50"/>
              <w:jc w:val="left"/>
              <w:rPr>
                <w:rFonts w:hint="eastAsia" w:ascii="仿宋" w:hAnsi="仿宋" w:eastAsia="仿宋"/>
                <w:sz w:val="24"/>
              </w:rPr>
            </w:pPr>
            <w:r>
              <w:rPr>
                <w:rFonts w:hint="eastAsia" w:ascii="仿宋" w:hAnsi="仿宋" w:eastAsia="仿宋"/>
                <w:sz w:val="24"/>
              </w:rPr>
              <w:t>无</w:t>
            </w:r>
          </w:p>
        </w:tc>
        <w:tc>
          <w:tcPr>
            <w:tcW w:w="2299" w:type="dxa"/>
            <w:vAlign w:val="center"/>
          </w:tcPr>
          <w:p>
            <w:pPr>
              <w:spacing w:line="340" w:lineRule="exact"/>
              <w:ind w:right="105" w:rightChars="50"/>
              <w:jc w:val="left"/>
              <w:rPr>
                <w:rFonts w:hint="eastAsia" w:ascii="仿宋" w:hAnsi="仿宋" w:eastAsia="仿宋"/>
                <w:sz w:val="24"/>
              </w:rPr>
            </w:pPr>
            <w:r>
              <w:rPr>
                <w:rFonts w:hint="eastAsia" w:ascii="仿宋" w:hAnsi="仿宋" w:eastAsia="仿宋"/>
                <w:sz w:val="24"/>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Align w:val="center"/>
          </w:tcPr>
          <w:p>
            <w:pPr>
              <w:jc w:val="center"/>
              <w:rPr>
                <w:rFonts w:hint="default" w:ascii="仿宋" w:hAnsi="仿宋" w:eastAsia="仿宋" w:cs="仿宋"/>
                <w:bCs/>
                <w:sz w:val="24"/>
                <w:lang w:val="en-US" w:eastAsia="zh-CN"/>
              </w:rPr>
            </w:pPr>
            <w:r>
              <w:rPr>
                <w:rFonts w:hint="eastAsia" w:ascii="仿宋" w:hAnsi="仿宋" w:eastAsia="仿宋" w:cs="仿宋"/>
                <w:bCs/>
                <w:sz w:val="24"/>
                <w:lang w:val="en-US" w:eastAsia="zh-CN"/>
              </w:rPr>
              <w:t>5</w:t>
            </w:r>
          </w:p>
        </w:tc>
        <w:tc>
          <w:tcPr>
            <w:tcW w:w="2637" w:type="dxa"/>
            <w:vAlign w:val="center"/>
          </w:tcPr>
          <w:p>
            <w:pPr>
              <w:spacing w:line="340" w:lineRule="exact"/>
              <w:ind w:right="105" w:rightChars="50"/>
              <w:jc w:val="left"/>
              <w:rPr>
                <w:rFonts w:hint="eastAsia" w:ascii="仿宋" w:hAnsi="仿宋" w:eastAsia="仿宋"/>
                <w:sz w:val="24"/>
              </w:rPr>
            </w:pPr>
            <w:r>
              <w:rPr>
                <w:rFonts w:hint="eastAsia" w:ascii="仿宋" w:hAnsi="仿宋" w:eastAsia="仿宋"/>
                <w:sz w:val="24"/>
              </w:rPr>
              <w:t>响应文件签章</w:t>
            </w:r>
          </w:p>
        </w:tc>
        <w:tc>
          <w:tcPr>
            <w:tcW w:w="3751" w:type="dxa"/>
            <w:vAlign w:val="center"/>
          </w:tcPr>
          <w:p>
            <w:pPr>
              <w:spacing w:line="340" w:lineRule="exact"/>
              <w:ind w:right="105" w:rightChars="50"/>
              <w:jc w:val="left"/>
              <w:rPr>
                <w:rFonts w:hint="eastAsia" w:ascii="仿宋" w:hAnsi="仿宋" w:eastAsia="仿宋"/>
                <w:sz w:val="24"/>
              </w:rPr>
            </w:pPr>
            <w:r>
              <w:rPr>
                <w:rFonts w:hint="eastAsia" w:ascii="仿宋" w:hAnsi="仿宋" w:eastAsia="仿宋"/>
                <w:sz w:val="24"/>
              </w:rPr>
              <w:t>响应文件加盖有供应商（法定名称）电子签章。</w:t>
            </w:r>
          </w:p>
        </w:tc>
        <w:tc>
          <w:tcPr>
            <w:tcW w:w="2299" w:type="dxa"/>
            <w:vAlign w:val="center"/>
          </w:tcPr>
          <w:p>
            <w:pPr>
              <w:spacing w:line="340" w:lineRule="exact"/>
              <w:ind w:right="105" w:rightChars="50"/>
              <w:jc w:val="left"/>
              <w:rPr>
                <w:rFonts w:hint="eastAsia" w:ascii="仿宋" w:hAnsi="仿宋" w:eastAsia="仿宋"/>
                <w:sz w:val="24"/>
              </w:rPr>
            </w:pPr>
            <w:r>
              <w:rPr>
                <w:rFonts w:hint="eastAsia" w:ascii="仿宋" w:hAnsi="仿宋" w:eastAsia="仿宋"/>
                <w:sz w:val="24"/>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Align w:val="center"/>
          </w:tcPr>
          <w:p>
            <w:pPr>
              <w:jc w:val="center"/>
              <w:rPr>
                <w:rFonts w:hint="default" w:ascii="仿宋" w:hAnsi="仿宋" w:eastAsia="仿宋" w:cs="仿宋"/>
                <w:bCs/>
                <w:sz w:val="24"/>
                <w:lang w:val="en-US" w:eastAsia="zh-CN"/>
              </w:rPr>
            </w:pPr>
            <w:r>
              <w:rPr>
                <w:rFonts w:hint="eastAsia" w:ascii="仿宋" w:hAnsi="仿宋" w:eastAsia="仿宋" w:cs="仿宋"/>
                <w:bCs/>
                <w:sz w:val="24"/>
                <w:lang w:val="en-US" w:eastAsia="zh-CN"/>
              </w:rPr>
              <w:t>6</w:t>
            </w:r>
          </w:p>
        </w:tc>
        <w:tc>
          <w:tcPr>
            <w:tcW w:w="2637" w:type="dxa"/>
            <w:vAlign w:val="center"/>
          </w:tcPr>
          <w:p>
            <w:pPr>
              <w:spacing w:line="340" w:lineRule="exact"/>
              <w:ind w:right="105" w:rightChars="50"/>
              <w:jc w:val="left"/>
              <w:rPr>
                <w:rFonts w:hint="eastAsia" w:ascii="仿宋" w:hAnsi="仿宋" w:eastAsia="仿宋"/>
                <w:sz w:val="24"/>
              </w:rPr>
            </w:pPr>
            <w:r>
              <w:rPr>
                <w:rFonts w:hint="eastAsia" w:ascii="仿宋" w:hAnsi="仿宋" w:eastAsia="仿宋"/>
                <w:sz w:val="24"/>
              </w:rPr>
              <w:t>法定代表人或主要负责人身份证明书及法定代表人或主要负责人身份证复印件或护照复印件</w:t>
            </w:r>
          </w:p>
        </w:tc>
        <w:tc>
          <w:tcPr>
            <w:tcW w:w="3751" w:type="dxa"/>
            <w:vAlign w:val="center"/>
          </w:tcPr>
          <w:p>
            <w:pPr>
              <w:spacing w:line="340" w:lineRule="exact"/>
              <w:ind w:right="105" w:rightChars="50"/>
              <w:jc w:val="left"/>
              <w:rPr>
                <w:rFonts w:hint="eastAsia" w:ascii="仿宋" w:hAnsi="仿宋" w:eastAsia="仿宋"/>
                <w:sz w:val="24"/>
              </w:rPr>
            </w:pPr>
            <w:r>
              <w:rPr>
                <w:rFonts w:hint="eastAsia" w:ascii="仿宋" w:hAnsi="仿宋" w:eastAsia="仿宋"/>
                <w:sz w:val="24"/>
              </w:rPr>
              <w:t>1、供应商按竞争性磋商文件3.2.3法定代表人或主要负责人身份证明书的内容提供法定代表人或主要负责人身份证明书；2、身份证复印件或护照复印件</w:t>
            </w:r>
          </w:p>
        </w:tc>
        <w:tc>
          <w:tcPr>
            <w:tcW w:w="2299" w:type="dxa"/>
            <w:vAlign w:val="center"/>
          </w:tcPr>
          <w:p>
            <w:pPr>
              <w:spacing w:line="340" w:lineRule="exact"/>
              <w:ind w:right="105" w:rightChars="50"/>
              <w:jc w:val="left"/>
              <w:rPr>
                <w:rFonts w:hint="eastAsia" w:ascii="仿宋" w:hAnsi="仿宋" w:eastAsia="仿宋"/>
                <w:sz w:val="24"/>
              </w:rPr>
            </w:pPr>
            <w:r>
              <w:rPr>
                <w:rFonts w:hint="eastAsia" w:ascii="仿宋" w:hAnsi="仿宋" w:eastAsia="仿宋"/>
                <w:sz w:val="24"/>
              </w:rPr>
              <w:t>【注：①法定代表人或主要负责人身份证复印件（身份证两面均应复印，在有效期内）或护照复印件（法定代表人或主要负责人为外籍人士的，按此提供）；②主要负责人为供应商提供的其具有独立承担民事责任的能力的证明材料中的主要负责人员】。</w:t>
            </w:r>
          </w:p>
        </w:tc>
      </w:tr>
    </w:tbl>
    <w:p>
      <w:pPr>
        <w:rPr>
          <w:rFonts w:ascii="仿宋" w:hAnsi="仿宋" w:eastAsia="仿宋"/>
          <w:sz w:val="24"/>
        </w:rPr>
      </w:pPr>
      <w:r>
        <w:rPr>
          <w:rFonts w:ascii="仿宋" w:hAnsi="仿宋" w:eastAsia="仿宋"/>
          <w:sz w:val="24"/>
        </w:rPr>
        <w:br w:type="page"/>
      </w:r>
    </w:p>
    <w:p>
      <w:pPr>
        <w:pStyle w:val="29"/>
        <w:numPr>
          <w:ilvl w:val="0"/>
          <w:numId w:val="5"/>
        </w:numPr>
        <w:rPr>
          <w:rFonts w:hint="eastAsia" w:ascii="仿宋" w:hAnsi="仿宋" w:eastAsia="仿宋"/>
        </w:rPr>
      </w:pPr>
      <w:bookmarkStart w:id="84" w:name="_Toc511206479"/>
      <w:bookmarkStart w:id="85" w:name="_Toc20742"/>
      <w:r>
        <w:rPr>
          <w:rFonts w:hint="eastAsia" w:ascii="仿宋" w:hAnsi="仿宋" w:eastAsia="仿宋"/>
        </w:rPr>
        <w:t xml:space="preserve"> 采购项目技术、服务、政府采购合同内容条款</w:t>
      </w:r>
    </w:p>
    <w:p>
      <w:pPr>
        <w:pStyle w:val="29"/>
        <w:numPr>
          <w:ilvl w:val="0"/>
          <w:numId w:val="0"/>
        </w:numPr>
        <w:jc w:val="center"/>
        <w:rPr>
          <w:rFonts w:ascii="仿宋" w:hAnsi="仿宋" w:eastAsia="仿宋"/>
          <w:b/>
          <w:bCs/>
          <w:sz w:val="24"/>
        </w:rPr>
      </w:pPr>
      <w:r>
        <w:rPr>
          <w:rFonts w:hint="eastAsia" w:ascii="仿宋" w:hAnsi="仿宋" w:eastAsia="仿宋"/>
        </w:rPr>
        <w:t>及其他商务要求</w:t>
      </w:r>
      <w:bookmarkEnd w:id="84"/>
      <w:bookmarkEnd w:id="85"/>
      <w:bookmarkStart w:id="86" w:name="PO_默认文件内容_27"/>
    </w:p>
    <w:p>
      <w:pPr>
        <w:bidi w:val="0"/>
        <w:rPr>
          <w:rFonts w:hint="eastAsia" w:ascii="仿宋" w:hAnsi="仿宋" w:eastAsia="仿宋"/>
          <w:sz w:val="24"/>
          <w:szCs w:val="24"/>
        </w:rPr>
      </w:pPr>
    </w:p>
    <w:bookmarkEnd w:id="86"/>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 xml:space="preserve">一、项目概况 </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1.按照市农业农村局《关于做好2022年农田建设工作的通知》（〔2022〕1-97号）要求，计划采购有相应资质的勘察设计服务单位开展实施方案编制及施工设计等前期工作。</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2.项目规模概况：地形图测量约10000亩，建设项目总投资约为3000万元。</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 xml:space="preserve">3.本项目按照1：1000比例进行全野外地形数据采集与编辑，困难类别为Ⅰ级，本项目需进行地形图测量约10000亩。 </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 xml:space="preserve">二、服务内容及要求 </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1.服务目标：在规定时间内按照国家（行业）相关规范、标准完成设计成果资料编制工作，实施方案编制及施工图设计、预算编制等工作，并通过市局组织的专家评审，并在后期实施过程中提供后期服务。</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2.设计过程中，采购方若有方案调整和项目改动，供应商应积极配合，协调处理。</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w:t>
      </w:r>
      <w:r>
        <w:rPr>
          <w:rFonts w:hint="eastAsia" w:ascii="仿宋" w:hAnsi="仿宋" w:eastAsia="仿宋" w:cs="仿宋"/>
          <w:b/>
          <w:bCs/>
          <w:sz w:val="24"/>
          <w:szCs w:val="32"/>
          <w:lang w:val="en-US" w:eastAsia="zh-CN"/>
        </w:rPr>
        <w:t>3.安全承诺：供应商在项目实施过程中的全部安全责任由供应商自行负责。【须在响应文件中单独提供承诺函】</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default" w:ascii="仿宋" w:hAnsi="仿宋" w:eastAsia="仿宋" w:cs="仿宋"/>
          <w:b/>
          <w:bCs/>
          <w:sz w:val="24"/>
          <w:szCs w:val="32"/>
          <w:lang w:val="en-US" w:eastAsia="zh-CN"/>
        </w:rPr>
      </w:pPr>
      <w:r>
        <w:rPr>
          <w:rFonts w:hint="eastAsia" w:ascii="仿宋" w:hAnsi="仿宋" w:eastAsia="仿宋" w:cs="仿宋"/>
          <w:b/>
          <w:bCs/>
          <w:sz w:val="24"/>
          <w:szCs w:val="32"/>
          <w:lang w:val="en-US" w:eastAsia="zh-CN"/>
        </w:rPr>
        <w:t>三</w:t>
      </w:r>
      <w:r>
        <w:rPr>
          <w:rFonts w:hint="eastAsia" w:ascii="仿宋" w:hAnsi="仿宋" w:eastAsia="仿宋" w:cs="仿宋"/>
          <w:b/>
          <w:bCs/>
          <w:sz w:val="24"/>
          <w:szCs w:val="32"/>
        </w:rPr>
        <w:t>、商务要求</w:t>
      </w:r>
      <w:r>
        <w:rPr>
          <w:rFonts w:hint="eastAsia" w:ascii="仿宋" w:hAnsi="仿宋" w:eastAsia="仿宋" w:cs="仿宋"/>
          <w:b/>
          <w:bCs/>
          <w:sz w:val="24"/>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sz w:val="24"/>
          <w:szCs w:val="32"/>
          <w:lang w:val="zh-CN" w:eastAsia="zh-CN"/>
        </w:rPr>
      </w:pPr>
      <w:r>
        <w:rPr>
          <w:rFonts w:hint="eastAsia" w:ascii="仿宋" w:hAnsi="仿宋" w:eastAsia="仿宋" w:cs="仿宋"/>
          <w:sz w:val="24"/>
          <w:szCs w:val="32"/>
          <w:lang w:val="zh-CN" w:eastAsia="zh-CN"/>
        </w:rPr>
        <w:t>1.设计完成交付时间：2022年4月1</w:t>
      </w:r>
      <w:r>
        <w:rPr>
          <w:rFonts w:hint="eastAsia" w:ascii="仿宋" w:hAnsi="仿宋" w:eastAsia="仿宋" w:cs="仿宋"/>
          <w:sz w:val="24"/>
          <w:szCs w:val="32"/>
          <w:lang w:val="en-US" w:eastAsia="zh-CN"/>
        </w:rPr>
        <w:t>0</w:t>
      </w:r>
      <w:r>
        <w:rPr>
          <w:rFonts w:hint="eastAsia" w:ascii="仿宋" w:hAnsi="仿宋" w:eastAsia="仿宋" w:cs="仿宋"/>
          <w:sz w:val="24"/>
          <w:szCs w:val="32"/>
          <w:lang w:val="zh-CN" w:eastAsia="zh-CN"/>
        </w:rPr>
        <w:t>日前。</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sz w:val="24"/>
          <w:szCs w:val="32"/>
          <w:lang w:val="zh-CN" w:eastAsia="zh-CN"/>
        </w:rPr>
      </w:pPr>
      <w:r>
        <w:rPr>
          <w:rFonts w:hint="eastAsia" w:ascii="仿宋" w:hAnsi="仿宋" w:eastAsia="仿宋" w:cs="仿宋"/>
          <w:sz w:val="24"/>
          <w:szCs w:val="32"/>
          <w:lang w:val="zh-CN" w:eastAsia="zh-CN"/>
        </w:rPr>
        <w:t>2.付款方式：</w:t>
      </w:r>
      <w:r>
        <w:rPr>
          <w:rFonts w:hint="eastAsia" w:ascii="仿宋" w:hAnsi="仿宋" w:eastAsia="仿宋" w:cs="仿宋"/>
          <w:sz w:val="24"/>
          <w:szCs w:val="32"/>
          <w:lang w:val="en-US" w:eastAsia="zh-CN"/>
        </w:rPr>
        <w:t>双方签订合同时约定</w:t>
      </w:r>
      <w:r>
        <w:rPr>
          <w:rFonts w:hint="eastAsia" w:ascii="仿宋" w:hAnsi="仿宋" w:eastAsia="仿宋" w:cs="仿宋"/>
          <w:sz w:val="24"/>
          <w:szCs w:val="32"/>
          <w:lang w:val="zh-CN" w:eastAsia="zh-CN"/>
        </w:rPr>
        <w:t>。</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sz w:val="24"/>
          <w:szCs w:val="32"/>
          <w:lang w:val="zh-CN" w:eastAsia="zh-CN"/>
        </w:rPr>
      </w:pPr>
      <w:r>
        <w:rPr>
          <w:rFonts w:hint="eastAsia" w:ascii="仿宋" w:hAnsi="仿宋" w:eastAsia="仿宋" w:cs="仿宋"/>
          <w:sz w:val="24"/>
          <w:szCs w:val="32"/>
          <w:lang w:val="zh-CN" w:eastAsia="zh-CN"/>
        </w:rPr>
        <w:t>3.验收标准：采购人将严格按照政府采购相关法律法规、采购文件要求、响应文件应答、采购合同等内容进行验收。符合国家现行勘察设计规范合格标准，设计勘察成果需经相关部门评审通过。</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sz w:val="24"/>
          <w:szCs w:val="32"/>
          <w:lang w:val="zh-CN" w:eastAsia="zh-CN"/>
        </w:rPr>
      </w:pPr>
      <w:r>
        <w:rPr>
          <w:rFonts w:hint="eastAsia" w:ascii="仿宋" w:hAnsi="仿宋" w:eastAsia="仿宋" w:cs="仿宋"/>
          <w:sz w:val="24"/>
          <w:szCs w:val="32"/>
          <w:lang w:val="zh-CN" w:eastAsia="zh-CN"/>
        </w:rPr>
        <w:t>4.验收方式：严格按照《财政部关于进一步加强政府采购需求和履约验收管理的指导意见》（财库〔2016〕205号）、财政部《政府采购需求管理办法》（财库[2021]22号）文件的规定、采购项目具体要求进行验收。</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sz w:val="24"/>
          <w:szCs w:val="32"/>
          <w:lang w:val="zh-CN" w:eastAsia="zh-CN"/>
        </w:rPr>
      </w:pPr>
      <w:r>
        <w:rPr>
          <w:rFonts w:hint="eastAsia" w:ascii="仿宋" w:hAnsi="仿宋" w:eastAsia="仿宋" w:cs="仿宋"/>
          <w:sz w:val="24"/>
          <w:szCs w:val="32"/>
          <w:lang w:val="zh-CN" w:eastAsia="zh-CN"/>
        </w:rPr>
        <w:t>5.其他商务要求：供应商的报价是满足采购需求全部内容的价格体现，即为完成本项目所涉及的一切费用。</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sz w:val="24"/>
          <w:szCs w:val="32"/>
          <w:lang w:val="zh-CN" w:eastAsia="zh-CN"/>
        </w:rPr>
      </w:pPr>
      <w:r>
        <w:rPr>
          <w:rFonts w:hint="eastAsia" w:ascii="仿宋" w:hAnsi="仿宋" w:eastAsia="仿宋" w:cs="仿宋"/>
          <w:sz w:val="24"/>
          <w:szCs w:val="32"/>
          <w:lang w:val="zh-CN" w:eastAsia="zh-CN"/>
        </w:rPr>
        <w:t>6.成交人须接受采购人临时安排的与项目有关的工作。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32"/>
          <w:lang w:val="zh-CN" w:eastAsia="zh-CN"/>
        </w:rPr>
      </w:pPr>
      <w:r>
        <w:rPr>
          <w:rFonts w:hint="eastAsia" w:ascii="仿宋" w:hAnsi="仿宋" w:eastAsia="仿宋" w:cs="仿宋"/>
          <w:sz w:val="24"/>
          <w:szCs w:val="32"/>
          <w:lang w:val="zh-CN" w:eastAsia="zh-CN"/>
        </w:rPr>
        <w:t>7.其他未尽事宜，签订合同时双方协商确定。</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仿宋" w:hAnsi="仿宋" w:eastAsia="仿宋" w:cstheme="majorBidi"/>
          <w:b/>
          <w:bCs/>
          <w:kern w:val="2"/>
          <w:sz w:val="32"/>
          <w:szCs w:val="32"/>
          <w:lang w:val="en-US" w:eastAsia="zh-CN" w:bidi="ar-SA"/>
        </w:rPr>
      </w:pPr>
      <w:r>
        <w:rPr>
          <w:rFonts w:hint="eastAsia" w:ascii="仿宋" w:hAnsi="仿宋" w:eastAsia="仿宋" w:cs="仿宋"/>
          <w:b/>
          <w:bCs/>
          <w:sz w:val="24"/>
          <w:szCs w:val="32"/>
          <w:lang w:val="zh-CN" w:eastAsia="zh-CN"/>
        </w:rPr>
        <w:t>注：</w:t>
      </w:r>
      <w:r>
        <w:rPr>
          <w:rFonts w:hint="eastAsia" w:ascii="仿宋" w:hAnsi="仿宋" w:eastAsia="仿宋" w:cs="仿宋"/>
          <w:b/>
          <w:bCs/>
          <w:sz w:val="24"/>
          <w:szCs w:val="32"/>
          <w:lang w:val="en-US" w:eastAsia="zh-CN"/>
        </w:rPr>
        <w:t>本项目商务要求</w:t>
      </w:r>
      <w:r>
        <w:rPr>
          <w:rFonts w:hint="eastAsia" w:ascii="仿宋" w:hAnsi="仿宋" w:eastAsia="仿宋" w:cs="仿宋"/>
          <w:b/>
          <w:bCs/>
          <w:sz w:val="24"/>
          <w:szCs w:val="32"/>
          <w:lang w:val="zh-CN" w:eastAsia="zh-CN"/>
        </w:rPr>
        <w:t>为实质性要求，不允许负偏离，否则视为无效响应。</w:t>
      </w:r>
      <w:r>
        <w:rPr>
          <w:rFonts w:ascii="仿宋" w:hAnsi="仿宋" w:eastAsia="仿宋"/>
          <w:sz w:val="24"/>
        </w:rPr>
        <w:br w:type="page"/>
      </w:r>
      <w:bookmarkEnd w:id="68"/>
      <w:bookmarkEnd w:id="69"/>
      <w:bookmarkEnd w:id="70"/>
      <w:bookmarkEnd w:id="71"/>
      <w:bookmarkEnd w:id="72"/>
      <w:bookmarkStart w:id="87" w:name="_Toc511206480"/>
      <w:bookmarkStart w:id="88" w:name="_Toc10470"/>
      <w:bookmarkStart w:id="89" w:name="_Toc217446057"/>
      <w:bookmarkStart w:id="90" w:name="_Toc183582232"/>
      <w:bookmarkStart w:id="91" w:name="_Toc183682369"/>
      <w:r>
        <w:rPr>
          <w:rFonts w:hint="eastAsia" w:ascii="仿宋" w:hAnsi="仿宋" w:eastAsia="仿宋" w:cstheme="majorBidi"/>
          <w:b/>
          <w:bCs/>
          <w:kern w:val="2"/>
          <w:sz w:val="32"/>
          <w:szCs w:val="32"/>
          <w:lang w:val="en-US" w:eastAsia="zh-CN" w:bidi="ar-SA"/>
        </w:rPr>
        <w:t>第六章  磋商内容、磋商过程中可实质性变动的内容</w:t>
      </w:r>
      <w:bookmarkEnd w:id="87"/>
      <w:bookmarkEnd w:id="88"/>
    </w:p>
    <w:p>
      <w:pPr>
        <w:spacing w:line="400" w:lineRule="exact"/>
        <w:rPr>
          <w:rFonts w:ascii="仿宋" w:hAnsi="仿宋" w:eastAsia="仿宋"/>
          <w:sz w:val="24"/>
        </w:rPr>
      </w:pPr>
    </w:p>
    <w:p>
      <w:pPr>
        <w:tabs>
          <w:tab w:val="left" w:pos="7665"/>
        </w:tabs>
        <w:spacing w:line="400" w:lineRule="exact"/>
        <w:ind w:firstLine="480"/>
        <w:rPr>
          <w:rFonts w:ascii="仿宋" w:hAnsi="仿宋" w:eastAsia="仿宋"/>
          <w:bCs/>
          <w:sz w:val="24"/>
        </w:rPr>
      </w:pPr>
    </w:p>
    <w:p>
      <w:pPr>
        <w:tabs>
          <w:tab w:val="left" w:pos="7665"/>
        </w:tabs>
        <w:spacing w:line="400" w:lineRule="exact"/>
        <w:ind w:firstLine="480"/>
        <w:rPr>
          <w:rFonts w:ascii="仿宋" w:hAnsi="仿宋" w:eastAsia="仿宋"/>
          <w:bCs/>
          <w:sz w:val="24"/>
        </w:rPr>
      </w:pPr>
      <w:bookmarkStart w:id="92" w:name="PO_默认文件内容_28"/>
      <w:r>
        <w:rPr>
          <w:rFonts w:ascii="仿宋" w:hAnsi="仿宋" w:eastAsia="仿宋"/>
          <w:sz w:val="24"/>
        </w:rPr>
        <w:t>针对</w:t>
      </w:r>
      <w:r>
        <w:rPr>
          <w:rFonts w:hint="eastAsia" w:ascii="仿宋" w:hAnsi="仿宋" w:eastAsia="仿宋"/>
          <w:sz w:val="24"/>
        </w:rPr>
        <w:t>第五章、第九章</w:t>
      </w:r>
      <w:r>
        <w:rPr>
          <w:rFonts w:ascii="仿宋" w:hAnsi="仿宋" w:eastAsia="仿宋"/>
          <w:sz w:val="24"/>
        </w:rPr>
        <w:t>所包含的</w:t>
      </w:r>
      <w:r>
        <w:rPr>
          <w:rFonts w:hint="eastAsia" w:ascii="仿宋" w:hAnsi="仿宋" w:eastAsia="仿宋"/>
          <w:sz w:val="24"/>
        </w:rPr>
        <w:t>技术、服务要求以及合同草案条款</w:t>
      </w:r>
      <w:r>
        <w:rPr>
          <w:rFonts w:ascii="仿宋" w:hAnsi="仿宋" w:eastAsia="仿宋"/>
          <w:sz w:val="24"/>
        </w:rPr>
        <w:t>，在磋商过程中，磋商小组在获得采购人代表确认的前提下，可以根据磋商情况实质性变动相关内容。磋商小组对磋商文件作出的实质性变动是磋商文件的有效组成部分，磋商小组</w:t>
      </w:r>
      <w:r>
        <w:rPr>
          <w:rFonts w:hint="eastAsia" w:ascii="仿宋" w:hAnsi="仿宋" w:eastAsia="仿宋"/>
          <w:sz w:val="24"/>
        </w:rPr>
        <w:t>将</w:t>
      </w:r>
      <w:r>
        <w:rPr>
          <w:rFonts w:ascii="仿宋" w:hAnsi="仿宋" w:eastAsia="仿宋"/>
          <w:sz w:val="24"/>
        </w:rPr>
        <w:t>会</w:t>
      </w:r>
      <w:r>
        <w:rPr>
          <w:rFonts w:hint="eastAsia" w:ascii="仿宋" w:hAnsi="仿宋" w:eastAsia="仿宋"/>
          <w:sz w:val="24"/>
        </w:rPr>
        <w:t>通过政府采购云平台</w:t>
      </w:r>
      <w:r>
        <w:rPr>
          <w:rFonts w:ascii="仿宋" w:hAnsi="仿宋" w:eastAsia="仿宋"/>
          <w:sz w:val="24"/>
        </w:rPr>
        <w:t>以书面形式通知所有参加磋商的供应商。</w:t>
      </w:r>
    </w:p>
    <w:p>
      <w:pPr>
        <w:tabs>
          <w:tab w:val="left" w:pos="7665"/>
        </w:tabs>
        <w:spacing w:line="400" w:lineRule="exact"/>
        <w:ind w:firstLine="480"/>
        <w:rPr>
          <w:rFonts w:ascii="仿宋" w:hAnsi="仿宋" w:eastAsia="仿宋"/>
          <w:bCs/>
          <w:sz w:val="24"/>
        </w:rPr>
      </w:pPr>
    </w:p>
    <w:p>
      <w:pPr>
        <w:tabs>
          <w:tab w:val="left" w:pos="7665"/>
        </w:tabs>
        <w:spacing w:line="400" w:lineRule="exact"/>
        <w:ind w:firstLine="480"/>
        <w:rPr>
          <w:rFonts w:ascii="仿宋" w:hAnsi="仿宋" w:eastAsia="仿宋"/>
          <w:b/>
          <w:bCs/>
          <w:sz w:val="32"/>
          <w:szCs w:val="32"/>
        </w:rPr>
      </w:pPr>
    </w:p>
    <w:bookmarkEnd w:id="92"/>
    <w:p>
      <w:pPr>
        <w:widowControl/>
        <w:jc w:val="left"/>
        <w:rPr>
          <w:rFonts w:ascii="仿宋" w:hAnsi="仿宋" w:eastAsia="仿宋" w:cstheme="majorBidi"/>
          <w:b/>
          <w:bCs/>
          <w:sz w:val="32"/>
          <w:szCs w:val="32"/>
        </w:rPr>
      </w:pPr>
      <w:bookmarkStart w:id="93" w:name="_Toc511206481"/>
      <w:r>
        <w:rPr>
          <w:rFonts w:ascii="仿宋" w:hAnsi="仿宋" w:eastAsia="仿宋"/>
        </w:rPr>
        <w:br w:type="page"/>
      </w:r>
    </w:p>
    <w:p>
      <w:pPr>
        <w:pStyle w:val="29"/>
        <w:rPr>
          <w:rFonts w:ascii="仿宋" w:hAnsi="仿宋" w:eastAsia="仿宋"/>
        </w:rPr>
      </w:pPr>
      <w:bookmarkStart w:id="94" w:name="_Toc25018"/>
      <w:r>
        <w:rPr>
          <w:rFonts w:hint="eastAsia" w:ascii="仿宋" w:hAnsi="仿宋" w:eastAsia="仿宋"/>
        </w:rPr>
        <w:t>第七章  响应文件格式</w:t>
      </w:r>
      <w:bookmarkEnd w:id="93"/>
      <w:bookmarkEnd w:id="94"/>
    </w:p>
    <w:p>
      <w:pPr>
        <w:tabs>
          <w:tab w:val="left" w:pos="7665"/>
        </w:tabs>
        <w:spacing w:line="400" w:lineRule="exact"/>
        <w:ind w:firstLine="480"/>
        <w:rPr>
          <w:rFonts w:ascii="仿宋" w:hAnsi="仿宋" w:eastAsia="仿宋"/>
          <w:bCs/>
          <w:sz w:val="24"/>
        </w:rPr>
      </w:pPr>
    </w:p>
    <w:p>
      <w:pPr>
        <w:jc w:val="left"/>
        <w:rPr>
          <w:rFonts w:ascii="仿宋" w:hAnsi="仿宋" w:eastAsia="仿宋"/>
          <w:b/>
          <w:sz w:val="32"/>
          <w:szCs w:val="32"/>
        </w:rPr>
      </w:pPr>
    </w:p>
    <w:p>
      <w:pPr>
        <w:numPr>
          <w:ilvl w:val="0"/>
          <w:numId w:val="6"/>
        </w:numPr>
        <w:rPr>
          <w:rFonts w:ascii="仿宋" w:hAnsi="仿宋" w:eastAsia="仿宋"/>
          <w:sz w:val="24"/>
        </w:rPr>
      </w:pPr>
      <w:bookmarkStart w:id="95" w:name="PO_默认文件内容_29"/>
      <w:r>
        <w:rPr>
          <w:rFonts w:hint="eastAsia" w:ascii="仿宋" w:hAnsi="仿宋" w:eastAsia="仿宋"/>
          <w:sz w:val="24"/>
        </w:rPr>
        <w:t>本章所制响应文件格式，除格式中明确将该格式作为实质性要求的，一律不具有强制性。</w:t>
      </w:r>
    </w:p>
    <w:p>
      <w:pPr>
        <w:rPr>
          <w:rFonts w:ascii="仿宋" w:hAnsi="仿宋" w:eastAsia="仿宋"/>
          <w:sz w:val="24"/>
        </w:rPr>
      </w:pPr>
    </w:p>
    <w:p>
      <w:pPr>
        <w:numPr>
          <w:ilvl w:val="0"/>
          <w:numId w:val="6"/>
        </w:numPr>
        <w:rPr>
          <w:rFonts w:ascii="仿宋" w:hAnsi="仿宋" w:eastAsia="仿宋"/>
          <w:sz w:val="24"/>
        </w:rPr>
      </w:pPr>
      <w:r>
        <w:rPr>
          <w:rFonts w:hint="eastAsia" w:ascii="仿宋" w:hAnsi="仿宋" w:eastAsia="仿宋"/>
          <w:sz w:val="24"/>
        </w:rPr>
        <w:t>本章所制响应文件格式有关表格中的备注栏，由供应商根据自身响应情况作解释性说明，不作为必填项。</w:t>
      </w:r>
    </w:p>
    <w:p>
      <w:pPr>
        <w:rPr>
          <w:rFonts w:ascii="仿宋" w:hAnsi="仿宋" w:eastAsia="仿宋"/>
          <w:sz w:val="24"/>
        </w:rPr>
      </w:pPr>
    </w:p>
    <w:p>
      <w:pPr>
        <w:numPr>
          <w:ilvl w:val="0"/>
          <w:numId w:val="6"/>
        </w:numPr>
        <w:rPr>
          <w:rFonts w:ascii="仿宋" w:hAnsi="仿宋" w:eastAsia="仿宋"/>
          <w:sz w:val="24"/>
        </w:rPr>
      </w:pPr>
      <w:r>
        <w:rPr>
          <w:rFonts w:hint="eastAsia" w:ascii="仿宋" w:hAnsi="仿宋" w:eastAsia="仿宋"/>
          <w:sz w:val="24"/>
        </w:rPr>
        <w:t>本章所制响应文件格式中需要填写的相关内容事项，可能会与本采购项目无关，在不改变响应文件原义、不影响本项目采购需求的情况下，供应商可以不予填写，但应当注明。</w:t>
      </w:r>
      <w:bookmarkEnd w:id="95"/>
    </w:p>
    <w:p>
      <w:pPr>
        <w:rPr>
          <w:rFonts w:ascii="仿宋" w:hAnsi="仿宋" w:eastAsia="仿宋"/>
          <w:sz w:val="24"/>
        </w:rPr>
      </w:pPr>
    </w:p>
    <w:p>
      <w:pPr>
        <w:jc w:val="center"/>
        <w:outlineLvl w:val="1"/>
        <w:rPr>
          <w:rFonts w:ascii="仿宋" w:hAnsi="仿宋" w:eastAsia="仿宋"/>
          <w:b/>
          <w:sz w:val="32"/>
          <w:szCs w:val="32"/>
        </w:rPr>
      </w:pPr>
      <w:r>
        <w:rPr>
          <w:rFonts w:ascii="仿宋" w:hAnsi="仿宋" w:eastAsia="仿宋"/>
          <w:b/>
          <w:sz w:val="32"/>
          <w:szCs w:val="32"/>
        </w:rPr>
        <w:br w:type="page"/>
      </w:r>
      <w:bookmarkStart w:id="96" w:name="PO_默认文件内容_22"/>
      <w:r>
        <w:rPr>
          <w:rFonts w:ascii="仿宋" w:hAnsi="仿宋" w:eastAsia="仿宋"/>
          <w:b/>
          <w:sz w:val="32"/>
        </w:rPr>
        <w:t xml:space="preserve">第一部分     </w:t>
      </w:r>
      <w:r>
        <w:rPr>
          <w:rFonts w:hint="eastAsia" w:ascii="仿宋" w:hAnsi="仿宋" w:eastAsia="仿宋"/>
          <w:b/>
          <w:sz w:val="32"/>
        </w:rPr>
        <w:t>“</w:t>
      </w:r>
      <w:r>
        <w:rPr>
          <w:rFonts w:ascii="仿宋" w:hAnsi="仿宋" w:eastAsia="仿宋"/>
          <w:b/>
          <w:sz w:val="32"/>
        </w:rPr>
        <w:t>资格性</w:t>
      </w:r>
      <w:r>
        <w:rPr>
          <w:rFonts w:hint="eastAsia" w:ascii="仿宋" w:hAnsi="仿宋" w:eastAsia="仿宋"/>
          <w:b/>
          <w:sz w:val="32"/>
        </w:rPr>
        <w:t>响应</w:t>
      </w:r>
      <w:r>
        <w:rPr>
          <w:rFonts w:ascii="仿宋" w:hAnsi="仿宋" w:eastAsia="仿宋"/>
          <w:b/>
          <w:sz w:val="32"/>
        </w:rPr>
        <w:t>文件</w:t>
      </w:r>
      <w:r>
        <w:rPr>
          <w:rFonts w:hint="eastAsia" w:ascii="仿宋" w:hAnsi="仿宋" w:eastAsia="仿宋"/>
          <w:b/>
          <w:sz w:val="32"/>
        </w:rPr>
        <w:t>”</w:t>
      </w:r>
      <w:r>
        <w:rPr>
          <w:rFonts w:ascii="仿宋" w:hAnsi="仿宋" w:eastAsia="仿宋"/>
          <w:b/>
          <w:sz w:val="32"/>
        </w:rPr>
        <w:t>格式</w:t>
      </w:r>
    </w:p>
    <w:p>
      <w:pPr>
        <w:spacing w:line="360" w:lineRule="auto"/>
        <w:rPr>
          <w:rFonts w:ascii="仿宋" w:hAnsi="仿宋" w:eastAsia="仿宋"/>
          <w:b/>
          <w:sz w:val="32"/>
          <w:szCs w:val="32"/>
        </w:rPr>
      </w:pPr>
      <w:r>
        <w:rPr>
          <w:rFonts w:hint="eastAsia" w:ascii="仿宋" w:hAnsi="仿宋" w:eastAsia="仿宋"/>
          <w:b/>
          <w:sz w:val="32"/>
          <w:szCs w:val="32"/>
        </w:rPr>
        <w:t>格式1-1</w:t>
      </w:r>
    </w:p>
    <w:p>
      <w:pPr>
        <w:jc w:val="left"/>
        <w:rPr>
          <w:rFonts w:ascii="仿宋" w:hAnsi="仿宋" w:eastAsia="仿宋"/>
          <w:b/>
          <w:sz w:val="36"/>
        </w:rPr>
      </w:pPr>
      <w:r>
        <w:rPr>
          <w:rFonts w:hint="eastAsia" w:ascii="仿宋" w:hAnsi="仿宋" w:eastAsia="仿宋"/>
          <w:b/>
          <w:sz w:val="32"/>
          <w:szCs w:val="32"/>
        </w:rPr>
        <w:t>封面：</w:t>
      </w:r>
    </w:p>
    <w:p>
      <w:pPr>
        <w:jc w:val="left"/>
        <w:rPr>
          <w:rFonts w:ascii="仿宋" w:hAnsi="仿宋" w:eastAsia="仿宋"/>
          <w:b/>
          <w:sz w:val="32"/>
          <w:szCs w:val="32"/>
        </w:rPr>
      </w:pPr>
    </w:p>
    <w:p>
      <w:pPr>
        <w:jc w:val="right"/>
        <w:rPr>
          <w:rFonts w:ascii="仿宋" w:hAnsi="仿宋" w:eastAsia="仿宋"/>
          <w:b/>
          <w:sz w:val="36"/>
        </w:rPr>
      </w:pPr>
    </w:p>
    <w:p>
      <w:pPr>
        <w:rPr>
          <w:rFonts w:ascii="仿宋" w:hAnsi="仿宋" w:eastAsia="仿宋"/>
          <w:b/>
          <w:sz w:val="72"/>
        </w:rPr>
      </w:pPr>
    </w:p>
    <w:p>
      <w:pPr>
        <w:spacing w:line="360" w:lineRule="auto"/>
        <w:jc w:val="center"/>
        <w:rPr>
          <w:rFonts w:ascii="仿宋" w:hAnsi="仿宋" w:eastAsia="仿宋"/>
          <w:b/>
          <w:sz w:val="72"/>
        </w:rPr>
      </w:pPr>
      <w:r>
        <w:rPr>
          <w:rFonts w:ascii="仿宋" w:hAnsi="仿宋" w:eastAsia="仿宋"/>
          <w:b/>
          <w:sz w:val="40"/>
          <w:szCs w:val="48"/>
        </w:rPr>
        <w:t>xxxx</w:t>
      </w:r>
      <w:r>
        <w:rPr>
          <w:rFonts w:hint="eastAsia" w:ascii="仿宋" w:hAnsi="仿宋" w:eastAsia="仿宋"/>
          <w:b/>
          <w:sz w:val="40"/>
          <w:szCs w:val="48"/>
        </w:rPr>
        <w:t>项目</w:t>
      </w:r>
    </w:p>
    <w:p>
      <w:pPr>
        <w:spacing w:line="360" w:lineRule="auto"/>
        <w:rPr>
          <w:rFonts w:ascii="仿宋" w:hAnsi="仿宋" w:eastAsia="仿宋"/>
          <w:b/>
          <w:sz w:val="52"/>
          <w:szCs w:val="52"/>
        </w:rPr>
      </w:pPr>
    </w:p>
    <w:p>
      <w:pPr>
        <w:spacing w:line="360" w:lineRule="auto"/>
        <w:jc w:val="center"/>
        <w:rPr>
          <w:rFonts w:ascii="仿宋" w:hAnsi="仿宋" w:eastAsia="仿宋"/>
          <w:b/>
          <w:sz w:val="32"/>
          <w:szCs w:val="32"/>
        </w:rPr>
      </w:pPr>
      <w:r>
        <w:rPr>
          <w:rFonts w:hint="eastAsia" w:ascii="仿宋" w:hAnsi="仿宋" w:eastAsia="仿宋"/>
          <w:b/>
          <w:sz w:val="52"/>
          <w:szCs w:val="52"/>
        </w:rPr>
        <w:t>资格性响应文件</w:t>
      </w:r>
    </w:p>
    <w:p>
      <w:pPr>
        <w:spacing w:line="360" w:lineRule="auto"/>
        <w:rPr>
          <w:rFonts w:ascii="仿宋" w:hAnsi="仿宋" w:eastAsia="仿宋"/>
          <w:b/>
          <w:sz w:val="36"/>
        </w:rPr>
      </w:pPr>
    </w:p>
    <w:p>
      <w:pPr>
        <w:spacing w:line="360" w:lineRule="auto"/>
        <w:rPr>
          <w:rFonts w:ascii="仿宋" w:hAnsi="仿宋" w:eastAsia="仿宋"/>
          <w:b/>
          <w:sz w:val="36"/>
        </w:rPr>
      </w:pPr>
    </w:p>
    <w:p>
      <w:pPr>
        <w:spacing w:line="360" w:lineRule="auto"/>
        <w:ind w:firstLine="643" w:firstLineChars="200"/>
        <w:jc w:val="left"/>
        <w:rPr>
          <w:rFonts w:ascii="仿宋" w:hAnsi="仿宋" w:eastAsia="仿宋"/>
          <w:b/>
          <w:sz w:val="32"/>
          <w:u w:val="single"/>
        </w:rPr>
      </w:pPr>
      <w:r>
        <w:rPr>
          <w:rFonts w:hint="eastAsia" w:ascii="仿宋" w:hAnsi="仿宋" w:eastAsia="仿宋"/>
          <w:b/>
          <w:sz w:val="32"/>
        </w:rPr>
        <w:t>供 应 商</w:t>
      </w:r>
      <w:r>
        <w:rPr>
          <w:rFonts w:ascii="仿宋" w:hAnsi="仿宋" w:eastAsia="仿宋"/>
          <w:b/>
          <w:sz w:val="32"/>
        </w:rPr>
        <w:t>名称：</w:t>
      </w:r>
    </w:p>
    <w:p>
      <w:pPr>
        <w:spacing w:line="360" w:lineRule="auto"/>
        <w:ind w:firstLine="643" w:firstLineChars="200"/>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pPr>
        <w:spacing w:line="360" w:lineRule="auto"/>
        <w:ind w:firstLine="643" w:firstLineChars="200"/>
        <w:jc w:val="left"/>
        <w:rPr>
          <w:rFonts w:ascii="仿宋" w:hAnsi="仿宋" w:eastAsia="仿宋"/>
          <w:b/>
          <w:sz w:val="32"/>
          <w:u w:val="single"/>
        </w:rPr>
      </w:pPr>
      <w:r>
        <w:rPr>
          <w:rFonts w:hint="eastAsia" w:ascii="仿宋" w:hAnsi="仿宋" w:eastAsia="仿宋"/>
          <w:b/>
          <w:sz w:val="32"/>
        </w:rPr>
        <w:t>包        号</w:t>
      </w:r>
      <w:r>
        <w:rPr>
          <w:rFonts w:ascii="仿宋" w:hAnsi="仿宋" w:eastAsia="仿宋"/>
          <w:b/>
          <w:sz w:val="32"/>
        </w:rPr>
        <w:t>：</w:t>
      </w:r>
    </w:p>
    <w:p>
      <w:pPr>
        <w:jc w:val="center"/>
        <w:rPr>
          <w:rFonts w:ascii="仿宋" w:hAnsi="仿宋" w:eastAsia="仿宋"/>
          <w:b/>
          <w:sz w:val="36"/>
        </w:rPr>
      </w:pPr>
    </w:p>
    <w:p>
      <w:pPr>
        <w:jc w:val="center"/>
        <w:rPr>
          <w:rFonts w:ascii="仿宋" w:hAnsi="仿宋" w:eastAsia="仿宋"/>
          <w:b/>
          <w:sz w:val="32"/>
          <w:szCs w:val="32"/>
        </w:rPr>
      </w:pPr>
    </w:p>
    <w:p>
      <w:pPr>
        <w:jc w:val="center"/>
        <w:rPr>
          <w:rFonts w:ascii="仿宋" w:hAnsi="仿宋" w:eastAsia="仿宋"/>
          <w:b/>
          <w:sz w:val="36"/>
        </w:rPr>
      </w:pPr>
    </w:p>
    <w:p>
      <w:pPr>
        <w:jc w:val="center"/>
        <w:rPr>
          <w:rFonts w:ascii="仿宋" w:hAnsi="仿宋" w:eastAsia="仿宋"/>
          <w:b/>
          <w:sz w:val="36"/>
        </w:rPr>
      </w:pPr>
    </w:p>
    <w:p>
      <w:pPr>
        <w:spacing w:line="440" w:lineRule="exact"/>
        <w:jc w:val="center"/>
        <w:rPr>
          <w:rFonts w:ascii="仿宋" w:hAnsi="仿宋" w:eastAsia="仿宋"/>
          <w:b/>
          <w:sz w:val="36"/>
        </w:rPr>
      </w:pPr>
    </w:p>
    <w:p>
      <w:pPr>
        <w:jc w:val="center"/>
        <w:rPr>
          <w:rFonts w:ascii="仿宋" w:hAnsi="仿宋" w:eastAsia="仿宋" w:cs="Arial"/>
          <w:b/>
          <w:bCs/>
          <w:sz w:val="32"/>
          <w:szCs w:val="32"/>
        </w:rPr>
      </w:pPr>
      <w:r>
        <w:rPr>
          <w:rFonts w:ascii="仿宋" w:hAnsi="仿宋" w:eastAsia="仿宋"/>
          <w:b/>
          <w:sz w:val="32"/>
        </w:rPr>
        <w:t>日期：</w:t>
      </w:r>
      <w:r>
        <w:rPr>
          <w:rFonts w:hint="eastAsia" w:ascii="仿宋" w:hAnsi="仿宋" w:eastAsia="仿宋"/>
          <w:b/>
          <w:sz w:val="32"/>
        </w:rPr>
        <w:t>XX年XX</w:t>
      </w:r>
      <w:r>
        <w:rPr>
          <w:rFonts w:ascii="仿宋" w:hAnsi="仿宋" w:eastAsia="仿宋"/>
          <w:b/>
          <w:sz w:val="32"/>
        </w:rPr>
        <w:t>月</w:t>
      </w:r>
      <w:r>
        <w:rPr>
          <w:rFonts w:hint="eastAsia" w:ascii="仿宋" w:hAnsi="仿宋" w:eastAsia="仿宋"/>
          <w:b/>
          <w:sz w:val="32"/>
        </w:rPr>
        <w:t>XX</w:t>
      </w:r>
      <w:r>
        <w:rPr>
          <w:rFonts w:ascii="仿宋" w:hAnsi="仿宋" w:eastAsia="仿宋"/>
          <w:b/>
          <w:sz w:val="32"/>
        </w:rPr>
        <w:t>日</w:t>
      </w:r>
    </w:p>
    <w:p>
      <w:pPr>
        <w:jc w:val="center"/>
        <w:rPr>
          <w:rFonts w:ascii="仿宋" w:hAnsi="仿宋" w:eastAsia="仿宋" w:cs="Arial"/>
          <w:b/>
          <w:bCs/>
          <w:sz w:val="32"/>
          <w:szCs w:val="32"/>
        </w:rPr>
      </w:pPr>
    </w:p>
    <w:p>
      <w:pPr>
        <w:jc w:val="center"/>
        <w:rPr>
          <w:rFonts w:ascii="仿宋" w:hAnsi="仿宋" w:eastAsia="仿宋" w:cs="Arial"/>
          <w:b/>
          <w:bCs/>
          <w:sz w:val="32"/>
          <w:szCs w:val="32"/>
        </w:rPr>
      </w:pPr>
    </w:p>
    <w:p>
      <w:pPr>
        <w:widowControl/>
        <w:jc w:val="left"/>
        <w:rPr>
          <w:rFonts w:ascii="仿宋" w:hAnsi="仿宋" w:eastAsia="仿宋" w:cs="Arial"/>
          <w:b/>
          <w:bCs/>
          <w:sz w:val="32"/>
          <w:szCs w:val="32"/>
        </w:rPr>
      </w:pPr>
      <w:r>
        <w:rPr>
          <w:rFonts w:ascii="仿宋" w:hAnsi="仿宋" w:eastAsia="仿宋" w:cs="Arial"/>
          <w:b/>
          <w:bCs/>
          <w:sz w:val="32"/>
          <w:szCs w:val="32"/>
        </w:rPr>
        <w:br w:type="page"/>
      </w:r>
    </w:p>
    <w:p>
      <w:pPr>
        <w:jc w:val="center"/>
        <w:rPr>
          <w:rFonts w:ascii="仿宋" w:hAnsi="仿宋" w:eastAsia="仿宋" w:cs="Arial"/>
          <w:b/>
          <w:bCs/>
          <w:sz w:val="32"/>
          <w:szCs w:val="32"/>
        </w:rPr>
      </w:pPr>
    </w:p>
    <w:p>
      <w:pPr>
        <w:spacing w:line="360" w:lineRule="auto"/>
        <w:rPr>
          <w:rFonts w:ascii="仿宋" w:hAnsi="仿宋" w:eastAsia="仿宋"/>
          <w:b/>
          <w:sz w:val="32"/>
          <w:szCs w:val="32"/>
        </w:rPr>
      </w:pPr>
      <w:r>
        <w:rPr>
          <w:rFonts w:hint="eastAsia" w:ascii="仿宋" w:hAnsi="仿宋" w:eastAsia="仿宋"/>
          <w:b/>
          <w:sz w:val="32"/>
          <w:szCs w:val="32"/>
        </w:rPr>
        <w:t>格式1-2</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rPr>
        <w:t>一、承诺函</w:t>
      </w:r>
    </w:p>
    <w:p>
      <w:pPr>
        <w:widowControl/>
        <w:spacing w:line="360" w:lineRule="atLeast"/>
        <w:jc w:val="center"/>
        <w:rPr>
          <w:rFonts w:ascii="仿宋" w:hAnsi="仿宋" w:eastAsia="仿宋"/>
          <w:b/>
          <w:sz w:val="24"/>
        </w:rPr>
      </w:pPr>
    </w:p>
    <w:p>
      <w:pPr>
        <w:widowControl/>
        <w:spacing w:line="360" w:lineRule="atLeast"/>
        <w:jc w:val="left"/>
        <w:rPr>
          <w:rFonts w:ascii="仿宋" w:hAnsi="仿宋" w:eastAsia="仿宋"/>
          <w:sz w:val="24"/>
        </w:rPr>
      </w:pPr>
      <w:r>
        <w:rPr>
          <w:rFonts w:hint="eastAsia" w:ascii="仿宋" w:hAnsi="仿宋" w:eastAsia="仿宋"/>
          <w:sz w:val="24"/>
        </w:rPr>
        <w:t>XXXX（采购代理机构名称）：</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我单位作为本次采购项目的供应商，根据磋商文件要求，现郑重承诺如下：</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一、具备《中华人民共和国政府采购法》第二十二条第一款和本项目规定的条件：</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（一）具有独立承担民事责任的能力；</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（二）具有良好的商业信誉和健全的财务会计制度；</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（三）具有履行合同所必需的设备和专业技术能力；</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（四）有依法缴纳税收和社会保障资金的良好记录；</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（五）参加政府采购活动前三年内，在经营活动中没有重大违法记录；</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（六）法律、行政法规规定的其他条件；</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（七）根据采购项目提出的特殊条件</w:t>
      </w:r>
      <w:r>
        <w:rPr>
          <w:rFonts w:ascii="仿宋" w:hAnsi="仿宋" w:eastAsia="仿宋"/>
          <w:sz w:val="24"/>
        </w:rPr>
        <w:t>。</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本单位对上述承诺的内容事项真实性负责。如经查实上述承诺的内容事项存在虚假，我单位愿意接受以提供虚假材料谋取成交追究法律责任。</w:t>
      </w: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供应商名称：XXXX。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日    期：XXXX。</w:t>
      </w:r>
    </w:p>
    <w:p>
      <w:pPr>
        <w:spacing w:line="360" w:lineRule="auto"/>
        <w:rPr>
          <w:rFonts w:ascii="仿宋" w:hAnsi="仿宋" w:eastAsia="仿宋"/>
          <w:b/>
          <w:sz w:val="32"/>
          <w:szCs w:val="32"/>
        </w:rPr>
      </w:pPr>
      <w:r>
        <w:rPr>
          <w:rFonts w:hint="eastAsia" w:ascii="仿宋" w:hAnsi="仿宋" w:eastAsia="仿宋"/>
          <w:sz w:val="24"/>
        </w:rPr>
        <w:br w:type="page"/>
      </w:r>
      <w:r>
        <w:rPr>
          <w:rFonts w:hint="eastAsia" w:ascii="仿宋" w:hAnsi="仿宋" w:eastAsia="仿宋"/>
          <w:b/>
          <w:sz w:val="32"/>
          <w:szCs w:val="32"/>
        </w:rPr>
        <w:t>格式1-3</w:t>
      </w:r>
    </w:p>
    <w:p>
      <w:pPr>
        <w:spacing w:line="360" w:lineRule="auto"/>
        <w:ind w:firstLine="790" w:firstLineChars="246"/>
        <w:jc w:val="center"/>
        <w:outlineLvl w:val="2"/>
        <w:rPr>
          <w:rFonts w:ascii="仿宋" w:hAnsi="仿宋" w:eastAsia="仿宋"/>
          <w:b/>
          <w:sz w:val="32"/>
          <w:szCs w:val="32"/>
        </w:rPr>
      </w:pPr>
      <w:r>
        <w:rPr>
          <w:rFonts w:hint="eastAsia" w:ascii="仿宋" w:hAnsi="仿宋" w:eastAsia="仿宋"/>
          <w:b/>
          <w:sz w:val="32"/>
          <w:szCs w:val="32"/>
        </w:rPr>
        <w:t>二、供应商和报价产品其他资格、资质性及其他类似效力要求的相关证明材料</w:t>
      </w:r>
    </w:p>
    <w:p>
      <w:pPr>
        <w:spacing w:line="360" w:lineRule="auto"/>
        <w:rPr>
          <w:rFonts w:ascii="仿宋" w:hAnsi="仿宋" w:eastAsia="仿宋" w:cs="宋体"/>
          <w:bCs/>
          <w:sz w:val="24"/>
        </w:rPr>
      </w:pPr>
      <w:r>
        <w:rPr>
          <w:rFonts w:hint="eastAsia" w:ascii="仿宋" w:hAnsi="仿宋" w:eastAsia="仿宋" w:cs="宋体"/>
          <w:bCs/>
          <w:sz w:val="24"/>
        </w:rPr>
        <w:t>注：供应商应按磋商文件第四章相关要求提供佐证材料，有格式要求的从其要求，无格式要求的格式自拟。</w:t>
      </w:r>
    </w:p>
    <w:p>
      <w:pPr>
        <w:widowControl/>
        <w:jc w:val="left"/>
        <w:rPr>
          <w:rFonts w:ascii="仿宋" w:hAnsi="仿宋" w:eastAsia="仿宋" w:cs="宋体"/>
          <w:bCs/>
          <w:sz w:val="24"/>
        </w:rPr>
      </w:pPr>
      <w:r>
        <w:rPr>
          <w:rFonts w:ascii="仿宋" w:hAnsi="仿宋" w:eastAsia="仿宋" w:cs="宋体"/>
          <w:bCs/>
          <w:sz w:val="24"/>
        </w:rPr>
        <w:br w:type="page"/>
      </w:r>
    </w:p>
    <w:p>
      <w:pPr>
        <w:widowControl/>
        <w:spacing w:line="360" w:lineRule="atLeast"/>
        <w:jc w:val="left"/>
        <w:rPr>
          <w:rFonts w:ascii="仿宋" w:hAnsi="仿宋" w:eastAsia="仿宋"/>
          <w:b/>
          <w:sz w:val="32"/>
          <w:szCs w:val="32"/>
        </w:rPr>
      </w:pPr>
      <w:r>
        <w:rPr>
          <w:rFonts w:hint="eastAsia" w:ascii="仿宋" w:hAnsi="仿宋" w:eastAsia="仿宋"/>
          <w:b/>
          <w:sz w:val="32"/>
          <w:szCs w:val="32"/>
        </w:rPr>
        <w:t>格式1-4</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rPr>
        <w:t>三、承诺函（如涉及）</w:t>
      </w:r>
    </w:p>
    <w:p>
      <w:pPr>
        <w:widowControl/>
        <w:spacing w:line="360" w:lineRule="atLeast"/>
        <w:jc w:val="center"/>
        <w:rPr>
          <w:rFonts w:ascii="仿宋" w:hAnsi="仿宋" w:eastAsia="仿宋"/>
          <w:b/>
          <w:sz w:val="24"/>
        </w:rPr>
      </w:pPr>
    </w:p>
    <w:p>
      <w:pPr>
        <w:spacing w:line="360" w:lineRule="auto"/>
        <w:rPr>
          <w:rFonts w:ascii="仿宋" w:hAnsi="仿宋" w:eastAsia="仿宋" w:cs="宋体"/>
          <w:bCs/>
          <w:sz w:val="24"/>
        </w:rPr>
      </w:pPr>
      <w:r>
        <w:rPr>
          <w:rFonts w:hint="eastAsia" w:ascii="仿宋" w:hAnsi="仿宋" w:eastAsia="仿宋" w:cs="宋体"/>
          <w:bCs/>
          <w:sz w:val="24"/>
        </w:rPr>
        <w:t>XXXX（采购代理机构名称）：</w:t>
      </w:r>
    </w:p>
    <w:p>
      <w:pPr>
        <w:spacing w:line="360" w:lineRule="auto"/>
        <w:rPr>
          <w:rFonts w:ascii="仿宋" w:hAnsi="仿宋" w:eastAsia="仿宋" w:cs="宋体"/>
          <w:bCs/>
          <w:sz w:val="24"/>
        </w:rPr>
      </w:pPr>
      <w:r>
        <w:rPr>
          <w:rFonts w:hint="eastAsia" w:ascii="仿宋" w:hAnsi="仿宋" w:eastAsia="仿宋" w:cs="宋体"/>
          <w:bCs/>
          <w:sz w:val="24"/>
        </w:rPr>
        <w:t>我单位作为本次采购项目的供应商，现郑重承诺如下：</w:t>
      </w:r>
    </w:p>
    <w:p>
      <w:pPr>
        <w:spacing w:line="360" w:lineRule="auto"/>
        <w:rPr>
          <w:rFonts w:ascii="仿宋" w:hAnsi="仿宋" w:eastAsia="仿宋" w:cs="宋体"/>
          <w:bCs/>
          <w:sz w:val="24"/>
        </w:rPr>
      </w:pPr>
      <w:r>
        <w:rPr>
          <w:rFonts w:hint="eastAsia" w:ascii="仿宋" w:hAnsi="仿宋" w:eastAsia="仿宋" w:cs="宋体"/>
          <w:bCs/>
          <w:sz w:val="24"/>
        </w:rPr>
        <w:t>根据本项目竞争性磋商文件</w:t>
      </w:r>
      <w:r>
        <w:rPr>
          <w:rFonts w:ascii="仿宋" w:hAnsi="仿宋" w:eastAsia="仿宋" w:cs="宋体"/>
          <w:bCs/>
          <w:sz w:val="24"/>
        </w:rPr>
        <w:t>第</w:t>
      </w:r>
      <w:r>
        <w:rPr>
          <w:rFonts w:hint="eastAsia" w:ascii="仿宋" w:hAnsi="仿宋" w:eastAsia="仿宋" w:cs="宋体"/>
          <w:bCs/>
          <w:sz w:val="24"/>
        </w:rPr>
        <w:t>四</w:t>
      </w:r>
      <w:r>
        <w:rPr>
          <w:rFonts w:ascii="仿宋" w:hAnsi="仿宋" w:eastAsia="仿宋" w:cs="宋体"/>
          <w:bCs/>
          <w:sz w:val="24"/>
        </w:rPr>
        <w:t>章资格证明要求中第</w:t>
      </w:r>
      <w:r>
        <w:rPr>
          <w:rFonts w:hint="eastAsia" w:ascii="仿宋" w:hAnsi="仿宋" w:eastAsia="仿宋" w:cs="宋体"/>
          <w:bCs/>
          <w:sz w:val="24"/>
          <w:u w:val="single"/>
        </w:rPr>
        <w:t xml:space="preserve"> </w:t>
      </w:r>
      <w:r>
        <w:rPr>
          <w:rFonts w:ascii="仿宋" w:hAnsi="仿宋" w:eastAsia="仿宋" w:cs="宋体"/>
          <w:bCs/>
          <w:sz w:val="24"/>
          <w:u w:val="single"/>
        </w:rPr>
        <w:t xml:space="preserve">   </w:t>
      </w:r>
      <w:r>
        <w:rPr>
          <w:rFonts w:hint="eastAsia" w:ascii="仿宋" w:hAnsi="仿宋" w:eastAsia="仿宋" w:cs="宋体"/>
          <w:bCs/>
          <w:sz w:val="24"/>
        </w:rPr>
        <w:t>项，</w:t>
      </w:r>
      <w:r>
        <w:rPr>
          <w:rFonts w:ascii="仿宋" w:hAnsi="仿宋" w:eastAsia="仿宋" w:cs="宋体"/>
          <w:bCs/>
          <w:sz w:val="24"/>
        </w:rPr>
        <w:t>我</w:t>
      </w:r>
      <w:r>
        <w:rPr>
          <w:rFonts w:hint="eastAsia" w:ascii="仿宋" w:hAnsi="仿宋" w:eastAsia="仿宋" w:cs="宋体"/>
          <w:bCs/>
          <w:sz w:val="24"/>
        </w:rPr>
        <w:t>单位</w:t>
      </w:r>
      <w:r>
        <w:rPr>
          <w:rFonts w:ascii="仿宋" w:hAnsi="仿宋" w:eastAsia="仿宋" w:cs="宋体"/>
          <w:bCs/>
          <w:sz w:val="24"/>
        </w:rPr>
        <w:t>应具备</w:t>
      </w:r>
      <w:r>
        <w:rPr>
          <w:rFonts w:ascii="仿宋" w:hAnsi="仿宋" w:eastAsia="仿宋" w:cs="宋体"/>
          <w:bCs/>
          <w:sz w:val="24"/>
          <w:u w:val="single"/>
        </w:rPr>
        <w:t xml:space="preserve">       </w:t>
      </w:r>
      <w:r>
        <w:rPr>
          <w:rFonts w:hint="eastAsia" w:ascii="仿宋" w:hAnsi="仿宋" w:eastAsia="仿宋" w:cs="宋体"/>
          <w:bCs/>
          <w:sz w:val="24"/>
        </w:rPr>
        <w:t>（备案</w:t>
      </w:r>
      <w:r>
        <w:rPr>
          <w:rFonts w:ascii="仿宋" w:hAnsi="仿宋" w:eastAsia="仿宋" w:cs="宋体"/>
          <w:bCs/>
          <w:sz w:val="24"/>
        </w:rPr>
        <w:t>、登记、其他证照</w:t>
      </w:r>
      <w:r>
        <w:rPr>
          <w:rFonts w:hint="eastAsia" w:ascii="仿宋" w:hAnsi="仿宋" w:eastAsia="仿宋" w:cs="宋体"/>
          <w:bCs/>
          <w:sz w:val="24"/>
        </w:rPr>
        <w:t>）。但因</w:t>
      </w:r>
      <w:r>
        <w:rPr>
          <w:rFonts w:ascii="仿宋" w:hAnsi="仿宋" w:eastAsia="仿宋" w:cs="宋体"/>
          <w:bCs/>
          <w:sz w:val="24"/>
        </w:rPr>
        <w:t>我单位所在地</w:t>
      </w:r>
      <w:r>
        <w:rPr>
          <w:rFonts w:hint="eastAsia" w:ascii="仿宋" w:hAnsi="仿宋" w:eastAsia="仿宋" w:cs="宋体"/>
          <w:bCs/>
          <w:sz w:val="24"/>
        </w:rPr>
        <w:t>已对</w:t>
      </w:r>
      <w:r>
        <w:rPr>
          <w:rFonts w:ascii="仿宋" w:hAnsi="仿宋" w:eastAsia="仿宋" w:cs="宋体"/>
          <w:bCs/>
          <w:sz w:val="24"/>
        </w:rPr>
        <w:t>上述</w:t>
      </w:r>
      <w:r>
        <w:rPr>
          <w:rFonts w:hint="eastAsia" w:ascii="仿宋" w:hAnsi="仿宋" w:eastAsia="仿宋" w:cs="宋体"/>
          <w:bCs/>
          <w:sz w:val="24"/>
        </w:rPr>
        <w:t>备案</w:t>
      </w:r>
      <w:r>
        <w:rPr>
          <w:rFonts w:ascii="仿宋" w:hAnsi="仿宋" w:eastAsia="仿宋" w:cs="宋体"/>
          <w:bCs/>
          <w:sz w:val="24"/>
        </w:rPr>
        <w:t>、登记、其他证照</w:t>
      </w:r>
      <w:r>
        <w:rPr>
          <w:rFonts w:hint="eastAsia" w:ascii="仿宋" w:hAnsi="仿宋" w:eastAsia="仿宋" w:cs="宋体"/>
          <w:bCs/>
          <w:sz w:val="24"/>
        </w:rPr>
        <w:t>实行</w:t>
      </w:r>
      <w:r>
        <w:rPr>
          <w:rFonts w:ascii="仿宋" w:hAnsi="仿宋" w:eastAsia="仿宋" w:cs="宋体"/>
          <w:bCs/>
          <w:sz w:val="24"/>
        </w:rPr>
        <w:t>“</w:t>
      </w:r>
      <w:r>
        <w:rPr>
          <w:rFonts w:hint="eastAsia" w:ascii="仿宋" w:hAnsi="仿宋" w:eastAsia="仿宋" w:cs="宋体"/>
          <w:bCs/>
          <w:sz w:val="24"/>
        </w:rPr>
        <w:t>多证合一</w:t>
      </w:r>
      <w:r>
        <w:rPr>
          <w:rFonts w:ascii="仿宋" w:hAnsi="仿宋" w:eastAsia="仿宋" w:cs="宋体"/>
          <w:bCs/>
          <w:sz w:val="24"/>
        </w:rPr>
        <w:t>”</w:t>
      </w:r>
      <w:r>
        <w:rPr>
          <w:rFonts w:hint="eastAsia" w:ascii="仿宋" w:hAnsi="仿宋" w:eastAsia="仿宋" w:cs="宋体"/>
          <w:bCs/>
          <w:sz w:val="24"/>
        </w:rPr>
        <w:t>，</w:t>
      </w:r>
      <w:r>
        <w:rPr>
          <w:rFonts w:ascii="仿宋" w:hAnsi="仿宋" w:eastAsia="仿宋" w:cs="宋体"/>
          <w:bCs/>
          <w:sz w:val="24"/>
        </w:rPr>
        <w:t>故在此次采购活动</w:t>
      </w:r>
      <w:r>
        <w:rPr>
          <w:rFonts w:hint="eastAsia" w:ascii="仿宋" w:hAnsi="仿宋" w:eastAsia="仿宋" w:cs="宋体"/>
          <w:bCs/>
          <w:sz w:val="24"/>
        </w:rPr>
        <w:t>中</w:t>
      </w:r>
      <w:r>
        <w:rPr>
          <w:rFonts w:ascii="仿宋" w:hAnsi="仿宋" w:eastAsia="仿宋" w:cs="宋体"/>
          <w:bCs/>
          <w:sz w:val="24"/>
        </w:rPr>
        <w:t>提供</w:t>
      </w:r>
      <w:r>
        <w:rPr>
          <w:rFonts w:hint="eastAsia" w:ascii="仿宋" w:hAnsi="仿宋" w:eastAsia="仿宋" w:cs="宋体"/>
          <w:bCs/>
          <w:sz w:val="24"/>
        </w:rPr>
        <w:t>满足</w:t>
      </w:r>
      <w:r>
        <w:rPr>
          <w:rFonts w:ascii="仿宋" w:hAnsi="仿宋" w:eastAsia="仿宋" w:cs="宋体"/>
          <w:bCs/>
          <w:sz w:val="24"/>
        </w:rPr>
        <w:t>资格要求</w:t>
      </w:r>
      <w:r>
        <w:rPr>
          <w:rFonts w:hint="eastAsia" w:ascii="仿宋" w:hAnsi="仿宋" w:eastAsia="仿宋" w:cs="宋体"/>
          <w:bCs/>
          <w:sz w:val="24"/>
        </w:rPr>
        <w:t>：</w:t>
      </w:r>
      <w:r>
        <w:rPr>
          <w:rFonts w:hint="eastAsia" w:ascii="仿宋" w:hAnsi="仿宋" w:eastAsia="仿宋" w:cs="宋体"/>
          <w:bCs/>
          <w:sz w:val="24"/>
          <w:u w:val="single"/>
        </w:rPr>
        <w:t xml:space="preserve">         </w:t>
      </w:r>
      <w:r>
        <w:rPr>
          <w:rFonts w:ascii="仿宋" w:hAnsi="仿宋" w:eastAsia="仿宋" w:cs="宋体"/>
          <w:bCs/>
          <w:sz w:val="24"/>
          <w:u w:val="single"/>
        </w:rPr>
        <w:t xml:space="preserve"> </w:t>
      </w:r>
      <w:r>
        <w:rPr>
          <w:rFonts w:hint="eastAsia" w:ascii="仿宋" w:hAnsi="仿宋" w:eastAsia="仿宋" w:cs="宋体"/>
          <w:bCs/>
          <w:sz w:val="24"/>
        </w:rPr>
        <w:t>（营业执照</w:t>
      </w:r>
      <w:r>
        <w:rPr>
          <w:rFonts w:ascii="仿宋" w:hAnsi="仿宋" w:eastAsia="仿宋" w:cs="宋体"/>
          <w:bCs/>
          <w:sz w:val="24"/>
        </w:rPr>
        <w:t>中对</w:t>
      </w:r>
      <w:r>
        <w:rPr>
          <w:rFonts w:hint="eastAsia" w:ascii="仿宋" w:hAnsi="仿宋" w:eastAsia="仿宋" w:cs="宋体"/>
          <w:bCs/>
          <w:sz w:val="24"/>
        </w:rPr>
        <w:t>该备案</w:t>
      </w:r>
      <w:r>
        <w:rPr>
          <w:rFonts w:ascii="仿宋" w:hAnsi="仿宋" w:eastAsia="仿宋" w:cs="宋体"/>
          <w:bCs/>
          <w:sz w:val="24"/>
        </w:rPr>
        <w:t>、登记、其他证照</w:t>
      </w:r>
      <w:r>
        <w:rPr>
          <w:rFonts w:hint="eastAsia" w:ascii="仿宋" w:hAnsi="仿宋" w:eastAsia="仿宋" w:cs="宋体"/>
          <w:bCs/>
          <w:sz w:val="24"/>
        </w:rPr>
        <w:t>的</w:t>
      </w:r>
      <w:r>
        <w:rPr>
          <w:rFonts w:ascii="仿宋" w:hAnsi="仿宋" w:eastAsia="仿宋" w:cs="宋体"/>
          <w:bCs/>
          <w:sz w:val="24"/>
        </w:rPr>
        <w:t>描述</w:t>
      </w:r>
      <w:r>
        <w:rPr>
          <w:rFonts w:hint="eastAsia" w:ascii="仿宋" w:hAnsi="仿宋" w:eastAsia="仿宋" w:cs="宋体"/>
          <w:bCs/>
          <w:sz w:val="24"/>
        </w:rPr>
        <w:t>）的</w:t>
      </w:r>
      <w:r>
        <w:rPr>
          <w:rFonts w:ascii="仿宋" w:hAnsi="仿宋" w:eastAsia="仿宋" w:cs="宋体"/>
          <w:bCs/>
          <w:sz w:val="24"/>
        </w:rPr>
        <w:t>“</w:t>
      </w:r>
      <w:r>
        <w:rPr>
          <w:rFonts w:hint="eastAsia" w:ascii="仿宋" w:hAnsi="仿宋" w:eastAsia="仿宋" w:cs="宋体"/>
          <w:bCs/>
          <w:sz w:val="24"/>
        </w:rPr>
        <w:t>多证合一</w:t>
      </w:r>
      <w:r>
        <w:rPr>
          <w:rFonts w:ascii="仿宋" w:hAnsi="仿宋" w:eastAsia="仿宋" w:cs="宋体"/>
          <w:bCs/>
          <w:sz w:val="24"/>
        </w:rPr>
        <w:t>”</w:t>
      </w:r>
      <w:r>
        <w:rPr>
          <w:rFonts w:hint="eastAsia" w:ascii="仿宋" w:hAnsi="仿宋" w:eastAsia="仿宋" w:cs="宋体"/>
          <w:bCs/>
          <w:sz w:val="24"/>
        </w:rPr>
        <w:t>营业执照</w:t>
      </w:r>
      <w:r>
        <w:rPr>
          <w:rFonts w:ascii="仿宋" w:hAnsi="仿宋" w:eastAsia="仿宋" w:cs="宋体"/>
          <w:bCs/>
          <w:sz w:val="24"/>
        </w:rPr>
        <w:t>。</w:t>
      </w:r>
    </w:p>
    <w:p>
      <w:pPr>
        <w:spacing w:line="360" w:lineRule="auto"/>
        <w:rPr>
          <w:rFonts w:ascii="仿宋" w:hAnsi="仿宋" w:eastAsia="仿宋" w:cs="宋体"/>
          <w:bCs/>
          <w:sz w:val="24"/>
        </w:rPr>
      </w:pPr>
    </w:p>
    <w:p>
      <w:pPr>
        <w:spacing w:line="360" w:lineRule="auto"/>
        <w:rPr>
          <w:rFonts w:ascii="仿宋" w:hAnsi="仿宋" w:eastAsia="仿宋" w:cs="宋体"/>
          <w:bCs/>
          <w:sz w:val="24"/>
        </w:rPr>
      </w:pPr>
      <w:r>
        <w:rPr>
          <w:rFonts w:hint="eastAsia" w:ascii="仿宋" w:hAnsi="仿宋" w:eastAsia="仿宋" w:cs="宋体"/>
          <w:bCs/>
          <w:sz w:val="24"/>
        </w:rPr>
        <w:t>我单位对上述承诺的内容事项真实性负责。如经查实上述承诺内容存在虚假，我单位愿意接受以提供虚假材料谋取成交追究法律责任。</w:t>
      </w:r>
    </w:p>
    <w:p>
      <w:pPr>
        <w:spacing w:line="360" w:lineRule="auto"/>
        <w:rPr>
          <w:rFonts w:ascii="仿宋" w:hAnsi="仿宋" w:eastAsia="仿宋" w:cs="宋体"/>
          <w:bCs/>
          <w:sz w:val="24"/>
        </w:rPr>
      </w:pPr>
    </w:p>
    <w:p>
      <w:pPr>
        <w:spacing w:line="360" w:lineRule="auto"/>
        <w:rPr>
          <w:rFonts w:ascii="仿宋" w:hAnsi="仿宋" w:eastAsia="仿宋" w:cs="宋体"/>
          <w:bCs/>
          <w:sz w:val="24"/>
        </w:rPr>
      </w:pPr>
      <w:r>
        <w:rPr>
          <w:rFonts w:hint="eastAsia" w:ascii="仿宋" w:hAnsi="仿宋" w:eastAsia="仿宋" w:cs="宋体"/>
          <w:bCs/>
          <w:sz w:val="24"/>
        </w:rPr>
        <w:t>供应商名称：XXXX。</w:t>
      </w:r>
    </w:p>
    <w:p>
      <w:pPr>
        <w:spacing w:line="360" w:lineRule="auto"/>
        <w:rPr>
          <w:rFonts w:ascii="仿宋" w:hAnsi="仿宋" w:eastAsia="仿宋" w:cs="宋体"/>
          <w:bCs/>
          <w:sz w:val="24"/>
        </w:rPr>
      </w:pPr>
      <w:r>
        <w:rPr>
          <w:rFonts w:hint="eastAsia" w:ascii="仿宋" w:hAnsi="仿宋" w:eastAsia="仿宋" w:cs="宋体"/>
          <w:bCs/>
          <w:sz w:val="24"/>
        </w:rPr>
        <w:t>日    期：XXXX。</w:t>
      </w:r>
    </w:p>
    <w:p>
      <w:pPr>
        <w:spacing w:line="360" w:lineRule="auto"/>
        <w:rPr>
          <w:rFonts w:ascii="仿宋" w:hAnsi="仿宋" w:eastAsia="仿宋" w:cs="宋体"/>
          <w:bCs/>
          <w:sz w:val="24"/>
        </w:rPr>
      </w:pPr>
      <w:r>
        <w:rPr>
          <w:rFonts w:hint="eastAsia" w:ascii="仿宋" w:hAnsi="仿宋" w:eastAsia="仿宋" w:cs="宋体"/>
          <w:bCs/>
          <w:sz w:val="24"/>
        </w:rPr>
        <w:t>注：1.</w:t>
      </w:r>
      <w:r>
        <w:rPr>
          <w:rFonts w:ascii="仿宋" w:hAnsi="仿宋" w:eastAsia="仿宋" w:cs="宋体"/>
          <w:bCs/>
          <w:sz w:val="24"/>
        </w:rPr>
        <w:t>根据国务院办公厅关于加快推进“多证合一”改革的指导意见（国办发【2017】41号）等政策要求，</w:t>
      </w:r>
      <w:r>
        <w:rPr>
          <w:rFonts w:ascii="仿宋" w:hAnsi="仿宋" w:eastAsia="仿宋" w:cs="宋体"/>
          <w:b/>
          <w:bCs/>
          <w:sz w:val="24"/>
        </w:rPr>
        <w:t>若资格要求涉及的登记、备案等有关事项和各类证照已实行多证合一导致供应商无法提供该类证明材料的</w:t>
      </w:r>
      <w:r>
        <w:rPr>
          <w:rFonts w:ascii="仿宋" w:hAnsi="仿宋" w:eastAsia="仿宋" w:cs="宋体"/>
          <w:bCs/>
          <w:sz w:val="24"/>
        </w:rPr>
        <w:t>，供应商须提供</w:t>
      </w:r>
      <w:r>
        <w:rPr>
          <w:rFonts w:hint="eastAsia" w:ascii="仿宋" w:hAnsi="仿宋" w:eastAsia="仿宋" w:cs="宋体"/>
          <w:bCs/>
          <w:sz w:val="24"/>
        </w:rPr>
        <w:t>该</w:t>
      </w:r>
      <w:r>
        <w:rPr>
          <w:rFonts w:ascii="仿宋" w:hAnsi="仿宋" w:eastAsia="仿宋" w:cs="宋体"/>
          <w:bCs/>
          <w:sz w:val="24"/>
        </w:rPr>
        <w:t>承诺。</w:t>
      </w:r>
    </w:p>
    <w:p>
      <w:pPr>
        <w:spacing w:line="360" w:lineRule="auto"/>
        <w:ind w:firstLine="360" w:firstLineChars="150"/>
        <w:rPr>
          <w:rFonts w:ascii="仿宋" w:hAnsi="仿宋" w:eastAsia="仿宋" w:cs="宋体"/>
          <w:bCs/>
          <w:sz w:val="24"/>
        </w:rPr>
      </w:pPr>
      <w:r>
        <w:rPr>
          <w:rFonts w:hint="eastAsia" w:ascii="仿宋" w:hAnsi="仿宋" w:eastAsia="仿宋" w:cs="宋体"/>
          <w:bCs/>
          <w:sz w:val="24"/>
        </w:rPr>
        <w:t>2.若已提供</w:t>
      </w:r>
      <w:r>
        <w:rPr>
          <w:rFonts w:ascii="仿宋" w:hAnsi="仿宋" w:eastAsia="仿宋" w:cs="宋体"/>
          <w:bCs/>
          <w:sz w:val="24"/>
        </w:rPr>
        <w:t>资格要求涉及的登记、备案等有关事项和各类证照</w:t>
      </w:r>
      <w:r>
        <w:rPr>
          <w:rFonts w:hint="eastAsia" w:ascii="仿宋" w:hAnsi="仿宋" w:eastAsia="仿宋" w:cs="宋体"/>
          <w:bCs/>
          <w:sz w:val="24"/>
        </w:rPr>
        <w:t>的证明材料，无需提供该承诺。</w:t>
      </w:r>
    </w:p>
    <w:p>
      <w:pPr>
        <w:spacing w:line="360" w:lineRule="auto"/>
        <w:ind w:firstLine="360" w:firstLineChars="150"/>
        <w:rPr>
          <w:rFonts w:hint="eastAsia" w:ascii="仿宋" w:hAnsi="仿宋" w:eastAsia="仿宋" w:cs="宋体"/>
          <w:bCs/>
          <w:sz w:val="24"/>
        </w:rPr>
      </w:pPr>
      <w:r>
        <w:rPr>
          <w:rFonts w:hint="eastAsia" w:ascii="仿宋" w:hAnsi="仿宋" w:eastAsia="仿宋" w:cs="宋体"/>
          <w:bCs/>
          <w:sz w:val="24"/>
        </w:rPr>
        <w:t>3.若本项目资格要求不涉及，无需提供该承诺。</w:t>
      </w:r>
    </w:p>
    <w:p>
      <w:pPr>
        <w:rPr>
          <w:rFonts w:hint="eastAsia" w:ascii="仿宋" w:hAnsi="仿宋" w:eastAsia="仿宋" w:cs="宋体"/>
          <w:bCs/>
          <w:sz w:val="24"/>
        </w:rPr>
      </w:pPr>
      <w:r>
        <w:rPr>
          <w:rFonts w:hint="eastAsia" w:ascii="仿宋" w:hAnsi="仿宋" w:eastAsia="仿宋" w:cs="宋体"/>
          <w:bCs/>
          <w:sz w:val="24"/>
        </w:rPr>
        <w:br w:type="page"/>
      </w:r>
    </w:p>
    <w:p>
      <w:pPr>
        <w:pStyle w:val="6"/>
        <w:numPr>
          <w:ilvl w:val="0"/>
          <w:numId w:val="0"/>
        </w:numPr>
        <w:tabs>
          <w:tab w:val="left" w:pos="709"/>
        </w:tabs>
        <w:spacing w:after="200"/>
        <w:ind w:leftChars="0"/>
        <w:rPr>
          <w:rFonts w:hint="eastAsia"/>
          <w:lang w:val="en-US" w:eastAsia="zh-CN"/>
        </w:rPr>
      </w:pPr>
      <w:r>
        <w:rPr>
          <w:rFonts w:hint="eastAsia" w:ascii="仿宋" w:hAnsi="仿宋" w:eastAsia="仿宋"/>
          <w:b/>
          <w:sz w:val="32"/>
          <w:szCs w:val="32"/>
        </w:rPr>
        <w:t>格式1-</w:t>
      </w:r>
      <w:r>
        <w:rPr>
          <w:rFonts w:hint="eastAsia" w:ascii="仿宋" w:hAnsi="仿宋" w:eastAsia="仿宋"/>
          <w:b/>
          <w:sz w:val="32"/>
          <w:szCs w:val="32"/>
          <w:lang w:val="en-US" w:eastAsia="zh-CN"/>
        </w:rPr>
        <w:t>5</w:t>
      </w:r>
      <w:r>
        <w:rPr>
          <w:rFonts w:hint="eastAsia"/>
          <w:lang w:val="en-US" w:eastAsia="zh-CN"/>
        </w:rPr>
        <w:t xml:space="preserve">   </w:t>
      </w:r>
    </w:p>
    <w:p>
      <w:pPr>
        <w:pStyle w:val="6"/>
        <w:numPr>
          <w:ilvl w:val="0"/>
          <w:numId w:val="0"/>
        </w:numPr>
        <w:tabs>
          <w:tab w:val="left" w:pos="709"/>
        </w:tabs>
        <w:spacing w:after="200"/>
        <w:ind w:leftChars="0"/>
        <w:jc w:val="center"/>
        <w:rPr>
          <w:color w:val="4F81BD" w:themeColor="accent1"/>
          <w14:textFill>
            <w14:solidFill>
              <w14:schemeClr w14:val="accent1"/>
            </w14:solidFill>
          </w14:textFill>
        </w:rPr>
      </w:pPr>
      <w:r>
        <w:rPr>
          <w:rFonts w:hint="eastAsia" w:ascii="仿宋" w:hAnsi="仿宋" w:eastAsia="仿宋" w:cs="Times New Roman"/>
          <w:b/>
          <w:bCs w:val="0"/>
          <w:kern w:val="2"/>
          <w:sz w:val="32"/>
          <w:szCs w:val="32"/>
          <w:lang w:val="en-US" w:eastAsia="zh-CN" w:bidi="ar-SA"/>
        </w:rPr>
        <w:t>四、 法定代表人或主要负责人身份证明书</w:t>
      </w:r>
    </w:p>
    <w:p>
      <w:pPr>
        <w:rPr>
          <w:color w:val="4F81BD" w:themeColor="accent1"/>
          <w14:textFill>
            <w14:solidFill>
              <w14:schemeClr w14:val="accent1"/>
            </w14:solidFill>
          </w14:textFill>
        </w:rPr>
      </w:pPr>
    </w:p>
    <w:p>
      <w:pPr>
        <w:spacing w:line="360" w:lineRule="auto"/>
        <w:rPr>
          <w:rFonts w:hint="eastAsia" w:ascii="仿宋" w:hAnsi="仿宋" w:eastAsia="仿宋" w:cs="宋体"/>
          <w:bCs/>
          <w:sz w:val="24"/>
          <w:lang w:val="zh-CN"/>
        </w:rPr>
      </w:pPr>
      <w:r>
        <w:rPr>
          <w:rFonts w:hint="eastAsia" w:ascii="仿宋" w:hAnsi="仿宋" w:eastAsia="仿宋" w:cs="宋体"/>
          <w:bCs/>
          <w:sz w:val="24"/>
          <w:lang w:val="zh-CN"/>
        </w:rPr>
        <w:t xml:space="preserve">    </w:t>
      </w:r>
      <w:r>
        <w:rPr>
          <w:rFonts w:hint="eastAsia" w:ascii="仿宋" w:hAnsi="仿宋" w:eastAsia="仿宋" w:cs="宋体"/>
          <w:bCs/>
          <w:sz w:val="24"/>
          <w:u w:val="single"/>
          <w:lang w:val="zh-CN"/>
        </w:rPr>
        <w:t xml:space="preserve">   （</w:t>
      </w:r>
      <w:r>
        <w:rPr>
          <w:rFonts w:hint="eastAsia" w:ascii="仿宋" w:hAnsi="仿宋" w:eastAsia="仿宋" w:cs="宋体"/>
          <w:bCs/>
          <w:sz w:val="24"/>
          <w:u w:val="single"/>
        </w:rPr>
        <w:t>法定代表人或主要负责人</w:t>
      </w:r>
      <w:r>
        <w:rPr>
          <w:rFonts w:hint="eastAsia" w:ascii="仿宋" w:hAnsi="仿宋" w:eastAsia="仿宋" w:cs="宋体"/>
          <w:bCs/>
          <w:sz w:val="24"/>
          <w:u w:val="single"/>
          <w:lang w:val="zh-CN"/>
        </w:rPr>
        <w:t xml:space="preserve">姓名）      </w:t>
      </w:r>
      <w:r>
        <w:rPr>
          <w:rFonts w:hint="eastAsia" w:ascii="仿宋" w:hAnsi="仿宋" w:eastAsia="仿宋" w:cs="宋体"/>
          <w:bCs/>
          <w:sz w:val="24"/>
          <w:lang w:val="zh-CN"/>
        </w:rPr>
        <w:t xml:space="preserve"> 在 </w:t>
      </w:r>
      <w:r>
        <w:rPr>
          <w:rFonts w:hint="eastAsia" w:ascii="仿宋" w:hAnsi="仿宋" w:eastAsia="仿宋" w:cs="宋体"/>
          <w:bCs/>
          <w:sz w:val="24"/>
          <w:u w:val="single"/>
          <w:lang w:val="zh-CN"/>
        </w:rPr>
        <w:t xml:space="preserve">      （供应商名称）      </w:t>
      </w:r>
      <w:r>
        <w:rPr>
          <w:rFonts w:hint="eastAsia" w:ascii="仿宋" w:hAnsi="仿宋" w:eastAsia="仿宋" w:cs="宋体"/>
          <w:bCs/>
          <w:sz w:val="24"/>
          <w:lang w:val="zh-CN"/>
        </w:rPr>
        <w:t xml:space="preserve"> 处任</w:t>
      </w:r>
      <w:r>
        <w:rPr>
          <w:rFonts w:hint="eastAsia" w:ascii="仿宋" w:hAnsi="仿宋" w:eastAsia="仿宋" w:cs="宋体"/>
          <w:bCs/>
          <w:sz w:val="24"/>
          <w:u w:val="single"/>
          <w:lang w:val="zh-CN"/>
        </w:rPr>
        <w:t xml:space="preserve">       （职务名称）       </w:t>
      </w:r>
      <w:r>
        <w:rPr>
          <w:rFonts w:hint="eastAsia" w:ascii="仿宋" w:hAnsi="仿宋" w:eastAsia="仿宋" w:cs="宋体"/>
          <w:bCs/>
          <w:sz w:val="24"/>
          <w:lang w:val="zh-CN"/>
        </w:rPr>
        <w:t xml:space="preserve">职务，是  </w:t>
      </w:r>
      <w:r>
        <w:rPr>
          <w:rFonts w:hint="eastAsia" w:ascii="仿宋" w:hAnsi="仿宋" w:eastAsia="仿宋" w:cs="宋体"/>
          <w:bCs/>
          <w:sz w:val="24"/>
          <w:u w:val="single"/>
          <w:lang w:val="zh-CN"/>
        </w:rPr>
        <w:t xml:space="preserve">     （供应商名称）       </w:t>
      </w:r>
      <w:r>
        <w:rPr>
          <w:rFonts w:hint="eastAsia" w:ascii="仿宋" w:hAnsi="仿宋" w:eastAsia="仿宋" w:cs="宋体"/>
          <w:bCs/>
          <w:sz w:val="24"/>
          <w:lang w:val="zh-CN"/>
        </w:rPr>
        <w:t>的</w:t>
      </w:r>
      <w:r>
        <w:rPr>
          <w:rFonts w:hint="eastAsia" w:ascii="仿宋" w:hAnsi="仿宋" w:eastAsia="仿宋" w:cs="宋体"/>
          <w:bCs/>
          <w:sz w:val="24"/>
        </w:rPr>
        <w:t>法定代表人或主要负责人</w:t>
      </w:r>
      <w:r>
        <w:rPr>
          <w:rFonts w:hint="eastAsia" w:ascii="仿宋" w:hAnsi="仿宋" w:eastAsia="仿宋" w:cs="宋体"/>
          <w:bCs/>
          <w:sz w:val="24"/>
          <w:lang w:val="zh-CN"/>
        </w:rPr>
        <w:t>。</w:t>
      </w:r>
    </w:p>
    <w:p>
      <w:pPr>
        <w:spacing w:line="360" w:lineRule="auto"/>
        <w:rPr>
          <w:rFonts w:hint="eastAsia" w:ascii="仿宋" w:hAnsi="仿宋" w:eastAsia="仿宋" w:cs="宋体"/>
          <w:bCs/>
          <w:sz w:val="24"/>
          <w:lang w:val="zh-CN"/>
        </w:rPr>
      </w:pPr>
      <w:r>
        <w:rPr>
          <w:rFonts w:hint="eastAsia" w:ascii="仿宋" w:hAnsi="仿宋" w:eastAsia="仿宋" w:cs="宋体"/>
          <w:bCs/>
          <w:sz w:val="24"/>
          <w:lang w:val="zh-CN"/>
        </w:rPr>
        <w:t>特此证明。</w:t>
      </w:r>
    </w:p>
    <w:p>
      <w:pPr>
        <w:spacing w:line="360" w:lineRule="auto"/>
        <w:rPr>
          <w:rFonts w:hint="eastAsia" w:ascii="仿宋" w:hAnsi="仿宋" w:eastAsia="仿宋" w:cs="宋体"/>
          <w:bCs/>
          <w:sz w:val="24"/>
          <w:lang w:val="zh-CN"/>
        </w:rPr>
      </w:pPr>
    </w:p>
    <w:p>
      <w:pPr>
        <w:spacing w:line="360" w:lineRule="auto"/>
        <w:rPr>
          <w:rFonts w:hint="eastAsia" w:ascii="仿宋" w:hAnsi="仿宋" w:eastAsia="仿宋" w:cs="宋体"/>
          <w:bCs/>
          <w:sz w:val="24"/>
          <w:lang w:val="zh-CN"/>
        </w:rPr>
      </w:pPr>
    </w:p>
    <w:p>
      <w:pPr>
        <w:spacing w:line="360" w:lineRule="auto"/>
        <w:rPr>
          <w:rFonts w:hint="eastAsia" w:ascii="仿宋" w:hAnsi="仿宋" w:eastAsia="仿宋" w:cs="宋体"/>
          <w:bCs/>
          <w:sz w:val="24"/>
          <w:lang w:val="zh-CN"/>
        </w:rPr>
      </w:pPr>
    </w:p>
    <w:p>
      <w:pPr>
        <w:spacing w:line="360" w:lineRule="auto"/>
        <w:rPr>
          <w:rFonts w:hint="eastAsia" w:ascii="仿宋" w:hAnsi="仿宋" w:eastAsia="仿宋" w:cs="宋体"/>
          <w:bCs/>
          <w:sz w:val="24"/>
          <w:lang w:val="zh-CN"/>
        </w:rPr>
      </w:pPr>
      <w:r>
        <w:rPr>
          <w:rFonts w:hint="eastAsia" w:ascii="仿宋" w:hAnsi="仿宋" w:eastAsia="仿宋" w:cs="宋体"/>
          <w:bCs/>
          <w:sz w:val="24"/>
          <w:lang w:val="zh-CN"/>
        </w:rPr>
        <w:t>供应商名称：XXXX</w:t>
      </w:r>
    </w:p>
    <w:p>
      <w:pPr>
        <w:spacing w:line="360" w:lineRule="auto"/>
        <w:rPr>
          <w:rFonts w:hint="eastAsia" w:ascii="仿宋" w:hAnsi="仿宋" w:eastAsia="仿宋" w:cs="宋体"/>
          <w:bCs/>
          <w:sz w:val="24"/>
        </w:rPr>
      </w:pPr>
      <w:r>
        <w:rPr>
          <w:rFonts w:hint="eastAsia" w:ascii="仿宋" w:hAnsi="仿宋" w:eastAsia="仿宋" w:cs="宋体"/>
          <w:bCs/>
          <w:sz w:val="24"/>
        </w:rPr>
        <w:t>日      期：</w:t>
      </w:r>
      <w:r>
        <w:rPr>
          <w:rFonts w:hint="eastAsia" w:ascii="仿宋" w:hAnsi="仿宋" w:eastAsia="仿宋" w:cs="宋体"/>
          <w:bCs/>
          <w:sz w:val="24"/>
          <w:lang w:val="zh-CN"/>
        </w:rPr>
        <w:t>XX</w:t>
      </w:r>
      <w:r>
        <w:rPr>
          <w:rFonts w:hint="eastAsia" w:ascii="仿宋" w:hAnsi="仿宋" w:eastAsia="仿宋" w:cs="宋体"/>
          <w:bCs/>
          <w:sz w:val="24"/>
        </w:rPr>
        <w:t>年</w:t>
      </w:r>
      <w:r>
        <w:rPr>
          <w:rFonts w:hint="eastAsia" w:ascii="仿宋" w:hAnsi="仿宋" w:eastAsia="仿宋" w:cs="宋体"/>
          <w:bCs/>
          <w:sz w:val="24"/>
          <w:lang w:val="zh-CN"/>
        </w:rPr>
        <w:t>XX</w:t>
      </w:r>
      <w:r>
        <w:rPr>
          <w:rFonts w:hint="eastAsia" w:ascii="仿宋" w:hAnsi="仿宋" w:eastAsia="仿宋" w:cs="宋体"/>
          <w:bCs/>
          <w:sz w:val="24"/>
        </w:rPr>
        <w:t>月</w:t>
      </w:r>
      <w:r>
        <w:rPr>
          <w:rFonts w:hint="eastAsia" w:ascii="仿宋" w:hAnsi="仿宋" w:eastAsia="仿宋" w:cs="宋体"/>
          <w:bCs/>
          <w:sz w:val="24"/>
          <w:lang w:val="zh-CN"/>
        </w:rPr>
        <w:t>XX</w:t>
      </w:r>
      <w:r>
        <w:rPr>
          <w:rFonts w:hint="eastAsia" w:ascii="仿宋" w:hAnsi="仿宋" w:eastAsia="仿宋" w:cs="宋体"/>
          <w:bCs/>
          <w:sz w:val="24"/>
        </w:rPr>
        <w:t>日</w:t>
      </w:r>
    </w:p>
    <w:p>
      <w:pPr>
        <w:spacing w:line="360" w:lineRule="auto"/>
        <w:rPr>
          <w:rFonts w:hint="eastAsia" w:ascii="仿宋" w:hAnsi="仿宋" w:eastAsia="仿宋" w:cs="宋体"/>
          <w:bCs/>
          <w:sz w:val="24"/>
          <w:lang w:val="zh-CN"/>
        </w:rPr>
      </w:pPr>
    </w:p>
    <w:p>
      <w:pPr>
        <w:spacing w:line="360" w:lineRule="auto"/>
        <w:rPr>
          <w:rFonts w:hint="eastAsia" w:ascii="仿宋" w:hAnsi="仿宋" w:eastAsia="仿宋" w:cs="宋体"/>
          <w:bCs/>
          <w:sz w:val="24"/>
          <w:lang w:val="zh-CN"/>
        </w:rPr>
      </w:pPr>
      <w:r>
        <w:rPr>
          <w:rFonts w:hint="eastAsia" w:ascii="仿宋" w:hAnsi="仿宋" w:eastAsia="仿宋" w:cs="宋体"/>
          <w:bCs/>
          <w:sz w:val="24"/>
          <w:lang w:val="zh-CN"/>
        </w:rPr>
        <w:t>说明：（1）上述证明文件在资格性响应文件中附有法定代表人或主要负责人身份证复印件（身份证两面均应复印）或护照复印件（供应商的法定代表人或主要负责人为外籍人士的，则提供护照复印件）时才能生效；（2）主要负责人为供应商提供的其具有独立承担民事责任能力的证明材料中的主要负责人员。</w:t>
      </w:r>
    </w:p>
    <w:p>
      <w:pPr>
        <w:pStyle w:val="2"/>
        <w:rPr>
          <w:rFonts w:hint="default" w:eastAsia="楷体à.ā"/>
          <w:lang w:val="en-US" w:eastAsia="zh-CN"/>
        </w:rPr>
      </w:pPr>
    </w:p>
    <w:p>
      <w:pPr>
        <w:widowControl/>
        <w:jc w:val="left"/>
        <w:rPr>
          <w:rFonts w:ascii="仿宋" w:hAnsi="仿宋" w:eastAsia="仿宋" w:cs="宋体"/>
          <w:bCs/>
          <w:sz w:val="24"/>
        </w:rPr>
      </w:pPr>
      <w:r>
        <w:rPr>
          <w:rFonts w:ascii="仿宋" w:hAnsi="仿宋" w:eastAsia="仿宋" w:cs="宋体"/>
          <w:bCs/>
          <w:sz w:val="24"/>
        </w:rPr>
        <w:br w:type="page"/>
      </w:r>
    </w:p>
    <w:p>
      <w:pPr>
        <w:tabs>
          <w:tab w:val="left" w:pos="900"/>
        </w:tabs>
        <w:spacing w:line="360" w:lineRule="auto"/>
        <w:jc w:val="center"/>
        <w:outlineLvl w:val="1"/>
        <w:rPr>
          <w:rFonts w:ascii="仿宋" w:hAnsi="仿宋" w:eastAsia="仿宋"/>
          <w:b/>
          <w:sz w:val="32"/>
        </w:rPr>
      </w:pPr>
      <w:r>
        <w:rPr>
          <w:rFonts w:ascii="仿宋" w:hAnsi="仿宋" w:eastAsia="仿宋"/>
          <w:b/>
          <w:sz w:val="32"/>
        </w:rPr>
        <w:t>第</w:t>
      </w:r>
      <w:r>
        <w:rPr>
          <w:rFonts w:hint="eastAsia" w:ascii="仿宋" w:hAnsi="仿宋" w:eastAsia="仿宋"/>
          <w:b/>
          <w:sz w:val="32"/>
        </w:rPr>
        <w:t>二</w:t>
      </w:r>
      <w:r>
        <w:rPr>
          <w:rFonts w:ascii="仿宋" w:hAnsi="仿宋" w:eastAsia="仿宋"/>
          <w:b/>
          <w:sz w:val="32"/>
        </w:rPr>
        <w:t xml:space="preserve">部分     </w:t>
      </w:r>
      <w:r>
        <w:rPr>
          <w:rFonts w:hint="eastAsia" w:ascii="仿宋" w:hAnsi="仿宋" w:eastAsia="仿宋"/>
          <w:b/>
          <w:sz w:val="32"/>
        </w:rPr>
        <w:t>“其他响应</w:t>
      </w:r>
      <w:r>
        <w:rPr>
          <w:rFonts w:ascii="仿宋" w:hAnsi="仿宋" w:eastAsia="仿宋"/>
          <w:b/>
          <w:sz w:val="32"/>
        </w:rPr>
        <w:t>文件</w:t>
      </w:r>
      <w:r>
        <w:rPr>
          <w:rFonts w:hint="eastAsia" w:ascii="仿宋" w:hAnsi="仿宋" w:eastAsia="仿宋"/>
          <w:b/>
          <w:sz w:val="32"/>
        </w:rPr>
        <w:t>”</w:t>
      </w:r>
      <w:r>
        <w:rPr>
          <w:rFonts w:ascii="仿宋" w:hAnsi="仿宋" w:eastAsia="仿宋"/>
          <w:b/>
          <w:sz w:val="32"/>
        </w:rPr>
        <w:t>格式</w:t>
      </w:r>
    </w:p>
    <w:p>
      <w:pPr>
        <w:spacing w:line="360" w:lineRule="auto"/>
        <w:rPr>
          <w:rFonts w:ascii="仿宋" w:hAnsi="仿宋" w:eastAsia="仿宋"/>
          <w:b/>
          <w:sz w:val="32"/>
          <w:szCs w:val="32"/>
        </w:rPr>
      </w:pPr>
      <w:r>
        <w:rPr>
          <w:rFonts w:hint="eastAsia" w:ascii="仿宋" w:hAnsi="仿宋" w:eastAsia="仿宋"/>
          <w:b/>
          <w:sz w:val="32"/>
          <w:szCs w:val="32"/>
        </w:rPr>
        <w:t>格式2-1</w:t>
      </w:r>
    </w:p>
    <w:p>
      <w:pPr>
        <w:spacing w:line="360" w:lineRule="auto"/>
        <w:rPr>
          <w:rFonts w:ascii="仿宋" w:hAnsi="仿宋" w:eastAsia="仿宋"/>
          <w:b/>
          <w:sz w:val="32"/>
          <w:szCs w:val="32"/>
        </w:rPr>
      </w:pPr>
      <w:r>
        <w:rPr>
          <w:rFonts w:hint="eastAsia" w:ascii="仿宋" w:hAnsi="仿宋" w:eastAsia="仿宋"/>
          <w:b/>
          <w:sz w:val="32"/>
          <w:szCs w:val="32"/>
        </w:rPr>
        <w:t>封面：</w:t>
      </w:r>
    </w:p>
    <w:p>
      <w:pPr>
        <w:spacing w:line="360" w:lineRule="auto"/>
        <w:jc w:val="right"/>
        <w:rPr>
          <w:rFonts w:ascii="仿宋" w:hAnsi="仿宋" w:eastAsia="仿宋"/>
          <w:b/>
          <w:sz w:val="36"/>
        </w:rPr>
      </w:pPr>
    </w:p>
    <w:p>
      <w:pPr>
        <w:spacing w:line="360" w:lineRule="auto"/>
        <w:rPr>
          <w:rFonts w:ascii="仿宋" w:hAnsi="仿宋" w:eastAsia="仿宋"/>
          <w:b/>
          <w:sz w:val="32"/>
          <w:szCs w:val="32"/>
        </w:rPr>
      </w:pPr>
    </w:p>
    <w:p>
      <w:pPr>
        <w:spacing w:line="360" w:lineRule="auto"/>
        <w:rPr>
          <w:rFonts w:ascii="仿宋" w:hAnsi="仿宋" w:eastAsia="仿宋"/>
          <w:b/>
          <w:sz w:val="32"/>
          <w:szCs w:val="32"/>
        </w:rPr>
      </w:pPr>
    </w:p>
    <w:p>
      <w:pPr>
        <w:spacing w:line="360" w:lineRule="auto"/>
        <w:jc w:val="center"/>
        <w:rPr>
          <w:rFonts w:ascii="仿宋" w:hAnsi="仿宋" w:eastAsia="仿宋"/>
          <w:b/>
          <w:sz w:val="72"/>
        </w:rPr>
      </w:pPr>
      <w:r>
        <w:rPr>
          <w:rFonts w:hint="eastAsia" w:ascii="仿宋" w:hAnsi="仿宋" w:eastAsia="仿宋"/>
          <w:b/>
          <w:sz w:val="40"/>
          <w:szCs w:val="48"/>
        </w:rPr>
        <w:t>XX项目</w:t>
      </w:r>
    </w:p>
    <w:p>
      <w:pPr>
        <w:spacing w:line="360" w:lineRule="auto"/>
        <w:rPr>
          <w:rFonts w:ascii="仿宋" w:hAnsi="仿宋" w:eastAsia="仿宋"/>
          <w:b/>
          <w:sz w:val="52"/>
          <w:szCs w:val="52"/>
        </w:rPr>
      </w:pPr>
    </w:p>
    <w:p>
      <w:pPr>
        <w:spacing w:line="360" w:lineRule="auto"/>
        <w:jc w:val="center"/>
        <w:rPr>
          <w:rFonts w:ascii="仿宋" w:hAnsi="仿宋" w:eastAsia="仿宋"/>
          <w:b/>
          <w:sz w:val="32"/>
          <w:szCs w:val="32"/>
        </w:rPr>
      </w:pPr>
      <w:r>
        <w:rPr>
          <w:rFonts w:hint="eastAsia" w:ascii="仿宋" w:hAnsi="仿宋" w:eastAsia="仿宋"/>
          <w:b/>
          <w:sz w:val="52"/>
          <w:szCs w:val="52"/>
        </w:rPr>
        <w:t>其他响应文件</w:t>
      </w:r>
    </w:p>
    <w:p>
      <w:pPr>
        <w:spacing w:line="360" w:lineRule="auto"/>
        <w:rPr>
          <w:rFonts w:ascii="仿宋" w:hAnsi="仿宋" w:eastAsia="仿宋"/>
          <w:b/>
          <w:sz w:val="36"/>
        </w:rPr>
      </w:pPr>
    </w:p>
    <w:p>
      <w:pPr>
        <w:spacing w:line="360" w:lineRule="auto"/>
        <w:rPr>
          <w:rFonts w:ascii="仿宋" w:hAnsi="仿宋" w:eastAsia="仿宋"/>
          <w:b/>
          <w:sz w:val="36"/>
        </w:rPr>
      </w:pPr>
    </w:p>
    <w:p>
      <w:pPr>
        <w:spacing w:line="360" w:lineRule="auto"/>
        <w:ind w:firstLine="643" w:firstLineChars="200"/>
        <w:jc w:val="left"/>
        <w:rPr>
          <w:rFonts w:ascii="仿宋" w:hAnsi="仿宋" w:eastAsia="仿宋"/>
          <w:b/>
          <w:sz w:val="32"/>
          <w:u w:val="single"/>
        </w:rPr>
      </w:pPr>
      <w:r>
        <w:rPr>
          <w:rFonts w:hint="eastAsia" w:ascii="仿宋" w:hAnsi="仿宋" w:eastAsia="仿宋"/>
          <w:b/>
          <w:sz w:val="32"/>
        </w:rPr>
        <w:t>供 应 商</w:t>
      </w:r>
      <w:r>
        <w:rPr>
          <w:rFonts w:ascii="仿宋" w:hAnsi="仿宋" w:eastAsia="仿宋"/>
          <w:b/>
          <w:sz w:val="32"/>
        </w:rPr>
        <w:t>名称：</w:t>
      </w:r>
    </w:p>
    <w:p>
      <w:pPr>
        <w:spacing w:line="360" w:lineRule="auto"/>
        <w:ind w:firstLine="643" w:firstLineChars="200"/>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pPr>
        <w:spacing w:line="360" w:lineRule="auto"/>
        <w:ind w:firstLine="643" w:firstLineChars="200"/>
        <w:jc w:val="left"/>
        <w:rPr>
          <w:rFonts w:ascii="仿宋" w:hAnsi="仿宋" w:eastAsia="仿宋"/>
          <w:b/>
          <w:sz w:val="32"/>
          <w:u w:val="single"/>
        </w:rPr>
      </w:pPr>
      <w:r>
        <w:rPr>
          <w:rFonts w:hint="eastAsia" w:ascii="仿宋" w:hAnsi="仿宋" w:eastAsia="仿宋"/>
          <w:b/>
          <w:sz w:val="32"/>
        </w:rPr>
        <w:t>包        号</w:t>
      </w:r>
      <w:r>
        <w:rPr>
          <w:rFonts w:ascii="仿宋" w:hAnsi="仿宋" w:eastAsia="仿宋"/>
          <w:b/>
          <w:sz w:val="32"/>
        </w:rPr>
        <w:t>：</w:t>
      </w:r>
    </w:p>
    <w:p>
      <w:pPr>
        <w:spacing w:line="360" w:lineRule="auto"/>
        <w:ind w:firstLine="790" w:firstLineChars="246"/>
        <w:jc w:val="center"/>
        <w:rPr>
          <w:rFonts w:ascii="仿宋" w:hAnsi="仿宋" w:eastAsia="仿宋"/>
          <w:b/>
          <w:sz w:val="32"/>
        </w:rPr>
      </w:pPr>
    </w:p>
    <w:p>
      <w:pPr>
        <w:spacing w:line="360" w:lineRule="auto"/>
        <w:ind w:firstLine="790" w:firstLineChars="246"/>
        <w:jc w:val="center"/>
        <w:rPr>
          <w:rFonts w:ascii="仿宋" w:hAnsi="仿宋" w:eastAsia="仿宋"/>
          <w:b/>
          <w:sz w:val="32"/>
        </w:rPr>
      </w:pPr>
      <w:r>
        <w:rPr>
          <w:rFonts w:hint="eastAsia" w:ascii="仿宋" w:hAnsi="仿宋" w:eastAsia="仿宋"/>
          <w:b/>
          <w:sz w:val="32"/>
        </w:rPr>
        <w:t>时间</w:t>
      </w:r>
      <w:r>
        <w:rPr>
          <w:rFonts w:ascii="仿宋" w:hAnsi="仿宋" w:eastAsia="仿宋"/>
          <w:b/>
          <w:sz w:val="32"/>
        </w:rPr>
        <w:t>：</w:t>
      </w:r>
      <w:r>
        <w:rPr>
          <w:rFonts w:hint="eastAsia" w:ascii="仿宋" w:hAnsi="仿宋" w:eastAsia="仿宋"/>
          <w:b/>
          <w:sz w:val="32"/>
        </w:rPr>
        <w:t>XX年XX</w:t>
      </w:r>
      <w:r>
        <w:rPr>
          <w:rFonts w:ascii="仿宋" w:hAnsi="仿宋" w:eastAsia="仿宋"/>
          <w:b/>
          <w:sz w:val="32"/>
        </w:rPr>
        <w:t>月</w:t>
      </w:r>
      <w:r>
        <w:rPr>
          <w:rFonts w:hint="eastAsia" w:ascii="仿宋" w:hAnsi="仿宋" w:eastAsia="仿宋"/>
          <w:b/>
          <w:sz w:val="32"/>
        </w:rPr>
        <w:t>XX</w:t>
      </w:r>
      <w:r>
        <w:rPr>
          <w:rFonts w:ascii="仿宋" w:hAnsi="仿宋" w:eastAsia="仿宋"/>
          <w:b/>
          <w:sz w:val="32"/>
        </w:rPr>
        <w:t>日</w:t>
      </w:r>
    </w:p>
    <w:p>
      <w:pPr>
        <w:spacing w:line="360" w:lineRule="auto"/>
        <w:rPr>
          <w:rFonts w:ascii="仿宋" w:hAnsi="仿宋" w:eastAsia="仿宋"/>
          <w:b/>
          <w:sz w:val="32"/>
          <w:szCs w:val="32"/>
        </w:rPr>
      </w:pPr>
      <w:r>
        <w:rPr>
          <w:rFonts w:ascii="仿宋" w:hAnsi="仿宋" w:eastAsia="仿宋"/>
          <w:b/>
          <w:sz w:val="32"/>
        </w:rPr>
        <w:br w:type="page"/>
      </w:r>
      <w:r>
        <w:rPr>
          <w:rFonts w:hint="eastAsia" w:ascii="仿宋" w:hAnsi="仿宋" w:eastAsia="仿宋"/>
          <w:b/>
          <w:sz w:val="32"/>
          <w:szCs w:val="32"/>
        </w:rPr>
        <w:t>格式2-2</w:t>
      </w:r>
    </w:p>
    <w:p>
      <w:pPr>
        <w:jc w:val="center"/>
        <w:outlineLvl w:val="2"/>
        <w:rPr>
          <w:rFonts w:ascii="仿宋" w:hAnsi="仿宋" w:eastAsia="仿宋"/>
          <w:b/>
          <w:sz w:val="32"/>
          <w:szCs w:val="32"/>
        </w:rPr>
      </w:pPr>
      <w:bookmarkStart w:id="97" w:name="_Toc308164824"/>
      <w:r>
        <w:rPr>
          <w:rFonts w:hint="eastAsia" w:ascii="仿宋" w:hAnsi="仿宋" w:eastAsia="仿宋"/>
          <w:b/>
          <w:sz w:val="32"/>
          <w:szCs w:val="32"/>
        </w:rPr>
        <w:t>一、响应函</w:t>
      </w:r>
    </w:p>
    <w:p>
      <w:pPr>
        <w:spacing w:line="360" w:lineRule="auto"/>
        <w:rPr>
          <w:rFonts w:ascii="仿宋" w:hAnsi="仿宋" w:eastAsia="仿宋"/>
          <w:sz w:val="24"/>
        </w:rPr>
      </w:pPr>
    </w:p>
    <w:p>
      <w:pPr>
        <w:spacing w:line="360" w:lineRule="auto"/>
        <w:rPr>
          <w:rFonts w:ascii="仿宋" w:hAnsi="仿宋" w:eastAsia="仿宋"/>
          <w:sz w:val="24"/>
        </w:rPr>
      </w:pPr>
      <w:r>
        <w:rPr>
          <w:rFonts w:hint="eastAsia" w:ascii="仿宋" w:hAnsi="仿宋" w:eastAsia="仿宋"/>
          <w:sz w:val="24"/>
        </w:rPr>
        <w:t>XXX（采购代理机构名称）：</w:t>
      </w:r>
    </w:p>
    <w:p>
      <w:pPr>
        <w:spacing w:line="360" w:lineRule="auto"/>
        <w:ind w:firstLine="480" w:firstLineChars="200"/>
        <w:jc w:val="left"/>
        <w:rPr>
          <w:rFonts w:ascii="仿宋" w:hAnsi="仿宋" w:eastAsia="仿宋"/>
          <w:sz w:val="24"/>
        </w:rPr>
      </w:pPr>
      <w:r>
        <w:rPr>
          <w:rFonts w:hint="eastAsia" w:ascii="仿宋" w:hAnsi="仿宋" w:eastAsia="仿宋"/>
          <w:sz w:val="24"/>
        </w:rPr>
        <w:t>我方全面研究了“XXXXXX”项目磋商文件（项目编号：XXXX），决定参加贵单位组织的本项目磋商采购。</w:t>
      </w:r>
    </w:p>
    <w:p>
      <w:pPr>
        <w:spacing w:line="360" w:lineRule="auto"/>
        <w:ind w:firstLine="480" w:firstLineChars="200"/>
        <w:jc w:val="left"/>
        <w:rPr>
          <w:rFonts w:ascii="仿宋" w:hAnsi="仿宋" w:eastAsia="仿宋"/>
          <w:sz w:val="24"/>
        </w:rPr>
      </w:pPr>
      <w:r>
        <w:rPr>
          <w:rFonts w:ascii="仿宋" w:hAnsi="仿宋" w:eastAsia="仿宋"/>
          <w:sz w:val="24"/>
        </w:rPr>
        <w:t>1</w:t>
      </w:r>
      <w:r>
        <w:rPr>
          <w:rFonts w:hint="eastAsia" w:ascii="仿宋" w:hAnsi="仿宋" w:eastAsia="仿宋"/>
          <w:sz w:val="24"/>
        </w:rPr>
        <w:t>.我方自愿按照磋商文件规定的各项要求向采购人提供所需货物/服务。</w:t>
      </w:r>
    </w:p>
    <w:p>
      <w:pPr>
        <w:spacing w:line="360" w:lineRule="auto"/>
        <w:ind w:firstLine="480" w:firstLineChars="200"/>
        <w:jc w:val="left"/>
        <w:rPr>
          <w:rFonts w:ascii="仿宋" w:hAnsi="仿宋" w:eastAsia="仿宋"/>
          <w:sz w:val="24"/>
        </w:rPr>
      </w:pPr>
      <w:r>
        <w:rPr>
          <w:rFonts w:ascii="仿宋" w:hAnsi="仿宋" w:eastAsia="仿宋"/>
          <w:sz w:val="24"/>
        </w:rPr>
        <w:t>2</w:t>
      </w:r>
      <w:r>
        <w:rPr>
          <w:rFonts w:hint="eastAsia" w:ascii="仿宋" w:hAnsi="仿宋" w:eastAsia="仿宋"/>
          <w:sz w:val="24"/>
        </w:rPr>
        <w:t>.一旦我方成交，我方将严格履行政府采购合同规定的责任和义务。</w:t>
      </w:r>
    </w:p>
    <w:p>
      <w:pPr>
        <w:spacing w:line="360" w:lineRule="auto"/>
        <w:ind w:firstLine="480" w:firstLineChars="200"/>
        <w:jc w:val="left"/>
        <w:rPr>
          <w:rFonts w:ascii="仿宋" w:hAnsi="仿宋" w:eastAsia="仿宋"/>
          <w:sz w:val="24"/>
        </w:rPr>
      </w:pPr>
      <w:r>
        <w:rPr>
          <w:rFonts w:hint="eastAsia" w:ascii="仿宋" w:hAnsi="仿宋" w:eastAsia="仿宋"/>
          <w:sz w:val="24"/>
        </w:rPr>
        <w:t>3.</w:t>
      </w:r>
      <w:r>
        <w:rPr>
          <w:rFonts w:ascii="仿宋" w:hAnsi="仿宋" w:eastAsia="仿宋"/>
          <w:sz w:val="24"/>
        </w:rPr>
        <w:t xml:space="preserve"> </w:t>
      </w:r>
      <w:r>
        <w:rPr>
          <w:rFonts w:hint="eastAsia" w:ascii="仿宋" w:hAnsi="仿宋" w:eastAsia="仿宋"/>
          <w:sz w:val="24"/>
        </w:rPr>
        <w:t>我方愿意提供贵单位可能另外要求的，与磋商报价有关的文件资料，并保证我方已提供和将要提供的文件资料是真实、准确的。</w:t>
      </w:r>
    </w:p>
    <w:p>
      <w:pPr>
        <w:spacing w:line="360" w:lineRule="auto"/>
        <w:ind w:firstLine="480" w:firstLineChars="200"/>
        <w:jc w:val="left"/>
        <w:rPr>
          <w:rFonts w:ascii="仿宋" w:hAnsi="仿宋" w:eastAsia="仿宋"/>
          <w:sz w:val="24"/>
        </w:rPr>
      </w:pPr>
      <w:r>
        <w:rPr>
          <w:rFonts w:hint="eastAsia" w:ascii="仿宋" w:hAnsi="仿宋" w:eastAsia="仿宋"/>
          <w:sz w:val="24"/>
        </w:rPr>
        <w:t>4.</w:t>
      </w:r>
      <w:r>
        <w:rPr>
          <w:rFonts w:ascii="仿宋" w:hAnsi="仿宋" w:eastAsia="仿宋"/>
          <w:sz w:val="24"/>
        </w:rPr>
        <w:t xml:space="preserve"> </w:t>
      </w:r>
      <w:r>
        <w:rPr>
          <w:rFonts w:hint="eastAsia" w:ascii="仿宋" w:hAnsi="仿宋" w:eastAsia="仿宋"/>
          <w:sz w:val="24"/>
        </w:rPr>
        <w:t>本次磋商，我方递交的响应文件有效期为磋商文件规定起算之日起XX天。</w:t>
      </w:r>
    </w:p>
    <w:p>
      <w:pPr>
        <w:adjustRightInd w:val="0"/>
        <w:spacing w:line="400" w:lineRule="exact"/>
        <w:ind w:firstLine="480" w:firstLineChars="200"/>
        <w:jc w:val="left"/>
        <w:rPr>
          <w:rFonts w:ascii="仿宋" w:hAnsi="仿宋" w:eastAsia="仿宋"/>
          <w:sz w:val="24"/>
        </w:rPr>
      </w:pPr>
    </w:p>
    <w:p>
      <w:pPr>
        <w:adjustRightInd w:val="0"/>
        <w:spacing w:line="400" w:lineRule="exact"/>
        <w:ind w:firstLine="480" w:firstLineChars="200"/>
        <w:jc w:val="left"/>
        <w:rPr>
          <w:rFonts w:ascii="仿宋" w:hAnsi="仿宋" w:eastAsia="仿宋"/>
          <w:sz w:val="24"/>
        </w:rPr>
      </w:pPr>
    </w:p>
    <w:p>
      <w:pPr>
        <w:adjustRightInd w:val="0"/>
        <w:spacing w:line="400" w:lineRule="exact"/>
        <w:ind w:firstLine="480" w:firstLineChars="200"/>
        <w:jc w:val="left"/>
        <w:rPr>
          <w:rFonts w:ascii="仿宋" w:hAnsi="仿宋" w:eastAsia="仿宋"/>
          <w:sz w:val="24"/>
        </w:rPr>
      </w:pPr>
      <w:r>
        <w:rPr>
          <w:rFonts w:hint="eastAsia" w:ascii="仿宋" w:hAnsi="仿宋" w:eastAsia="仿宋"/>
          <w:sz w:val="24"/>
        </w:rPr>
        <w:t>供应商名称：XXX</w:t>
      </w:r>
    </w:p>
    <w:p>
      <w:pPr>
        <w:spacing w:line="400" w:lineRule="exact"/>
        <w:ind w:firstLine="470" w:firstLineChars="196"/>
        <w:rPr>
          <w:rFonts w:ascii="仿宋" w:hAnsi="仿宋" w:eastAsia="仿宋"/>
          <w:sz w:val="24"/>
        </w:rPr>
      </w:pPr>
      <w:r>
        <w:rPr>
          <w:rFonts w:hint="eastAsia" w:ascii="仿宋" w:hAnsi="仿宋" w:eastAsia="仿宋"/>
          <w:sz w:val="24"/>
        </w:rPr>
        <w:t>通讯地址：XXX</w:t>
      </w:r>
    </w:p>
    <w:p>
      <w:pPr>
        <w:spacing w:line="400" w:lineRule="exact"/>
        <w:ind w:firstLine="470" w:firstLineChars="196"/>
        <w:rPr>
          <w:rFonts w:ascii="仿宋" w:hAnsi="仿宋" w:eastAsia="仿宋"/>
          <w:sz w:val="24"/>
        </w:rPr>
      </w:pPr>
      <w:r>
        <w:rPr>
          <w:rFonts w:hint="eastAsia" w:ascii="仿宋" w:hAnsi="仿宋" w:eastAsia="仿宋"/>
          <w:sz w:val="24"/>
        </w:rPr>
        <w:t>邮政编码：XXX</w:t>
      </w:r>
    </w:p>
    <w:p>
      <w:pPr>
        <w:spacing w:line="400" w:lineRule="exact"/>
        <w:ind w:firstLine="470" w:firstLineChars="196"/>
        <w:rPr>
          <w:rFonts w:ascii="仿宋" w:hAnsi="仿宋" w:eastAsia="仿宋"/>
          <w:sz w:val="24"/>
        </w:rPr>
      </w:pPr>
      <w:r>
        <w:rPr>
          <w:rFonts w:hint="eastAsia" w:ascii="仿宋" w:hAnsi="仿宋" w:eastAsia="仿宋"/>
          <w:sz w:val="24"/>
        </w:rPr>
        <w:t>联系电话：XXX</w:t>
      </w:r>
    </w:p>
    <w:p>
      <w:pPr>
        <w:spacing w:line="400" w:lineRule="exact"/>
        <w:ind w:firstLine="470" w:firstLineChars="196"/>
        <w:rPr>
          <w:rFonts w:ascii="仿宋" w:hAnsi="仿宋" w:eastAsia="仿宋"/>
          <w:sz w:val="24"/>
        </w:rPr>
      </w:pPr>
      <w:r>
        <w:rPr>
          <w:rFonts w:hint="eastAsia" w:ascii="仿宋" w:hAnsi="仿宋" w:eastAsia="仿宋"/>
          <w:sz w:val="24"/>
        </w:rPr>
        <w:t>传    真：XXX</w:t>
      </w:r>
    </w:p>
    <w:p>
      <w:pPr>
        <w:ind w:firstLine="480" w:firstLineChars="200"/>
        <w:rPr>
          <w:rFonts w:ascii="仿宋" w:hAnsi="仿宋" w:eastAsia="仿宋"/>
          <w:b/>
          <w:sz w:val="32"/>
          <w:szCs w:val="32"/>
        </w:rPr>
      </w:pPr>
      <w:r>
        <w:rPr>
          <w:rFonts w:hint="eastAsia" w:ascii="仿宋" w:hAnsi="仿宋" w:eastAsia="仿宋"/>
          <w:sz w:val="24"/>
        </w:rPr>
        <w:t>日    期：XXX年XXX月XXX日</w:t>
      </w:r>
      <w:r>
        <w:rPr>
          <w:rFonts w:ascii="仿宋" w:hAnsi="仿宋" w:eastAsia="仿宋"/>
          <w:b/>
          <w:sz w:val="32"/>
          <w:szCs w:val="32"/>
        </w:rPr>
        <w:br w:type="page"/>
      </w:r>
      <w:r>
        <w:rPr>
          <w:rFonts w:hint="eastAsia" w:ascii="仿宋" w:hAnsi="仿宋" w:eastAsia="仿宋"/>
          <w:b/>
          <w:sz w:val="32"/>
          <w:szCs w:val="32"/>
        </w:rPr>
        <w:t>格式2-3</w:t>
      </w:r>
    </w:p>
    <w:p>
      <w:pPr>
        <w:widowControl/>
        <w:jc w:val="center"/>
        <w:outlineLvl w:val="2"/>
        <w:rPr>
          <w:rFonts w:ascii="仿宋" w:hAnsi="仿宋" w:eastAsia="仿宋"/>
          <w:b/>
          <w:sz w:val="32"/>
          <w:szCs w:val="32"/>
        </w:rPr>
      </w:pPr>
      <w:r>
        <w:rPr>
          <w:rFonts w:hint="eastAsia" w:ascii="仿宋" w:hAnsi="仿宋" w:eastAsia="仿宋"/>
          <w:b/>
          <w:sz w:val="32"/>
          <w:szCs w:val="32"/>
        </w:rPr>
        <w:t>二、承诺函（实质性要求）</w:t>
      </w:r>
    </w:p>
    <w:p>
      <w:pPr>
        <w:widowControl/>
        <w:jc w:val="center"/>
        <w:rPr>
          <w:rFonts w:ascii="仿宋" w:hAnsi="仿宋" w:eastAsia="仿宋"/>
          <w:b/>
          <w:sz w:val="24"/>
        </w:rPr>
      </w:pPr>
    </w:p>
    <w:p>
      <w:pPr>
        <w:rPr>
          <w:rFonts w:ascii="仿宋" w:hAnsi="仿宋" w:eastAsia="仿宋"/>
          <w:sz w:val="24"/>
        </w:rPr>
      </w:pPr>
      <w:r>
        <w:rPr>
          <w:rFonts w:hint="eastAsia" w:ascii="仿宋" w:hAnsi="仿宋" w:eastAsia="仿宋"/>
          <w:sz w:val="24"/>
        </w:rPr>
        <w:t>XXX（采购代理机构名称）：</w:t>
      </w:r>
    </w:p>
    <w:p>
      <w:pPr>
        <w:ind w:firstLine="480" w:firstLineChars="200"/>
        <w:rPr>
          <w:rFonts w:ascii="仿宋" w:hAnsi="仿宋" w:eastAsia="仿宋"/>
          <w:sz w:val="24"/>
        </w:rPr>
      </w:pPr>
      <w:r>
        <w:rPr>
          <w:rFonts w:hint="eastAsia" w:ascii="仿宋" w:hAnsi="仿宋" w:eastAsia="仿宋"/>
          <w:sz w:val="24"/>
        </w:rPr>
        <w:t>我方作为本次采购项目的供应商，根据磋商文件要求，现郑重承诺如下：</w:t>
      </w:r>
    </w:p>
    <w:p>
      <w:pPr>
        <w:widowControl/>
        <w:ind w:firstLine="480" w:firstLineChars="200"/>
        <w:jc w:val="left"/>
        <w:rPr>
          <w:rFonts w:ascii="仿宋" w:hAnsi="仿宋" w:eastAsia="仿宋"/>
          <w:sz w:val="24"/>
        </w:rPr>
      </w:pPr>
      <w:r>
        <w:rPr>
          <w:rFonts w:hint="eastAsia" w:ascii="仿宋" w:hAnsi="仿宋" w:eastAsia="仿宋"/>
          <w:sz w:val="24"/>
        </w:rPr>
        <w:t>一、我方已认真阅读并接受本项目</w:t>
      </w:r>
      <w:r>
        <w:rPr>
          <w:rFonts w:ascii="仿宋" w:hAnsi="仿宋" w:eastAsia="仿宋"/>
          <w:sz w:val="24"/>
        </w:rPr>
        <w:t>磋商</w:t>
      </w:r>
      <w:r>
        <w:rPr>
          <w:rFonts w:hint="eastAsia" w:ascii="仿宋" w:hAnsi="仿宋" w:eastAsia="仿宋"/>
          <w:sz w:val="24"/>
        </w:rPr>
        <w:t>文件第二章的全部实质性要求</w:t>
      </w:r>
      <w:r>
        <w:rPr>
          <w:rFonts w:ascii="仿宋" w:hAnsi="仿宋" w:eastAsia="仿宋"/>
          <w:sz w:val="24"/>
        </w:rPr>
        <w:t>，如对磋商</w:t>
      </w:r>
      <w:r>
        <w:rPr>
          <w:rFonts w:hint="eastAsia" w:ascii="仿宋" w:hAnsi="仿宋" w:eastAsia="仿宋"/>
          <w:sz w:val="24"/>
        </w:rPr>
        <w:t>文件</w:t>
      </w:r>
      <w:r>
        <w:rPr>
          <w:rFonts w:ascii="仿宋" w:hAnsi="仿宋" w:eastAsia="仿宋"/>
          <w:sz w:val="24"/>
        </w:rPr>
        <w:t>有异议，</w:t>
      </w:r>
      <w:r>
        <w:rPr>
          <w:rFonts w:hint="eastAsia" w:ascii="仿宋" w:hAnsi="仿宋" w:eastAsia="仿宋"/>
          <w:sz w:val="24"/>
        </w:rPr>
        <w:t>已</w:t>
      </w:r>
      <w:r>
        <w:rPr>
          <w:rFonts w:ascii="仿宋" w:hAnsi="仿宋" w:eastAsia="仿宋"/>
          <w:sz w:val="24"/>
        </w:rPr>
        <w:t>依法进行维权救济，不存在对磋商</w:t>
      </w:r>
      <w:r>
        <w:rPr>
          <w:rFonts w:hint="eastAsia" w:ascii="仿宋" w:hAnsi="仿宋" w:eastAsia="仿宋"/>
          <w:sz w:val="24"/>
        </w:rPr>
        <w:t>文件</w:t>
      </w:r>
      <w:r>
        <w:rPr>
          <w:rFonts w:ascii="仿宋" w:hAnsi="仿宋" w:eastAsia="仿宋"/>
          <w:sz w:val="24"/>
        </w:rPr>
        <w:t>有异议的同时又参加</w:t>
      </w:r>
      <w:r>
        <w:rPr>
          <w:rFonts w:hint="eastAsia" w:ascii="仿宋" w:hAnsi="仿宋" w:eastAsia="仿宋"/>
          <w:sz w:val="24"/>
        </w:rPr>
        <w:t>磋商</w:t>
      </w:r>
      <w:r>
        <w:rPr>
          <w:rFonts w:ascii="仿宋" w:hAnsi="仿宋" w:eastAsia="仿宋"/>
          <w:sz w:val="24"/>
        </w:rPr>
        <w:t>以求侥幸</w:t>
      </w:r>
      <w:r>
        <w:rPr>
          <w:rFonts w:hint="eastAsia" w:ascii="仿宋" w:hAnsi="仿宋" w:eastAsia="仿宋"/>
          <w:sz w:val="24"/>
        </w:rPr>
        <w:t>成交</w:t>
      </w:r>
      <w:r>
        <w:rPr>
          <w:rFonts w:ascii="仿宋" w:hAnsi="仿宋" w:eastAsia="仿宋"/>
          <w:sz w:val="24"/>
        </w:rPr>
        <w:t>或者为实现其他非法目的的行为。</w:t>
      </w:r>
    </w:p>
    <w:p>
      <w:pPr>
        <w:ind w:firstLine="480" w:firstLineChars="200"/>
        <w:rPr>
          <w:rFonts w:ascii="仿宋" w:hAnsi="仿宋" w:eastAsia="仿宋"/>
          <w:sz w:val="24"/>
        </w:rPr>
      </w:pPr>
      <w:r>
        <w:rPr>
          <w:rFonts w:hint="eastAsia" w:ascii="仿宋" w:hAnsi="仿宋" w:eastAsia="仿宋"/>
          <w:sz w:val="24"/>
        </w:rPr>
        <w:t>二、在参加本次采购活动中，不存在与单位负责人为同一人或者存在直接控股、管理关系的其他供应商参与同一合同项下的政府采购活动的行为。</w:t>
      </w:r>
    </w:p>
    <w:p>
      <w:pPr>
        <w:widowControl/>
        <w:ind w:firstLine="480" w:firstLineChars="200"/>
        <w:jc w:val="left"/>
        <w:rPr>
          <w:rFonts w:ascii="仿宋" w:hAnsi="仿宋" w:eastAsia="仿宋"/>
          <w:sz w:val="24"/>
        </w:rPr>
      </w:pPr>
      <w:r>
        <w:rPr>
          <w:rFonts w:hint="eastAsia" w:ascii="仿宋" w:hAnsi="仿宋" w:eastAsia="仿宋"/>
          <w:sz w:val="24"/>
        </w:rPr>
        <w:t>三</w:t>
      </w:r>
      <w:r>
        <w:rPr>
          <w:rFonts w:ascii="仿宋" w:hAnsi="仿宋" w:eastAsia="仿宋"/>
          <w:sz w:val="24"/>
        </w:rPr>
        <w:t>、</w:t>
      </w:r>
      <w:r>
        <w:rPr>
          <w:rFonts w:hint="eastAsia" w:ascii="仿宋" w:hAnsi="仿宋" w:eastAsia="仿宋"/>
          <w:sz w:val="24"/>
        </w:rPr>
        <w:t>为采购项目提供整体设计、规范编制或者项目管理、监理、检测等服务的供应商，不得再参加该采购项目的其他采购活动，我方</w:t>
      </w:r>
      <w:r>
        <w:rPr>
          <w:rFonts w:ascii="仿宋" w:hAnsi="仿宋" w:eastAsia="仿宋"/>
          <w:sz w:val="24"/>
        </w:rPr>
        <w:t>承诺</w:t>
      </w:r>
      <w:r>
        <w:rPr>
          <w:rFonts w:hint="eastAsia" w:ascii="仿宋" w:hAnsi="仿宋" w:eastAsia="仿宋"/>
          <w:sz w:val="24"/>
        </w:rPr>
        <w:t>不属于此类禁止参加本项目的供应商</w:t>
      </w:r>
      <w:r>
        <w:rPr>
          <w:rFonts w:ascii="仿宋" w:hAnsi="仿宋" w:eastAsia="仿宋"/>
          <w:sz w:val="24"/>
        </w:rPr>
        <w:t>。</w:t>
      </w:r>
    </w:p>
    <w:p>
      <w:pPr>
        <w:ind w:firstLine="480" w:firstLineChars="200"/>
        <w:rPr>
          <w:rFonts w:ascii="仿宋" w:hAnsi="仿宋" w:eastAsia="仿宋"/>
          <w:sz w:val="24"/>
        </w:rPr>
      </w:pPr>
      <w:r>
        <w:rPr>
          <w:rFonts w:hint="eastAsia" w:ascii="仿宋" w:hAnsi="仿宋" w:eastAsia="仿宋"/>
          <w:sz w:val="24"/>
        </w:rPr>
        <w:t>四、响应文件中提供的任何资料和技术、服务、商务等响应承诺情况都是真实的、有效的、合法的。</w:t>
      </w:r>
    </w:p>
    <w:p>
      <w:pPr>
        <w:ind w:firstLine="480" w:firstLineChars="200"/>
        <w:rPr>
          <w:rFonts w:ascii="仿宋" w:hAnsi="仿宋" w:eastAsia="仿宋"/>
          <w:sz w:val="24"/>
        </w:rPr>
      </w:pPr>
      <w:r>
        <w:rPr>
          <w:rFonts w:hint="eastAsia" w:ascii="仿宋" w:hAnsi="仿宋" w:eastAsia="仿宋"/>
          <w:sz w:val="24"/>
        </w:rPr>
        <w:t>五、如本项目磋商采购过程中需要提供样品，则我方提供的样品将作为履约验收的参考，我方对提供样品的性能和质量负责，因样品存在缺陷或者不符合磋商文件要求导致未能成交的，我方愿意承担相应不利后果。</w:t>
      </w:r>
    </w:p>
    <w:p>
      <w:pPr>
        <w:ind w:firstLine="480" w:firstLineChars="200"/>
        <w:rPr>
          <w:rFonts w:ascii="仿宋" w:hAnsi="仿宋" w:eastAsia="仿宋"/>
          <w:sz w:val="24"/>
        </w:rPr>
      </w:pPr>
      <w:r>
        <w:rPr>
          <w:rFonts w:hint="eastAsia" w:ascii="仿宋" w:hAnsi="仿宋" w:eastAsia="仿宋"/>
          <w:sz w:val="24"/>
        </w:rPr>
        <w:t>六、国家或行业主管部门对采购产品的技术标准、质量标准和资格资质条件等有强制性规定的，我方</w:t>
      </w:r>
      <w:r>
        <w:rPr>
          <w:rFonts w:ascii="仿宋" w:hAnsi="仿宋" w:eastAsia="仿宋"/>
          <w:sz w:val="24"/>
        </w:rPr>
        <w:t>承诺符合其要求。</w:t>
      </w:r>
    </w:p>
    <w:p>
      <w:pPr>
        <w:widowControl/>
        <w:ind w:firstLine="480" w:firstLineChars="200"/>
        <w:jc w:val="left"/>
        <w:rPr>
          <w:rFonts w:ascii="仿宋" w:hAnsi="仿宋" w:eastAsia="仿宋"/>
          <w:sz w:val="24"/>
        </w:rPr>
      </w:pPr>
      <w:r>
        <w:rPr>
          <w:rFonts w:hint="eastAsia" w:ascii="仿宋" w:hAnsi="仿宋" w:eastAsia="仿宋"/>
          <w:sz w:val="24"/>
        </w:rPr>
        <w:t>七、参加本次采购活动，我方完全同意磋商</w:t>
      </w:r>
      <w:r>
        <w:rPr>
          <w:rFonts w:ascii="仿宋" w:hAnsi="仿宋" w:eastAsia="仿宋"/>
          <w:sz w:val="24"/>
        </w:rPr>
        <w:t>文件第二章关于</w:t>
      </w:r>
      <w:r>
        <w:rPr>
          <w:rFonts w:hint="eastAsia" w:ascii="仿宋" w:hAnsi="仿宋" w:eastAsia="仿宋"/>
          <w:sz w:val="24"/>
        </w:rPr>
        <w:t>“磋商费用”、“合同</w:t>
      </w:r>
      <w:r>
        <w:rPr>
          <w:rFonts w:ascii="仿宋" w:hAnsi="仿宋" w:eastAsia="仿宋"/>
          <w:sz w:val="24"/>
        </w:rPr>
        <w:t>分包</w:t>
      </w:r>
      <w:r>
        <w:rPr>
          <w:rFonts w:hint="eastAsia" w:ascii="仿宋" w:hAnsi="仿宋" w:eastAsia="仿宋"/>
          <w:sz w:val="24"/>
        </w:rPr>
        <w:t>”、</w:t>
      </w:r>
      <w:r>
        <w:rPr>
          <w:rFonts w:ascii="仿宋" w:hAnsi="仿宋" w:eastAsia="仿宋"/>
          <w:sz w:val="24"/>
        </w:rPr>
        <w:t>“</w:t>
      </w:r>
      <w:r>
        <w:rPr>
          <w:rFonts w:hint="eastAsia" w:ascii="仿宋" w:hAnsi="仿宋" w:eastAsia="仿宋"/>
          <w:sz w:val="24"/>
        </w:rPr>
        <w:t>合同</w:t>
      </w:r>
      <w:r>
        <w:rPr>
          <w:rFonts w:ascii="仿宋" w:hAnsi="仿宋" w:eastAsia="仿宋"/>
          <w:sz w:val="24"/>
        </w:rPr>
        <w:t>转包”</w:t>
      </w:r>
      <w:r>
        <w:rPr>
          <w:rFonts w:hint="eastAsia" w:ascii="仿宋" w:hAnsi="仿宋" w:eastAsia="仿宋"/>
          <w:sz w:val="24"/>
        </w:rPr>
        <w:t>、</w:t>
      </w:r>
      <w:r>
        <w:rPr>
          <w:rFonts w:ascii="仿宋" w:hAnsi="仿宋" w:eastAsia="仿宋"/>
          <w:sz w:val="24"/>
        </w:rPr>
        <w:t>“</w:t>
      </w:r>
      <w:r>
        <w:rPr>
          <w:rFonts w:hint="eastAsia" w:ascii="仿宋" w:hAnsi="仿宋" w:eastAsia="仿宋"/>
          <w:sz w:val="24"/>
        </w:rPr>
        <w:t>履约</w:t>
      </w:r>
      <w:r>
        <w:rPr>
          <w:rFonts w:ascii="仿宋" w:hAnsi="仿宋" w:eastAsia="仿宋"/>
          <w:sz w:val="24"/>
        </w:rPr>
        <w:t>保证金”</w:t>
      </w:r>
      <w:r>
        <w:rPr>
          <w:rFonts w:hint="eastAsia" w:ascii="仿宋" w:hAnsi="仿宋" w:eastAsia="仿宋"/>
          <w:sz w:val="24"/>
        </w:rPr>
        <w:t>的</w:t>
      </w:r>
      <w:r>
        <w:rPr>
          <w:rFonts w:ascii="仿宋" w:hAnsi="仿宋" w:eastAsia="仿宋"/>
          <w:sz w:val="24"/>
        </w:rPr>
        <w:t>实质性要求</w:t>
      </w:r>
      <w:r>
        <w:rPr>
          <w:rFonts w:hint="eastAsia" w:ascii="仿宋" w:hAnsi="仿宋" w:eastAsia="仿宋"/>
          <w:sz w:val="24"/>
        </w:rPr>
        <w:t>，</w:t>
      </w:r>
      <w:r>
        <w:rPr>
          <w:rFonts w:ascii="仿宋" w:hAnsi="仿宋" w:eastAsia="仿宋"/>
          <w:sz w:val="24"/>
        </w:rPr>
        <w:t>并承诺严格按照</w:t>
      </w:r>
      <w:r>
        <w:rPr>
          <w:rFonts w:hint="eastAsia" w:ascii="仿宋" w:hAnsi="仿宋" w:eastAsia="仿宋"/>
          <w:sz w:val="24"/>
        </w:rPr>
        <w:t>磋商</w:t>
      </w:r>
      <w:r>
        <w:rPr>
          <w:rFonts w:ascii="仿宋" w:hAnsi="仿宋" w:eastAsia="仿宋"/>
          <w:sz w:val="24"/>
        </w:rPr>
        <w:t>文件要求</w:t>
      </w:r>
      <w:r>
        <w:rPr>
          <w:rFonts w:hint="eastAsia" w:ascii="仿宋" w:hAnsi="仿宋" w:eastAsia="仿宋"/>
          <w:sz w:val="24"/>
        </w:rPr>
        <w:t>履行</w:t>
      </w:r>
      <w:r>
        <w:rPr>
          <w:rFonts w:ascii="仿宋" w:hAnsi="仿宋" w:eastAsia="仿宋"/>
          <w:sz w:val="24"/>
        </w:rPr>
        <w:t>。</w:t>
      </w:r>
    </w:p>
    <w:p>
      <w:pPr>
        <w:widowControl/>
        <w:ind w:firstLine="480" w:firstLineChars="200"/>
        <w:jc w:val="left"/>
        <w:rPr>
          <w:rFonts w:ascii="仿宋" w:hAnsi="仿宋" w:eastAsia="仿宋"/>
          <w:sz w:val="24"/>
        </w:rPr>
      </w:pPr>
      <w:r>
        <w:rPr>
          <w:rFonts w:hint="eastAsia" w:ascii="仿宋" w:hAnsi="仿宋" w:eastAsia="仿宋"/>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w:t>
      </w:r>
      <w:r>
        <w:rPr>
          <w:rFonts w:ascii="仿宋" w:hAnsi="仿宋" w:eastAsia="仿宋"/>
          <w:sz w:val="24"/>
        </w:rPr>
        <w:t>承诺</w:t>
      </w:r>
      <w:r>
        <w:rPr>
          <w:rFonts w:hint="eastAsia" w:ascii="仿宋" w:hAnsi="仿宋" w:eastAsia="仿宋"/>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ind w:firstLine="480" w:firstLineChars="200"/>
        <w:rPr>
          <w:rFonts w:ascii="仿宋" w:hAnsi="仿宋" w:eastAsia="仿宋"/>
          <w:sz w:val="24"/>
        </w:rPr>
      </w:pPr>
      <w:r>
        <w:rPr>
          <w:rFonts w:hint="eastAsia" w:ascii="仿宋" w:hAnsi="仿宋" w:eastAsia="仿宋"/>
          <w:sz w:val="24"/>
        </w:rPr>
        <w:t>我方对上述承诺的内容事项真实性负责。如经查实上述承诺的内容事项存在虚假，我方愿意接受以提供虚假材料谋取成交的法律责任。</w:t>
      </w:r>
    </w:p>
    <w:p>
      <w:pPr>
        <w:rPr>
          <w:rFonts w:ascii="仿宋" w:hAnsi="仿宋" w:eastAsia="仿宋"/>
          <w:sz w:val="24"/>
        </w:rPr>
      </w:pPr>
    </w:p>
    <w:p>
      <w:pPr>
        <w:ind w:firstLine="480" w:firstLineChars="200"/>
        <w:rPr>
          <w:rFonts w:ascii="仿宋" w:hAnsi="仿宋" w:eastAsia="仿宋"/>
          <w:sz w:val="24"/>
        </w:rPr>
      </w:pPr>
      <w:r>
        <w:rPr>
          <w:rFonts w:hint="eastAsia" w:ascii="仿宋" w:hAnsi="仿宋" w:eastAsia="仿宋"/>
          <w:sz w:val="24"/>
        </w:rPr>
        <w:t>供应商名称：XXXX</w:t>
      </w:r>
    </w:p>
    <w:p>
      <w:pPr>
        <w:ind w:firstLine="480" w:firstLineChars="200"/>
        <w:rPr>
          <w:rFonts w:ascii="仿宋" w:hAnsi="仿宋" w:eastAsia="仿宋"/>
          <w:sz w:val="24"/>
        </w:rPr>
      </w:pPr>
      <w:r>
        <w:rPr>
          <w:rFonts w:hint="eastAsia" w:ascii="仿宋" w:hAnsi="仿宋" w:eastAsia="仿宋"/>
          <w:sz w:val="24"/>
        </w:rPr>
        <w:t>日    期：XXX年XXX月XXX日</w:t>
      </w:r>
      <w:bookmarkEnd w:id="97"/>
      <w:bookmarkStart w:id="98" w:name="_Toc217446087"/>
    </w:p>
    <w:p>
      <w:pPr>
        <w:widowControl/>
        <w:jc w:val="left"/>
        <w:rPr>
          <w:rFonts w:ascii="仿宋" w:hAnsi="仿宋" w:eastAsia="仿宋"/>
          <w:sz w:val="24"/>
        </w:rPr>
      </w:pPr>
      <w:r>
        <w:rPr>
          <w:rFonts w:ascii="仿宋" w:hAnsi="仿宋" w:eastAsia="仿宋"/>
          <w:sz w:val="24"/>
        </w:rPr>
        <w:br w:type="page"/>
      </w:r>
    </w:p>
    <w:p>
      <w:pPr>
        <w:widowControl/>
        <w:spacing w:line="360" w:lineRule="atLeast"/>
        <w:jc w:val="left"/>
        <w:rPr>
          <w:rFonts w:ascii="仿宋" w:hAnsi="仿宋" w:eastAsia="仿宋"/>
          <w:sz w:val="24"/>
        </w:rPr>
      </w:pPr>
      <w:r>
        <w:rPr>
          <w:rFonts w:hint="eastAsia" w:ascii="仿宋" w:hAnsi="仿宋" w:eastAsia="仿宋"/>
          <w:b/>
          <w:sz w:val="32"/>
          <w:szCs w:val="32"/>
        </w:rPr>
        <w:t>格式2-</w:t>
      </w:r>
      <w:r>
        <w:rPr>
          <w:rFonts w:ascii="仿宋" w:hAnsi="仿宋" w:eastAsia="仿宋"/>
          <w:b/>
          <w:sz w:val="32"/>
          <w:szCs w:val="32"/>
        </w:rPr>
        <w:t>4</w:t>
      </w:r>
    </w:p>
    <w:p>
      <w:pPr>
        <w:jc w:val="center"/>
        <w:outlineLvl w:val="2"/>
        <w:rPr>
          <w:rFonts w:ascii="仿宋" w:hAnsi="仿宋" w:eastAsia="仿宋" w:cs="Arial"/>
          <w:b/>
          <w:bCs/>
          <w:sz w:val="32"/>
          <w:szCs w:val="32"/>
        </w:rPr>
      </w:pPr>
      <w:r>
        <w:rPr>
          <w:rFonts w:hint="eastAsia" w:ascii="仿宋" w:hAnsi="仿宋" w:eastAsia="仿宋" w:cs="Arial"/>
          <w:b/>
          <w:bCs/>
          <w:sz w:val="32"/>
          <w:szCs w:val="32"/>
        </w:rPr>
        <w:t>三、供应商基本情况表</w:t>
      </w:r>
    </w:p>
    <w:p>
      <w:pPr>
        <w:jc w:val="center"/>
        <w:rPr>
          <w:rFonts w:ascii="仿宋" w:hAnsi="仿宋" w:eastAsia="仿宋" w:cs="Arial"/>
          <w:b/>
          <w:bCs/>
          <w:sz w:val="32"/>
          <w:szCs w:val="32"/>
        </w:rPr>
      </w:pPr>
    </w:p>
    <w:tbl>
      <w:tblPr>
        <w:tblStyle w:val="32"/>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供应商名称</w:t>
            </w:r>
          </w:p>
        </w:tc>
        <w:tc>
          <w:tcPr>
            <w:tcW w:w="7560" w:type="dxa"/>
            <w:gridSpan w:val="11"/>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注册地址</w:t>
            </w:r>
          </w:p>
        </w:tc>
        <w:tc>
          <w:tcPr>
            <w:tcW w:w="4680" w:type="dxa"/>
            <w:gridSpan w:val="6"/>
            <w:shd w:val="clear" w:color="auto" w:fill="auto"/>
            <w:vAlign w:val="center"/>
          </w:tcPr>
          <w:p>
            <w:pPr>
              <w:jc w:val="center"/>
              <w:rPr>
                <w:rFonts w:ascii="仿宋" w:hAnsi="仿宋" w:eastAsia="仿宋" w:cs="Arial"/>
                <w:bCs/>
                <w:szCs w:val="21"/>
              </w:rPr>
            </w:pPr>
          </w:p>
        </w:tc>
        <w:tc>
          <w:tcPr>
            <w:tcW w:w="126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邮政编码</w:t>
            </w:r>
          </w:p>
        </w:tc>
        <w:tc>
          <w:tcPr>
            <w:tcW w:w="1620" w:type="dxa"/>
            <w:gridSpan w:val="2"/>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vAlign w:val="center"/>
          </w:tcPr>
          <w:p>
            <w:pPr>
              <w:jc w:val="center"/>
              <w:rPr>
                <w:rFonts w:ascii="仿宋" w:hAnsi="仿宋" w:eastAsia="仿宋" w:cs="Arial"/>
                <w:bCs/>
                <w:szCs w:val="21"/>
              </w:rPr>
            </w:pPr>
            <w:r>
              <w:rPr>
                <w:rFonts w:hint="eastAsia" w:ascii="仿宋" w:hAnsi="仿宋" w:eastAsia="仿宋" w:cs="Arial"/>
                <w:bCs/>
                <w:szCs w:val="21"/>
              </w:rPr>
              <w:t>联系方式</w:t>
            </w:r>
          </w:p>
        </w:tc>
        <w:tc>
          <w:tcPr>
            <w:tcW w:w="1080" w:type="dxa"/>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联系人</w:t>
            </w:r>
          </w:p>
        </w:tc>
        <w:tc>
          <w:tcPr>
            <w:tcW w:w="3600" w:type="dxa"/>
            <w:gridSpan w:val="5"/>
            <w:shd w:val="clear" w:color="auto" w:fill="auto"/>
            <w:vAlign w:val="center"/>
          </w:tcPr>
          <w:p>
            <w:pPr>
              <w:jc w:val="center"/>
              <w:rPr>
                <w:rFonts w:ascii="仿宋" w:hAnsi="仿宋" w:eastAsia="仿宋" w:cs="Arial"/>
                <w:bCs/>
                <w:szCs w:val="21"/>
              </w:rPr>
            </w:pPr>
          </w:p>
        </w:tc>
        <w:tc>
          <w:tcPr>
            <w:tcW w:w="126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联系电话</w:t>
            </w:r>
          </w:p>
        </w:tc>
        <w:tc>
          <w:tcPr>
            <w:tcW w:w="1620" w:type="dxa"/>
            <w:gridSpan w:val="2"/>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vAlign w:val="center"/>
          </w:tcPr>
          <w:p>
            <w:pPr>
              <w:jc w:val="center"/>
              <w:rPr>
                <w:rFonts w:ascii="仿宋" w:hAnsi="仿宋" w:eastAsia="仿宋" w:cs="Arial"/>
                <w:bCs/>
                <w:szCs w:val="21"/>
              </w:rPr>
            </w:pPr>
          </w:p>
        </w:tc>
        <w:tc>
          <w:tcPr>
            <w:tcW w:w="1080" w:type="dxa"/>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传真</w:t>
            </w:r>
          </w:p>
        </w:tc>
        <w:tc>
          <w:tcPr>
            <w:tcW w:w="3600" w:type="dxa"/>
            <w:gridSpan w:val="5"/>
            <w:shd w:val="clear" w:color="auto" w:fill="auto"/>
            <w:vAlign w:val="center"/>
          </w:tcPr>
          <w:p>
            <w:pPr>
              <w:jc w:val="center"/>
              <w:rPr>
                <w:rFonts w:ascii="仿宋" w:hAnsi="仿宋" w:eastAsia="仿宋" w:cs="Arial"/>
                <w:bCs/>
                <w:szCs w:val="21"/>
              </w:rPr>
            </w:pPr>
          </w:p>
        </w:tc>
        <w:tc>
          <w:tcPr>
            <w:tcW w:w="126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网址</w:t>
            </w:r>
          </w:p>
        </w:tc>
        <w:tc>
          <w:tcPr>
            <w:tcW w:w="1620" w:type="dxa"/>
            <w:gridSpan w:val="2"/>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组织结构</w:t>
            </w:r>
          </w:p>
        </w:tc>
        <w:tc>
          <w:tcPr>
            <w:tcW w:w="7560" w:type="dxa"/>
            <w:gridSpan w:val="11"/>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法定代表人/单位负责人</w:t>
            </w:r>
          </w:p>
        </w:tc>
        <w:tc>
          <w:tcPr>
            <w:tcW w:w="1260" w:type="dxa"/>
            <w:gridSpan w:val="2"/>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姓名</w:t>
            </w:r>
          </w:p>
        </w:tc>
        <w:tc>
          <w:tcPr>
            <w:tcW w:w="1260" w:type="dxa"/>
            <w:shd w:val="clear" w:color="auto" w:fill="auto"/>
            <w:vAlign w:val="center"/>
          </w:tcPr>
          <w:p>
            <w:pPr>
              <w:jc w:val="center"/>
              <w:rPr>
                <w:rFonts w:ascii="仿宋" w:hAnsi="仿宋" w:eastAsia="仿宋" w:cs="Arial"/>
                <w:bCs/>
                <w:szCs w:val="21"/>
              </w:rPr>
            </w:pPr>
          </w:p>
        </w:tc>
        <w:tc>
          <w:tcPr>
            <w:tcW w:w="1260" w:type="dxa"/>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技术职称</w:t>
            </w:r>
          </w:p>
        </w:tc>
        <w:tc>
          <w:tcPr>
            <w:tcW w:w="1260" w:type="dxa"/>
            <w:gridSpan w:val="3"/>
            <w:shd w:val="clear" w:color="auto" w:fill="auto"/>
            <w:vAlign w:val="center"/>
          </w:tcPr>
          <w:p>
            <w:pPr>
              <w:jc w:val="center"/>
              <w:rPr>
                <w:rFonts w:ascii="仿宋" w:hAnsi="仿宋" w:eastAsia="仿宋" w:cs="Arial"/>
                <w:bCs/>
                <w:szCs w:val="21"/>
              </w:rPr>
            </w:pPr>
          </w:p>
        </w:tc>
        <w:tc>
          <w:tcPr>
            <w:tcW w:w="126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联系电话</w:t>
            </w:r>
          </w:p>
        </w:tc>
        <w:tc>
          <w:tcPr>
            <w:tcW w:w="1260" w:type="dxa"/>
            <w:shd w:val="clear" w:color="auto" w:fill="auto"/>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技术负责人</w:t>
            </w:r>
          </w:p>
        </w:tc>
        <w:tc>
          <w:tcPr>
            <w:tcW w:w="1260" w:type="dxa"/>
            <w:gridSpan w:val="2"/>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姓名</w:t>
            </w:r>
          </w:p>
        </w:tc>
        <w:tc>
          <w:tcPr>
            <w:tcW w:w="1260" w:type="dxa"/>
            <w:shd w:val="clear" w:color="auto" w:fill="auto"/>
            <w:vAlign w:val="center"/>
          </w:tcPr>
          <w:p>
            <w:pPr>
              <w:jc w:val="center"/>
              <w:rPr>
                <w:rFonts w:ascii="仿宋" w:hAnsi="仿宋" w:eastAsia="仿宋" w:cs="Arial"/>
                <w:bCs/>
                <w:szCs w:val="21"/>
              </w:rPr>
            </w:pPr>
          </w:p>
        </w:tc>
        <w:tc>
          <w:tcPr>
            <w:tcW w:w="1260" w:type="dxa"/>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技术职称</w:t>
            </w:r>
          </w:p>
        </w:tc>
        <w:tc>
          <w:tcPr>
            <w:tcW w:w="1260" w:type="dxa"/>
            <w:gridSpan w:val="3"/>
            <w:shd w:val="clear" w:color="auto" w:fill="auto"/>
            <w:vAlign w:val="center"/>
          </w:tcPr>
          <w:p>
            <w:pPr>
              <w:jc w:val="center"/>
              <w:rPr>
                <w:rFonts w:ascii="仿宋" w:hAnsi="仿宋" w:eastAsia="仿宋" w:cs="Arial"/>
                <w:bCs/>
                <w:szCs w:val="21"/>
              </w:rPr>
            </w:pPr>
          </w:p>
        </w:tc>
        <w:tc>
          <w:tcPr>
            <w:tcW w:w="126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联系电话</w:t>
            </w:r>
          </w:p>
        </w:tc>
        <w:tc>
          <w:tcPr>
            <w:tcW w:w="1260" w:type="dxa"/>
            <w:shd w:val="clear" w:color="auto" w:fill="auto"/>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成立时间</w:t>
            </w:r>
          </w:p>
        </w:tc>
        <w:tc>
          <w:tcPr>
            <w:tcW w:w="2520" w:type="dxa"/>
            <w:gridSpan w:val="3"/>
            <w:vAlign w:val="center"/>
          </w:tcPr>
          <w:p>
            <w:pPr>
              <w:jc w:val="center"/>
              <w:rPr>
                <w:rFonts w:ascii="仿宋" w:hAnsi="仿宋" w:eastAsia="仿宋" w:cs="Arial"/>
                <w:bCs/>
                <w:szCs w:val="21"/>
              </w:rPr>
            </w:pPr>
          </w:p>
        </w:tc>
        <w:tc>
          <w:tcPr>
            <w:tcW w:w="5040" w:type="dxa"/>
            <w:gridSpan w:val="8"/>
            <w:vAlign w:val="center"/>
          </w:tcPr>
          <w:p>
            <w:pPr>
              <w:jc w:val="center"/>
              <w:rPr>
                <w:rFonts w:ascii="仿宋" w:hAnsi="仿宋" w:eastAsia="仿宋" w:cs="Arial"/>
                <w:bCs/>
                <w:szCs w:val="21"/>
              </w:rPr>
            </w:pPr>
            <w:r>
              <w:rPr>
                <w:rFonts w:hint="eastAsia" w:ascii="仿宋" w:hAnsi="仿宋" w:eastAsia="仿宋" w:cs="Arial"/>
                <w:bCs/>
                <w:szCs w:val="21"/>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企业资质等级</w:t>
            </w:r>
          </w:p>
        </w:tc>
        <w:tc>
          <w:tcPr>
            <w:tcW w:w="2520" w:type="dxa"/>
            <w:gridSpan w:val="3"/>
            <w:shd w:val="clear" w:color="auto" w:fill="auto"/>
            <w:vAlign w:val="center"/>
          </w:tcPr>
          <w:p>
            <w:pPr>
              <w:jc w:val="center"/>
              <w:rPr>
                <w:rFonts w:ascii="仿宋" w:hAnsi="仿宋" w:eastAsia="仿宋" w:cs="Arial"/>
                <w:bCs/>
                <w:szCs w:val="21"/>
              </w:rPr>
            </w:pPr>
          </w:p>
        </w:tc>
        <w:tc>
          <w:tcPr>
            <w:tcW w:w="1680" w:type="dxa"/>
            <w:gridSpan w:val="2"/>
            <w:vMerge w:val="restart"/>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其中</w:t>
            </w:r>
          </w:p>
        </w:tc>
        <w:tc>
          <w:tcPr>
            <w:tcW w:w="168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项目经理</w:t>
            </w:r>
          </w:p>
        </w:tc>
        <w:tc>
          <w:tcPr>
            <w:tcW w:w="1680" w:type="dxa"/>
            <w:gridSpan w:val="3"/>
            <w:shd w:val="clear" w:color="auto" w:fill="auto"/>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营业执照</w:t>
            </w:r>
            <w:r>
              <w:rPr>
                <w:rFonts w:hint="eastAsia" w:ascii="仿宋" w:hAnsi="仿宋" w:eastAsia="仿宋"/>
              </w:rPr>
              <w:t>号</w:t>
            </w:r>
          </w:p>
        </w:tc>
        <w:tc>
          <w:tcPr>
            <w:tcW w:w="2520" w:type="dxa"/>
            <w:gridSpan w:val="3"/>
            <w:shd w:val="clear" w:color="auto" w:fill="auto"/>
            <w:vAlign w:val="center"/>
          </w:tcPr>
          <w:p>
            <w:pPr>
              <w:jc w:val="center"/>
              <w:rPr>
                <w:rFonts w:ascii="仿宋" w:hAnsi="仿宋" w:eastAsia="仿宋" w:cs="Arial"/>
                <w:bCs/>
                <w:szCs w:val="21"/>
              </w:rPr>
            </w:pPr>
          </w:p>
        </w:tc>
        <w:tc>
          <w:tcPr>
            <w:tcW w:w="1680" w:type="dxa"/>
            <w:gridSpan w:val="2"/>
            <w:vMerge w:val="continue"/>
            <w:shd w:val="clear" w:color="auto" w:fill="auto"/>
            <w:vAlign w:val="center"/>
          </w:tcPr>
          <w:p>
            <w:pPr>
              <w:jc w:val="center"/>
              <w:rPr>
                <w:rFonts w:ascii="仿宋" w:hAnsi="仿宋" w:eastAsia="仿宋" w:cs="Arial"/>
                <w:bCs/>
                <w:szCs w:val="21"/>
              </w:rPr>
            </w:pPr>
          </w:p>
        </w:tc>
        <w:tc>
          <w:tcPr>
            <w:tcW w:w="168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高级职称人员</w:t>
            </w:r>
          </w:p>
        </w:tc>
        <w:tc>
          <w:tcPr>
            <w:tcW w:w="1680" w:type="dxa"/>
            <w:gridSpan w:val="3"/>
            <w:shd w:val="clear" w:color="auto" w:fill="auto"/>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注册资金</w:t>
            </w:r>
          </w:p>
        </w:tc>
        <w:tc>
          <w:tcPr>
            <w:tcW w:w="2520" w:type="dxa"/>
            <w:gridSpan w:val="3"/>
            <w:shd w:val="clear" w:color="auto" w:fill="auto"/>
            <w:vAlign w:val="center"/>
          </w:tcPr>
          <w:p>
            <w:pPr>
              <w:jc w:val="center"/>
              <w:rPr>
                <w:rFonts w:ascii="仿宋" w:hAnsi="仿宋" w:eastAsia="仿宋" w:cs="Arial"/>
                <w:bCs/>
                <w:szCs w:val="21"/>
              </w:rPr>
            </w:pPr>
          </w:p>
        </w:tc>
        <w:tc>
          <w:tcPr>
            <w:tcW w:w="1680" w:type="dxa"/>
            <w:gridSpan w:val="2"/>
            <w:vMerge w:val="continue"/>
            <w:shd w:val="clear" w:color="auto" w:fill="auto"/>
            <w:vAlign w:val="center"/>
          </w:tcPr>
          <w:p>
            <w:pPr>
              <w:jc w:val="center"/>
              <w:rPr>
                <w:rFonts w:ascii="仿宋" w:hAnsi="仿宋" w:eastAsia="仿宋" w:cs="Arial"/>
                <w:bCs/>
                <w:szCs w:val="21"/>
              </w:rPr>
            </w:pPr>
          </w:p>
        </w:tc>
        <w:tc>
          <w:tcPr>
            <w:tcW w:w="168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中级职称人员</w:t>
            </w:r>
          </w:p>
        </w:tc>
        <w:tc>
          <w:tcPr>
            <w:tcW w:w="1680" w:type="dxa"/>
            <w:gridSpan w:val="3"/>
            <w:shd w:val="clear" w:color="auto" w:fill="auto"/>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开户银行</w:t>
            </w:r>
          </w:p>
        </w:tc>
        <w:tc>
          <w:tcPr>
            <w:tcW w:w="2520" w:type="dxa"/>
            <w:gridSpan w:val="3"/>
            <w:shd w:val="clear" w:color="auto" w:fill="auto"/>
            <w:vAlign w:val="center"/>
          </w:tcPr>
          <w:p>
            <w:pPr>
              <w:jc w:val="center"/>
              <w:rPr>
                <w:rFonts w:ascii="仿宋" w:hAnsi="仿宋" w:eastAsia="仿宋" w:cs="Arial"/>
                <w:bCs/>
                <w:szCs w:val="21"/>
              </w:rPr>
            </w:pPr>
          </w:p>
        </w:tc>
        <w:tc>
          <w:tcPr>
            <w:tcW w:w="1680" w:type="dxa"/>
            <w:gridSpan w:val="2"/>
            <w:vMerge w:val="continue"/>
            <w:shd w:val="clear" w:color="auto" w:fill="auto"/>
            <w:vAlign w:val="center"/>
          </w:tcPr>
          <w:p>
            <w:pPr>
              <w:jc w:val="center"/>
              <w:rPr>
                <w:rFonts w:ascii="仿宋" w:hAnsi="仿宋" w:eastAsia="仿宋" w:cs="Arial"/>
                <w:bCs/>
                <w:szCs w:val="21"/>
              </w:rPr>
            </w:pPr>
          </w:p>
        </w:tc>
        <w:tc>
          <w:tcPr>
            <w:tcW w:w="168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初级职称人员</w:t>
            </w:r>
          </w:p>
        </w:tc>
        <w:tc>
          <w:tcPr>
            <w:tcW w:w="1680" w:type="dxa"/>
            <w:gridSpan w:val="3"/>
            <w:shd w:val="clear" w:color="auto" w:fill="auto"/>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账号</w:t>
            </w:r>
          </w:p>
        </w:tc>
        <w:tc>
          <w:tcPr>
            <w:tcW w:w="2520" w:type="dxa"/>
            <w:gridSpan w:val="3"/>
            <w:shd w:val="clear" w:color="auto" w:fill="auto"/>
            <w:vAlign w:val="center"/>
          </w:tcPr>
          <w:p>
            <w:pPr>
              <w:jc w:val="center"/>
              <w:rPr>
                <w:rFonts w:ascii="仿宋" w:hAnsi="仿宋" w:eastAsia="仿宋" w:cs="Arial"/>
                <w:bCs/>
                <w:szCs w:val="21"/>
              </w:rPr>
            </w:pPr>
          </w:p>
        </w:tc>
        <w:tc>
          <w:tcPr>
            <w:tcW w:w="1680" w:type="dxa"/>
            <w:gridSpan w:val="2"/>
            <w:vMerge w:val="continue"/>
            <w:shd w:val="clear" w:color="auto" w:fill="auto"/>
            <w:vAlign w:val="center"/>
          </w:tcPr>
          <w:p>
            <w:pPr>
              <w:jc w:val="center"/>
              <w:rPr>
                <w:rFonts w:ascii="仿宋" w:hAnsi="仿宋" w:eastAsia="仿宋" w:cs="Arial"/>
                <w:bCs/>
                <w:szCs w:val="21"/>
              </w:rPr>
            </w:pPr>
          </w:p>
        </w:tc>
        <w:tc>
          <w:tcPr>
            <w:tcW w:w="1680" w:type="dxa"/>
            <w:gridSpan w:val="3"/>
            <w:shd w:val="clear" w:color="auto" w:fill="auto"/>
            <w:vAlign w:val="center"/>
          </w:tcPr>
          <w:p>
            <w:pPr>
              <w:jc w:val="center"/>
              <w:rPr>
                <w:rFonts w:ascii="仿宋" w:hAnsi="仿宋" w:eastAsia="仿宋" w:cs="Arial"/>
                <w:bCs/>
                <w:szCs w:val="21"/>
              </w:rPr>
            </w:pPr>
            <w:r>
              <w:rPr>
                <w:rFonts w:hint="eastAsia" w:ascii="仿宋" w:hAnsi="仿宋" w:eastAsia="仿宋" w:cs="Arial"/>
                <w:bCs/>
                <w:szCs w:val="21"/>
              </w:rPr>
              <w:t>技工</w:t>
            </w:r>
          </w:p>
        </w:tc>
        <w:tc>
          <w:tcPr>
            <w:tcW w:w="1680" w:type="dxa"/>
            <w:gridSpan w:val="3"/>
            <w:shd w:val="clear" w:color="auto" w:fill="auto"/>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经营范围</w:t>
            </w:r>
          </w:p>
        </w:tc>
        <w:tc>
          <w:tcPr>
            <w:tcW w:w="7560" w:type="dxa"/>
            <w:gridSpan w:val="11"/>
            <w:vAlign w:val="center"/>
          </w:tcPr>
          <w:p>
            <w:pPr>
              <w:jc w:val="center"/>
              <w:rPr>
                <w:rFonts w:ascii="仿宋" w:hAnsi="仿宋" w:eastAsia="仿宋"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vAlign w:val="center"/>
          </w:tcPr>
          <w:p>
            <w:pPr>
              <w:jc w:val="center"/>
              <w:rPr>
                <w:rFonts w:ascii="仿宋" w:hAnsi="仿宋" w:eastAsia="仿宋" w:cs="Arial"/>
                <w:bCs/>
                <w:szCs w:val="21"/>
              </w:rPr>
            </w:pPr>
            <w:r>
              <w:rPr>
                <w:rFonts w:hint="eastAsia" w:ascii="仿宋" w:hAnsi="仿宋" w:eastAsia="仿宋" w:cs="Arial"/>
                <w:bCs/>
                <w:szCs w:val="21"/>
              </w:rPr>
              <w:t>备注</w:t>
            </w:r>
          </w:p>
        </w:tc>
        <w:tc>
          <w:tcPr>
            <w:tcW w:w="7560" w:type="dxa"/>
            <w:gridSpan w:val="11"/>
            <w:vAlign w:val="center"/>
          </w:tcPr>
          <w:p>
            <w:pPr>
              <w:jc w:val="center"/>
              <w:rPr>
                <w:rFonts w:ascii="仿宋" w:hAnsi="仿宋" w:eastAsia="仿宋" w:cs="Arial"/>
                <w:bCs/>
                <w:szCs w:val="21"/>
              </w:rPr>
            </w:pPr>
          </w:p>
        </w:tc>
      </w:tr>
    </w:tbl>
    <w:p>
      <w:pPr>
        <w:adjustRightInd w:val="0"/>
        <w:spacing w:line="400" w:lineRule="exact"/>
        <w:jc w:val="left"/>
        <w:rPr>
          <w:rFonts w:ascii="仿宋" w:hAnsi="仿宋" w:eastAsia="仿宋"/>
          <w:sz w:val="24"/>
        </w:rPr>
      </w:pPr>
    </w:p>
    <w:p>
      <w:pPr>
        <w:adjustRightInd w:val="0"/>
        <w:spacing w:line="400" w:lineRule="exact"/>
        <w:jc w:val="left"/>
        <w:rPr>
          <w:rFonts w:ascii="仿宋" w:hAnsi="仿宋" w:eastAsia="仿宋"/>
          <w:sz w:val="24"/>
        </w:rPr>
      </w:pPr>
      <w:r>
        <w:rPr>
          <w:rFonts w:hint="eastAsia" w:ascii="仿宋" w:hAnsi="仿宋" w:eastAsia="仿宋"/>
          <w:sz w:val="24"/>
        </w:rPr>
        <w:t>供应商名称：XXX</w:t>
      </w:r>
    </w:p>
    <w:p>
      <w:pPr>
        <w:adjustRightInd w:val="0"/>
        <w:spacing w:line="400" w:lineRule="exact"/>
        <w:jc w:val="left"/>
        <w:rPr>
          <w:rFonts w:ascii="仿宋" w:hAnsi="仿宋" w:eastAsia="仿宋"/>
          <w:bCs/>
          <w:sz w:val="24"/>
        </w:rPr>
      </w:pPr>
      <w:r>
        <w:rPr>
          <w:rFonts w:hint="eastAsia" w:ascii="仿宋" w:hAnsi="仿宋" w:eastAsia="仿宋"/>
          <w:bCs/>
          <w:sz w:val="24"/>
        </w:rPr>
        <w:t>日期：XXX年XXX月XXX日</w:t>
      </w:r>
    </w:p>
    <w:p>
      <w:pPr>
        <w:widowControl/>
        <w:spacing w:line="360" w:lineRule="atLeast"/>
        <w:ind w:firstLine="470" w:firstLineChars="196"/>
        <w:jc w:val="left"/>
        <w:rPr>
          <w:rFonts w:ascii="仿宋" w:hAnsi="仿宋" w:eastAsia="仿宋"/>
          <w:sz w:val="24"/>
        </w:rPr>
      </w:pPr>
    </w:p>
    <w:p>
      <w:pPr>
        <w:rPr>
          <w:rFonts w:ascii="仿宋" w:hAnsi="仿宋" w:eastAsia="仿宋"/>
          <w:sz w:val="24"/>
        </w:rPr>
      </w:pPr>
      <w:r>
        <w:rPr>
          <w:rFonts w:ascii="仿宋" w:hAnsi="仿宋" w:eastAsia="仿宋"/>
          <w:sz w:val="24"/>
        </w:rPr>
        <w:br w:type="page"/>
      </w:r>
    </w:p>
    <w:p>
      <w:pPr>
        <w:rPr>
          <w:rFonts w:ascii="仿宋" w:hAnsi="仿宋" w:eastAsia="仿宋"/>
          <w:b/>
          <w:bCs/>
          <w:sz w:val="28"/>
          <w:szCs w:val="28"/>
        </w:rPr>
        <w:sectPr>
          <w:footerReference r:id="rId6" w:type="first"/>
          <w:headerReference r:id="rId3" w:type="default"/>
          <w:footerReference r:id="rId4" w:type="default"/>
          <w:footerReference r:id="rId5" w:type="even"/>
          <w:pgSz w:w="11907" w:h="16840"/>
          <w:pgMar w:top="1440" w:right="1474" w:bottom="1440" w:left="1474" w:header="851" w:footer="992" w:gutter="0"/>
          <w:pgNumType w:fmt="decimal"/>
          <w:cols w:space="425" w:num="1"/>
          <w:docGrid w:linePitch="312" w:charSpace="0"/>
        </w:sectPr>
      </w:pPr>
    </w:p>
    <w:p>
      <w:pPr>
        <w:jc w:val="left"/>
        <w:rPr>
          <w:rFonts w:ascii="仿宋" w:hAnsi="仿宋" w:eastAsia="仿宋"/>
          <w:b/>
          <w:bCs/>
          <w:sz w:val="32"/>
          <w:szCs w:val="32"/>
        </w:rPr>
      </w:pPr>
      <w:r>
        <w:rPr>
          <w:rFonts w:hint="eastAsia" w:ascii="仿宋" w:hAnsi="仿宋" w:eastAsia="仿宋"/>
          <w:b/>
          <w:sz w:val="32"/>
          <w:szCs w:val="32"/>
        </w:rPr>
        <w:t>格式2-</w:t>
      </w:r>
      <w:r>
        <w:rPr>
          <w:rFonts w:ascii="仿宋" w:hAnsi="仿宋" w:eastAsia="仿宋"/>
          <w:b/>
          <w:sz w:val="32"/>
          <w:szCs w:val="32"/>
        </w:rPr>
        <w:t>5</w:t>
      </w:r>
    </w:p>
    <w:p>
      <w:pPr>
        <w:pStyle w:val="6"/>
        <w:jc w:val="center"/>
        <w:rPr>
          <w:rFonts w:hint="eastAsia" w:ascii="仿宋" w:hAnsi="仿宋" w:eastAsia="仿宋" w:cs="仿宋"/>
          <w:b/>
          <w:bCs/>
          <w:sz w:val="32"/>
          <w:szCs w:val="32"/>
        </w:rPr>
      </w:pPr>
      <w:r>
        <w:rPr>
          <w:rFonts w:hint="eastAsia" w:ascii="仿宋" w:hAnsi="仿宋" w:eastAsia="仿宋" w:cs="仿宋"/>
          <w:lang w:val="en-US" w:eastAsia="zh-CN"/>
        </w:rPr>
        <w:t>四</w:t>
      </w:r>
      <w:r>
        <w:rPr>
          <w:rFonts w:hint="eastAsia" w:ascii="仿宋" w:hAnsi="仿宋" w:eastAsia="仿宋" w:cs="仿宋"/>
        </w:rPr>
        <w:t>、技术、服务要求应答表</w:t>
      </w:r>
    </w:p>
    <w:tbl>
      <w:tblPr>
        <w:tblStyle w:val="32"/>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jc w:val="center"/>
              <w:rPr>
                <w:rFonts w:ascii="仿宋" w:hAnsi="仿宋" w:eastAsia="仿宋"/>
                <w:sz w:val="24"/>
              </w:rPr>
            </w:pPr>
            <w:r>
              <w:rPr>
                <w:rFonts w:hint="eastAsia" w:ascii="仿宋" w:hAnsi="仿宋" w:eastAsia="仿宋"/>
                <w:sz w:val="24"/>
              </w:rPr>
              <w:t>序号</w:t>
            </w:r>
          </w:p>
        </w:tc>
        <w:tc>
          <w:tcPr>
            <w:tcW w:w="2795" w:type="dxa"/>
            <w:vAlign w:val="center"/>
          </w:tcPr>
          <w:p>
            <w:pPr>
              <w:jc w:val="center"/>
              <w:rPr>
                <w:rFonts w:ascii="仿宋" w:hAnsi="仿宋" w:eastAsia="仿宋"/>
                <w:sz w:val="24"/>
              </w:rPr>
            </w:pPr>
            <w:r>
              <w:rPr>
                <w:rFonts w:hint="eastAsia" w:ascii="仿宋" w:hAnsi="仿宋" w:eastAsia="仿宋"/>
                <w:sz w:val="24"/>
              </w:rPr>
              <w:t>包号</w:t>
            </w:r>
          </w:p>
        </w:tc>
        <w:tc>
          <w:tcPr>
            <w:tcW w:w="2795" w:type="dxa"/>
            <w:vAlign w:val="center"/>
          </w:tcPr>
          <w:p>
            <w:pPr>
              <w:jc w:val="center"/>
              <w:rPr>
                <w:rFonts w:ascii="仿宋" w:hAnsi="仿宋" w:eastAsia="仿宋"/>
                <w:sz w:val="24"/>
              </w:rPr>
            </w:pPr>
            <w:r>
              <w:rPr>
                <w:rFonts w:hint="eastAsia" w:ascii="仿宋" w:hAnsi="仿宋" w:eastAsia="仿宋"/>
                <w:sz w:val="24"/>
              </w:rPr>
              <w:t>采购文件要求</w:t>
            </w:r>
          </w:p>
        </w:tc>
        <w:tc>
          <w:tcPr>
            <w:tcW w:w="2193" w:type="dxa"/>
            <w:vAlign w:val="center"/>
          </w:tcPr>
          <w:p>
            <w:pPr>
              <w:jc w:val="center"/>
              <w:rPr>
                <w:rFonts w:ascii="仿宋" w:hAnsi="仿宋" w:eastAsia="仿宋"/>
                <w:sz w:val="24"/>
              </w:rPr>
            </w:pPr>
            <w:r>
              <w:rPr>
                <w:rFonts w:hint="eastAsia" w:ascii="仿宋" w:hAnsi="仿宋" w:eastAsia="仿宋"/>
                <w:sz w:val="24"/>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193" w:type="dxa"/>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193" w:type="dxa"/>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193" w:type="dxa"/>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193" w:type="dxa"/>
          </w:tcPr>
          <w:p>
            <w:pPr>
              <w:jc w:val="center"/>
              <w:rPr>
                <w:rFonts w:ascii="仿宋" w:hAnsi="仿宋" w:eastAsia="仿宋"/>
                <w:sz w:val="24"/>
              </w:rPr>
            </w:pPr>
          </w:p>
        </w:tc>
      </w:tr>
    </w:tbl>
    <w:p>
      <w:pPr>
        <w:ind w:firstLine="482" w:firstLineChars="200"/>
        <w:rPr>
          <w:rFonts w:ascii="仿宋" w:hAnsi="仿宋" w:eastAsia="仿宋"/>
          <w:b/>
          <w:sz w:val="24"/>
        </w:rPr>
      </w:pPr>
    </w:p>
    <w:p>
      <w:pPr>
        <w:ind w:firstLine="480" w:firstLineChars="200"/>
        <w:rPr>
          <w:rFonts w:hint="eastAsia" w:ascii="仿宋" w:hAnsi="仿宋" w:eastAsia="仿宋"/>
          <w:sz w:val="24"/>
        </w:rPr>
      </w:pPr>
      <w:r>
        <w:rPr>
          <w:rFonts w:hint="eastAsia" w:ascii="仿宋" w:hAnsi="仿宋" w:eastAsia="仿宋"/>
          <w:sz w:val="24"/>
        </w:rPr>
        <w:t>注：供应商必须据实填写，不得虚假应答，否则将取消其报价或成交资格。如与磋商文件所列技术相关条款无偏离，则无须逐条应答。如有偏离条款（包括正偏离和负偏离），请将偏离条款逐条应答。未明确偏离的条款，视为默认接受，供应商不得籍未作应答而拒不接受。</w:t>
      </w:r>
    </w:p>
    <w:p>
      <w:pPr>
        <w:ind w:firstLine="480" w:firstLineChars="200"/>
        <w:rPr>
          <w:rFonts w:ascii="仿宋" w:hAnsi="仿宋" w:eastAsia="仿宋"/>
          <w:b/>
          <w:sz w:val="24"/>
        </w:rPr>
      </w:pPr>
      <w:r>
        <w:rPr>
          <w:rFonts w:hint="eastAsia" w:ascii="仿宋" w:hAnsi="仿宋" w:eastAsia="仿宋"/>
          <w:sz w:val="24"/>
        </w:rPr>
        <w:t>若磋商文件中有要求提供证明材料的技术条款应当在此表中列出并应答。</w:t>
      </w:r>
    </w:p>
    <w:p>
      <w:pPr>
        <w:adjustRightInd w:val="0"/>
        <w:spacing w:line="400" w:lineRule="exact"/>
        <w:ind w:firstLine="480" w:firstLineChars="200"/>
        <w:jc w:val="left"/>
        <w:rPr>
          <w:rFonts w:ascii="仿宋" w:hAnsi="仿宋" w:eastAsia="仿宋"/>
          <w:sz w:val="24"/>
        </w:rPr>
      </w:pPr>
    </w:p>
    <w:p>
      <w:pPr>
        <w:adjustRightInd w:val="0"/>
        <w:spacing w:line="400" w:lineRule="exact"/>
        <w:ind w:firstLine="480" w:firstLineChars="200"/>
        <w:jc w:val="left"/>
        <w:rPr>
          <w:rFonts w:ascii="仿宋" w:hAnsi="仿宋" w:eastAsia="仿宋"/>
          <w:sz w:val="24"/>
        </w:rPr>
      </w:pPr>
      <w:r>
        <w:rPr>
          <w:rFonts w:hint="eastAsia" w:ascii="仿宋" w:hAnsi="仿宋" w:eastAsia="仿宋"/>
          <w:sz w:val="24"/>
        </w:rPr>
        <w:t>供应商名称：XXX</w:t>
      </w:r>
    </w:p>
    <w:p>
      <w:pPr>
        <w:adjustRightInd w:val="0"/>
        <w:spacing w:line="400" w:lineRule="exact"/>
        <w:ind w:firstLine="540" w:firstLineChars="225"/>
        <w:jc w:val="left"/>
        <w:rPr>
          <w:rFonts w:ascii="仿宋" w:hAnsi="仿宋" w:eastAsia="仿宋"/>
        </w:rPr>
      </w:pPr>
      <w:r>
        <w:rPr>
          <w:rFonts w:hint="eastAsia" w:ascii="仿宋" w:hAnsi="仿宋" w:eastAsia="仿宋"/>
          <w:bCs/>
          <w:sz w:val="24"/>
        </w:rPr>
        <w:t>日期</w:t>
      </w:r>
      <w:r>
        <w:rPr>
          <w:rFonts w:hint="eastAsia" w:ascii="仿宋" w:hAnsi="仿宋" w:eastAsia="仿宋"/>
          <w:sz w:val="24"/>
        </w:rPr>
        <w:t>：</w:t>
      </w:r>
      <w:r>
        <w:rPr>
          <w:rFonts w:hint="eastAsia" w:ascii="仿宋" w:hAnsi="仿宋" w:eastAsia="仿宋"/>
          <w:bCs/>
          <w:sz w:val="24"/>
        </w:rPr>
        <w:t>XXX年XXX月XXX日</w:t>
      </w:r>
    </w:p>
    <w:p>
      <w:pPr>
        <w:spacing w:line="400" w:lineRule="exact"/>
        <w:rPr>
          <w:rFonts w:ascii="仿宋" w:hAnsi="仿宋" w:eastAsia="仿宋"/>
        </w:rPr>
      </w:pPr>
    </w:p>
    <w:p>
      <w:pPr>
        <w:pStyle w:val="18"/>
        <w:tabs>
          <w:tab w:val="left" w:pos="0"/>
        </w:tabs>
        <w:spacing w:after="0" w:line="400" w:lineRule="exact"/>
        <w:rPr>
          <w:rFonts w:ascii="仿宋" w:hAnsi="仿宋" w:eastAsia="仿宋"/>
        </w:rPr>
      </w:pPr>
    </w:p>
    <w:p>
      <w:pPr>
        <w:pStyle w:val="18"/>
        <w:tabs>
          <w:tab w:val="left" w:pos="0"/>
        </w:tabs>
        <w:rPr>
          <w:rFonts w:ascii="仿宋" w:hAnsi="仿宋" w:eastAsia="仿宋"/>
        </w:rPr>
      </w:pPr>
    </w:p>
    <w:p>
      <w:pPr>
        <w:pStyle w:val="18"/>
        <w:tabs>
          <w:tab w:val="left" w:pos="0"/>
        </w:tabs>
        <w:rPr>
          <w:rFonts w:ascii="仿宋" w:hAnsi="仿宋" w:eastAsia="仿宋"/>
        </w:rPr>
      </w:pPr>
    </w:p>
    <w:p>
      <w:pPr>
        <w:rPr>
          <w:rFonts w:ascii="仿宋" w:hAnsi="仿宋" w:eastAsia="仿宋"/>
          <w:b/>
          <w:sz w:val="32"/>
          <w:szCs w:val="32"/>
        </w:rPr>
      </w:pPr>
      <w:r>
        <w:rPr>
          <w:rFonts w:hint="eastAsia" w:ascii="仿宋" w:hAnsi="仿宋" w:eastAsia="仿宋"/>
          <w:b/>
          <w:sz w:val="32"/>
          <w:szCs w:val="32"/>
        </w:rPr>
        <w:br w:type="page"/>
      </w:r>
    </w:p>
    <w:p>
      <w:pPr>
        <w:pStyle w:val="18"/>
        <w:tabs>
          <w:tab w:val="left" w:pos="0"/>
        </w:tabs>
        <w:rPr>
          <w:rFonts w:ascii="仿宋" w:hAnsi="仿宋" w:eastAsia="仿宋"/>
        </w:rPr>
      </w:pPr>
      <w:r>
        <w:rPr>
          <w:rFonts w:hint="eastAsia" w:ascii="仿宋" w:hAnsi="仿宋" w:eastAsia="仿宋"/>
          <w:b/>
          <w:sz w:val="32"/>
          <w:szCs w:val="32"/>
        </w:rPr>
        <w:t>格式2-</w:t>
      </w:r>
      <w:r>
        <w:rPr>
          <w:rFonts w:ascii="仿宋" w:hAnsi="仿宋" w:eastAsia="仿宋"/>
          <w:b/>
          <w:sz w:val="32"/>
          <w:szCs w:val="32"/>
        </w:rPr>
        <w:t>6</w:t>
      </w:r>
    </w:p>
    <w:p>
      <w:pPr>
        <w:pStyle w:val="18"/>
        <w:tabs>
          <w:tab w:val="left" w:pos="0"/>
        </w:tabs>
        <w:jc w:val="center"/>
        <w:outlineLvl w:val="2"/>
        <w:rPr>
          <w:rFonts w:ascii="仿宋" w:hAnsi="仿宋" w:eastAsia="仿宋"/>
          <w:b/>
          <w:sz w:val="32"/>
          <w:szCs w:val="32"/>
        </w:rPr>
      </w:pPr>
      <w:r>
        <w:rPr>
          <w:rFonts w:hint="eastAsia" w:ascii="仿宋" w:hAnsi="仿宋" w:eastAsia="仿宋"/>
          <w:b/>
          <w:sz w:val="32"/>
          <w:szCs w:val="32"/>
          <w:lang w:val="en-US" w:eastAsia="zh-CN"/>
        </w:rPr>
        <w:t>五</w:t>
      </w:r>
      <w:r>
        <w:rPr>
          <w:rFonts w:hint="eastAsia" w:ascii="仿宋" w:hAnsi="仿宋" w:eastAsia="仿宋"/>
          <w:b/>
          <w:sz w:val="32"/>
          <w:szCs w:val="32"/>
        </w:rPr>
        <w:t>、商务应答表</w:t>
      </w:r>
    </w:p>
    <w:tbl>
      <w:tblPr>
        <w:tblStyle w:val="32"/>
        <w:tblW w:w="9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jc w:val="center"/>
              <w:rPr>
                <w:rFonts w:ascii="仿宋" w:hAnsi="仿宋" w:eastAsia="仿宋"/>
                <w:sz w:val="24"/>
              </w:rPr>
            </w:pPr>
            <w:r>
              <w:rPr>
                <w:rFonts w:hint="eastAsia" w:ascii="仿宋" w:hAnsi="仿宋" w:eastAsia="仿宋"/>
                <w:sz w:val="24"/>
              </w:rPr>
              <w:t>序号</w:t>
            </w:r>
          </w:p>
        </w:tc>
        <w:tc>
          <w:tcPr>
            <w:tcW w:w="2795" w:type="dxa"/>
            <w:vAlign w:val="center"/>
          </w:tcPr>
          <w:p>
            <w:pPr>
              <w:jc w:val="center"/>
              <w:rPr>
                <w:rFonts w:ascii="仿宋" w:hAnsi="仿宋" w:eastAsia="仿宋"/>
                <w:sz w:val="24"/>
              </w:rPr>
            </w:pPr>
            <w:r>
              <w:rPr>
                <w:rFonts w:hint="eastAsia" w:ascii="仿宋" w:hAnsi="仿宋" w:eastAsia="仿宋"/>
                <w:sz w:val="24"/>
              </w:rPr>
              <w:t>包号</w:t>
            </w:r>
          </w:p>
        </w:tc>
        <w:tc>
          <w:tcPr>
            <w:tcW w:w="2795" w:type="dxa"/>
            <w:vAlign w:val="center"/>
          </w:tcPr>
          <w:p>
            <w:pPr>
              <w:jc w:val="center"/>
              <w:rPr>
                <w:rFonts w:ascii="仿宋" w:hAnsi="仿宋" w:eastAsia="仿宋"/>
                <w:sz w:val="24"/>
              </w:rPr>
            </w:pPr>
            <w:r>
              <w:rPr>
                <w:rFonts w:hint="eastAsia" w:ascii="仿宋" w:hAnsi="仿宋" w:eastAsia="仿宋"/>
                <w:sz w:val="24"/>
              </w:rPr>
              <w:t>采购文件要求</w:t>
            </w:r>
          </w:p>
        </w:tc>
        <w:tc>
          <w:tcPr>
            <w:tcW w:w="2795" w:type="dxa"/>
            <w:vAlign w:val="center"/>
          </w:tcPr>
          <w:p>
            <w:pPr>
              <w:jc w:val="center"/>
              <w:rPr>
                <w:rFonts w:ascii="仿宋" w:hAnsi="仿宋" w:eastAsia="仿宋"/>
                <w:sz w:val="24"/>
              </w:rPr>
            </w:pPr>
            <w:r>
              <w:rPr>
                <w:rFonts w:hint="eastAsia" w:ascii="仿宋" w:hAnsi="仿宋" w:eastAsia="仿宋"/>
                <w:sz w:val="24"/>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795" w:type="dxa"/>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795" w:type="dxa"/>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795" w:type="dxa"/>
          </w:tcPr>
          <w:p>
            <w:pPr>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795" w:type="dxa"/>
          </w:tcPr>
          <w:p>
            <w:pPr>
              <w:jc w:val="center"/>
              <w:rPr>
                <w:rFonts w:ascii="仿宋" w:hAnsi="仿宋" w:eastAsia="仿宋"/>
                <w:sz w:val="24"/>
              </w:rPr>
            </w:pPr>
          </w:p>
        </w:tc>
        <w:tc>
          <w:tcPr>
            <w:tcW w:w="2795" w:type="dxa"/>
          </w:tcPr>
          <w:p>
            <w:pPr>
              <w:jc w:val="center"/>
              <w:rPr>
                <w:rFonts w:ascii="仿宋" w:hAnsi="仿宋" w:eastAsia="仿宋"/>
                <w:sz w:val="24"/>
              </w:rPr>
            </w:pPr>
          </w:p>
        </w:tc>
      </w:tr>
    </w:tbl>
    <w:p>
      <w:pPr>
        <w:ind w:firstLine="482" w:firstLineChars="200"/>
        <w:rPr>
          <w:rFonts w:ascii="仿宋" w:hAnsi="仿宋" w:eastAsia="仿宋"/>
          <w:b/>
          <w:sz w:val="24"/>
        </w:rPr>
      </w:pPr>
    </w:p>
    <w:p>
      <w:pPr>
        <w:ind w:firstLine="480" w:firstLineChars="200"/>
        <w:rPr>
          <w:rFonts w:ascii="仿宋" w:hAnsi="仿宋" w:eastAsia="仿宋"/>
          <w:b/>
          <w:sz w:val="24"/>
        </w:rPr>
      </w:pPr>
      <w:r>
        <w:rPr>
          <w:rFonts w:hint="eastAsia" w:ascii="仿宋" w:hAnsi="仿宋" w:eastAsia="仿宋"/>
          <w:sz w:val="24"/>
        </w:rPr>
        <w:t>注意：供应商必须根据磋商文件要求据实逐条填写，不得虚假响应，虚假响应的，其响应文件无效并按规定追究其相关责任。</w:t>
      </w:r>
    </w:p>
    <w:p>
      <w:pPr>
        <w:adjustRightInd w:val="0"/>
        <w:spacing w:line="400" w:lineRule="exact"/>
        <w:ind w:firstLine="480" w:firstLineChars="200"/>
        <w:jc w:val="left"/>
        <w:rPr>
          <w:rFonts w:ascii="仿宋" w:hAnsi="仿宋" w:eastAsia="仿宋"/>
          <w:sz w:val="24"/>
        </w:rPr>
      </w:pPr>
    </w:p>
    <w:p>
      <w:pPr>
        <w:adjustRightInd w:val="0"/>
        <w:spacing w:line="400" w:lineRule="exact"/>
        <w:ind w:firstLine="480" w:firstLineChars="200"/>
        <w:jc w:val="left"/>
        <w:rPr>
          <w:rFonts w:ascii="仿宋" w:hAnsi="仿宋" w:eastAsia="仿宋"/>
          <w:sz w:val="24"/>
        </w:rPr>
      </w:pPr>
      <w:r>
        <w:rPr>
          <w:rFonts w:hint="eastAsia" w:ascii="仿宋" w:hAnsi="仿宋" w:eastAsia="仿宋"/>
          <w:sz w:val="24"/>
        </w:rPr>
        <w:t>供应商名称：XXX</w:t>
      </w:r>
    </w:p>
    <w:p>
      <w:pPr>
        <w:adjustRightInd w:val="0"/>
        <w:spacing w:line="400" w:lineRule="exact"/>
        <w:ind w:firstLine="480" w:firstLineChars="200"/>
        <w:jc w:val="left"/>
        <w:rPr>
          <w:rFonts w:ascii="仿宋" w:hAnsi="仿宋" w:eastAsia="仿宋"/>
          <w:bCs/>
          <w:sz w:val="24"/>
        </w:rPr>
      </w:pPr>
      <w:r>
        <w:rPr>
          <w:rFonts w:hint="eastAsia" w:ascii="仿宋" w:hAnsi="仿宋" w:eastAsia="仿宋"/>
          <w:bCs/>
          <w:sz w:val="24"/>
        </w:rPr>
        <w:t>日期：XXX年XXX月XXX日</w:t>
      </w:r>
    </w:p>
    <w:p>
      <w:pPr>
        <w:widowControl/>
        <w:jc w:val="left"/>
        <w:rPr>
          <w:rFonts w:ascii="仿宋" w:hAnsi="仿宋" w:eastAsia="仿宋"/>
          <w:sz w:val="24"/>
        </w:rPr>
      </w:pPr>
      <w:r>
        <w:rPr>
          <w:rFonts w:ascii="仿宋" w:hAnsi="仿宋" w:eastAsia="仿宋"/>
          <w:sz w:val="24"/>
        </w:rPr>
        <w:br w:type="page"/>
      </w:r>
    </w:p>
    <w:p>
      <w:pPr>
        <w:widowControl/>
        <w:jc w:val="left"/>
        <w:rPr>
          <w:rFonts w:ascii="仿宋" w:hAnsi="仿宋" w:eastAsia="仿宋"/>
          <w:sz w:val="24"/>
        </w:rPr>
      </w:pPr>
      <w:r>
        <w:rPr>
          <w:rFonts w:hint="eastAsia" w:ascii="仿宋" w:hAnsi="仿宋" w:eastAsia="仿宋"/>
          <w:b/>
          <w:sz w:val="32"/>
          <w:szCs w:val="32"/>
        </w:rPr>
        <w:t>格式2-</w:t>
      </w:r>
      <w:r>
        <w:rPr>
          <w:rFonts w:ascii="仿宋" w:hAnsi="仿宋" w:eastAsia="仿宋"/>
          <w:b/>
          <w:sz w:val="32"/>
          <w:szCs w:val="32"/>
        </w:rPr>
        <w:t>7</w:t>
      </w:r>
    </w:p>
    <w:p>
      <w:pPr>
        <w:widowControl/>
        <w:jc w:val="center"/>
        <w:outlineLvl w:val="2"/>
        <w:rPr>
          <w:rFonts w:ascii="仿宋" w:hAnsi="仿宋" w:eastAsia="仿宋"/>
          <w:b/>
          <w:sz w:val="32"/>
          <w:szCs w:val="32"/>
        </w:rPr>
      </w:pPr>
      <w:r>
        <w:rPr>
          <w:rFonts w:hint="eastAsia" w:ascii="仿宋" w:hAnsi="仿宋" w:eastAsia="仿宋"/>
          <w:b/>
          <w:sz w:val="32"/>
          <w:szCs w:val="32"/>
          <w:lang w:val="en-US" w:eastAsia="zh-CN"/>
        </w:rPr>
        <w:t>六</w:t>
      </w:r>
      <w:r>
        <w:rPr>
          <w:rFonts w:hint="eastAsia" w:ascii="仿宋" w:hAnsi="仿宋" w:eastAsia="仿宋"/>
          <w:b/>
          <w:sz w:val="32"/>
          <w:szCs w:val="32"/>
        </w:rPr>
        <w:t>、中小企业声明函</w:t>
      </w:r>
    </w:p>
    <w:p>
      <w:pPr>
        <w:widowControl/>
        <w:jc w:val="center"/>
        <w:rPr>
          <w:rFonts w:ascii="仿宋" w:hAnsi="仿宋" w:eastAsia="仿宋"/>
          <w:b/>
          <w:sz w:val="32"/>
          <w:szCs w:val="32"/>
        </w:rPr>
      </w:pPr>
    </w:p>
    <w:p>
      <w:pPr>
        <w:spacing w:line="360" w:lineRule="auto"/>
        <w:ind w:firstLine="480" w:firstLineChars="200"/>
        <w:jc w:val="left"/>
        <w:rPr>
          <w:rFonts w:ascii="仿宋" w:hAnsi="仿宋" w:eastAsia="仿宋"/>
          <w:sz w:val="24"/>
        </w:rPr>
      </w:pPr>
      <w:r>
        <w:rPr>
          <w:rFonts w:hint="eastAsia" w:ascii="仿宋" w:hAnsi="仿宋" w:eastAsia="仿宋"/>
          <w:sz w:val="24"/>
        </w:rPr>
        <w:t>本公司（联合体）郑重声明，根据《政府采购促进中小企业发展管理办法》（财库〔2020</w:t>
      </w:r>
      <w:r>
        <w:rPr>
          <w:rFonts w:ascii="仿宋" w:hAnsi="仿宋" w:eastAsia="仿宋"/>
          <w:sz w:val="24"/>
        </w:rPr>
        <w:t>〕</w:t>
      </w:r>
      <w:r>
        <w:rPr>
          <w:rFonts w:hint="eastAsia" w:ascii="仿宋" w:hAnsi="仿宋" w:eastAsia="仿宋"/>
          <w:sz w:val="24"/>
        </w:rPr>
        <w:t>46 号）</w:t>
      </w:r>
      <w:r>
        <w:rPr>
          <w:rFonts w:ascii="仿宋" w:hAnsi="仿宋" w:eastAsia="仿宋"/>
          <w:sz w:val="24"/>
        </w:rPr>
        <w:t>的规定，</w:t>
      </w:r>
      <w:r>
        <w:rPr>
          <w:rFonts w:hint="eastAsia" w:ascii="仿宋" w:hAnsi="仿宋" w:eastAsia="仿宋"/>
          <w:sz w:val="24"/>
        </w:rPr>
        <w:t xml:space="preserve">本公司（联合体）参加 </w:t>
      </w:r>
      <w:r>
        <w:rPr>
          <w:rFonts w:hint="eastAsia" w:ascii="仿宋" w:hAnsi="仿宋" w:eastAsia="仿宋"/>
          <w:sz w:val="24"/>
          <w:u w:val="single"/>
        </w:rPr>
        <w:t xml:space="preserve">（单位名称） </w:t>
      </w:r>
      <w:r>
        <w:rPr>
          <w:rFonts w:hint="eastAsia" w:ascii="仿宋" w:hAnsi="仿宋" w:eastAsia="仿宋"/>
          <w:sz w:val="24"/>
        </w:rPr>
        <w:t xml:space="preserve">的 </w:t>
      </w:r>
      <w:r>
        <w:rPr>
          <w:rFonts w:hint="eastAsia" w:ascii="仿宋" w:hAnsi="仿宋" w:eastAsia="仿宋"/>
          <w:sz w:val="24"/>
          <w:u w:val="single"/>
        </w:rPr>
        <w:t xml:space="preserve">（项目名称） </w:t>
      </w:r>
      <w:r>
        <w:rPr>
          <w:rFonts w:hint="eastAsia" w:ascii="仿宋" w:hAnsi="仿宋" w:eastAsia="仿宋"/>
          <w:sz w:val="24"/>
        </w:rPr>
        <w:t>采购活动，服务全部由符合政策要求的中小企业承接。相关企业（含联合体中的中小企业、签订分包意向协议的中小企业）的具体情况如下：</w:t>
      </w:r>
      <w:r>
        <w:rPr>
          <w:rFonts w:ascii="仿宋" w:hAnsi="仿宋" w:eastAsia="仿宋"/>
          <w:sz w:val="24"/>
        </w:rPr>
        <w:br w:type="textWrapping"/>
      </w:r>
      <w:r>
        <w:rPr>
          <w:rFonts w:hint="eastAsia" w:ascii="仿宋" w:hAnsi="仿宋" w:eastAsia="仿宋"/>
          <w:sz w:val="24"/>
        </w:rPr>
        <w:t>　　</w:t>
      </w:r>
      <w:bookmarkStart w:id="99" w:name="_Toc417911732"/>
      <w:bookmarkStart w:id="100" w:name="_Toc387147344"/>
      <w:bookmarkStart w:id="101" w:name="_Toc413748654"/>
      <w:bookmarkStart w:id="102" w:name="_Toc387658050"/>
      <w:bookmarkStart w:id="103" w:name="_Toc419811733"/>
      <w:r>
        <w:rPr>
          <w:rFonts w:hint="eastAsia" w:ascii="仿宋" w:hAnsi="仿宋" w:eastAsia="仿宋"/>
          <w:sz w:val="24"/>
        </w:rPr>
        <w:t xml:space="preserve">1. </w:t>
      </w:r>
      <w:r>
        <w:rPr>
          <w:rFonts w:hint="eastAsia" w:ascii="仿宋" w:hAnsi="仿宋" w:eastAsia="仿宋"/>
          <w:sz w:val="24"/>
          <w:u w:val="single"/>
        </w:rPr>
        <w:t xml:space="preserve">（标的名称） </w:t>
      </w:r>
      <w:r>
        <w:rPr>
          <w:rFonts w:hint="eastAsia" w:ascii="仿宋" w:hAnsi="仿宋" w:eastAsia="仿宋"/>
          <w:sz w:val="24"/>
        </w:rPr>
        <w:t>，属于</w:t>
      </w:r>
      <w:r>
        <w:rPr>
          <w:rFonts w:hint="eastAsia" w:ascii="仿宋" w:hAnsi="仿宋" w:eastAsia="仿宋"/>
          <w:sz w:val="24"/>
          <w:u w:val="single"/>
        </w:rPr>
        <w:t xml:space="preserve"> （采购文件中明确的所属行业） </w:t>
      </w:r>
      <w:r>
        <w:rPr>
          <w:rFonts w:hint="eastAsia" w:ascii="仿宋" w:hAnsi="仿宋" w:eastAsia="仿宋"/>
          <w:sz w:val="24"/>
        </w:rPr>
        <w:t>；承接企业为</w:t>
      </w:r>
      <w:r>
        <w:rPr>
          <w:rFonts w:hint="eastAsia" w:ascii="仿宋" w:hAnsi="仿宋" w:eastAsia="仿宋"/>
          <w:sz w:val="24"/>
          <w:u w:val="single"/>
        </w:rPr>
        <w:t xml:space="preserve"> （企业名称） </w:t>
      </w:r>
      <w:r>
        <w:rPr>
          <w:rFonts w:hint="eastAsia" w:ascii="仿宋" w:hAnsi="仿宋" w:eastAsia="仿宋"/>
          <w:sz w:val="24"/>
        </w:rPr>
        <w:t>，从业人员</w:t>
      </w:r>
      <w:r>
        <w:rPr>
          <w:rFonts w:ascii="仿宋" w:hAnsi="仿宋" w:eastAsia="仿宋"/>
          <w:sz w:val="24"/>
          <w:u w:val="single"/>
        </w:rPr>
        <w:t xml:space="preserve">   </w:t>
      </w:r>
      <w:r>
        <w:rPr>
          <w:rFonts w:hint="eastAsia" w:ascii="仿宋" w:hAnsi="仿宋" w:eastAsia="仿宋"/>
          <w:sz w:val="24"/>
        </w:rPr>
        <w:t>人，营业收入为</w:t>
      </w:r>
      <w:r>
        <w:rPr>
          <w:rFonts w:ascii="仿宋" w:hAnsi="仿宋" w:eastAsia="仿宋"/>
          <w:sz w:val="24"/>
          <w:u w:val="single"/>
        </w:rPr>
        <w:t xml:space="preserve">    </w:t>
      </w:r>
      <w:r>
        <w:rPr>
          <w:rFonts w:hint="eastAsia" w:ascii="仿宋" w:hAnsi="仿宋" w:eastAsia="仿宋"/>
          <w:sz w:val="24"/>
        </w:rPr>
        <w:t>万元，资产总额为</w:t>
      </w:r>
      <w:r>
        <w:rPr>
          <w:rFonts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 </w:t>
      </w:r>
      <w:r>
        <w:rPr>
          <w:rFonts w:hint="eastAsia" w:ascii="仿宋" w:hAnsi="仿宋" w:eastAsia="仿宋"/>
          <w:sz w:val="24"/>
        </w:rPr>
        <w:t>；</w:t>
      </w:r>
    </w:p>
    <w:p>
      <w:pPr>
        <w:spacing w:line="360" w:lineRule="auto"/>
        <w:ind w:firstLine="600" w:firstLineChars="250"/>
        <w:jc w:val="left"/>
        <w:rPr>
          <w:rFonts w:ascii="仿宋" w:hAnsi="仿宋" w:eastAsia="仿宋"/>
          <w:sz w:val="24"/>
        </w:rPr>
      </w:pPr>
      <w:r>
        <w:rPr>
          <w:rFonts w:hint="eastAsia" w:ascii="仿宋" w:hAnsi="仿宋" w:eastAsia="仿宋"/>
          <w:sz w:val="24"/>
        </w:rPr>
        <w:t>2.</w:t>
      </w:r>
      <w:r>
        <w:rPr>
          <w:rFonts w:hint="eastAsia" w:ascii="仿宋" w:hAnsi="仿宋" w:eastAsia="仿宋"/>
          <w:sz w:val="24"/>
          <w:u w:val="single"/>
        </w:rPr>
        <w:t xml:space="preserve"> （标的名称） </w:t>
      </w:r>
      <w:r>
        <w:rPr>
          <w:rFonts w:hint="eastAsia" w:ascii="仿宋" w:hAnsi="仿宋" w:eastAsia="仿宋"/>
          <w:sz w:val="24"/>
        </w:rPr>
        <w:t>，属于</w:t>
      </w:r>
      <w:r>
        <w:rPr>
          <w:rFonts w:hint="eastAsia" w:ascii="仿宋" w:hAnsi="仿宋" w:eastAsia="仿宋"/>
          <w:sz w:val="24"/>
          <w:u w:val="single"/>
        </w:rPr>
        <w:t xml:space="preserve"> （采购文件中明确的所属行业） </w:t>
      </w:r>
      <w:r>
        <w:rPr>
          <w:rFonts w:hint="eastAsia" w:ascii="仿宋" w:hAnsi="仿宋" w:eastAsia="仿宋"/>
          <w:sz w:val="24"/>
        </w:rPr>
        <w:t>；承接企业为</w:t>
      </w:r>
      <w:r>
        <w:rPr>
          <w:rFonts w:hint="eastAsia" w:ascii="仿宋" w:hAnsi="仿宋" w:eastAsia="仿宋"/>
          <w:sz w:val="24"/>
          <w:u w:val="single"/>
        </w:rPr>
        <w:t xml:space="preserve"> （企业名称） </w:t>
      </w:r>
      <w:r>
        <w:rPr>
          <w:rFonts w:hint="eastAsia" w:ascii="仿宋" w:hAnsi="仿宋" w:eastAsia="仿宋"/>
          <w:sz w:val="24"/>
        </w:rPr>
        <w:t>，从业人员</w:t>
      </w:r>
      <w:r>
        <w:rPr>
          <w:rFonts w:ascii="仿宋" w:hAnsi="仿宋" w:eastAsia="仿宋"/>
          <w:sz w:val="24"/>
          <w:u w:val="single"/>
        </w:rPr>
        <w:t xml:space="preserve">   </w:t>
      </w:r>
      <w:r>
        <w:rPr>
          <w:rFonts w:hint="eastAsia" w:ascii="仿宋" w:hAnsi="仿宋" w:eastAsia="仿宋"/>
          <w:sz w:val="24"/>
        </w:rPr>
        <w:t>人，营业收入为</w:t>
      </w:r>
      <w:r>
        <w:rPr>
          <w:rFonts w:ascii="仿宋" w:hAnsi="仿宋" w:eastAsia="仿宋"/>
          <w:sz w:val="24"/>
          <w:u w:val="single"/>
        </w:rPr>
        <w:t xml:space="preserve">    </w:t>
      </w:r>
      <w:r>
        <w:rPr>
          <w:rFonts w:hint="eastAsia" w:ascii="仿宋" w:hAnsi="仿宋" w:eastAsia="仿宋"/>
          <w:sz w:val="24"/>
        </w:rPr>
        <w:t>万元，资产总额为</w:t>
      </w:r>
      <w:r>
        <w:rPr>
          <w:rFonts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 </w:t>
      </w:r>
      <w:r>
        <w:rPr>
          <w:rFonts w:hint="eastAsia" w:ascii="仿宋" w:hAnsi="仿宋" w:eastAsia="仿宋"/>
          <w:sz w:val="24"/>
        </w:rPr>
        <w:t>；</w:t>
      </w:r>
    </w:p>
    <w:p>
      <w:pPr>
        <w:spacing w:line="360" w:lineRule="auto"/>
        <w:ind w:firstLine="600" w:firstLineChars="250"/>
        <w:jc w:val="left"/>
        <w:rPr>
          <w:rFonts w:ascii="仿宋" w:hAnsi="仿宋" w:eastAsia="仿宋"/>
          <w:sz w:val="24"/>
        </w:rPr>
      </w:pPr>
      <w:r>
        <w:rPr>
          <w:rFonts w:hint="eastAsia" w:ascii="仿宋" w:hAnsi="仿宋" w:eastAsia="仿宋"/>
          <w:sz w:val="24"/>
        </w:rPr>
        <w:t>……</w:t>
      </w:r>
    </w:p>
    <w:p>
      <w:pPr>
        <w:spacing w:line="360" w:lineRule="auto"/>
        <w:ind w:firstLine="600" w:firstLineChars="250"/>
        <w:jc w:val="left"/>
        <w:rPr>
          <w:rFonts w:ascii="仿宋" w:hAnsi="仿宋" w:eastAsia="仿宋"/>
          <w:sz w:val="24"/>
        </w:rPr>
      </w:pPr>
      <w:r>
        <w:rPr>
          <w:rFonts w:hint="eastAsia" w:ascii="仿宋" w:hAnsi="仿宋" w:eastAsia="仿宋"/>
          <w:sz w:val="24"/>
        </w:rPr>
        <w:t>以上企业，不属于大企业的分支机构，不存在控股股东为大企业的情形，也不存在与大企业的负责人为同一人的情形。</w:t>
      </w:r>
    </w:p>
    <w:p>
      <w:pPr>
        <w:spacing w:line="360" w:lineRule="auto"/>
        <w:ind w:firstLine="600" w:firstLineChars="250"/>
        <w:jc w:val="left"/>
        <w:rPr>
          <w:rFonts w:ascii="仿宋" w:hAnsi="仿宋" w:eastAsia="仿宋"/>
          <w:sz w:val="24"/>
        </w:rPr>
      </w:pPr>
      <w:r>
        <w:rPr>
          <w:rFonts w:hint="eastAsia" w:ascii="仿宋" w:hAnsi="仿宋" w:eastAsia="仿宋"/>
          <w:sz w:val="24"/>
        </w:rPr>
        <w:t>本企业对上述声明内容的真实性负责。如有虚假，将依法承担相应责任。</w:t>
      </w:r>
    </w:p>
    <w:p>
      <w:pPr>
        <w:spacing w:line="360" w:lineRule="auto"/>
        <w:jc w:val="center"/>
        <w:rPr>
          <w:rFonts w:ascii="仿宋" w:hAnsi="仿宋" w:eastAsia="仿宋"/>
          <w:sz w:val="24"/>
        </w:rPr>
      </w:pPr>
      <w:r>
        <w:rPr>
          <w:rFonts w:hint="eastAsia" w:ascii="仿宋" w:hAnsi="仿宋" w:eastAsia="仿宋"/>
          <w:sz w:val="24"/>
        </w:rPr>
        <w:t xml:space="preserve">                                 企业名称（盖章）：</w:t>
      </w:r>
    </w:p>
    <w:p>
      <w:pPr>
        <w:spacing w:line="360" w:lineRule="auto"/>
        <w:jc w:val="center"/>
        <w:rPr>
          <w:rFonts w:ascii="仿宋" w:hAnsi="仿宋" w:eastAsia="仿宋"/>
          <w:sz w:val="24"/>
        </w:rPr>
      </w:pPr>
      <w:r>
        <w:rPr>
          <w:rFonts w:hint="eastAsia" w:ascii="仿宋" w:hAnsi="仿宋" w:eastAsia="仿宋"/>
          <w:sz w:val="24"/>
        </w:rPr>
        <w:t xml:space="preserve">                        日 期：</w:t>
      </w:r>
    </w:p>
    <w:p>
      <w:pPr>
        <w:spacing w:line="360" w:lineRule="auto"/>
        <w:jc w:val="left"/>
        <w:rPr>
          <w:rFonts w:ascii="仿宋" w:hAnsi="仿宋" w:eastAsia="仿宋" w:cs="宋体"/>
          <w:sz w:val="24"/>
        </w:rPr>
      </w:pPr>
      <w:r>
        <w:rPr>
          <w:rFonts w:hint="eastAsia" w:ascii="仿宋" w:hAnsi="仿宋" w:eastAsia="仿宋" w:cs="宋体"/>
          <w:sz w:val="24"/>
        </w:rPr>
        <w:t>注：</w:t>
      </w:r>
    </w:p>
    <w:p>
      <w:pPr>
        <w:spacing w:line="360" w:lineRule="auto"/>
        <w:rPr>
          <w:rFonts w:ascii="仿宋" w:hAnsi="仿宋" w:eastAsia="仿宋" w:cs="宋体"/>
          <w:sz w:val="24"/>
        </w:rPr>
      </w:pPr>
      <w:r>
        <w:rPr>
          <w:rFonts w:ascii="仿宋" w:hAnsi="仿宋" w:eastAsia="仿宋" w:cs="宋体"/>
          <w:sz w:val="24"/>
        </w:rPr>
        <w:t>1、</w:t>
      </w:r>
      <w:bookmarkEnd w:id="99"/>
      <w:bookmarkEnd w:id="100"/>
      <w:bookmarkEnd w:id="101"/>
      <w:bookmarkEnd w:id="102"/>
      <w:bookmarkEnd w:id="103"/>
      <w:r>
        <w:rPr>
          <w:rFonts w:hint="eastAsia" w:ascii="仿宋" w:hAnsi="仿宋" w:eastAsia="仿宋" w:cs="宋体"/>
          <w:sz w:val="24"/>
        </w:rPr>
        <w:t>从业人员、营业收入、资产总额填报上一年度数据，无上一年度数据的新成立企业可不填报。</w:t>
      </w:r>
    </w:p>
    <w:p>
      <w:pPr>
        <w:spacing w:line="360" w:lineRule="auto"/>
        <w:rPr>
          <w:rFonts w:hint="eastAsia" w:ascii="仿宋" w:hAnsi="仿宋" w:eastAsia="仿宋" w:cs="宋体"/>
          <w:sz w:val="24"/>
        </w:rPr>
      </w:pPr>
      <w:r>
        <w:rPr>
          <w:rFonts w:hint="eastAsia" w:ascii="仿宋" w:hAnsi="仿宋" w:eastAsia="仿宋" w:cs="宋体"/>
          <w:sz w:val="24"/>
        </w:rPr>
        <w:t>2、供应商为非企业单位或非中小微企业的，可不提供此声明。</w:t>
      </w:r>
    </w:p>
    <w:p>
      <w:pPr>
        <w:spacing w:line="360" w:lineRule="auto"/>
        <w:rPr>
          <w:rFonts w:hint="eastAsia" w:ascii="仿宋" w:hAnsi="仿宋" w:eastAsia="仿宋"/>
          <w:b/>
          <w:sz w:val="32"/>
          <w:szCs w:val="32"/>
          <w:lang w:eastAsia="zh-CN"/>
        </w:rPr>
      </w:pPr>
      <w:r>
        <w:rPr>
          <w:rFonts w:hint="eastAsia" w:ascii="仿宋" w:hAnsi="仿宋" w:eastAsia="仿宋" w:cs="宋体"/>
          <w:sz w:val="24"/>
        </w:rPr>
        <w:t>3、本项目所属行业：</w:t>
      </w:r>
      <w:r>
        <w:rPr>
          <w:rFonts w:hint="eastAsia" w:ascii="仿宋" w:hAnsi="仿宋" w:eastAsia="仿宋" w:cs="宋体"/>
          <w:b/>
          <w:bCs/>
          <w:sz w:val="24"/>
        </w:rPr>
        <w:t>其他未列明行业</w:t>
      </w:r>
      <w:r>
        <w:rPr>
          <w:rFonts w:hint="eastAsia" w:ascii="仿宋" w:hAnsi="仿宋" w:eastAsia="仿宋" w:cs="宋体"/>
          <w:sz w:val="24"/>
        </w:rPr>
        <w:t>。</w:t>
      </w:r>
      <w:r>
        <w:rPr>
          <w:rFonts w:hint="eastAsia" w:ascii="仿宋" w:hAnsi="仿宋" w:eastAsia="仿宋" w:cs="宋体"/>
          <w:sz w:val="24"/>
        </w:rPr>
        <w:br w:type="page"/>
      </w:r>
      <w:r>
        <w:rPr>
          <w:rFonts w:hint="eastAsia" w:ascii="仿宋" w:hAnsi="仿宋" w:eastAsia="仿宋"/>
          <w:b/>
          <w:sz w:val="32"/>
          <w:szCs w:val="32"/>
        </w:rPr>
        <w:t>格式</w:t>
      </w:r>
      <w:r>
        <w:rPr>
          <w:rFonts w:hint="eastAsia" w:ascii="仿宋" w:hAnsi="仿宋" w:eastAsia="仿宋"/>
          <w:b/>
          <w:sz w:val="32"/>
          <w:szCs w:val="32"/>
          <w:lang w:val="en-US" w:eastAsia="zh-CN"/>
        </w:rPr>
        <w:t>2</w:t>
      </w:r>
      <w:r>
        <w:rPr>
          <w:rFonts w:hint="eastAsia" w:ascii="仿宋" w:hAnsi="仿宋" w:eastAsia="仿宋"/>
          <w:b/>
          <w:sz w:val="32"/>
          <w:szCs w:val="32"/>
        </w:rPr>
        <w:t>-</w:t>
      </w:r>
      <w:r>
        <w:rPr>
          <w:rFonts w:hint="eastAsia" w:ascii="仿宋" w:hAnsi="仿宋" w:eastAsia="仿宋"/>
          <w:b/>
          <w:sz w:val="32"/>
          <w:szCs w:val="32"/>
          <w:lang w:val="en-US" w:eastAsia="zh-CN"/>
        </w:rPr>
        <w:t>8</w:t>
      </w:r>
    </w:p>
    <w:p>
      <w:pPr>
        <w:jc w:val="center"/>
        <w:outlineLvl w:val="2"/>
        <w:rPr>
          <w:rFonts w:ascii="仿宋" w:hAnsi="仿宋" w:eastAsia="仿宋"/>
          <w:b/>
          <w:sz w:val="32"/>
          <w:szCs w:val="32"/>
        </w:rPr>
      </w:pPr>
      <w:r>
        <w:rPr>
          <w:rFonts w:hint="eastAsia" w:ascii="仿宋" w:hAnsi="仿宋" w:eastAsia="仿宋"/>
          <w:b/>
          <w:sz w:val="32"/>
          <w:szCs w:val="32"/>
          <w:lang w:val="en-US" w:eastAsia="zh-CN"/>
        </w:rPr>
        <w:t>七</w:t>
      </w:r>
      <w:r>
        <w:rPr>
          <w:rFonts w:hint="eastAsia" w:ascii="仿宋" w:hAnsi="仿宋" w:eastAsia="仿宋"/>
          <w:b/>
          <w:sz w:val="32"/>
          <w:szCs w:val="32"/>
        </w:rPr>
        <w:t>、残疾人福利性单位声明函</w:t>
      </w:r>
    </w:p>
    <w:p>
      <w:pPr>
        <w:spacing w:line="588" w:lineRule="exact"/>
        <w:rPr>
          <w:rFonts w:ascii="仿宋" w:hAnsi="仿宋" w:eastAsia="仿宋" w:cs="宋体"/>
          <w:b/>
          <w:spacing w:val="6"/>
          <w:sz w:val="24"/>
        </w:rPr>
      </w:pPr>
    </w:p>
    <w:p>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本单位郑重声明，根据《财政部 民政部 中国残疾人联合会关于促进残疾人就业政府采购政策的通知》（财库</w:t>
      </w:r>
      <w:r>
        <w:rPr>
          <w:rFonts w:hint="eastAsia" w:ascii="仿宋" w:hAnsi="仿宋" w:eastAsia="仿宋" w:cs="宋体"/>
          <w:sz w:val="24"/>
        </w:rPr>
        <w:t>〔2017〕 141</w:t>
      </w:r>
      <w:r>
        <w:rPr>
          <w:rFonts w:hint="eastAsia" w:ascii="仿宋" w:hAnsi="仿宋" w:eastAsia="仿宋" w:cs="宋体"/>
          <w:spacing w:val="6"/>
          <w:sz w:val="24"/>
        </w:rPr>
        <w:t>号）的规定，本单位为符合条件的残疾人福利性单位，且本单位参加</w:t>
      </w:r>
      <w:r>
        <w:rPr>
          <w:rFonts w:hint="eastAsia" w:ascii="仿宋" w:hAnsi="仿宋" w:eastAsia="仿宋"/>
          <w:sz w:val="24"/>
          <w:u w:val="single"/>
        </w:rPr>
        <w:t>XXXX</w:t>
      </w:r>
      <w:r>
        <w:rPr>
          <w:rFonts w:hint="eastAsia" w:ascii="仿宋" w:hAnsi="仿宋" w:eastAsia="仿宋" w:cs="宋体"/>
          <w:spacing w:val="6"/>
          <w:sz w:val="24"/>
        </w:rPr>
        <w:t>单位的</w:t>
      </w:r>
      <w:r>
        <w:rPr>
          <w:rFonts w:hint="eastAsia" w:ascii="仿宋" w:hAnsi="仿宋" w:eastAsia="仿宋"/>
          <w:sz w:val="24"/>
          <w:u w:val="single"/>
        </w:rPr>
        <w:t>XXXX</w:t>
      </w:r>
      <w:r>
        <w:rPr>
          <w:rFonts w:hint="eastAsia" w:ascii="仿宋" w:hAnsi="仿宋" w:eastAsia="仿宋" w:cs="宋体"/>
          <w:spacing w:val="6"/>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本单位对上述声明的真实性负责。如有虚假，将依法承担相应责任。</w:t>
      </w:r>
    </w:p>
    <w:p>
      <w:pPr>
        <w:spacing w:line="588" w:lineRule="exact"/>
        <w:rPr>
          <w:rFonts w:ascii="仿宋" w:hAnsi="仿宋" w:eastAsia="仿宋" w:cs="宋体"/>
          <w:spacing w:val="6"/>
          <w:sz w:val="24"/>
        </w:rPr>
      </w:pPr>
    </w:p>
    <w:p>
      <w:pPr>
        <w:spacing w:line="588" w:lineRule="exact"/>
        <w:rPr>
          <w:rFonts w:ascii="仿宋" w:hAnsi="仿宋" w:eastAsia="仿宋" w:cs="宋体"/>
          <w:spacing w:val="6"/>
          <w:sz w:val="24"/>
        </w:rPr>
      </w:pPr>
    </w:p>
    <w:p>
      <w:pPr>
        <w:ind w:firstLine="480" w:firstLineChars="200"/>
        <w:jc w:val="left"/>
        <w:rPr>
          <w:rFonts w:ascii="仿宋" w:hAnsi="仿宋" w:eastAsia="仿宋"/>
          <w:sz w:val="24"/>
        </w:rPr>
      </w:pPr>
      <w:r>
        <w:rPr>
          <w:rFonts w:hint="eastAsia" w:ascii="仿宋" w:hAnsi="仿宋" w:eastAsia="仿宋"/>
          <w:sz w:val="24"/>
        </w:rPr>
        <w:t>单位名称：XXXX（盖章）</w:t>
      </w:r>
    </w:p>
    <w:p>
      <w:pPr>
        <w:ind w:firstLine="480" w:firstLineChars="200"/>
        <w:jc w:val="left"/>
        <w:rPr>
          <w:rFonts w:ascii="仿宋" w:hAnsi="仿宋" w:eastAsia="仿宋"/>
          <w:sz w:val="24"/>
        </w:rPr>
      </w:pPr>
      <w:r>
        <w:rPr>
          <w:rFonts w:hint="eastAsia" w:ascii="仿宋" w:hAnsi="仿宋" w:eastAsia="仿宋"/>
          <w:sz w:val="24"/>
        </w:rPr>
        <w:t>日 期：XXXX</w:t>
      </w:r>
    </w:p>
    <w:p>
      <w:pPr>
        <w:spacing w:line="360" w:lineRule="auto"/>
        <w:rPr>
          <w:rFonts w:ascii="仿宋" w:hAnsi="仿宋" w:eastAsia="仿宋" w:cs="宋体"/>
          <w:sz w:val="24"/>
        </w:rPr>
      </w:pPr>
    </w:p>
    <w:p>
      <w:pPr>
        <w:spacing w:line="360" w:lineRule="auto"/>
        <w:rPr>
          <w:rFonts w:ascii="仿宋" w:hAnsi="仿宋" w:eastAsia="仿宋" w:cs="宋体"/>
          <w:sz w:val="24"/>
        </w:rPr>
      </w:pPr>
      <w:r>
        <w:rPr>
          <w:rFonts w:hint="eastAsia" w:ascii="仿宋" w:hAnsi="仿宋" w:eastAsia="仿宋" w:cs="宋体"/>
          <w:sz w:val="24"/>
        </w:rPr>
        <w:t>注：</w:t>
      </w:r>
    </w:p>
    <w:p>
      <w:pPr>
        <w:numPr>
          <w:ilvl w:val="0"/>
          <w:numId w:val="7"/>
        </w:numPr>
        <w:spacing w:after="160" w:line="360" w:lineRule="auto"/>
        <w:rPr>
          <w:rFonts w:ascii="仿宋" w:hAnsi="仿宋" w:eastAsia="仿宋" w:cs="宋体"/>
          <w:sz w:val="24"/>
        </w:rPr>
      </w:pPr>
      <w:r>
        <w:rPr>
          <w:rFonts w:hint="eastAsia" w:ascii="仿宋" w:hAnsi="仿宋" w:eastAsia="仿宋" w:cs="宋体"/>
          <w:sz w:val="24"/>
        </w:rPr>
        <w:t>残疾人福利性单位视同小型、微型企业，享受预留份额、评审中价格扣除等促进中小企业发展的政府采购政策。残疾人福利性单位属于小型、微型企业的，不重复享受政策。</w:t>
      </w:r>
    </w:p>
    <w:p>
      <w:pPr>
        <w:numPr>
          <w:ilvl w:val="0"/>
          <w:numId w:val="7"/>
        </w:numPr>
        <w:spacing w:after="160" w:line="360" w:lineRule="auto"/>
        <w:rPr>
          <w:rFonts w:ascii="仿宋" w:hAnsi="仿宋" w:eastAsia="仿宋" w:cs="宋体"/>
          <w:sz w:val="24"/>
        </w:rPr>
      </w:pPr>
      <w:r>
        <w:rPr>
          <w:rFonts w:hint="eastAsia" w:ascii="仿宋" w:hAnsi="仿宋" w:eastAsia="仿宋" w:cs="宋体"/>
          <w:sz w:val="24"/>
        </w:rPr>
        <w:t>供应商为非残疾人福利性单位的，可不提供此声明。</w:t>
      </w:r>
    </w:p>
    <w:p>
      <w:pPr>
        <w:widowControl/>
        <w:spacing w:line="360" w:lineRule="atLeast"/>
        <w:ind w:firstLine="470" w:firstLineChars="196"/>
        <w:jc w:val="left"/>
        <w:rPr>
          <w:rFonts w:ascii="仿宋" w:hAnsi="仿宋" w:eastAsia="仿宋"/>
          <w:sz w:val="24"/>
        </w:rPr>
      </w:pPr>
    </w:p>
    <w:p>
      <w:pPr>
        <w:widowControl/>
        <w:jc w:val="left"/>
        <w:rPr>
          <w:rFonts w:ascii="仿宋" w:hAnsi="仿宋" w:eastAsia="仿宋"/>
          <w:sz w:val="24"/>
        </w:rPr>
      </w:pPr>
      <w:r>
        <w:rPr>
          <w:rFonts w:ascii="仿宋" w:hAnsi="仿宋" w:eastAsia="仿宋"/>
          <w:sz w:val="24"/>
        </w:rPr>
        <w:br w:type="page"/>
      </w:r>
    </w:p>
    <w:p>
      <w:pPr>
        <w:spacing w:line="360" w:lineRule="auto"/>
        <w:rPr>
          <w:rFonts w:hint="eastAsia" w:ascii="仿宋" w:hAnsi="仿宋" w:eastAsia="仿宋"/>
          <w:b/>
          <w:sz w:val="32"/>
          <w:szCs w:val="32"/>
          <w:lang w:eastAsia="zh-CN"/>
        </w:rPr>
      </w:pPr>
      <w:r>
        <w:rPr>
          <w:rFonts w:hint="eastAsia" w:ascii="仿宋" w:hAnsi="仿宋" w:eastAsia="仿宋"/>
          <w:b/>
          <w:sz w:val="32"/>
          <w:szCs w:val="32"/>
        </w:rPr>
        <w:t>格式</w:t>
      </w:r>
      <w:r>
        <w:rPr>
          <w:rFonts w:hint="eastAsia" w:ascii="仿宋" w:hAnsi="仿宋" w:eastAsia="仿宋"/>
          <w:b/>
          <w:sz w:val="32"/>
          <w:szCs w:val="32"/>
          <w:lang w:val="en-US" w:eastAsia="zh-CN"/>
        </w:rPr>
        <w:t>2</w:t>
      </w:r>
      <w:r>
        <w:rPr>
          <w:rFonts w:hint="eastAsia" w:ascii="仿宋" w:hAnsi="仿宋" w:eastAsia="仿宋"/>
          <w:b/>
          <w:sz w:val="32"/>
          <w:szCs w:val="32"/>
        </w:rPr>
        <w:t>-</w:t>
      </w:r>
      <w:r>
        <w:rPr>
          <w:rFonts w:hint="eastAsia" w:ascii="仿宋" w:hAnsi="仿宋" w:eastAsia="仿宋"/>
          <w:b/>
          <w:sz w:val="32"/>
          <w:szCs w:val="32"/>
          <w:lang w:val="en-US" w:eastAsia="zh-CN"/>
        </w:rPr>
        <w:t>9</w:t>
      </w:r>
    </w:p>
    <w:p>
      <w:pPr>
        <w:widowControl/>
        <w:jc w:val="center"/>
        <w:outlineLvl w:val="2"/>
        <w:rPr>
          <w:rFonts w:ascii="仿宋" w:hAnsi="仿宋" w:eastAsia="仿宋"/>
          <w:b/>
          <w:sz w:val="32"/>
          <w:szCs w:val="32"/>
        </w:rPr>
      </w:pPr>
      <w:r>
        <w:rPr>
          <w:rFonts w:hint="eastAsia" w:ascii="仿宋" w:hAnsi="仿宋" w:eastAsia="仿宋"/>
          <w:b/>
          <w:sz w:val="32"/>
          <w:szCs w:val="32"/>
          <w:lang w:val="en-US" w:eastAsia="zh-CN"/>
        </w:rPr>
        <w:t>八</w:t>
      </w:r>
      <w:r>
        <w:rPr>
          <w:rFonts w:hint="eastAsia" w:ascii="仿宋" w:hAnsi="仿宋" w:eastAsia="仿宋"/>
          <w:b/>
          <w:sz w:val="32"/>
          <w:szCs w:val="32"/>
        </w:rPr>
        <w:t>、监狱企业</w:t>
      </w:r>
    </w:p>
    <w:p>
      <w:pPr>
        <w:widowControl/>
        <w:spacing w:line="360" w:lineRule="atLeast"/>
        <w:jc w:val="center"/>
        <w:rPr>
          <w:rFonts w:ascii="仿宋" w:hAnsi="仿宋" w:eastAsia="仿宋"/>
          <w:b/>
          <w:sz w:val="32"/>
          <w:szCs w:val="32"/>
        </w:rPr>
      </w:pPr>
    </w:p>
    <w:p>
      <w:pPr>
        <w:spacing w:line="360" w:lineRule="auto"/>
        <w:ind w:firstLine="480" w:firstLineChars="200"/>
        <w:jc w:val="left"/>
        <w:rPr>
          <w:rFonts w:ascii="仿宋" w:hAnsi="仿宋" w:eastAsia="仿宋"/>
          <w:sz w:val="24"/>
        </w:rPr>
      </w:pPr>
      <w:r>
        <w:rPr>
          <w:rFonts w:hint="eastAsia" w:ascii="仿宋" w:hAnsi="仿宋" w:eastAsia="仿宋"/>
          <w:sz w:val="24"/>
        </w:rPr>
        <w:t>根据</w:t>
      </w:r>
      <w:r>
        <w:rPr>
          <w:rFonts w:hint="eastAsia" w:ascii="仿宋" w:hAnsi="仿宋" w:eastAsia="仿宋" w:cs="仿宋"/>
          <w:sz w:val="24"/>
        </w:rPr>
        <w:t>《政府采购支持监狱企业发展有关问题的通知》</w:t>
      </w:r>
      <w:r>
        <w:rPr>
          <w:rFonts w:hint="eastAsia" w:ascii="仿宋" w:hAnsi="仿宋" w:eastAsia="仿宋"/>
          <w:sz w:val="24"/>
        </w:rPr>
        <w:t>（财库〔</w:t>
      </w:r>
      <w:r>
        <w:rPr>
          <w:rFonts w:ascii="仿宋" w:hAnsi="仿宋" w:eastAsia="仿宋"/>
          <w:sz w:val="24"/>
        </w:rPr>
        <w:t>2014〕68号）的规定</w:t>
      </w:r>
      <w:r>
        <w:rPr>
          <w:rFonts w:hint="eastAsia" w:ascii="仿宋" w:hAnsi="仿宋" w:eastAsia="仿宋"/>
          <w:sz w:val="24"/>
        </w:rPr>
        <w:t>监狱企业参加采购活动的，应</w:t>
      </w:r>
      <w:r>
        <w:rPr>
          <w:rFonts w:hint="eastAsia" w:ascii="仿宋" w:hAnsi="仿宋" w:eastAsia="仿宋" w:cs="宋体"/>
          <w:sz w:val="24"/>
        </w:rPr>
        <w:t>提供由省级以上监狱管理局、戒毒管理局</w:t>
      </w:r>
      <w:r>
        <w:rPr>
          <w:rFonts w:ascii="仿宋" w:hAnsi="仿宋" w:eastAsia="仿宋" w:cs="宋体"/>
          <w:sz w:val="24"/>
        </w:rPr>
        <w:t>(含新疆生产建设兵团)出具的属于监狱企业的证明文件。</w:t>
      </w:r>
    </w:p>
    <w:p>
      <w:pPr>
        <w:spacing w:line="360" w:lineRule="auto"/>
        <w:jc w:val="left"/>
        <w:rPr>
          <w:rFonts w:ascii="仿宋" w:hAnsi="仿宋" w:eastAsia="仿宋" w:cs="宋体"/>
          <w:sz w:val="24"/>
        </w:rPr>
      </w:pPr>
      <w:r>
        <w:rPr>
          <w:rFonts w:hint="eastAsia" w:ascii="仿宋" w:hAnsi="仿宋" w:eastAsia="仿宋" w:cs="宋体"/>
          <w:sz w:val="24"/>
        </w:rPr>
        <w:t>注：</w:t>
      </w:r>
    </w:p>
    <w:p>
      <w:pPr>
        <w:spacing w:line="360" w:lineRule="auto"/>
        <w:rPr>
          <w:rFonts w:ascii="仿宋" w:hAnsi="仿宋" w:eastAsia="仿宋" w:cs="宋体"/>
          <w:sz w:val="24"/>
        </w:rPr>
      </w:pPr>
      <w:r>
        <w:rPr>
          <w:rFonts w:ascii="仿宋" w:hAnsi="仿宋" w:eastAsia="仿宋" w:cs="宋体"/>
          <w:sz w:val="24"/>
        </w:rPr>
        <w:t>1、</w:t>
      </w:r>
      <w:r>
        <w:rPr>
          <w:rFonts w:hint="eastAsia" w:ascii="仿宋" w:hAnsi="仿宋" w:eastAsia="仿宋" w:cs="宋体"/>
          <w:sz w:val="24"/>
        </w:rPr>
        <w:t>供应商</w:t>
      </w:r>
      <w:r>
        <w:rPr>
          <w:rFonts w:ascii="仿宋" w:hAnsi="仿宋" w:eastAsia="仿宋" w:cs="宋体"/>
          <w:sz w:val="24"/>
        </w:rPr>
        <w:t>符合《政府采购支持监狱企业发展有关问题的通知》（财库〔2014〕68号）规定的划分标准为监狱企业适用。</w:t>
      </w:r>
    </w:p>
    <w:p>
      <w:pPr>
        <w:spacing w:line="360" w:lineRule="auto"/>
        <w:rPr>
          <w:rFonts w:ascii="仿宋" w:hAnsi="仿宋" w:eastAsia="仿宋" w:cs="宋体"/>
          <w:sz w:val="24"/>
        </w:rPr>
      </w:pPr>
      <w:r>
        <w:rPr>
          <w:rFonts w:ascii="仿宋" w:hAnsi="仿宋" w:eastAsia="仿宋" w:cs="宋体"/>
          <w:sz w:val="24"/>
        </w:rPr>
        <w:t>2、在政府采购活动中，监狱企业视同小型、微型企业，享受预留份额、评审中</w:t>
      </w:r>
      <w:r>
        <w:rPr>
          <w:rFonts w:hint="eastAsia" w:ascii="仿宋" w:hAnsi="仿宋" w:eastAsia="仿宋" w:cs="宋体"/>
          <w:sz w:val="24"/>
        </w:rPr>
        <w:t>价格扣除等政府采购促进中小企业发展的政府采购政策。</w:t>
      </w:r>
    </w:p>
    <w:p>
      <w:pPr>
        <w:widowControl/>
        <w:jc w:val="center"/>
        <w:rPr>
          <w:rFonts w:ascii="仿宋" w:hAnsi="仿宋" w:eastAsia="仿宋"/>
          <w:sz w:val="24"/>
        </w:rPr>
      </w:pPr>
      <w:r>
        <w:rPr>
          <w:rFonts w:ascii="仿宋" w:hAnsi="仿宋" w:eastAsia="仿宋"/>
          <w:sz w:val="24"/>
        </w:rPr>
        <w:br w:type="page"/>
      </w:r>
    </w:p>
    <w:p>
      <w:pPr>
        <w:widowControl/>
        <w:spacing w:line="360" w:lineRule="atLeast"/>
        <w:ind w:firstLine="630" w:firstLineChars="196"/>
        <w:jc w:val="left"/>
        <w:rPr>
          <w:rFonts w:hint="default" w:ascii="仿宋" w:hAnsi="仿宋" w:eastAsia="仿宋"/>
          <w:sz w:val="24"/>
          <w:lang w:val="en-US" w:eastAsia="zh-CN"/>
        </w:rPr>
      </w:pPr>
      <w:r>
        <w:rPr>
          <w:rFonts w:hint="eastAsia" w:ascii="仿宋" w:hAnsi="仿宋" w:eastAsia="仿宋"/>
          <w:b/>
          <w:sz w:val="32"/>
          <w:szCs w:val="32"/>
        </w:rPr>
        <w:t>格式2-</w:t>
      </w:r>
      <w:r>
        <w:rPr>
          <w:rFonts w:hint="eastAsia" w:ascii="仿宋" w:hAnsi="仿宋" w:eastAsia="仿宋"/>
          <w:b/>
          <w:sz w:val="32"/>
          <w:szCs w:val="32"/>
          <w:lang w:val="en-US" w:eastAsia="zh-CN"/>
        </w:rPr>
        <w:t>10</w:t>
      </w:r>
    </w:p>
    <w:p>
      <w:pPr>
        <w:jc w:val="center"/>
        <w:outlineLvl w:val="2"/>
        <w:rPr>
          <w:rFonts w:ascii="仿宋" w:hAnsi="仿宋" w:eastAsia="仿宋" w:cs="Arial"/>
          <w:b/>
          <w:bCs/>
          <w:sz w:val="32"/>
          <w:szCs w:val="32"/>
        </w:rPr>
      </w:pPr>
      <w:r>
        <w:rPr>
          <w:rFonts w:hint="eastAsia" w:ascii="仿宋" w:hAnsi="仿宋" w:eastAsia="仿宋" w:cs="Arial"/>
          <w:b/>
          <w:bCs/>
          <w:sz w:val="32"/>
          <w:szCs w:val="32"/>
          <w:lang w:val="en-US" w:eastAsia="zh-CN"/>
        </w:rPr>
        <w:t>九</w:t>
      </w:r>
      <w:r>
        <w:rPr>
          <w:rFonts w:hint="eastAsia" w:ascii="仿宋" w:hAnsi="仿宋" w:eastAsia="仿宋" w:cs="Arial"/>
          <w:b/>
          <w:bCs/>
          <w:sz w:val="32"/>
          <w:szCs w:val="32"/>
        </w:rPr>
        <w:t>、供应商类似项目业绩一览表</w:t>
      </w:r>
    </w:p>
    <w:p>
      <w:pPr>
        <w:spacing w:line="400" w:lineRule="exact"/>
        <w:rPr>
          <w:rFonts w:ascii="仿宋" w:hAnsi="仿宋" w:eastAsia="仿宋" w:cs="Arial"/>
          <w:sz w:val="24"/>
        </w:rPr>
      </w:pPr>
    </w:p>
    <w:tbl>
      <w:tblPr>
        <w:tblStyle w:val="32"/>
        <w:tblW w:w="905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18"/>
        <w:gridCol w:w="1439"/>
        <w:gridCol w:w="1319"/>
        <w:gridCol w:w="1160"/>
        <w:gridCol w:w="1415"/>
        <w:gridCol w:w="6"/>
        <w:gridCol w:w="1599"/>
        <w:gridCol w:w="15"/>
        <w:gridCol w:w="1377"/>
        <w:gridCol w:w="1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top w:val="single" w:color="auto" w:sz="4" w:space="0"/>
            </w:tcBorders>
            <w:vAlign w:val="center"/>
          </w:tcPr>
          <w:p>
            <w:pPr>
              <w:spacing w:line="400" w:lineRule="exact"/>
              <w:ind w:firstLine="105" w:firstLineChars="50"/>
              <w:jc w:val="center"/>
              <w:rPr>
                <w:rFonts w:ascii="仿宋" w:hAnsi="仿宋" w:eastAsia="仿宋" w:cs="Arial"/>
                <w:b/>
              </w:rPr>
            </w:pPr>
            <w:r>
              <w:rPr>
                <w:rFonts w:hint="eastAsia" w:ascii="仿宋" w:hAnsi="仿宋" w:eastAsia="仿宋" w:cs="Arial"/>
                <w:b/>
              </w:rPr>
              <w:t>年份</w:t>
            </w:r>
          </w:p>
        </w:tc>
        <w:tc>
          <w:tcPr>
            <w:tcW w:w="1439" w:type="dxa"/>
            <w:vAlign w:val="center"/>
          </w:tcPr>
          <w:p>
            <w:pPr>
              <w:spacing w:line="400" w:lineRule="exact"/>
              <w:jc w:val="center"/>
              <w:rPr>
                <w:rFonts w:ascii="仿宋" w:hAnsi="仿宋" w:eastAsia="仿宋" w:cs="Arial"/>
                <w:b/>
              </w:rPr>
            </w:pPr>
            <w:r>
              <w:rPr>
                <w:rFonts w:hint="eastAsia" w:ascii="仿宋" w:hAnsi="仿宋" w:eastAsia="仿宋" w:cs="Arial"/>
                <w:b/>
              </w:rPr>
              <w:t>用户名称</w:t>
            </w:r>
          </w:p>
        </w:tc>
        <w:tc>
          <w:tcPr>
            <w:tcW w:w="1319" w:type="dxa"/>
            <w:vAlign w:val="center"/>
          </w:tcPr>
          <w:p>
            <w:pPr>
              <w:spacing w:line="400" w:lineRule="exact"/>
              <w:jc w:val="center"/>
              <w:rPr>
                <w:rFonts w:ascii="仿宋" w:hAnsi="仿宋" w:eastAsia="仿宋" w:cs="Arial"/>
                <w:b/>
              </w:rPr>
            </w:pPr>
            <w:r>
              <w:rPr>
                <w:rFonts w:ascii="仿宋" w:hAnsi="仿宋" w:eastAsia="仿宋" w:cs="Arial"/>
                <w:b/>
              </w:rPr>
              <w:t>项目名称</w:t>
            </w:r>
          </w:p>
        </w:tc>
        <w:tc>
          <w:tcPr>
            <w:tcW w:w="1160" w:type="dxa"/>
            <w:vAlign w:val="center"/>
          </w:tcPr>
          <w:p>
            <w:pPr>
              <w:spacing w:line="400" w:lineRule="exact"/>
              <w:jc w:val="center"/>
              <w:rPr>
                <w:rFonts w:ascii="仿宋" w:hAnsi="仿宋" w:eastAsia="仿宋" w:cs="Arial"/>
                <w:b/>
              </w:rPr>
            </w:pPr>
            <w:r>
              <w:rPr>
                <w:rFonts w:ascii="仿宋" w:hAnsi="仿宋" w:eastAsia="仿宋" w:cs="Arial"/>
                <w:b/>
              </w:rPr>
              <w:t>完成时间</w:t>
            </w:r>
          </w:p>
        </w:tc>
        <w:tc>
          <w:tcPr>
            <w:tcW w:w="1421" w:type="dxa"/>
            <w:gridSpan w:val="2"/>
            <w:vAlign w:val="center"/>
          </w:tcPr>
          <w:p>
            <w:pPr>
              <w:spacing w:line="400" w:lineRule="exact"/>
              <w:ind w:firstLine="105" w:firstLineChars="50"/>
              <w:jc w:val="center"/>
              <w:rPr>
                <w:rFonts w:ascii="仿宋" w:hAnsi="仿宋" w:eastAsia="仿宋" w:cs="Arial"/>
                <w:b/>
              </w:rPr>
            </w:pPr>
            <w:r>
              <w:rPr>
                <w:rFonts w:ascii="仿宋" w:hAnsi="仿宋" w:eastAsia="仿宋" w:cs="Arial"/>
                <w:b/>
              </w:rPr>
              <w:t>合同金额</w:t>
            </w:r>
          </w:p>
        </w:tc>
        <w:tc>
          <w:tcPr>
            <w:tcW w:w="1614" w:type="dxa"/>
            <w:gridSpan w:val="2"/>
            <w:tcBorders>
              <w:right w:val="single" w:color="auto" w:sz="4" w:space="0"/>
            </w:tcBorders>
            <w:vAlign w:val="center"/>
          </w:tcPr>
          <w:p>
            <w:pPr>
              <w:spacing w:line="400" w:lineRule="exact"/>
              <w:jc w:val="center"/>
              <w:rPr>
                <w:rFonts w:ascii="仿宋" w:hAnsi="仿宋" w:eastAsia="仿宋" w:cs="Arial"/>
                <w:b/>
              </w:rPr>
            </w:pPr>
            <w:r>
              <w:rPr>
                <w:rFonts w:hint="eastAsia" w:ascii="仿宋" w:hAnsi="仿宋" w:eastAsia="仿宋" w:cs="Arial"/>
                <w:b/>
              </w:rPr>
              <w:t>是否通过验收</w:t>
            </w:r>
          </w:p>
        </w:tc>
        <w:tc>
          <w:tcPr>
            <w:tcW w:w="1387" w:type="dxa"/>
            <w:gridSpan w:val="2"/>
            <w:tcBorders>
              <w:left w:val="single" w:color="auto" w:sz="4" w:space="0"/>
            </w:tcBorders>
            <w:vAlign w:val="center"/>
          </w:tcPr>
          <w:p>
            <w:pPr>
              <w:spacing w:line="400" w:lineRule="exact"/>
              <w:jc w:val="center"/>
              <w:rPr>
                <w:rFonts w:ascii="仿宋" w:hAnsi="仿宋" w:eastAsia="仿宋" w:cs="Arial"/>
                <w:b/>
              </w:rPr>
            </w:pPr>
            <w:r>
              <w:rPr>
                <w:rFonts w:hint="eastAsia" w:ascii="仿宋" w:hAnsi="仿宋" w:eastAsia="仿宋" w:cs="Arial"/>
                <w:b/>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vAlign w:val="center"/>
          </w:tcPr>
          <w:p>
            <w:pPr>
              <w:spacing w:line="400" w:lineRule="exact"/>
              <w:jc w:val="center"/>
              <w:rPr>
                <w:rFonts w:ascii="仿宋" w:hAnsi="仿宋" w:eastAsia="仿宋" w:cs="Arial"/>
              </w:rPr>
            </w:pPr>
          </w:p>
        </w:tc>
        <w:tc>
          <w:tcPr>
            <w:tcW w:w="1614" w:type="dxa"/>
            <w:gridSpan w:val="2"/>
            <w:tcBorders>
              <w:right w:val="single" w:color="auto" w:sz="4" w:space="0"/>
            </w:tcBorders>
            <w:vAlign w:val="center"/>
          </w:tcPr>
          <w:p>
            <w:pPr>
              <w:spacing w:line="400" w:lineRule="exact"/>
              <w:jc w:val="center"/>
              <w:rPr>
                <w:rFonts w:ascii="仿宋" w:hAnsi="仿宋" w:eastAsia="仿宋" w:cs="Arial"/>
              </w:rPr>
            </w:pPr>
          </w:p>
        </w:tc>
        <w:tc>
          <w:tcPr>
            <w:tcW w:w="1387" w:type="dxa"/>
            <w:gridSpan w:val="2"/>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vAlign w:val="center"/>
          </w:tcPr>
          <w:p>
            <w:pPr>
              <w:spacing w:line="400" w:lineRule="exact"/>
              <w:jc w:val="center"/>
              <w:rPr>
                <w:rFonts w:ascii="仿宋" w:hAnsi="仿宋" w:eastAsia="仿宋" w:cs="Arial"/>
              </w:rPr>
            </w:pPr>
          </w:p>
        </w:tc>
        <w:tc>
          <w:tcPr>
            <w:tcW w:w="1614" w:type="dxa"/>
            <w:gridSpan w:val="2"/>
            <w:tcBorders>
              <w:right w:val="single" w:color="auto" w:sz="4" w:space="0"/>
            </w:tcBorders>
            <w:vAlign w:val="center"/>
          </w:tcPr>
          <w:p>
            <w:pPr>
              <w:spacing w:line="400" w:lineRule="exact"/>
              <w:jc w:val="center"/>
              <w:rPr>
                <w:rFonts w:ascii="仿宋" w:hAnsi="仿宋" w:eastAsia="仿宋" w:cs="Arial"/>
              </w:rPr>
            </w:pPr>
          </w:p>
        </w:tc>
        <w:tc>
          <w:tcPr>
            <w:tcW w:w="1387" w:type="dxa"/>
            <w:gridSpan w:val="2"/>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vAlign w:val="center"/>
          </w:tcPr>
          <w:p>
            <w:pPr>
              <w:spacing w:line="400" w:lineRule="exact"/>
              <w:jc w:val="center"/>
              <w:rPr>
                <w:rFonts w:ascii="仿宋" w:hAnsi="仿宋" w:eastAsia="仿宋" w:cs="Arial"/>
              </w:rPr>
            </w:pPr>
          </w:p>
        </w:tc>
        <w:tc>
          <w:tcPr>
            <w:tcW w:w="1614" w:type="dxa"/>
            <w:gridSpan w:val="2"/>
            <w:tcBorders>
              <w:right w:val="single" w:color="auto" w:sz="4" w:space="0"/>
            </w:tcBorders>
            <w:vAlign w:val="center"/>
          </w:tcPr>
          <w:p>
            <w:pPr>
              <w:spacing w:line="400" w:lineRule="exact"/>
              <w:jc w:val="center"/>
              <w:rPr>
                <w:rFonts w:ascii="仿宋" w:hAnsi="仿宋" w:eastAsia="仿宋" w:cs="Arial"/>
              </w:rPr>
            </w:pPr>
          </w:p>
        </w:tc>
        <w:tc>
          <w:tcPr>
            <w:tcW w:w="1387" w:type="dxa"/>
            <w:gridSpan w:val="2"/>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tcBorders>
              <w:right w:val="single" w:color="auto" w:sz="4" w:space="0"/>
            </w:tcBorders>
            <w:vAlign w:val="center"/>
          </w:tcPr>
          <w:p>
            <w:pPr>
              <w:spacing w:line="400" w:lineRule="exact"/>
              <w:jc w:val="center"/>
              <w:rPr>
                <w:rFonts w:ascii="仿宋" w:hAnsi="仿宋" w:eastAsia="仿宋" w:cs="Arial"/>
              </w:rPr>
            </w:pPr>
          </w:p>
        </w:tc>
        <w:tc>
          <w:tcPr>
            <w:tcW w:w="1319" w:type="dxa"/>
            <w:tcBorders>
              <w:left w:val="single" w:color="auto" w:sz="4" w:space="0"/>
            </w:tcBorders>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vAlign w:val="center"/>
          </w:tcPr>
          <w:p>
            <w:pPr>
              <w:spacing w:line="400" w:lineRule="exact"/>
              <w:jc w:val="center"/>
              <w:rPr>
                <w:rFonts w:ascii="仿宋" w:hAnsi="仿宋" w:eastAsia="仿宋" w:cs="Arial"/>
              </w:rPr>
            </w:pPr>
          </w:p>
        </w:tc>
        <w:tc>
          <w:tcPr>
            <w:tcW w:w="1614" w:type="dxa"/>
            <w:gridSpan w:val="2"/>
            <w:tcBorders>
              <w:right w:val="single" w:color="auto" w:sz="4" w:space="0"/>
            </w:tcBorders>
            <w:vAlign w:val="center"/>
          </w:tcPr>
          <w:p>
            <w:pPr>
              <w:spacing w:line="400" w:lineRule="exact"/>
              <w:jc w:val="center"/>
              <w:rPr>
                <w:rFonts w:ascii="仿宋" w:hAnsi="仿宋" w:eastAsia="仿宋" w:cs="Arial"/>
              </w:rPr>
            </w:pPr>
          </w:p>
        </w:tc>
        <w:tc>
          <w:tcPr>
            <w:tcW w:w="1387" w:type="dxa"/>
            <w:gridSpan w:val="2"/>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10" w:type="dxa"/>
          <w:cantSplit/>
          <w:trHeight w:val="600" w:hRule="atLeast"/>
          <w:jc w:val="center"/>
        </w:trPr>
        <w:tc>
          <w:tcPr>
            <w:tcW w:w="718" w:type="dxa"/>
            <w:tcBorders>
              <w:right w:val="single" w:color="auto" w:sz="4" w:space="0"/>
            </w:tcBorders>
            <w:vAlign w:val="center"/>
          </w:tcPr>
          <w:p>
            <w:pPr>
              <w:spacing w:line="400" w:lineRule="exact"/>
              <w:rPr>
                <w:rFonts w:ascii="仿宋" w:hAnsi="仿宋" w:eastAsia="仿宋" w:cs="Arial"/>
              </w:rPr>
            </w:pPr>
          </w:p>
        </w:tc>
        <w:tc>
          <w:tcPr>
            <w:tcW w:w="1439" w:type="dxa"/>
            <w:tcBorders>
              <w:left w:val="single" w:color="auto" w:sz="4" w:space="0"/>
              <w:right w:val="single" w:color="auto" w:sz="4" w:space="0"/>
            </w:tcBorders>
            <w:vAlign w:val="center"/>
          </w:tcPr>
          <w:p>
            <w:pPr>
              <w:spacing w:line="400" w:lineRule="exact"/>
              <w:rPr>
                <w:rFonts w:ascii="仿宋" w:hAnsi="仿宋" w:eastAsia="仿宋" w:cs="Arial"/>
              </w:rPr>
            </w:pPr>
          </w:p>
        </w:tc>
        <w:tc>
          <w:tcPr>
            <w:tcW w:w="1319" w:type="dxa"/>
            <w:tcBorders>
              <w:left w:val="single" w:color="auto" w:sz="4" w:space="0"/>
              <w:right w:val="single" w:color="auto" w:sz="4" w:space="0"/>
            </w:tcBorders>
            <w:vAlign w:val="center"/>
          </w:tcPr>
          <w:p>
            <w:pPr>
              <w:spacing w:line="400" w:lineRule="exact"/>
              <w:rPr>
                <w:rFonts w:ascii="仿宋" w:hAnsi="仿宋" w:eastAsia="仿宋" w:cs="Arial"/>
              </w:rPr>
            </w:pPr>
          </w:p>
        </w:tc>
        <w:tc>
          <w:tcPr>
            <w:tcW w:w="1160" w:type="dxa"/>
            <w:tcBorders>
              <w:left w:val="single" w:color="auto" w:sz="4" w:space="0"/>
              <w:right w:val="single" w:color="auto" w:sz="4" w:space="0"/>
            </w:tcBorders>
            <w:vAlign w:val="center"/>
          </w:tcPr>
          <w:p>
            <w:pPr>
              <w:spacing w:line="400" w:lineRule="exact"/>
              <w:rPr>
                <w:rFonts w:ascii="仿宋" w:hAnsi="仿宋" w:eastAsia="仿宋" w:cs="Arial"/>
              </w:rPr>
            </w:pPr>
          </w:p>
        </w:tc>
        <w:tc>
          <w:tcPr>
            <w:tcW w:w="1415" w:type="dxa"/>
            <w:tcBorders>
              <w:left w:val="single" w:color="auto" w:sz="4" w:space="0"/>
              <w:right w:val="single" w:color="auto" w:sz="4" w:space="0"/>
            </w:tcBorders>
            <w:vAlign w:val="center"/>
          </w:tcPr>
          <w:p>
            <w:pPr>
              <w:spacing w:line="400" w:lineRule="exact"/>
              <w:rPr>
                <w:rFonts w:ascii="仿宋" w:hAnsi="仿宋" w:eastAsia="仿宋" w:cs="Arial"/>
              </w:rPr>
            </w:pPr>
          </w:p>
        </w:tc>
        <w:tc>
          <w:tcPr>
            <w:tcW w:w="1605" w:type="dxa"/>
            <w:gridSpan w:val="2"/>
            <w:tcBorders>
              <w:left w:val="single" w:color="auto" w:sz="4" w:space="0"/>
              <w:right w:val="single" w:color="auto" w:sz="4" w:space="0"/>
            </w:tcBorders>
            <w:vAlign w:val="center"/>
          </w:tcPr>
          <w:p>
            <w:pPr>
              <w:spacing w:line="400" w:lineRule="exact"/>
              <w:rPr>
                <w:rFonts w:ascii="仿宋" w:hAnsi="仿宋" w:eastAsia="仿宋" w:cs="Arial"/>
              </w:rPr>
            </w:pPr>
          </w:p>
        </w:tc>
        <w:tc>
          <w:tcPr>
            <w:tcW w:w="1392" w:type="dxa"/>
            <w:gridSpan w:val="2"/>
            <w:tcBorders>
              <w:left w:val="single" w:color="auto" w:sz="4" w:space="0"/>
            </w:tcBorders>
            <w:vAlign w:val="center"/>
          </w:tcPr>
          <w:p>
            <w:pPr>
              <w:spacing w:line="400" w:lineRule="exact"/>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rPr>
                <w:rFonts w:ascii="仿宋" w:hAnsi="仿宋" w:eastAsia="仿宋" w:cs="Arial"/>
              </w:rPr>
            </w:pPr>
          </w:p>
        </w:tc>
        <w:tc>
          <w:tcPr>
            <w:tcW w:w="1439" w:type="dxa"/>
            <w:vAlign w:val="center"/>
          </w:tcPr>
          <w:p>
            <w:pPr>
              <w:spacing w:line="400" w:lineRule="exact"/>
              <w:rPr>
                <w:rFonts w:ascii="仿宋" w:hAnsi="仿宋" w:eastAsia="仿宋" w:cs="Arial"/>
              </w:rPr>
            </w:pPr>
          </w:p>
        </w:tc>
        <w:tc>
          <w:tcPr>
            <w:tcW w:w="1319" w:type="dxa"/>
            <w:vAlign w:val="center"/>
          </w:tcPr>
          <w:p>
            <w:pPr>
              <w:spacing w:line="400" w:lineRule="exact"/>
              <w:rPr>
                <w:rFonts w:ascii="仿宋" w:hAnsi="仿宋" w:eastAsia="仿宋" w:cs="Arial"/>
              </w:rPr>
            </w:pPr>
          </w:p>
        </w:tc>
        <w:tc>
          <w:tcPr>
            <w:tcW w:w="1160" w:type="dxa"/>
            <w:vAlign w:val="center"/>
          </w:tcPr>
          <w:p>
            <w:pPr>
              <w:spacing w:line="400" w:lineRule="exact"/>
              <w:rPr>
                <w:rFonts w:ascii="仿宋" w:hAnsi="仿宋" w:eastAsia="仿宋" w:cs="Arial"/>
              </w:rPr>
            </w:pPr>
          </w:p>
        </w:tc>
        <w:tc>
          <w:tcPr>
            <w:tcW w:w="1421" w:type="dxa"/>
            <w:gridSpan w:val="2"/>
            <w:tcBorders>
              <w:right w:val="single" w:color="auto" w:sz="4" w:space="0"/>
            </w:tcBorders>
            <w:vAlign w:val="center"/>
          </w:tcPr>
          <w:p>
            <w:pPr>
              <w:spacing w:line="400" w:lineRule="exact"/>
              <w:rPr>
                <w:rFonts w:ascii="仿宋" w:hAnsi="仿宋" w:eastAsia="仿宋" w:cs="Arial"/>
              </w:rPr>
            </w:pPr>
          </w:p>
        </w:tc>
        <w:tc>
          <w:tcPr>
            <w:tcW w:w="1614" w:type="dxa"/>
            <w:gridSpan w:val="2"/>
            <w:tcBorders>
              <w:left w:val="single" w:color="auto" w:sz="4" w:space="0"/>
              <w:right w:val="single" w:color="auto" w:sz="4" w:space="0"/>
            </w:tcBorders>
            <w:vAlign w:val="center"/>
          </w:tcPr>
          <w:p>
            <w:pPr>
              <w:spacing w:line="400" w:lineRule="exact"/>
              <w:rPr>
                <w:rFonts w:ascii="仿宋" w:hAnsi="仿宋" w:eastAsia="仿宋" w:cs="Arial"/>
              </w:rPr>
            </w:pPr>
          </w:p>
        </w:tc>
        <w:tc>
          <w:tcPr>
            <w:tcW w:w="1387" w:type="dxa"/>
            <w:gridSpan w:val="2"/>
            <w:tcBorders>
              <w:left w:val="single" w:color="auto" w:sz="4" w:space="0"/>
            </w:tcBorders>
            <w:vAlign w:val="center"/>
          </w:tcPr>
          <w:p>
            <w:pPr>
              <w:spacing w:line="400" w:lineRule="exact"/>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tcBorders>
              <w:right w:val="single" w:color="auto" w:sz="4" w:space="0"/>
            </w:tcBorders>
            <w:vAlign w:val="center"/>
          </w:tcPr>
          <w:p>
            <w:pPr>
              <w:spacing w:line="400" w:lineRule="exact"/>
              <w:jc w:val="center"/>
              <w:rPr>
                <w:rFonts w:ascii="仿宋" w:hAnsi="仿宋" w:eastAsia="仿宋" w:cs="Arial"/>
              </w:rPr>
            </w:pPr>
          </w:p>
        </w:tc>
        <w:tc>
          <w:tcPr>
            <w:tcW w:w="1614" w:type="dxa"/>
            <w:gridSpan w:val="2"/>
            <w:tcBorders>
              <w:left w:val="single" w:color="auto" w:sz="4" w:space="0"/>
              <w:right w:val="single" w:color="auto" w:sz="4" w:space="0"/>
            </w:tcBorders>
            <w:vAlign w:val="center"/>
          </w:tcPr>
          <w:p>
            <w:pPr>
              <w:spacing w:line="400" w:lineRule="exact"/>
              <w:jc w:val="center"/>
              <w:rPr>
                <w:rFonts w:ascii="仿宋" w:hAnsi="仿宋" w:eastAsia="仿宋" w:cs="Arial"/>
              </w:rPr>
            </w:pPr>
          </w:p>
        </w:tc>
        <w:tc>
          <w:tcPr>
            <w:tcW w:w="1387" w:type="dxa"/>
            <w:gridSpan w:val="2"/>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rPr>
            </w:pPr>
          </w:p>
        </w:tc>
        <w:tc>
          <w:tcPr>
            <w:tcW w:w="1439" w:type="dxa"/>
            <w:vAlign w:val="center"/>
          </w:tcPr>
          <w:p>
            <w:pPr>
              <w:spacing w:line="400" w:lineRule="exact"/>
              <w:jc w:val="center"/>
              <w:rPr>
                <w:rFonts w:ascii="仿宋" w:hAnsi="仿宋" w:eastAsia="仿宋" w:cs="Arial"/>
              </w:rPr>
            </w:pPr>
          </w:p>
        </w:tc>
        <w:tc>
          <w:tcPr>
            <w:tcW w:w="1319" w:type="dxa"/>
            <w:vAlign w:val="center"/>
          </w:tcPr>
          <w:p>
            <w:pPr>
              <w:spacing w:line="400" w:lineRule="exact"/>
              <w:jc w:val="center"/>
              <w:rPr>
                <w:rFonts w:ascii="仿宋" w:hAnsi="仿宋" w:eastAsia="仿宋" w:cs="Arial"/>
              </w:rPr>
            </w:pPr>
          </w:p>
        </w:tc>
        <w:tc>
          <w:tcPr>
            <w:tcW w:w="1160" w:type="dxa"/>
            <w:vAlign w:val="center"/>
          </w:tcPr>
          <w:p>
            <w:pPr>
              <w:spacing w:line="400" w:lineRule="exact"/>
              <w:jc w:val="center"/>
              <w:rPr>
                <w:rFonts w:ascii="仿宋" w:hAnsi="仿宋" w:eastAsia="仿宋" w:cs="Arial"/>
              </w:rPr>
            </w:pPr>
          </w:p>
        </w:tc>
        <w:tc>
          <w:tcPr>
            <w:tcW w:w="1421" w:type="dxa"/>
            <w:gridSpan w:val="2"/>
            <w:tcBorders>
              <w:right w:val="single" w:color="auto" w:sz="4" w:space="0"/>
            </w:tcBorders>
            <w:vAlign w:val="center"/>
          </w:tcPr>
          <w:p>
            <w:pPr>
              <w:spacing w:line="400" w:lineRule="exact"/>
              <w:jc w:val="center"/>
              <w:rPr>
                <w:rFonts w:ascii="仿宋" w:hAnsi="仿宋" w:eastAsia="仿宋" w:cs="Arial"/>
              </w:rPr>
            </w:pPr>
          </w:p>
        </w:tc>
        <w:tc>
          <w:tcPr>
            <w:tcW w:w="1614" w:type="dxa"/>
            <w:gridSpan w:val="2"/>
            <w:tcBorders>
              <w:left w:val="single" w:color="auto" w:sz="4" w:space="0"/>
              <w:right w:val="single" w:color="auto" w:sz="4" w:space="0"/>
            </w:tcBorders>
            <w:vAlign w:val="center"/>
          </w:tcPr>
          <w:p>
            <w:pPr>
              <w:spacing w:line="400" w:lineRule="exact"/>
              <w:jc w:val="center"/>
              <w:rPr>
                <w:rFonts w:ascii="仿宋" w:hAnsi="仿宋" w:eastAsia="仿宋" w:cs="Arial"/>
              </w:rPr>
            </w:pPr>
          </w:p>
        </w:tc>
        <w:tc>
          <w:tcPr>
            <w:tcW w:w="1387" w:type="dxa"/>
            <w:gridSpan w:val="2"/>
            <w:tcBorders>
              <w:left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18" w:type="dxa"/>
            <w:tcBorders>
              <w:bottom w:val="single" w:color="auto" w:sz="4" w:space="0"/>
            </w:tcBorders>
            <w:vAlign w:val="center"/>
          </w:tcPr>
          <w:p>
            <w:pPr>
              <w:spacing w:line="400" w:lineRule="exact"/>
              <w:jc w:val="center"/>
              <w:rPr>
                <w:rFonts w:ascii="仿宋" w:hAnsi="仿宋" w:eastAsia="仿宋" w:cs="Arial"/>
              </w:rPr>
            </w:pPr>
          </w:p>
        </w:tc>
        <w:tc>
          <w:tcPr>
            <w:tcW w:w="1439" w:type="dxa"/>
            <w:tcBorders>
              <w:bottom w:val="single" w:color="auto" w:sz="4" w:space="0"/>
            </w:tcBorders>
            <w:vAlign w:val="center"/>
          </w:tcPr>
          <w:p>
            <w:pPr>
              <w:spacing w:line="400" w:lineRule="exact"/>
              <w:jc w:val="center"/>
              <w:rPr>
                <w:rFonts w:ascii="仿宋" w:hAnsi="仿宋" w:eastAsia="仿宋" w:cs="Arial"/>
              </w:rPr>
            </w:pPr>
          </w:p>
        </w:tc>
        <w:tc>
          <w:tcPr>
            <w:tcW w:w="1319" w:type="dxa"/>
            <w:tcBorders>
              <w:bottom w:val="single" w:color="auto" w:sz="4" w:space="0"/>
            </w:tcBorders>
            <w:vAlign w:val="center"/>
          </w:tcPr>
          <w:p>
            <w:pPr>
              <w:spacing w:line="400" w:lineRule="exact"/>
              <w:jc w:val="center"/>
              <w:rPr>
                <w:rFonts w:ascii="仿宋" w:hAnsi="仿宋" w:eastAsia="仿宋" w:cs="Arial"/>
              </w:rPr>
            </w:pPr>
          </w:p>
        </w:tc>
        <w:tc>
          <w:tcPr>
            <w:tcW w:w="1160" w:type="dxa"/>
            <w:tcBorders>
              <w:bottom w:val="single" w:color="auto" w:sz="4" w:space="0"/>
            </w:tcBorders>
            <w:vAlign w:val="center"/>
          </w:tcPr>
          <w:p>
            <w:pPr>
              <w:spacing w:line="400" w:lineRule="exact"/>
              <w:jc w:val="center"/>
              <w:rPr>
                <w:rFonts w:ascii="仿宋" w:hAnsi="仿宋" w:eastAsia="仿宋" w:cs="Arial"/>
              </w:rPr>
            </w:pPr>
          </w:p>
        </w:tc>
        <w:tc>
          <w:tcPr>
            <w:tcW w:w="1421" w:type="dxa"/>
            <w:gridSpan w:val="2"/>
            <w:tcBorders>
              <w:bottom w:val="single" w:color="auto" w:sz="4" w:space="0"/>
              <w:right w:val="single" w:color="auto" w:sz="4" w:space="0"/>
            </w:tcBorders>
            <w:vAlign w:val="center"/>
          </w:tcPr>
          <w:p>
            <w:pPr>
              <w:spacing w:line="400" w:lineRule="exact"/>
              <w:jc w:val="center"/>
              <w:rPr>
                <w:rFonts w:ascii="仿宋" w:hAnsi="仿宋" w:eastAsia="仿宋" w:cs="Arial"/>
              </w:rPr>
            </w:pPr>
          </w:p>
        </w:tc>
        <w:tc>
          <w:tcPr>
            <w:tcW w:w="1614" w:type="dxa"/>
            <w:gridSpan w:val="2"/>
            <w:tcBorders>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387" w:type="dxa"/>
            <w:gridSpan w:val="2"/>
            <w:tcBorders>
              <w:left w:val="single" w:color="auto" w:sz="4" w:space="0"/>
              <w:bottom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18" w:type="dxa"/>
            <w:tcBorders>
              <w:top w:val="single" w:color="auto" w:sz="4" w:space="0"/>
            </w:tcBorders>
            <w:vAlign w:val="center"/>
          </w:tcPr>
          <w:p>
            <w:pPr>
              <w:spacing w:line="400" w:lineRule="exact"/>
              <w:jc w:val="center"/>
              <w:rPr>
                <w:rFonts w:ascii="仿宋" w:hAnsi="仿宋" w:eastAsia="仿宋" w:cs="Arial"/>
              </w:rPr>
            </w:pPr>
          </w:p>
        </w:tc>
        <w:tc>
          <w:tcPr>
            <w:tcW w:w="1439" w:type="dxa"/>
            <w:tcBorders>
              <w:top w:val="single" w:color="auto" w:sz="4" w:space="0"/>
            </w:tcBorders>
            <w:vAlign w:val="center"/>
          </w:tcPr>
          <w:p>
            <w:pPr>
              <w:spacing w:line="400" w:lineRule="exact"/>
              <w:jc w:val="center"/>
              <w:rPr>
                <w:rFonts w:ascii="仿宋" w:hAnsi="仿宋" w:eastAsia="仿宋" w:cs="Arial"/>
              </w:rPr>
            </w:pPr>
          </w:p>
        </w:tc>
        <w:tc>
          <w:tcPr>
            <w:tcW w:w="1319" w:type="dxa"/>
            <w:tcBorders>
              <w:top w:val="single" w:color="auto" w:sz="4" w:space="0"/>
            </w:tcBorders>
            <w:vAlign w:val="center"/>
          </w:tcPr>
          <w:p>
            <w:pPr>
              <w:spacing w:line="400" w:lineRule="exact"/>
              <w:jc w:val="center"/>
              <w:rPr>
                <w:rFonts w:ascii="仿宋" w:hAnsi="仿宋" w:eastAsia="仿宋" w:cs="Arial"/>
              </w:rPr>
            </w:pPr>
          </w:p>
        </w:tc>
        <w:tc>
          <w:tcPr>
            <w:tcW w:w="1160" w:type="dxa"/>
            <w:tcBorders>
              <w:top w:val="single" w:color="auto" w:sz="4" w:space="0"/>
            </w:tcBorders>
            <w:vAlign w:val="center"/>
          </w:tcPr>
          <w:p>
            <w:pPr>
              <w:spacing w:line="400" w:lineRule="exact"/>
              <w:jc w:val="center"/>
              <w:rPr>
                <w:rFonts w:ascii="仿宋" w:hAnsi="仿宋" w:eastAsia="仿宋" w:cs="Arial"/>
              </w:rPr>
            </w:pPr>
          </w:p>
        </w:tc>
        <w:tc>
          <w:tcPr>
            <w:tcW w:w="1421" w:type="dxa"/>
            <w:gridSpan w:val="2"/>
            <w:tcBorders>
              <w:top w:val="single" w:color="auto" w:sz="4" w:space="0"/>
              <w:right w:val="single" w:color="auto" w:sz="4" w:space="0"/>
            </w:tcBorders>
            <w:vAlign w:val="center"/>
          </w:tcPr>
          <w:p>
            <w:pPr>
              <w:spacing w:line="400" w:lineRule="exact"/>
              <w:jc w:val="center"/>
              <w:rPr>
                <w:rFonts w:ascii="仿宋" w:hAnsi="仿宋" w:eastAsia="仿宋" w:cs="Arial"/>
              </w:rPr>
            </w:pPr>
          </w:p>
        </w:tc>
        <w:tc>
          <w:tcPr>
            <w:tcW w:w="1614" w:type="dxa"/>
            <w:gridSpan w:val="2"/>
            <w:tcBorders>
              <w:top w:val="single" w:color="auto" w:sz="4" w:space="0"/>
              <w:left w:val="single" w:color="auto" w:sz="4" w:space="0"/>
              <w:right w:val="single" w:color="auto" w:sz="4" w:space="0"/>
            </w:tcBorders>
            <w:vAlign w:val="center"/>
          </w:tcPr>
          <w:p>
            <w:pPr>
              <w:spacing w:line="400" w:lineRule="exact"/>
              <w:jc w:val="center"/>
              <w:rPr>
                <w:rFonts w:ascii="仿宋" w:hAnsi="仿宋" w:eastAsia="仿宋" w:cs="Arial"/>
              </w:rPr>
            </w:pPr>
          </w:p>
        </w:tc>
        <w:tc>
          <w:tcPr>
            <w:tcW w:w="1387" w:type="dxa"/>
            <w:gridSpan w:val="2"/>
            <w:tcBorders>
              <w:top w:val="single" w:color="auto" w:sz="4" w:space="0"/>
              <w:left w:val="single" w:color="auto" w:sz="4" w:space="0"/>
            </w:tcBorders>
            <w:vAlign w:val="center"/>
          </w:tcPr>
          <w:p>
            <w:pPr>
              <w:spacing w:line="400" w:lineRule="exact"/>
              <w:jc w:val="center"/>
              <w:rPr>
                <w:rFonts w:ascii="仿宋" w:hAnsi="仿宋" w:eastAsia="仿宋" w:cs="Arial"/>
              </w:rPr>
            </w:pPr>
          </w:p>
        </w:tc>
      </w:tr>
    </w:tbl>
    <w:p>
      <w:pPr>
        <w:widowControl/>
        <w:spacing w:line="360" w:lineRule="atLeast"/>
        <w:ind w:firstLine="470" w:firstLineChars="196"/>
        <w:jc w:val="left"/>
        <w:rPr>
          <w:rFonts w:ascii="仿宋" w:hAnsi="仿宋" w:eastAsia="仿宋" w:cs="Arial"/>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cs="Arial"/>
          <w:sz w:val="24"/>
        </w:rPr>
        <w:t>注：</w:t>
      </w:r>
      <w:r>
        <w:rPr>
          <w:rFonts w:hint="eastAsia" w:ascii="仿宋" w:hAnsi="仿宋" w:eastAsia="仿宋"/>
          <w:sz w:val="24"/>
        </w:rPr>
        <w:t>以上业绩需提供磋商文件要求的有关书面证明材料。</w:t>
      </w:r>
    </w:p>
    <w:p>
      <w:pPr>
        <w:tabs>
          <w:tab w:val="left" w:pos="555"/>
          <w:tab w:val="left" w:pos="2214"/>
          <w:tab w:val="left" w:pos="3774"/>
          <w:tab w:val="left" w:pos="4854"/>
          <w:tab w:val="left" w:pos="5934"/>
          <w:tab w:val="left" w:pos="7014"/>
          <w:tab w:val="left" w:pos="8214"/>
          <w:tab w:val="left" w:pos="10134"/>
          <w:tab w:val="left" w:pos="11124"/>
        </w:tabs>
        <w:spacing w:line="400" w:lineRule="exact"/>
        <w:ind w:firstLine="480" w:firstLineChars="200"/>
        <w:rPr>
          <w:rFonts w:ascii="仿宋" w:hAnsi="仿宋" w:eastAsia="仿宋" w:cs="Arial"/>
          <w:sz w:val="24"/>
        </w:rPr>
      </w:pPr>
    </w:p>
    <w:p>
      <w:pPr>
        <w:spacing w:line="400" w:lineRule="exact"/>
        <w:ind w:left="360"/>
        <w:jc w:val="center"/>
        <w:rPr>
          <w:rFonts w:ascii="仿宋" w:hAnsi="仿宋" w:eastAsia="仿宋" w:cs="Arial"/>
          <w:sz w:val="24"/>
        </w:rPr>
      </w:pPr>
    </w:p>
    <w:p>
      <w:pPr>
        <w:jc w:val="left"/>
        <w:rPr>
          <w:rFonts w:ascii="仿宋" w:hAnsi="仿宋" w:eastAsia="仿宋" w:cs="Arial"/>
        </w:rPr>
      </w:pPr>
    </w:p>
    <w:p>
      <w:pPr>
        <w:ind w:firstLine="480" w:firstLineChars="200"/>
        <w:jc w:val="left"/>
        <w:rPr>
          <w:rFonts w:ascii="仿宋" w:hAnsi="仿宋" w:eastAsia="仿宋"/>
          <w:sz w:val="24"/>
        </w:rPr>
      </w:pPr>
      <w:r>
        <w:rPr>
          <w:rFonts w:hint="eastAsia" w:ascii="仿宋" w:hAnsi="仿宋" w:eastAsia="仿宋"/>
          <w:sz w:val="24"/>
        </w:rPr>
        <w:t>供应商名称：XXXX</w:t>
      </w:r>
    </w:p>
    <w:p>
      <w:pPr>
        <w:ind w:firstLine="480" w:firstLineChars="200"/>
        <w:jc w:val="left"/>
        <w:rPr>
          <w:rFonts w:ascii="仿宋" w:hAnsi="仿宋" w:eastAsia="仿宋"/>
          <w:sz w:val="24"/>
        </w:rPr>
      </w:pPr>
      <w:r>
        <w:rPr>
          <w:rFonts w:hint="eastAsia" w:ascii="仿宋" w:hAnsi="仿宋" w:eastAsia="仿宋"/>
          <w:sz w:val="24"/>
        </w:rPr>
        <w:t>日期: XXXX</w:t>
      </w:r>
    </w:p>
    <w:p>
      <w:pPr>
        <w:widowControl/>
        <w:jc w:val="left"/>
        <w:rPr>
          <w:rFonts w:ascii="仿宋" w:hAnsi="仿宋" w:eastAsia="仿宋"/>
          <w:b/>
          <w:sz w:val="32"/>
          <w:szCs w:val="32"/>
        </w:rPr>
      </w:pPr>
      <w:r>
        <w:rPr>
          <w:rFonts w:ascii="仿宋" w:hAnsi="仿宋" w:eastAsia="仿宋"/>
          <w:b/>
          <w:sz w:val="32"/>
          <w:szCs w:val="32"/>
        </w:rPr>
        <w:br w:type="page"/>
      </w:r>
    </w:p>
    <w:p>
      <w:pPr>
        <w:widowControl/>
        <w:spacing w:line="360" w:lineRule="atLeast"/>
        <w:ind w:firstLine="630" w:firstLineChars="196"/>
        <w:jc w:val="left"/>
        <w:rPr>
          <w:rFonts w:hint="default" w:ascii="仿宋" w:hAnsi="仿宋" w:eastAsia="仿宋"/>
          <w:sz w:val="24"/>
          <w:lang w:val="en-US" w:eastAsia="zh-CN"/>
        </w:rPr>
      </w:pPr>
      <w:r>
        <w:rPr>
          <w:rFonts w:hint="eastAsia" w:ascii="仿宋" w:hAnsi="仿宋" w:eastAsia="仿宋"/>
          <w:b/>
          <w:sz w:val="32"/>
          <w:szCs w:val="32"/>
        </w:rPr>
        <w:t>格式2-</w:t>
      </w:r>
      <w:r>
        <w:rPr>
          <w:rFonts w:hint="eastAsia" w:ascii="仿宋" w:hAnsi="仿宋" w:eastAsia="仿宋"/>
          <w:b/>
          <w:sz w:val="32"/>
          <w:szCs w:val="32"/>
          <w:lang w:val="en-US" w:eastAsia="zh-CN"/>
        </w:rPr>
        <w:t>11</w:t>
      </w:r>
    </w:p>
    <w:p>
      <w:pPr>
        <w:jc w:val="center"/>
        <w:outlineLvl w:val="2"/>
        <w:rPr>
          <w:rFonts w:ascii="仿宋" w:hAnsi="仿宋" w:eastAsia="仿宋"/>
          <w:b/>
          <w:sz w:val="32"/>
          <w:szCs w:val="32"/>
        </w:rPr>
      </w:pPr>
      <w:r>
        <w:rPr>
          <w:rFonts w:hint="eastAsia" w:ascii="仿宋" w:hAnsi="仿宋" w:eastAsia="仿宋"/>
          <w:b/>
          <w:sz w:val="32"/>
          <w:szCs w:val="32"/>
          <w:lang w:val="en-US" w:eastAsia="zh-CN"/>
        </w:rPr>
        <w:t>十</w:t>
      </w:r>
      <w:r>
        <w:rPr>
          <w:rFonts w:hint="eastAsia" w:ascii="仿宋" w:hAnsi="仿宋" w:eastAsia="仿宋"/>
          <w:b/>
          <w:sz w:val="32"/>
          <w:szCs w:val="32"/>
        </w:rPr>
        <w:t>、供应商本项目管理、技术、服务人员情况表</w:t>
      </w:r>
    </w:p>
    <w:p>
      <w:pPr>
        <w:rPr>
          <w:rFonts w:ascii="仿宋" w:hAnsi="仿宋" w:eastAsia="仿宋"/>
          <w:sz w:val="32"/>
          <w:szCs w:val="32"/>
        </w:rPr>
      </w:pPr>
    </w:p>
    <w:p>
      <w:pPr>
        <w:ind w:firstLine="480" w:firstLineChars="200"/>
        <w:rPr>
          <w:rFonts w:ascii="仿宋" w:hAnsi="仿宋" w:eastAsia="仿宋"/>
          <w:sz w:val="24"/>
        </w:rPr>
      </w:pPr>
      <w:r>
        <w:rPr>
          <w:rFonts w:hint="eastAsia" w:ascii="仿宋" w:hAnsi="仿宋" w:eastAsia="仿宋"/>
          <w:sz w:val="24"/>
        </w:rPr>
        <w:t>采购编号：</w:t>
      </w:r>
    </w:p>
    <w:tbl>
      <w:tblPr>
        <w:tblStyle w:val="3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947"/>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Merge w:val="restart"/>
            <w:vAlign w:val="center"/>
          </w:tcPr>
          <w:p>
            <w:pPr>
              <w:jc w:val="center"/>
              <w:rPr>
                <w:rFonts w:ascii="仿宋" w:hAnsi="仿宋" w:eastAsia="仿宋"/>
                <w:sz w:val="24"/>
              </w:rPr>
            </w:pPr>
            <w:r>
              <w:rPr>
                <w:rFonts w:hint="eastAsia" w:ascii="仿宋" w:hAnsi="仿宋" w:eastAsia="仿宋"/>
                <w:sz w:val="24"/>
              </w:rPr>
              <w:t>类别</w:t>
            </w:r>
          </w:p>
        </w:tc>
        <w:tc>
          <w:tcPr>
            <w:tcW w:w="947" w:type="dxa"/>
            <w:vMerge w:val="restart"/>
            <w:vAlign w:val="center"/>
          </w:tcPr>
          <w:p>
            <w:pPr>
              <w:jc w:val="center"/>
              <w:rPr>
                <w:rFonts w:ascii="仿宋" w:hAnsi="仿宋" w:eastAsia="仿宋"/>
                <w:sz w:val="24"/>
              </w:rPr>
            </w:pPr>
            <w:r>
              <w:rPr>
                <w:rFonts w:hint="eastAsia" w:ascii="仿宋" w:hAnsi="仿宋" w:eastAsia="仿宋"/>
                <w:sz w:val="24"/>
              </w:rPr>
              <w:t>职务</w:t>
            </w:r>
          </w:p>
        </w:tc>
        <w:tc>
          <w:tcPr>
            <w:tcW w:w="947" w:type="dxa"/>
            <w:vMerge w:val="restart"/>
            <w:vAlign w:val="center"/>
          </w:tcPr>
          <w:p>
            <w:pPr>
              <w:jc w:val="center"/>
              <w:rPr>
                <w:rFonts w:ascii="仿宋" w:hAnsi="仿宋" w:eastAsia="仿宋"/>
                <w:sz w:val="24"/>
              </w:rPr>
            </w:pPr>
            <w:r>
              <w:rPr>
                <w:rFonts w:hint="eastAsia" w:ascii="仿宋" w:hAnsi="仿宋" w:eastAsia="仿宋"/>
                <w:sz w:val="24"/>
              </w:rPr>
              <w:t>姓名</w:t>
            </w:r>
          </w:p>
        </w:tc>
        <w:tc>
          <w:tcPr>
            <w:tcW w:w="947" w:type="dxa"/>
            <w:vMerge w:val="restart"/>
            <w:vAlign w:val="center"/>
          </w:tcPr>
          <w:p>
            <w:pPr>
              <w:jc w:val="center"/>
              <w:rPr>
                <w:rFonts w:ascii="仿宋" w:hAnsi="仿宋" w:eastAsia="仿宋"/>
                <w:sz w:val="24"/>
              </w:rPr>
            </w:pPr>
            <w:r>
              <w:rPr>
                <w:rFonts w:hint="eastAsia" w:ascii="仿宋" w:hAnsi="仿宋" w:eastAsia="仿宋"/>
                <w:sz w:val="24"/>
              </w:rPr>
              <w:t>职称</w:t>
            </w:r>
          </w:p>
        </w:tc>
        <w:tc>
          <w:tcPr>
            <w:tcW w:w="947" w:type="dxa"/>
            <w:vMerge w:val="restart"/>
            <w:vAlign w:val="center"/>
          </w:tcPr>
          <w:p>
            <w:pPr>
              <w:jc w:val="center"/>
              <w:rPr>
                <w:rFonts w:ascii="仿宋" w:hAnsi="仿宋" w:eastAsia="仿宋"/>
                <w:sz w:val="24"/>
              </w:rPr>
            </w:pPr>
            <w:r>
              <w:rPr>
                <w:rFonts w:hint="eastAsia" w:ascii="仿宋" w:hAnsi="仿宋" w:eastAsia="仿宋"/>
                <w:sz w:val="24"/>
              </w:rPr>
              <w:t>常住地</w:t>
            </w:r>
          </w:p>
        </w:tc>
        <w:tc>
          <w:tcPr>
            <w:tcW w:w="3788" w:type="dxa"/>
            <w:gridSpan w:val="4"/>
            <w:vAlign w:val="center"/>
          </w:tcPr>
          <w:p>
            <w:pPr>
              <w:jc w:val="center"/>
              <w:rPr>
                <w:rFonts w:ascii="仿宋" w:hAnsi="仿宋" w:eastAsia="仿宋"/>
                <w:sz w:val="24"/>
              </w:rPr>
            </w:pPr>
            <w:r>
              <w:rPr>
                <w:rFonts w:hint="eastAsia" w:ascii="仿宋" w:hAnsi="仿宋" w:eastAsia="仿宋"/>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Merge w:val="continue"/>
            <w:vAlign w:val="center"/>
          </w:tcPr>
          <w:p>
            <w:pPr>
              <w:jc w:val="center"/>
              <w:rPr>
                <w:rFonts w:ascii="仿宋" w:hAnsi="仿宋" w:eastAsia="仿宋"/>
                <w:sz w:val="24"/>
              </w:rPr>
            </w:pPr>
          </w:p>
        </w:tc>
        <w:tc>
          <w:tcPr>
            <w:tcW w:w="947" w:type="dxa"/>
            <w:vMerge w:val="continue"/>
            <w:vAlign w:val="center"/>
          </w:tcPr>
          <w:p>
            <w:pPr>
              <w:jc w:val="center"/>
              <w:rPr>
                <w:rFonts w:ascii="仿宋" w:hAnsi="仿宋" w:eastAsia="仿宋"/>
                <w:sz w:val="24"/>
              </w:rPr>
            </w:pPr>
          </w:p>
        </w:tc>
        <w:tc>
          <w:tcPr>
            <w:tcW w:w="947" w:type="dxa"/>
            <w:vMerge w:val="continue"/>
            <w:vAlign w:val="center"/>
          </w:tcPr>
          <w:p>
            <w:pPr>
              <w:jc w:val="center"/>
              <w:rPr>
                <w:rFonts w:ascii="仿宋" w:hAnsi="仿宋" w:eastAsia="仿宋"/>
                <w:sz w:val="24"/>
              </w:rPr>
            </w:pPr>
          </w:p>
        </w:tc>
        <w:tc>
          <w:tcPr>
            <w:tcW w:w="947" w:type="dxa"/>
            <w:vMerge w:val="continue"/>
            <w:vAlign w:val="center"/>
          </w:tcPr>
          <w:p>
            <w:pPr>
              <w:jc w:val="center"/>
              <w:rPr>
                <w:rFonts w:ascii="仿宋" w:hAnsi="仿宋" w:eastAsia="仿宋"/>
                <w:sz w:val="24"/>
              </w:rPr>
            </w:pPr>
          </w:p>
        </w:tc>
        <w:tc>
          <w:tcPr>
            <w:tcW w:w="947" w:type="dxa"/>
            <w:vMerge w:val="continue"/>
            <w:vAlign w:val="center"/>
          </w:tcPr>
          <w:p>
            <w:pPr>
              <w:jc w:val="center"/>
              <w:rPr>
                <w:rFonts w:ascii="仿宋" w:hAnsi="仿宋" w:eastAsia="仿宋"/>
                <w:sz w:val="24"/>
              </w:rPr>
            </w:pPr>
          </w:p>
        </w:tc>
        <w:tc>
          <w:tcPr>
            <w:tcW w:w="947" w:type="dxa"/>
            <w:vAlign w:val="center"/>
          </w:tcPr>
          <w:p>
            <w:pPr>
              <w:jc w:val="center"/>
              <w:rPr>
                <w:rFonts w:ascii="仿宋" w:hAnsi="仿宋" w:eastAsia="仿宋"/>
                <w:sz w:val="24"/>
              </w:rPr>
            </w:pPr>
            <w:r>
              <w:rPr>
                <w:rFonts w:hint="eastAsia" w:ascii="仿宋" w:hAnsi="仿宋" w:eastAsia="仿宋"/>
                <w:sz w:val="24"/>
              </w:rPr>
              <w:t>证书</w:t>
            </w:r>
          </w:p>
          <w:p>
            <w:pPr>
              <w:jc w:val="center"/>
              <w:rPr>
                <w:rFonts w:ascii="仿宋" w:hAnsi="仿宋" w:eastAsia="仿宋"/>
                <w:sz w:val="24"/>
              </w:rPr>
            </w:pPr>
            <w:r>
              <w:rPr>
                <w:rFonts w:hint="eastAsia" w:ascii="仿宋" w:hAnsi="仿宋" w:eastAsia="仿宋"/>
                <w:sz w:val="24"/>
              </w:rPr>
              <w:t>名称</w:t>
            </w:r>
          </w:p>
        </w:tc>
        <w:tc>
          <w:tcPr>
            <w:tcW w:w="947" w:type="dxa"/>
            <w:vAlign w:val="center"/>
          </w:tcPr>
          <w:p>
            <w:pPr>
              <w:jc w:val="center"/>
              <w:rPr>
                <w:rFonts w:ascii="仿宋" w:hAnsi="仿宋" w:eastAsia="仿宋"/>
                <w:sz w:val="24"/>
              </w:rPr>
            </w:pPr>
            <w:r>
              <w:rPr>
                <w:rFonts w:hint="eastAsia" w:ascii="仿宋" w:hAnsi="仿宋" w:eastAsia="仿宋"/>
                <w:sz w:val="24"/>
              </w:rPr>
              <w:t>级别</w:t>
            </w:r>
          </w:p>
        </w:tc>
        <w:tc>
          <w:tcPr>
            <w:tcW w:w="947" w:type="dxa"/>
            <w:vAlign w:val="center"/>
          </w:tcPr>
          <w:p>
            <w:pPr>
              <w:jc w:val="center"/>
              <w:rPr>
                <w:rFonts w:ascii="仿宋" w:hAnsi="仿宋" w:eastAsia="仿宋"/>
                <w:sz w:val="24"/>
              </w:rPr>
            </w:pPr>
            <w:r>
              <w:rPr>
                <w:rFonts w:hint="eastAsia" w:ascii="仿宋" w:hAnsi="仿宋" w:eastAsia="仿宋"/>
                <w:sz w:val="24"/>
              </w:rPr>
              <w:t>证号</w:t>
            </w:r>
          </w:p>
        </w:tc>
        <w:tc>
          <w:tcPr>
            <w:tcW w:w="947" w:type="dxa"/>
            <w:vAlign w:val="center"/>
          </w:tcPr>
          <w:p>
            <w:pPr>
              <w:jc w:val="center"/>
              <w:rPr>
                <w:rFonts w:ascii="仿宋" w:hAnsi="仿宋" w:eastAsia="仿宋"/>
                <w:sz w:val="24"/>
              </w:rPr>
            </w:pPr>
            <w:r>
              <w:rPr>
                <w:rFonts w:hint="eastAsia" w:ascii="仿宋" w:hAnsi="仿宋" w:eastAsia="仿宋"/>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Merge w:val="restart"/>
            <w:vAlign w:val="center"/>
          </w:tcPr>
          <w:p>
            <w:pPr>
              <w:jc w:val="center"/>
              <w:rPr>
                <w:rFonts w:ascii="仿宋" w:hAnsi="仿宋" w:eastAsia="仿宋"/>
                <w:sz w:val="24"/>
              </w:rPr>
            </w:pPr>
            <w:r>
              <w:rPr>
                <w:rFonts w:hint="eastAsia" w:ascii="仿宋" w:hAnsi="仿宋" w:eastAsia="仿宋"/>
                <w:sz w:val="24"/>
              </w:rPr>
              <w:t>管理</w:t>
            </w:r>
          </w:p>
          <w:p>
            <w:pPr>
              <w:jc w:val="center"/>
              <w:rPr>
                <w:rFonts w:ascii="仿宋" w:hAnsi="仿宋" w:eastAsia="仿宋"/>
                <w:sz w:val="24"/>
              </w:rPr>
            </w:pPr>
            <w:r>
              <w:rPr>
                <w:rFonts w:hint="eastAsia" w:ascii="仿宋" w:hAnsi="仿宋" w:eastAsia="仿宋"/>
                <w:sz w:val="24"/>
              </w:rPr>
              <w:t>人员</w:t>
            </w: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Merge w:val="continue"/>
            <w:vAlign w:val="center"/>
          </w:tcPr>
          <w:p>
            <w:pPr>
              <w:jc w:val="cente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Merge w:val="continue"/>
            <w:vAlign w:val="center"/>
          </w:tcPr>
          <w:p>
            <w:pPr>
              <w:jc w:val="cente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Merge w:val="restart"/>
            <w:vAlign w:val="center"/>
          </w:tcPr>
          <w:p>
            <w:pPr>
              <w:jc w:val="center"/>
              <w:rPr>
                <w:rFonts w:ascii="仿宋" w:hAnsi="仿宋" w:eastAsia="仿宋"/>
                <w:sz w:val="24"/>
              </w:rPr>
            </w:pPr>
            <w:r>
              <w:rPr>
                <w:rFonts w:hint="eastAsia" w:ascii="仿宋" w:hAnsi="仿宋" w:eastAsia="仿宋"/>
                <w:sz w:val="24"/>
              </w:rPr>
              <w:t>技术</w:t>
            </w:r>
          </w:p>
          <w:p>
            <w:pPr>
              <w:jc w:val="center"/>
              <w:rPr>
                <w:rFonts w:ascii="仿宋" w:hAnsi="仿宋" w:eastAsia="仿宋"/>
                <w:sz w:val="24"/>
              </w:rPr>
            </w:pPr>
            <w:r>
              <w:rPr>
                <w:rFonts w:hint="eastAsia" w:ascii="仿宋" w:hAnsi="仿宋" w:eastAsia="仿宋"/>
                <w:sz w:val="24"/>
              </w:rPr>
              <w:t>人员</w:t>
            </w: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Merge w:val="continue"/>
            <w:vAlign w:val="center"/>
          </w:tcPr>
          <w:p>
            <w:pPr>
              <w:jc w:val="cente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Merge w:val="continue"/>
            <w:vAlign w:val="center"/>
          </w:tcPr>
          <w:p>
            <w:pPr>
              <w:jc w:val="cente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Merge w:val="restart"/>
            <w:vAlign w:val="center"/>
          </w:tcPr>
          <w:p>
            <w:pPr>
              <w:jc w:val="center"/>
              <w:rPr>
                <w:rFonts w:ascii="仿宋" w:hAnsi="仿宋" w:eastAsia="仿宋"/>
                <w:sz w:val="24"/>
              </w:rPr>
            </w:pPr>
            <w:r>
              <w:rPr>
                <w:rFonts w:hint="eastAsia" w:ascii="仿宋" w:hAnsi="仿宋" w:eastAsia="仿宋"/>
                <w:sz w:val="24"/>
              </w:rPr>
              <w:t>售后服务人员</w:t>
            </w: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Merge w:val="continue"/>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946" w:type="dxa"/>
            <w:vMerge w:val="continue"/>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c>
          <w:tcPr>
            <w:tcW w:w="947" w:type="dxa"/>
          </w:tcPr>
          <w:p>
            <w:pPr>
              <w:rPr>
                <w:rFonts w:ascii="仿宋" w:hAnsi="仿宋" w:eastAsia="仿宋"/>
                <w:sz w:val="24"/>
              </w:rPr>
            </w:pPr>
          </w:p>
        </w:tc>
      </w:tr>
    </w:tbl>
    <w:p>
      <w:pPr>
        <w:rPr>
          <w:rFonts w:ascii="仿宋" w:hAnsi="仿宋" w:eastAsia="仿宋"/>
          <w:sz w:val="24"/>
        </w:rPr>
      </w:pPr>
    </w:p>
    <w:p>
      <w:pPr>
        <w:rPr>
          <w:rFonts w:ascii="仿宋" w:hAnsi="仿宋" w:eastAsia="仿宋"/>
          <w:sz w:val="24"/>
        </w:rPr>
      </w:pPr>
    </w:p>
    <w:p>
      <w:pPr>
        <w:rPr>
          <w:rFonts w:ascii="仿宋" w:hAnsi="仿宋" w:eastAsia="仿宋"/>
          <w:sz w:val="24"/>
        </w:rPr>
      </w:pPr>
    </w:p>
    <w:p>
      <w:pPr>
        <w:ind w:firstLine="480" w:firstLineChars="200"/>
        <w:rPr>
          <w:rFonts w:ascii="仿宋" w:hAnsi="仿宋" w:eastAsia="仿宋"/>
          <w:sz w:val="24"/>
        </w:rPr>
      </w:pPr>
      <w:r>
        <w:rPr>
          <w:rFonts w:hint="eastAsia" w:ascii="仿宋" w:hAnsi="仿宋" w:eastAsia="仿宋"/>
          <w:sz w:val="24"/>
        </w:rPr>
        <w:t>供应商名称：XXX</w:t>
      </w:r>
    </w:p>
    <w:p>
      <w:pPr>
        <w:ind w:firstLine="480" w:firstLineChars="200"/>
        <w:rPr>
          <w:rFonts w:ascii="仿宋" w:hAnsi="仿宋" w:eastAsia="仿宋"/>
          <w:sz w:val="24"/>
        </w:rPr>
      </w:pPr>
      <w:r>
        <w:rPr>
          <w:rFonts w:hint="eastAsia" w:ascii="仿宋" w:hAnsi="仿宋" w:eastAsia="仿宋"/>
          <w:sz w:val="24"/>
        </w:rPr>
        <w:t>日期：XXX</w:t>
      </w:r>
    </w:p>
    <w:p>
      <w:pPr>
        <w:rPr>
          <w:rFonts w:ascii="仿宋" w:hAnsi="仿宋" w:eastAsia="仿宋"/>
          <w:b/>
          <w:sz w:val="32"/>
          <w:szCs w:val="32"/>
        </w:rPr>
      </w:pPr>
      <w:r>
        <w:rPr>
          <w:rFonts w:hint="eastAsia" w:ascii="仿宋" w:hAnsi="仿宋" w:eastAsia="仿宋"/>
          <w:b/>
          <w:sz w:val="32"/>
          <w:szCs w:val="32"/>
        </w:rPr>
        <w:br w:type="page"/>
      </w:r>
    </w:p>
    <w:p>
      <w:pPr>
        <w:widowControl/>
        <w:spacing w:line="360" w:lineRule="atLeast"/>
        <w:ind w:firstLine="630" w:firstLineChars="196"/>
        <w:jc w:val="left"/>
        <w:rPr>
          <w:rFonts w:hint="eastAsia" w:ascii="仿宋" w:hAnsi="仿宋" w:eastAsia="仿宋"/>
          <w:b/>
          <w:sz w:val="32"/>
          <w:szCs w:val="32"/>
          <w:lang w:eastAsia="zh-CN"/>
        </w:rPr>
      </w:pPr>
      <w:r>
        <w:rPr>
          <w:rFonts w:hint="eastAsia" w:ascii="仿宋" w:hAnsi="仿宋" w:eastAsia="仿宋"/>
          <w:b/>
          <w:sz w:val="32"/>
          <w:szCs w:val="32"/>
        </w:rPr>
        <w:t>格式2-</w:t>
      </w:r>
      <w:r>
        <w:rPr>
          <w:rFonts w:ascii="仿宋" w:hAnsi="仿宋" w:eastAsia="仿宋"/>
          <w:b/>
          <w:sz w:val="32"/>
          <w:szCs w:val="32"/>
        </w:rPr>
        <w:t>1</w:t>
      </w:r>
      <w:r>
        <w:rPr>
          <w:rFonts w:hint="eastAsia" w:ascii="仿宋" w:hAnsi="仿宋" w:eastAsia="仿宋"/>
          <w:b/>
          <w:sz w:val="32"/>
          <w:szCs w:val="32"/>
          <w:lang w:val="en-US" w:eastAsia="zh-CN"/>
        </w:rPr>
        <w:t>1</w:t>
      </w:r>
    </w:p>
    <w:p>
      <w:pPr>
        <w:jc w:val="center"/>
        <w:outlineLvl w:val="2"/>
        <w:rPr>
          <w:rFonts w:ascii="仿宋" w:hAnsi="仿宋" w:eastAsia="仿宋"/>
          <w:b/>
          <w:sz w:val="32"/>
          <w:szCs w:val="32"/>
        </w:rPr>
      </w:pPr>
      <w:r>
        <w:rPr>
          <w:rFonts w:hint="eastAsia" w:ascii="仿宋" w:hAnsi="仿宋" w:eastAsia="仿宋"/>
          <w:b/>
          <w:sz w:val="32"/>
          <w:szCs w:val="32"/>
        </w:rPr>
        <w:t>十、报价一览表</w:t>
      </w:r>
    </w:p>
    <w:p>
      <w:pPr>
        <w:jc w:val="left"/>
        <w:rPr>
          <w:rFonts w:ascii="仿宋" w:hAnsi="仿宋" w:eastAsia="仿宋"/>
          <w:szCs w:val="21"/>
        </w:rPr>
      </w:pPr>
    </w:p>
    <w:p>
      <w:pPr>
        <w:keepNext w:val="0"/>
        <w:keepLines w:val="0"/>
        <w:pageBreakBefore w:val="0"/>
        <w:widowControl w:val="0"/>
        <w:kinsoku/>
        <w:wordWrap/>
        <w:overflowPunct/>
        <w:topLinePunct w:val="0"/>
        <w:autoSpaceDE/>
        <w:autoSpaceDN/>
        <w:bidi w:val="0"/>
        <w:adjustRightInd/>
        <w:snapToGrid/>
        <w:spacing w:line="360" w:lineRule="auto"/>
        <w:ind w:right="1302" w:rightChars="620" w:firstLine="420"/>
        <w:textAlignment w:val="auto"/>
        <w:rPr>
          <w:rFonts w:ascii="仿宋" w:hAnsi="仿宋" w:eastAsia="仿宋"/>
          <w:sz w:val="24"/>
        </w:rPr>
      </w:pPr>
      <w:r>
        <w:rPr>
          <w:rFonts w:ascii="仿宋" w:hAnsi="仿宋" w:eastAsia="仿宋"/>
          <w:sz w:val="24"/>
        </w:rPr>
        <w:t>项目名称：</w:t>
      </w:r>
    </w:p>
    <w:p>
      <w:pPr>
        <w:keepNext w:val="0"/>
        <w:keepLines w:val="0"/>
        <w:pageBreakBefore w:val="0"/>
        <w:widowControl w:val="0"/>
        <w:kinsoku/>
        <w:wordWrap/>
        <w:overflowPunct/>
        <w:topLinePunct w:val="0"/>
        <w:autoSpaceDE/>
        <w:autoSpaceDN/>
        <w:bidi w:val="0"/>
        <w:adjustRightInd/>
        <w:snapToGrid/>
        <w:spacing w:line="360" w:lineRule="auto"/>
        <w:ind w:right="1302" w:rightChars="620" w:firstLine="420"/>
        <w:textAlignment w:val="auto"/>
        <w:rPr>
          <w:rFonts w:ascii="仿宋" w:hAnsi="仿宋" w:eastAsia="仿宋"/>
          <w:sz w:val="24"/>
        </w:rPr>
      </w:pPr>
      <w:r>
        <w:rPr>
          <w:rFonts w:ascii="仿宋" w:hAnsi="仿宋" w:eastAsia="仿宋"/>
          <w:sz w:val="24"/>
        </w:rPr>
        <w:t>采购编号：</w:t>
      </w:r>
    </w:p>
    <w:tbl>
      <w:tblPr>
        <w:tblStyle w:val="32"/>
        <w:tblW w:w="8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2580"/>
        <w:gridCol w:w="1918"/>
        <w:gridCol w:w="3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771" w:type="dxa"/>
            <w:vAlign w:val="center"/>
          </w:tcPr>
          <w:p>
            <w:pPr>
              <w:widowControl/>
              <w:spacing w:line="360" w:lineRule="auto"/>
              <w:jc w:val="center"/>
              <w:rPr>
                <w:rFonts w:ascii="仿宋" w:hAnsi="仿宋" w:eastAsia="仿宋" w:cs="宋体"/>
                <w:bCs/>
                <w:kern w:val="0"/>
                <w:sz w:val="24"/>
              </w:rPr>
            </w:pPr>
            <w:r>
              <w:rPr>
                <w:rFonts w:hint="eastAsia" w:ascii="仿宋" w:hAnsi="仿宋" w:eastAsia="仿宋" w:cs="宋体"/>
                <w:bCs/>
                <w:kern w:val="0"/>
                <w:sz w:val="24"/>
              </w:rPr>
              <w:t>序号</w:t>
            </w:r>
          </w:p>
        </w:tc>
        <w:tc>
          <w:tcPr>
            <w:tcW w:w="2580" w:type="dxa"/>
            <w:vAlign w:val="center"/>
          </w:tcPr>
          <w:p>
            <w:pPr>
              <w:widowControl/>
              <w:spacing w:line="360" w:lineRule="auto"/>
              <w:jc w:val="center"/>
              <w:rPr>
                <w:rFonts w:ascii="仿宋" w:hAnsi="仿宋" w:eastAsia="仿宋" w:cs="宋体"/>
                <w:bCs/>
                <w:kern w:val="0"/>
                <w:sz w:val="24"/>
              </w:rPr>
            </w:pPr>
            <w:r>
              <w:rPr>
                <w:rFonts w:hint="eastAsia" w:ascii="仿宋" w:hAnsi="仿宋" w:eastAsia="仿宋" w:cs="宋体"/>
                <w:bCs/>
                <w:kern w:val="0"/>
                <w:sz w:val="24"/>
              </w:rPr>
              <w:t>服务内容</w:t>
            </w:r>
          </w:p>
        </w:tc>
        <w:tc>
          <w:tcPr>
            <w:tcW w:w="1918" w:type="dxa"/>
            <w:vAlign w:val="center"/>
          </w:tcPr>
          <w:p>
            <w:pPr>
              <w:spacing w:line="360" w:lineRule="auto"/>
              <w:jc w:val="center"/>
              <w:rPr>
                <w:rFonts w:ascii="仿宋" w:hAnsi="仿宋" w:eastAsia="仿宋" w:cs="宋体"/>
                <w:bCs/>
                <w:kern w:val="0"/>
                <w:sz w:val="24"/>
              </w:rPr>
            </w:pPr>
            <w:r>
              <w:rPr>
                <w:rFonts w:hint="eastAsia" w:ascii="仿宋" w:hAnsi="仿宋" w:eastAsia="仿宋" w:cs="宋体"/>
                <w:bCs/>
                <w:kern w:val="0"/>
                <w:sz w:val="24"/>
              </w:rPr>
              <w:t>服务期限</w:t>
            </w:r>
          </w:p>
        </w:tc>
        <w:tc>
          <w:tcPr>
            <w:tcW w:w="3414" w:type="dxa"/>
            <w:vAlign w:val="center"/>
          </w:tcPr>
          <w:p>
            <w:pPr>
              <w:widowControl/>
              <w:spacing w:line="360" w:lineRule="auto"/>
              <w:jc w:val="center"/>
              <w:rPr>
                <w:rFonts w:ascii="仿宋" w:hAnsi="仿宋" w:eastAsia="仿宋" w:cs="宋体"/>
                <w:bCs/>
                <w:kern w:val="0"/>
                <w:sz w:val="24"/>
              </w:rPr>
            </w:pPr>
            <w:r>
              <w:rPr>
                <w:rFonts w:hint="eastAsia" w:ascii="仿宋" w:hAnsi="仿宋" w:eastAsia="仿宋" w:cs="宋体"/>
                <w:bCs/>
                <w:kern w:val="0"/>
                <w:sz w:val="24"/>
                <w:lang w:val="en-US" w:eastAsia="zh-CN"/>
              </w:rPr>
              <w:t>成交价格</w:t>
            </w:r>
            <w:r>
              <w:rPr>
                <w:rFonts w:hint="eastAsia" w:ascii="仿宋" w:hAnsi="仿宋" w:eastAsia="仿宋" w:cs="宋体"/>
                <w:bCs/>
                <w:kern w:val="0"/>
                <w:sz w:val="24"/>
              </w:rPr>
              <w:t>（</w:t>
            </w:r>
            <w:r>
              <w:rPr>
                <w:rFonts w:hint="eastAsia" w:ascii="仿宋" w:hAnsi="仿宋" w:eastAsia="仿宋" w:cs="宋体"/>
                <w:bCs/>
                <w:kern w:val="0"/>
                <w:sz w:val="24"/>
                <w:lang w:val="en-US" w:eastAsia="zh-CN"/>
              </w:rPr>
              <w:t>元</w:t>
            </w:r>
            <w:r>
              <w:rPr>
                <w:rFonts w:hint="eastAsia" w:ascii="仿宋" w:hAnsi="仿宋" w:eastAsia="仿宋" w:cs="宋体"/>
                <w:bCs/>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771" w:type="dxa"/>
            <w:vAlign w:val="center"/>
          </w:tcPr>
          <w:p>
            <w:pPr>
              <w:widowControl/>
              <w:spacing w:line="360" w:lineRule="auto"/>
              <w:jc w:val="center"/>
              <w:rPr>
                <w:rFonts w:ascii="仿宋" w:hAnsi="仿宋" w:eastAsia="仿宋" w:cs="宋体"/>
                <w:bCs/>
                <w:kern w:val="0"/>
                <w:sz w:val="24"/>
              </w:rPr>
            </w:pPr>
            <w:r>
              <w:rPr>
                <w:rFonts w:hint="eastAsia" w:ascii="仿宋" w:hAnsi="仿宋" w:eastAsia="仿宋" w:cs="宋体"/>
                <w:bCs/>
                <w:kern w:val="0"/>
                <w:sz w:val="24"/>
              </w:rPr>
              <w:t>1</w:t>
            </w:r>
          </w:p>
        </w:tc>
        <w:tc>
          <w:tcPr>
            <w:tcW w:w="2580" w:type="dxa"/>
            <w:vAlign w:val="center"/>
          </w:tcPr>
          <w:p>
            <w:pPr>
              <w:widowControl/>
              <w:spacing w:line="360" w:lineRule="auto"/>
              <w:jc w:val="center"/>
              <w:rPr>
                <w:rFonts w:hint="eastAsia" w:ascii="仿宋" w:hAnsi="仿宋" w:eastAsia="仿宋" w:cs="宋体"/>
                <w:bCs/>
                <w:kern w:val="0"/>
                <w:sz w:val="24"/>
                <w:lang w:eastAsia="zh-CN"/>
              </w:rPr>
            </w:pPr>
            <w:r>
              <w:rPr>
                <w:rFonts w:hint="eastAsia" w:ascii="仿宋" w:hAnsi="仿宋" w:eastAsia="仿宋" w:cs="宋体"/>
                <w:bCs/>
                <w:kern w:val="0"/>
                <w:sz w:val="24"/>
                <w:lang w:eastAsia="zh-CN"/>
              </w:rPr>
              <w:t>成都市青白江区2022年高标准农田建设项目勘察设计服务</w:t>
            </w:r>
          </w:p>
        </w:tc>
        <w:tc>
          <w:tcPr>
            <w:tcW w:w="1918" w:type="dxa"/>
            <w:vAlign w:val="center"/>
          </w:tcPr>
          <w:p>
            <w:pPr>
              <w:spacing w:line="360" w:lineRule="auto"/>
              <w:jc w:val="center"/>
              <w:rPr>
                <w:rFonts w:ascii="仿宋" w:hAnsi="仿宋" w:eastAsia="仿宋" w:cs="宋体"/>
                <w:bCs/>
                <w:kern w:val="0"/>
                <w:sz w:val="24"/>
              </w:rPr>
            </w:pPr>
            <w:r>
              <w:rPr>
                <w:rFonts w:hint="eastAsia" w:ascii="仿宋" w:hAnsi="仿宋" w:eastAsia="仿宋" w:cs="宋体"/>
                <w:bCs/>
                <w:kern w:val="0"/>
                <w:sz w:val="24"/>
                <w:lang w:val="zh-CN" w:eastAsia="zh-CN"/>
              </w:rPr>
              <w:t>2022年4月1</w:t>
            </w:r>
            <w:r>
              <w:rPr>
                <w:rFonts w:hint="eastAsia" w:ascii="仿宋" w:hAnsi="仿宋" w:eastAsia="仿宋" w:cs="宋体"/>
                <w:bCs/>
                <w:kern w:val="0"/>
                <w:sz w:val="24"/>
                <w:lang w:val="en-US" w:eastAsia="zh-CN"/>
              </w:rPr>
              <w:t>0</w:t>
            </w:r>
            <w:r>
              <w:rPr>
                <w:rFonts w:hint="eastAsia" w:ascii="仿宋" w:hAnsi="仿宋" w:eastAsia="仿宋" w:cs="宋体"/>
                <w:bCs/>
                <w:kern w:val="0"/>
                <w:sz w:val="24"/>
                <w:lang w:val="zh-CN" w:eastAsia="zh-CN"/>
              </w:rPr>
              <w:t>日前。</w:t>
            </w:r>
          </w:p>
        </w:tc>
        <w:tc>
          <w:tcPr>
            <w:tcW w:w="3414" w:type="dxa"/>
            <w:vAlign w:val="center"/>
          </w:tcPr>
          <w:p>
            <w:pPr>
              <w:widowControl/>
              <w:spacing w:line="360" w:lineRule="auto"/>
              <w:jc w:val="center"/>
              <w:rPr>
                <w:rFonts w:ascii="仿宋" w:hAnsi="仿宋" w:eastAsia="仿宋" w:cs="宋体"/>
                <w:bCs/>
                <w:kern w:val="0"/>
                <w:sz w:val="24"/>
              </w:rPr>
            </w:pPr>
          </w:p>
        </w:tc>
      </w:tr>
    </w:tbl>
    <w:p>
      <w:pPr>
        <w:ind w:right="1302" w:rightChars="620" w:firstLine="420"/>
        <w:rPr>
          <w:rFonts w:ascii="仿宋" w:hAnsi="仿宋" w:eastAsia="仿宋"/>
          <w:sz w:val="24"/>
        </w:rPr>
      </w:pPr>
    </w:p>
    <w:p>
      <w:pPr>
        <w:widowControl/>
        <w:spacing w:line="360" w:lineRule="atLeast"/>
        <w:ind w:left="240" w:hanging="240" w:hangingChars="100"/>
        <w:jc w:val="left"/>
        <w:rPr>
          <w:rFonts w:hint="eastAsia" w:ascii="仿宋" w:hAnsi="仿宋" w:eastAsia="仿宋"/>
          <w:sz w:val="24"/>
        </w:rPr>
      </w:pPr>
      <w:r>
        <w:rPr>
          <w:rFonts w:hint="eastAsia" w:ascii="仿宋" w:hAnsi="仿宋" w:eastAsia="仿宋"/>
          <w:sz w:val="24"/>
        </w:rPr>
        <w:t xml:space="preserve">注: </w:t>
      </w:r>
    </w:p>
    <w:p>
      <w:pPr>
        <w:widowControl/>
        <w:numPr>
          <w:ilvl w:val="0"/>
          <w:numId w:val="0"/>
        </w:numPr>
        <w:spacing w:line="360" w:lineRule="atLeast"/>
        <w:ind w:leftChars="200"/>
        <w:jc w:val="left"/>
        <w:rPr>
          <w:rFonts w:ascii="仿宋" w:hAnsi="仿宋" w:eastAsia="仿宋"/>
          <w:sz w:val="24"/>
        </w:rPr>
      </w:pPr>
      <w:r>
        <w:rPr>
          <w:rFonts w:hint="eastAsia" w:ascii="仿宋" w:hAnsi="仿宋" w:eastAsia="仿宋"/>
          <w:sz w:val="24"/>
          <w:lang w:eastAsia="zh-CN"/>
        </w:rPr>
        <w:t>（</w:t>
      </w:r>
      <w:r>
        <w:rPr>
          <w:rFonts w:hint="eastAsia" w:ascii="仿宋" w:hAnsi="仿宋" w:eastAsia="仿宋"/>
          <w:sz w:val="24"/>
          <w:lang w:val="en-US" w:eastAsia="zh-CN"/>
        </w:rPr>
        <w:t>1</w:t>
      </w:r>
      <w:r>
        <w:rPr>
          <w:rFonts w:hint="eastAsia" w:ascii="仿宋" w:hAnsi="仿宋" w:eastAsia="仿宋"/>
          <w:sz w:val="24"/>
          <w:lang w:eastAsia="zh-CN"/>
        </w:rPr>
        <w:t>）</w:t>
      </w:r>
      <w:r>
        <w:rPr>
          <w:rFonts w:hint="eastAsia" w:ascii="仿宋" w:hAnsi="仿宋" w:eastAsia="仿宋"/>
          <w:sz w:val="24"/>
        </w:rPr>
        <w:t>本次采购报价要求：①供应商的报价是供应商响应采购项目要求的全部工作内容的价格体现，包括以上服务、管理、人工、税费等供应商完成本项目所需的一切费用；②供应商只允许有一个报价，并且在合同履行过程中是固定不变的，任何有选择或可调整的报价及备选投标方案将不予接受，并按无效投标处理；③所提供的产品或服务报价不得高于市场平均价，也不得恶意低价。否则，供应商的响应文件将作为无效投标处理或者取消其成交资格。</w:t>
      </w:r>
    </w:p>
    <w:p>
      <w:pPr>
        <w:widowControl/>
        <w:spacing w:line="360" w:lineRule="atLeast"/>
        <w:ind w:firstLine="480" w:firstLineChars="200"/>
        <w:jc w:val="left"/>
        <w:rPr>
          <w:rFonts w:ascii="仿宋" w:hAnsi="仿宋" w:eastAsia="仿宋"/>
          <w:sz w:val="24"/>
        </w:rPr>
      </w:pPr>
      <w:r>
        <w:rPr>
          <w:rFonts w:hint="eastAsia" w:ascii="仿宋" w:hAnsi="仿宋" w:eastAsia="仿宋"/>
          <w:sz w:val="24"/>
          <w:lang w:eastAsia="zh-CN"/>
        </w:rPr>
        <w:t>（</w:t>
      </w:r>
      <w:r>
        <w:rPr>
          <w:rFonts w:hint="eastAsia" w:ascii="仿宋" w:hAnsi="仿宋" w:eastAsia="仿宋"/>
          <w:sz w:val="24"/>
          <w:lang w:val="en-US" w:eastAsia="zh-CN"/>
        </w:rPr>
        <w:t>2</w:t>
      </w:r>
      <w:r>
        <w:rPr>
          <w:rFonts w:hint="eastAsia" w:ascii="仿宋" w:hAnsi="仿宋" w:eastAsia="仿宋"/>
          <w:sz w:val="24"/>
          <w:lang w:eastAsia="zh-CN"/>
        </w:rPr>
        <w:t>）</w:t>
      </w:r>
      <w:r>
        <w:rPr>
          <w:rFonts w:hint="eastAsia" w:ascii="仿宋" w:hAnsi="仿宋" w:eastAsia="仿宋"/>
          <w:sz w:val="24"/>
        </w:rPr>
        <w:t>本项目通过政府采购云平台报价，在响应文件中进行第一轮报价。</w:t>
      </w:r>
    </w:p>
    <w:p>
      <w:pPr>
        <w:widowControl/>
        <w:spacing w:line="360" w:lineRule="atLeast"/>
        <w:jc w:val="left"/>
        <w:rPr>
          <w:rFonts w:ascii="仿宋" w:hAnsi="仿宋" w:eastAsia="仿宋"/>
          <w:b/>
          <w:bCs/>
          <w:sz w:val="24"/>
        </w:rPr>
      </w:pPr>
    </w:p>
    <w:p>
      <w:pPr>
        <w:widowControl/>
        <w:spacing w:line="360" w:lineRule="atLeast"/>
        <w:jc w:val="left"/>
        <w:rPr>
          <w:rFonts w:ascii="仿宋" w:hAnsi="仿宋" w:eastAsia="仿宋"/>
          <w:sz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仿宋" w:hAnsi="仿宋" w:eastAsia="仿宋"/>
          <w:sz w:val="24"/>
        </w:rPr>
      </w:pPr>
      <w:r>
        <w:rPr>
          <w:rFonts w:hint="eastAsia" w:ascii="仿宋" w:hAnsi="仿宋" w:eastAsia="仿宋"/>
          <w:sz w:val="24"/>
        </w:rPr>
        <w:t>供应商名称：XXX</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仿宋" w:hAnsi="仿宋" w:eastAsia="仿宋"/>
          <w:sz w:val="24"/>
        </w:rPr>
      </w:pPr>
      <w:r>
        <w:rPr>
          <w:rFonts w:hint="eastAsia" w:ascii="仿宋" w:hAnsi="仿宋" w:eastAsia="仿宋"/>
          <w:sz w:val="24"/>
        </w:rPr>
        <w:t>日      期：XXX年XXX月XXX日</w:t>
      </w:r>
    </w:p>
    <w:p>
      <w:pPr>
        <w:spacing w:line="360" w:lineRule="auto"/>
        <w:ind w:firstLine="628"/>
        <w:rPr>
          <w:rFonts w:ascii="仿宋" w:hAnsi="仿宋" w:eastAsia="仿宋"/>
          <w:sz w:val="24"/>
        </w:rPr>
      </w:pPr>
    </w:p>
    <w:p>
      <w:pPr>
        <w:rPr>
          <w:rFonts w:ascii="仿宋" w:hAnsi="仿宋" w:eastAsia="仿宋"/>
          <w:sz w:val="24"/>
        </w:rPr>
      </w:pPr>
    </w:p>
    <w:p>
      <w:pPr>
        <w:rPr>
          <w:rFonts w:ascii="仿宋" w:hAnsi="仿宋" w:eastAsia="仿宋"/>
          <w:sz w:val="24"/>
        </w:rPr>
      </w:pPr>
    </w:p>
    <w:bookmarkEnd w:id="98"/>
    <w:p>
      <w:pPr>
        <w:widowControl/>
        <w:spacing w:line="360" w:lineRule="atLeast"/>
        <w:rPr>
          <w:rFonts w:ascii="仿宋" w:hAnsi="仿宋" w:eastAsia="仿宋"/>
          <w:b/>
          <w:sz w:val="32"/>
          <w:szCs w:val="32"/>
        </w:rPr>
      </w:pPr>
      <w:r>
        <w:rPr>
          <w:rFonts w:ascii="仿宋" w:hAnsi="仿宋" w:eastAsia="仿宋"/>
          <w:b/>
          <w:sz w:val="32"/>
          <w:szCs w:val="32"/>
        </w:rPr>
        <w:br w:type="page"/>
      </w:r>
      <w:bookmarkStart w:id="104" w:name="_Toc511206482"/>
    </w:p>
    <w:p>
      <w:pPr>
        <w:widowControl/>
        <w:jc w:val="left"/>
        <w:rPr>
          <w:rFonts w:ascii="仿宋" w:hAnsi="仿宋" w:eastAsia="仿宋"/>
          <w:b/>
          <w:sz w:val="32"/>
          <w:szCs w:val="32"/>
        </w:rPr>
      </w:pPr>
    </w:p>
    <w:p>
      <w:pPr>
        <w:pStyle w:val="29"/>
        <w:rPr>
          <w:rFonts w:ascii="仿宋" w:hAnsi="仿宋" w:eastAsia="仿宋"/>
        </w:rPr>
      </w:pPr>
      <w:bookmarkStart w:id="105" w:name="_Toc23249"/>
      <w:r>
        <w:rPr>
          <w:rFonts w:hint="eastAsia" w:ascii="仿宋" w:hAnsi="仿宋" w:eastAsia="仿宋"/>
        </w:rPr>
        <w:t>第八章  评审方法</w:t>
      </w:r>
      <w:bookmarkEnd w:id="104"/>
      <w:bookmarkEnd w:id="105"/>
    </w:p>
    <w:p>
      <w:pPr>
        <w:spacing w:line="400" w:lineRule="exact"/>
        <w:ind w:firstLine="470" w:firstLineChars="196"/>
        <w:rPr>
          <w:rFonts w:ascii="仿宋" w:hAnsi="仿宋" w:eastAsia="仿宋"/>
          <w:sz w:val="24"/>
        </w:rPr>
      </w:pPr>
      <w:bookmarkStart w:id="106" w:name="_Toc101250640"/>
      <w:bookmarkStart w:id="107" w:name="_Toc209847065"/>
      <w:bookmarkStart w:id="108" w:name="_Toc101338358"/>
      <w:bookmarkStart w:id="109" w:name="_Toc101174146"/>
      <w:bookmarkStart w:id="110" w:name="_Toc430773924"/>
    </w:p>
    <w:p>
      <w:pPr>
        <w:pStyle w:val="5"/>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1.总则</w:t>
      </w:r>
    </w:p>
    <w:p>
      <w:pPr>
        <w:pStyle w:val="6"/>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1.1 根据《中华人民共和国政府采购法》、《中华人民共和国政府采购法实施条例》、《政府采购竞争性磋商采购方式管理暂行办法》等法律制度，结合本采购项目特点制定本磋商方法。</w:t>
      </w:r>
    </w:p>
    <w:p>
      <w:pPr>
        <w:pStyle w:val="6"/>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1.2 磋商工作由采购代理机构负责组织，具体磋商由采购代理机构依法组建的磋商小组负责。</w:t>
      </w:r>
    </w:p>
    <w:p>
      <w:pPr>
        <w:pStyle w:val="6"/>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1.3 磋商工作应遵循公平、公正、科学及择优的原则，并以相同的磋商程序和标准对待所有的供应商。</w:t>
      </w:r>
    </w:p>
    <w:p>
      <w:pPr>
        <w:pStyle w:val="6"/>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1.4 磋商小组按照磋商文件规定的磋商程序、评分方法和标准进行评审，并独立履行下列职责：</w:t>
      </w:r>
    </w:p>
    <w:p>
      <w:pPr>
        <w:spacing w:line="400" w:lineRule="exact"/>
        <w:ind w:firstLine="470" w:firstLineChars="196"/>
        <w:rPr>
          <w:rFonts w:ascii="仿宋" w:hAnsi="仿宋" w:eastAsia="仿宋"/>
          <w:sz w:val="24"/>
        </w:rPr>
      </w:pPr>
      <w:r>
        <w:rPr>
          <w:rFonts w:hint="eastAsia" w:ascii="仿宋" w:hAnsi="仿宋" w:eastAsia="仿宋"/>
          <w:sz w:val="24"/>
        </w:rPr>
        <w:t>（一）熟悉和理解磋商文件，确定磋商文件内容是否违反国家有关强制性规定或者磋商文件存在歧义、重大缺陷，根据需要书面要求采购人、采购代理机构对磋商文件作出解释；</w:t>
      </w:r>
    </w:p>
    <w:p>
      <w:pPr>
        <w:spacing w:line="400" w:lineRule="exact"/>
        <w:ind w:firstLine="470" w:firstLineChars="196"/>
        <w:rPr>
          <w:rFonts w:ascii="仿宋" w:hAnsi="仿宋" w:eastAsia="仿宋"/>
          <w:sz w:val="24"/>
        </w:rPr>
      </w:pPr>
      <w:r>
        <w:rPr>
          <w:rFonts w:hint="eastAsia" w:ascii="仿宋" w:hAnsi="仿宋" w:eastAsia="仿宋"/>
          <w:sz w:val="24"/>
        </w:rPr>
        <w:t>（二）审查供应商响应文件是否满足磋商文件要求，并作出公正评价；</w:t>
      </w:r>
    </w:p>
    <w:p>
      <w:pPr>
        <w:spacing w:line="400" w:lineRule="exact"/>
        <w:ind w:firstLine="470" w:firstLineChars="196"/>
        <w:rPr>
          <w:rFonts w:ascii="仿宋" w:hAnsi="仿宋" w:eastAsia="仿宋"/>
          <w:sz w:val="24"/>
        </w:rPr>
      </w:pPr>
      <w:r>
        <w:rPr>
          <w:rFonts w:hint="eastAsia" w:ascii="仿宋" w:hAnsi="仿宋" w:eastAsia="仿宋"/>
          <w:sz w:val="24"/>
        </w:rPr>
        <w:t>（三）根据需要要求供应商对响应文件中含义不明确、同类问题表述不一致或者有明显文字和计算错误的内容等作出必要的澄清、说明或者更正；</w:t>
      </w:r>
    </w:p>
    <w:p>
      <w:pPr>
        <w:spacing w:line="400" w:lineRule="exact"/>
        <w:ind w:firstLine="470" w:firstLineChars="196"/>
        <w:rPr>
          <w:rFonts w:ascii="仿宋" w:hAnsi="仿宋" w:eastAsia="仿宋"/>
          <w:sz w:val="24"/>
        </w:rPr>
      </w:pPr>
      <w:r>
        <w:rPr>
          <w:rFonts w:hint="eastAsia" w:ascii="仿宋" w:hAnsi="仿宋" w:eastAsia="仿宋"/>
          <w:sz w:val="24"/>
        </w:rPr>
        <w:t>（四）推荐成交供应商，或者受采购人委托确定成交供应商；</w:t>
      </w:r>
    </w:p>
    <w:p>
      <w:pPr>
        <w:spacing w:line="400" w:lineRule="exact"/>
        <w:ind w:firstLine="470" w:firstLineChars="196"/>
        <w:rPr>
          <w:rFonts w:ascii="仿宋" w:hAnsi="仿宋" w:eastAsia="仿宋"/>
          <w:sz w:val="24"/>
        </w:rPr>
      </w:pPr>
      <w:r>
        <w:rPr>
          <w:rFonts w:hint="eastAsia" w:ascii="仿宋" w:hAnsi="仿宋" w:eastAsia="仿宋"/>
          <w:sz w:val="24"/>
        </w:rPr>
        <w:t>（五）起草评审报告并进行签署；</w:t>
      </w:r>
    </w:p>
    <w:p>
      <w:pPr>
        <w:spacing w:line="400" w:lineRule="exact"/>
        <w:ind w:firstLine="470" w:firstLineChars="196"/>
        <w:rPr>
          <w:rFonts w:ascii="仿宋" w:hAnsi="仿宋" w:eastAsia="仿宋"/>
          <w:sz w:val="24"/>
        </w:rPr>
      </w:pPr>
      <w:r>
        <w:rPr>
          <w:rFonts w:hint="eastAsia" w:ascii="仿宋" w:hAnsi="仿宋" w:eastAsia="仿宋"/>
          <w:sz w:val="24"/>
        </w:rPr>
        <w:t>（六）向采购人/采购代理机构、财政部门或者其他监督部门报告非法干预评审工作的行为；</w:t>
      </w:r>
    </w:p>
    <w:p>
      <w:pPr>
        <w:spacing w:line="400" w:lineRule="exact"/>
        <w:ind w:firstLine="470" w:firstLineChars="196"/>
        <w:rPr>
          <w:rFonts w:ascii="仿宋" w:hAnsi="仿宋" w:eastAsia="仿宋"/>
          <w:sz w:val="24"/>
        </w:rPr>
      </w:pPr>
      <w:r>
        <w:rPr>
          <w:rFonts w:hint="eastAsia" w:ascii="仿宋" w:hAnsi="仿宋" w:eastAsia="仿宋"/>
          <w:sz w:val="24"/>
        </w:rPr>
        <w:t>（七）法律、法规和规章规定的其他职责。</w:t>
      </w:r>
    </w:p>
    <w:p>
      <w:pPr>
        <w:pStyle w:val="6"/>
        <w:keepNext w:val="0"/>
        <w:keepLines w:val="0"/>
        <w:spacing w:before="0" w:after="0" w:line="400" w:lineRule="exact"/>
        <w:ind w:firstLine="470" w:firstLineChars="196"/>
        <w:rPr>
          <w:rFonts w:ascii="仿宋" w:hAnsi="仿宋" w:eastAsia="仿宋"/>
          <w:b w:val="0"/>
          <w:sz w:val="24"/>
          <w:szCs w:val="24"/>
        </w:rPr>
      </w:pPr>
      <w:r>
        <w:rPr>
          <w:rFonts w:hint="eastAsia" w:ascii="仿宋" w:hAnsi="仿宋" w:eastAsia="仿宋"/>
          <w:b w:val="0"/>
          <w:sz w:val="24"/>
          <w:szCs w:val="24"/>
        </w:rPr>
        <w:t>1.5磋商过程独立、保密。供应商非法干预磋商过程的，其响应文件作无效处理。</w:t>
      </w:r>
    </w:p>
    <w:p>
      <w:pPr>
        <w:ind w:firstLine="413"/>
        <w:rPr>
          <w:rFonts w:ascii="仿宋" w:hAnsi="仿宋" w:eastAsia="仿宋"/>
        </w:rPr>
      </w:pPr>
    </w:p>
    <w:p>
      <w:pPr>
        <w:pStyle w:val="5"/>
        <w:keepNext w:val="0"/>
        <w:keepLines w:val="0"/>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2.磋商程序</w:t>
      </w:r>
    </w:p>
    <w:p>
      <w:pPr>
        <w:pStyle w:val="6"/>
        <w:keepNext w:val="0"/>
        <w:keepLines w:val="0"/>
        <w:spacing w:before="0" w:after="0" w:line="400" w:lineRule="exact"/>
        <w:ind w:firstLine="472" w:firstLineChars="196"/>
        <w:rPr>
          <w:rFonts w:ascii="仿宋" w:hAnsi="仿宋" w:eastAsia="仿宋"/>
          <w:bCs w:val="0"/>
          <w:sz w:val="24"/>
          <w:szCs w:val="24"/>
        </w:rPr>
      </w:pPr>
      <w:r>
        <w:rPr>
          <w:rFonts w:hint="eastAsia" w:ascii="仿宋" w:hAnsi="仿宋" w:eastAsia="仿宋"/>
          <w:bCs w:val="0"/>
          <w:sz w:val="24"/>
          <w:szCs w:val="24"/>
        </w:rPr>
        <w:t>2.1审查磋商文件和停止评审。</w:t>
      </w:r>
    </w:p>
    <w:p>
      <w:pPr>
        <w:spacing w:line="400" w:lineRule="exact"/>
        <w:ind w:firstLine="470" w:firstLineChars="196"/>
        <w:rPr>
          <w:rFonts w:ascii="仿宋" w:hAnsi="仿宋" w:eastAsia="仿宋"/>
          <w:sz w:val="24"/>
        </w:rPr>
      </w:pPr>
      <w:r>
        <w:rPr>
          <w:rFonts w:hint="eastAsia" w:ascii="仿宋" w:hAnsi="仿宋" w:eastAsia="仿宋"/>
          <w:sz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pPr>
        <w:spacing w:line="400" w:lineRule="exact"/>
        <w:ind w:firstLine="470" w:firstLineChars="196"/>
        <w:rPr>
          <w:rFonts w:ascii="仿宋" w:hAnsi="仿宋" w:eastAsia="仿宋"/>
          <w:sz w:val="24"/>
        </w:rPr>
      </w:pPr>
      <w:r>
        <w:rPr>
          <w:rFonts w:hint="eastAsia" w:ascii="仿宋" w:hAnsi="仿宋" w:eastAsia="仿宋"/>
          <w:sz w:val="24"/>
        </w:rPr>
        <w:t>2.1.2 本磋商文件有下列情形之一的，磋商小组应当停止评审：</w:t>
      </w:r>
    </w:p>
    <w:p>
      <w:pPr>
        <w:spacing w:line="400" w:lineRule="exact"/>
        <w:ind w:firstLine="470" w:firstLineChars="196"/>
        <w:rPr>
          <w:rFonts w:ascii="仿宋" w:hAnsi="仿宋" w:eastAsia="仿宋"/>
          <w:sz w:val="24"/>
        </w:rPr>
      </w:pPr>
      <w:r>
        <w:rPr>
          <w:rFonts w:hint="eastAsia" w:ascii="仿宋" w:hAnsi="仿宋" w:eastAsia="仿宋"/>
          <w:sz w:val="24"/>
        </w:rPr>
        <w:t>（1）磋商文件的规定存在歧义、重大缺陷的；</w:t>
      </w:r>
    </w:p>
    <w:p>
      <w:pPr>
        <w:spacing w:line="400" w:lineRule="exact"/>
        <w:ind w:firstLine="470" w:firstLineChars="196"/>
        <w:rPr>
          <w:rFonts w:ascii="仿宋" w:hAnsi="仿宋" w:eastAsia="仿宋"/>
          <w:sz w:val="24"/>
        </w:rPr>
      </w:pPr>
      <w:r>
        <w:rPr>
          <w:rFonts w:hint="eastAsia" w:ascii="仿宋" w:hAnsi="仿宋" w:eastAsia="仿宋"/>
          <w:sz w:val="24"/>
        </w:rPr>
        <w:t>（2）磋商文件明显以不合理条件对供应商实行差别待遇或者歧视待遇的；</w:t>
      </w:r>
    </w:p>
    <w:p>
      <w:pPr>
        <w:spacing w:line="400" w:lineRule="exact"/>
        <w:ind w:firstLine="470" w:firstLineChars="196"/>
        <w:rPr>
          <w:rFonts w:ascii="仿宋" w:hAnsi="仿宋" w:eastAsia="仿宋"/>
          <w:sz w:val="24"/>
        </w:rPr>
      </w:pPr>
      <w:r>
        <w:rPr>
          <w:rFonts w:hint="eastAsia" w:ascii="仿宋" w:hAnsi="仿宋" w:eastAsia="仿宋"/>
          <w:sz w:val="24"/>
        </w:rPr>
        <w:t>（3）采购项目属于国家规定的优先、强制采购范围，但是磋商文件未依法体现优先、强制采购相关规定的；</w:t>
      </w:r>
    </w:p>
    <w:p>
      <w:pPr>
        <w:spacing w:line="400" w:lineRule="exact"/>
        <w:ind w:firstLine="470" w:firstLineChars="196"/>
        <w:rPr>
          <w:rFonts w:ascii="仿宋" w:hAnsi="仿宋" w:eastAsia="仿宋"/>
          <w:sz w:val="24"/>
        </w:rPr>
      </w:pPr>
      <w:r>
        <w:rPr>
          <w:rFonts w:hint="eastAsia" w:ascii="仿宋" w:hAnsi="仿宋" w:eastAsia="仿宋"/>
          <w:sz w:val="24"/>
        </w:rPr>
        <w:t>（4）采购项目属于政府采购促进中小企业发展的范围，但是磋商文件未依法体现促进中小企业发展相关规定的；</w:t>
      </w:r>
    </w:p>
    <w:p>
      <w:pPr>
        <w:spacing w:line="400" w:lineRule="exact"/>
        <w:ind w:firstLine="470" w:firstLineChars="196"/>
        <w:rPr>
          <w:rFonts w:ascii="仿宋" w:hAnsi="仿宋" w:eastAsia="仿宋"/>
          <w:sz w:val="24"/>
        </w:rPr>
      </w:pPr>
      <w:r>
        <w:rPr>
          <w:rFonts w:hint="eastAsia" w:ascii="仿宋" w:hAnsi="仿宋" w:eastAsia="仿宋"/>
          <w:sz w:val="24"/>
        </w:rPr>
        <w:t>（5）磋商文件将供应商的资格条件列为评分因素的；</w:t>
      </w:r>
    </w:p>
    <w:p>
      <w:pPr>
        <w:spacing w:line="400" w:lineRule="exact"/>
        <w:ind w:firstLine="470" w:firstLineChars="196"/>
        <w:rPr>
          <w:rFonts w:ascii="仿宋" w:hAnsi="仿宋" w:eastAsia="仿宋"/>
          <w:sz w:val="24"/>
        </w:rPr>
      </w:pPr>
      <w:r>
        <w:rPr>
          <w:rFonts w:hint="eastAsia" w:ascii="仿宋" w:hAnsi="仿宋" w:eastAsia="仿宋"/>
          <w:sz w:val="24"/>
        </w:rPr>
        <w:t>（6）磋商文件载明的成交原则不合法的；</w:t>
      </w:r>
    </w:p>
    <w:p>
      <w:pPr>
        <w:spacing w:line="400" w:lineRule="exact"/>
        <w:ind w:firstLine="470" w:firstLineChars="196"/>
        <w:rPr>
          <w:rFonts w:ascii="仿宋" w:hAnsi="仿宋" w:eastAsia="仿宋"/>
          <w:sz w:val="24"/>
        </w:rPr>
      </w:pPr>
      <w:r>
        <w:rPr>
          <w:rFonts w:hint="eastAsia" w:ascii="仿宋" w:hAnsi="仿宋" w:eastAsia="仿宋"/>
          <w:sz w:val="24"/>
        </w:rPr>
        <w:t>（7）磋商文件有违反国家其他有关强制性规定的情形。</w:t>
      </w:r>
    </w:p>
    <w:p>
      <w:pPr>
        <w:spacing w:line="400" w:lineRule="exact"/>
        <w:ind w:firstLine="470" w:firstLineChars="196"/>
        <w:rPr>
          <w:rFonts w:ascii="仿宋" w:hAnsi="仿宋" w:eastAsia="仿宋"/>
          <w:sz w:val="24"/>
        </w:rPr>
      </w:pPr>
      <w:r>
        <w:rPr>
          <w:rFonts w:hint="eastAsia" w:ascii="仿宋" w:hAnsi="仿宋" w:eastAsia="仿宋"/>
          <w:sz w:val="24"/>
        </w:rPr>
        <w:t>2.1.3 出现本条2.1.2规定应当停止评审情形的，磋商小组应当向采购组织单位书面说明情况。除本条规定的情形外，磋商小组不得以任何方式和理由停止评审。</w:t>
      </w:r>
    </w:p>
    <w:p>
      <w:pPr>
        <w:pStyle w:val="6"/>
        <w:keepNext w:val="0"/>
        <w:keepLines w:val="0"/>
        <w:spacing w:before="0" w:after="0" w:line="400" w:lineRule="exact"/>
        <w:ind w:firstLine="472" w:firstLineChars="196"/>
        <w:rPr>
          <w:rFonts w:ascii="仿宋" w:hAnsi="仿宋" w:eastAsia="仿宋"/>
          <w:b w:val="0"/>
          <w:sz w:val="24"/>
          <w:szCs w:val="24"/>
        </w:rPr>
      </w:pPr>
      <w:r>
        <w:rPr>
          <w:rFonts w:hint="eastAsia" w:ascii="仿宋" w:hAnsi="仿宋" w:eastAsia="仿宋"/>
          <w:bCs w:val="0"/>
          <w:sz w:val="24"/>
          <w:szCs w:val="24"/>
        </w:rPr>
        <w:t>2.2资格性审查</w:t>
      </w:r>
      <w:r>
        <w:rPr>
          <w:rFonts w:hint="eastAsia" w:ascii="仿宋" w:hAnsi="仿宋" w:eastAsia="仿宋"/>
          <w:b w:val="0"/>
          <w:sz w:val="24"/>
          <w:szCs w:val="24"/>
        </w:rPr>
        <w:t>。</w:t>
      </w:r>
    </w:p>
    <w:p>
      <w:pPr>
        <w:spacing w:line="400" w:lineRule="exact"/>
        <w:ind w:firstLine="470" w:firstLineChars="196"/>
        <w:rPr>
          <w:rFonts w:ascii="仿宋" w:hAnsi="仿宋" w:eastAsia="仿宋"/>
          <w:sz w:val="24"/>
        </w:rPr>
      </w:pPr>
      <w:r>
        <w:rPr>
          <w:rFonts w:hint="eastAsia" w:ascii="仿宋" w:hAnsi="仿宋" w:eastAsia="仿宋"/>
          <w:sz w:val="24"/>
        </w:rPr>
        <w:t>2.2.1本项目需要磋商小组进行资格性检查。</w:t>
      </w:r>
    </w:p>
    <w:p>
      <w:pPr>
        <w:spacing w:line="400" w:lineRule="exact"/>
        <w:ind w:firstLine="470" w:firstLineChars="196"/>
        <w:rPr>
          <w:rFonts w:ascii="仿宋" w:hAnsi="仿宋" w:eastAsia="仿宋"/>
          <w:sz w:val="24"/>
        </w:rPr>
      </w:pPr>
      <w:r>
        <w:rPr>
          <w:rFonts w:hint="eastAsia" w:ascii="仿宋" w:hAnsi="仿宋" w:eastAsia="仿宋"/>
          <w:sz w:val="24"/>
        </w:rPr>
        <w:t>磋商小组应依据法律法规和磋商文件的规定，对响应文件是否按照规定要求提供资格性证明材料、是否属于禁止参加磋商的供应商等进行审查，以确定供应商是否具备磋商资格。</w:t>
      </w:r>
    </w:p>
    <w:p>
      <w:pPr>
        <w:spacing w:line="400" w:lineRule="exact"/>
        <w:ind w:firstLine="470" w:firstLineChars="196"/>
        <w:rPr>
          <w:rFonts w:ascii="仿宋" w:hAnsi="仿宋" w:eastAsia="仿宋"/>
          <w:sz w:val="24"/>
        </w:rPr>
      </w:pPr>
      <w:r>
        <w:rPr>
          <w:rFonts w:hint="eastAsia" w:ascii="仿宋" w:hAnsi="仿宋" w:eastAsia="仿宋"/>
          <w:sz w:val="24"/>
        </w:rPr>
        <w:t>2.2.2资格性审查结束后，磋商小组应当出具资格性审查报告，没有通过资格审查的供应商，磋商小组应当在资格审查报告中说明原因。</w:t>
      </w:r>
    </w:p>
    <w:p>
      <w:pPr>
        <w:spacing w:line="400" w:lineRule="exact"/>
        <w:ind w:firstLine="470" w:firstLineChars="196"/>
        <w:rPr>
          <w:rFonts w:ascii="仿宋" w:hAnsi="仿宋" w:eastAsia="仿宋"/>
          <w:sz w:val="24"/>
        </w:rPr>
      </w:pPr>
      <w:r>
        <w:rPr>
          <w:rFonts w:hint="eastAsia" w:ascii="仿宋" w:hAnsi="仿宋" w:eastAsia="仿宋"/>
          <w:sz w:val="24"/>
        </w:rPr>
        <w:t>2.2.3采购人或者采购代理机构宣布未通过资格性审查的供应商名单时，应当告知供应商未通过审查的原因。</w:t>
      </w:r>
    </w:p>
    <w:p>
      <w:pPr>
        <w:spacing w:line="400" w:lineRule="exact"/>
        <w:ind w:firstLine="470" w:firstLineChars="196"/>
        <w:rPr>
          <w:rFonts w:ascii="仿宋" w:hAnsi="仿宋" w:eastAsia="仿宋"/>
          <w:sz w:val="24"/>
        </w:rPr>
      </w:pPr>
      <w:r>
        <w:rPr>
          <w:rFonts w:hint="eastAsia" w:ascii="仿宋" w:hAnsi="仿宋" w:eastAsia="仿宋"/>
          <w:sz w:val="24"/>
        </w:rPr>
        <w:t>2.2.4 通过资格性审查的供应商不足3家的，终止本次采购活动，并发布终止采购活动公告。</w:t>
      </w:r>
    </w:p>
    <w:p>
      <w:pPr>
        <w:ind w:firstLine="630"/>
        <w:rPr>
          <w:rFonts w:ascii="仿宋" w:hAnsi="仿宋" w:eastAsia="仿宋"/>
          <w:bCs/>
          <w:sz w:val="24"/>
          <w:lang w:val="zh-CN"/>
        </w:rPr>
      </w:pPr>
      <w:r>
        <w:rPr>
          <w:rFonts w:hint="eastAsia" w:ascii="仿宋" w:hAnsi="仿宋" w:eastAsia="仿宋"/>
          <w:bCs/>
          <w:sz w:val="24"/>
        </w:rPr>
        <w:t>2.2.5</w:t>
      </w:r>
      <w:r>
        <w:rPr>
          <w:rFonts w:ascii="仿宋" w:hAnsi="仿宋" w:eastAsia="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pPr>
        <w:pStyle w:val="6"/>
        <w:keepNext w:val="0"/>
        <w:keepLines w:val="0"/>
        <w:spacing w:before="0" w:after="0" w:line="400" w:lineRule="exact"/>
        <w:ind w:firstLine="472" w:firstLineChars="196"/>
        <w:rPr>
          <w:rFonts w:ascii="仿宋" w:hAnsi="仿宋" w:eastAsia="仿宋"/>
          <w:b w:val="0"/>
          <w:sz w:val="24"/>
          <w:szCs w:val="24"/>
        </w:rPr>
      </w:pPr>
      <w:r>
        <w:rPr>
          <w:rFonts w:hint="eastAsia" w:ascii="仿宋" w:hAnsi="仿宋" w:eastAsia="仿宋"/>
          <w:bCs w:val="0"/>
          <w:sz w:val="24"/>
          <w:szCs w:val="24"/>
        </w:rPr>
        <w:t>2.3磋商</w:t>
      </w:r>
      <w:r>
        <w:rPr>
          <w:rFonts w:hint="eastAsia" w:ascii="仿宋" w:hAnsi="仿宋" w:eastAsia="仿宋"/>
          <w:b w:val="0"/>
          <w:sz w:val="24"/>
          <w:szCs w:val="24"/>
        </w:rPr>
        <w:t>。</w:t>
      </w:r>
    </w:p>
    <w:p>
      <w:pPr>
        <w:ind w:firstLine="480" w:firstLineChars="200"/>
        <w:rPr>
          <w:rFonts w:eastAsia="仿宋"/>
        </w:rPr>
      </w:pPr>
      <w:r>
        <w:rPr>
          <w:rFonts w:hint="eastAsia" w:ascii="仿宋" w:hAnsi="仿宋" w:eastAsia="仿宋"/>
          <w:sz w:val="24"/>
        </w:rPr>
        <w:t>2.3.1磋商会通过政府采购云平台在线进行，由代理机构工作人员在线主持，供应商代表在线参加。</w:t>
      </w:r>
    </w:p>
    <w:p>
      <w:pPr>
        <w:spacing w:line="400" w:lineRule="exact"/>
        <w:ind w:firstLine="470" w:firstLineChars="196"/>
        <w:rPr>
          <w:rFonts w:ascii="仿宋" w:hAnsi="仿宋" w:eastAsia="仿宋"/>
          <w:sz w:val="24"/>
        </w:rPr>
      </w:pPr>
      <w:r>
        <w:rPr>
          <w:rFonts w:hint="eastAsia" w:ascii="仿宋" w:hAnsi="仿宋" w:eastAsia="仿宋"/>
          <w:sz w:val="24"/>
        </w:rPr>
        <w:t>2.3.2磋商小组按照磋商文件的规定与邀请参加磋商的供应商分别进行磋商，磋商顺序由磋商小组确定，磋商通过政府采购云平台在线进行。供应商应随时关注政府采购云平台站内信息或短信提醒，及时参与在线磋商。</w:t>
      </w:r>
    </w:p>
    <w:p>
      <w:pPr>
        <w:spacing w:line="400" w:lineRule="exact"/>
        <w:ind w:firstLine="470" w:firstLineChars="196"/>
        <w:rPr>
          <w:rFonts w:ascii="仿宋" w:hAnsi="仿宋" w:eastAsia="仿宋"/>
          <w:sz w:val="24"/>
        </w:rPr>
      </w:pPr>
      <w:r>
        <w:rPr>
          <w:rFonts w:hint="eastAsia" w:ascii="仿宋" w:hAnsi="仿宋" w:eastAsia="仿宋"/>
          <w:sz w:val="24"/>
        </w:rPr>
        <w:t>磋商小组所有成员集中与单一供应商分别进行一轮或多轮磋商，并给予所有参加磋商的供应商平等的磋商机会。磋商过程中，磋商小组可以根据磋商情况调整磋商轮次。</w:t>
      </w:r>
    </w:p>
    <w:p>
      <w:pPr>
        <w:spacing w:line="400" w:lineRule="exact"/>
        <w:ind w:firstLine="470" w:firstLineChars="196"/>
        <w:rPr>
          <w:rFonts w:ascii="仿宋" w:hAnsi="仿宋" w:eastAsia="仿宋"/>
          <w:sz w:val="24"/>
        </w:rPr>
      </w:pPr>
      <w:r>
        <w:rPr>
          <w:rFonts w:hint="eastAsia" w:ascii="仿宋" w:hAnsi="仿宋" w:eastAsia="仿宋"/>
          <w:sz w:val="24"/>
        </w:rPr>
        <w:t>2.3.3 磋商小组可通过“发起视频评审”、“询标”功能，向供应商发起在线磋商邀请，供应商可使用“视频评审”“澄清”功能，与磋商小组进行在线磋商、递交磋商承诺函等相关证明材料并加盖供应商（法定名称）电子印章。</w:t>
      </w:r>
    </w:p>
    <w:p>
      <w:pPr>
        <w:spacing w:line="400" w:lineRule="exact"/>
        <w:ind w:firstLine="470" w:firstLineChars="196"/>
        <w:rPr>
          <w:rFonts w:ascii="仿宋" w:hAnsi="仿宋" w:eastAsia="仿宋"/>
          <w:sz w:val="24"/>
        </w:rPr>
      </w:pPr>
      <w:r>
        <w:rPr>
          <w:rFonts w:hint="eastAsia" w:ascii="仿宋" w:hAnsi="仿宋" w:eastAsia="仿宋"/>
          <w:sz w:val="24"/>
        </w:rPr>
        <w:t>2.3.4每轮磋商开始前，磋商小组应根据磋商文件的规定，并结合各供应商的响应文件拟定磋商内容。</w:t>
      </w:r>
    </w:p>
    <w:p>
      <w:pPr>
        <w:spacing w:line="400" w:lineRule="exact"/>
        <w:ind w:firstLine="470" w:firstLineChars="196"/>
        <w:rPr>
          <w:rFonts w:ascii="仿宋" w:hAnsi="仿宋" w:eastAsia="仿宋"/>
          <w:sz w:val="24"/>
        </w:rPr>
      </w:pPr>
      <w:r>
        <w:rPr>
          <w:rFonts w:hint="eastAsia" w:ascii="仿宋" w:hAnsi="仿宋" w:eastAsia="仿宋"/>
          <w:sz w:val="24"/>
        </w:rPr>
        <w:t>2.3.5在磋商过程中，磋商小组可以根据磋商文件和磋商情况实质性变动磋商文件的技术、服务要求以及合同草案条款，但不得变动磋商文件中的其他内容。实质性变动的内容，须经采购人代表确认。</w:t>
      </w:r>
    </w:p>
    <w:p>
      <w:pPr>
        <w:spacing w:line="400" w:lineRule="exact"/>
        <w:ind w:firstLine="470" w:firstLineChars="196"/>
        <w:rPr>
          <w:rFonts w:ascii="仿宋" w:hAnsi="仿宋" w:eastAsia="仿宋"/>
          <w:sz w:val="24"/>
        </w:rPr>
      </w:pPr>
      <w:r>
        <w:rPr>
          <w:rFonts w:hint="eastAsia" w:ascii="仿宋" w:hAnsi="仿宋" w:eastAsia="仿宋"/>
          <w:sz w:val="24"/>
        </w:rPr>
        <w:t>2.3.6对磋商文件作出的实质性变动是磋商文件的有效组成部分，磋商小组应通过“询标”功能将变动情况通知所有参加磋商的供应商。</w:t>
      </w:r>
    </w:p>
    <w:p>
      <w:pPr>
        <w:spacing w:line="400" w:lineRule="exact"/>
        <w:ind w:firstLine="470" w:firstLineChars="196"/>
        <w:rPr>
          <w:rFonts w:ascii="仿宋" w:hAnsi="仿宋" w:eastAsiaTheme="minorEastAsia"/>
          <w:sz w:val="24"/>
        </w:rPr>
      </w:pPr>
      <w:r>
        <w:rPr>
          <w:rFonts w:hint="eastAsia" w:ascii="仿宋" w:hAnsi="仿宋" w:eastAsia="仿宋"/>
          <w:sz w:val="24"/>
        </w:rPr>
        <w:t>2.3.7磋商过程中，磋商文件变动的，供应商应当按照磋商文件的变动情况和磋商小组的要求，就变动的部分重新提交响应文件，并加盖供应商（法定名称）电子印章。磋商过程中，供应商根据磋商情况自行决定变更其响应文件的，并将变更内容通过“澄清”功能发送磋商小组，磋商小组不得拒绝，并应当给予供应商必要的时间，但是供应商变更其响应文件，应当以有利于满足磋商文件要求为原则，不得变更为不利于满足磋商文件规定，否则，其响应文件作为无效处理。（有效的变更内容书面材料应作为响应文件的一部分。注：供应商书面材料应加盖供应商（法定名称）电子印章，否则无效）</w:t>
      </w:r>
    </w:p>
    <w:p>
      <w:pPr>
        <w:pStyle w:val="16"/>
        <w:snapToGrid w:val="0"/>
        <w:spacing w:line="300" w:lineRule="auto"/>
        <w:ind w:firstLine="482" w:firstLineChars="200"/>
        <w:outlineLvl w:val="2"/>
        <w:rPr>
          <w:rFonts w:ascii="仿宋" w:hAnsi="仿宋" w:eastAsia="仿宋"/>
          <w:b/>
          <w:bCs/>
          <w:sz w:val="24"/>
          <w:szCs w:val="24"/>
        </w:rPr>
      </w:pPr>
      <w:r>
        <w:rPr>
          <w:rFonts w:hint="eastAsia" w:ascii="仿宋" w:hAnsi="仿宋" w:eastAsia="仿宋"/>
          <w:b/>
          <w:bCs/>
          <w:sz w:val="24"/>
          <w:szCs w:val="24"/>
        </w:rPr>
        <w:t>2.4 符合性审查</w:t>
      </w:r>
    </w:p>
    <w:p>
      <w:pPr>
        <w:pStyle w:val="16"/>
        <w:snapToGrid w:val="0"/>
        <w:spacing w:line="300" w:lineRule="auto"/>
        <w:ind w:firstLine="480" w:firstLineChars="200"/>
        <w:outlineLvl w:val="2"/>
        <w:rPr>
          <w:rFonts w:ascii="仿宋" w:hAnsi="仿宋" w:eastAsia="仿宋"/>
          <w:b/>
          <w:bCs/>
          <w:sz w:val="24"/>
          <w:szCs w:val="24"/>
        </w:rPr>
      </w:pPr>
      <w:r>
        <w:rPr>
          <w:rFonts w:hint="eastAsia" w:ascii="仿宋" w:hAnsi="仿宋" w:eastAsia="仿宋"/>
          <w:sz w:val="24"/>
          <w:szCs w:val="24"/>
        </w:rPr>
        <w:t>2.4.1</w:t>
      </w:r>
      <w:r>
        <w:rPr>
          <w:rFonts w:ascii="仿宋" w:hAnsi="仿宋" w:eastAsia="仿宋"/>
          <w:sz w:val="24"/>
          <w:szCs w:val="24"/>
        </w:rPr>
        <w:t>磋商过程中，</w:t>
      </w:r>
      <w:r>
        <w:rPr>
          <w:rFonts w:ascii="仿宋" w:hAnsi="仿宋" w:eastAsia="仿宋"/>
          <w:sz w:val="24"/>
          <w:szCs w:val="24"/>
          <w:lang w:val="zh-CN"/>
        </w:rPr>
        <w:t>磋商小组对响应文件的有效性、完整性和响应程度进行审查</w:t>
      </w:r>
      <w:r>
        <w:rPr>
          <w:rFonts w:hint="eastAsia" w:ascii="仿宋" w:hAnsi="仿宋" w:eastAsia="仿宋"/>
          <w:sz w:val="24"/>
          <w:szCs w:val="24"/>
          <w:lang w:val="zh-CN"/>
        </w:rPr>
        <w:t>，审查内容如下表：</w:t>
      </w:r>
    </w:p>
    <w:tbl>
      <w:tblPr>
        <w:tblStyle w:val="32"/>
        <w:tblW w:w="3916" w:type="pct"/>
        <w:jc w:val="center"/>
        <w:tblLayout w:type="fixed"/>
        <w:tblCellMar>
          <w:top w:w="0" w:type="dxa"/>
          <w:left w:w="108" w:type="dxa"/>
          <w:bottom w:w="0" w:type="dxa"/>
          <w:right w:w="108" w:type="dxa"/>
        </w:tblCellMar>
      </w:tblPr>
      <w:tblGrid>
        <w:gridCol w:w="4473"/>
        <w:gridCol w:w="3245"/>
      </w:tblGrid>
      <w:tr>
        <w:tblPrEx>
          <w:tblCellMar>
            <w:top w:w="0" w:type="dxa"/>
            <w:left w:w="108" w:type="dxa"/>
            <w:bottom w:w="0" w:type="dxa"/>
            <w:right w:w="108" w:type="dxa"/>
          </w:tblCellMar>
        </w:tblPrEx>
        <w:trPr>
          <w:trHeight w:val="270" w:hRule="atLeast"/>
          <w:jc w:val="center"/>
        </w:trPr>
        <w:tc>
          <w:tcPr>
            <w:tcW w:w="2897" w:type="pct"/>
            <w:tcBorders>
              <w:top w:val="single" w:color="000000" w:sz="8" w:space="0"/>
              <w:left w:val="single" w:color="000000" w:sz="8" w:space="0"/>
              <w:bottom w:val="single" w:color="000000" w:sz="4" w:space="0"/>
              <w:right w:val="single" w:color="000000" w:sz="4" w:space="0"/>
            </w:tcBorders>
            <w:shd w:val="clear" w:color="auto" w:fill="auto"/>
            <w:noWrap/>
            <w:vAlign w:val="center"/>
          </w:tcPr>
          <w:p>
            <w:pPr>
              <w:bidi w:val="0"/>
              <w:jc w:val="center"/>
              <w:rPr>
                <w:rFonts w:hint="eastAsia" w:ascii="仿宋" w:hAnsi="仿宋" w:eastAsia="仿宋" w:cs="仿宋"/>
                <w:b/>
                <w:bCs/>
                <w:sz w:val="24"/>
                <w:szCs w:val="24"/>
                <w:lang w:val="zh-CN"/>
              </w:rPr>
            </w:pPr>
            <w:r>
              <w:rPr>
                <w:rFonts w:hint="eastAsia" w:ascii="仿宋" w:hAnsi="仿宋" w:eastAsia="仿宋" w:cs="仿宋"/>
                <w:b/>
                <w:bCs/>
                <w:sz w:val="24"/>
                <w:szCs w:val="24"/>
              </w:rPr>
              <w:t>有效性、完整性和响应程度审查通过条件</w:t>
            </w:r>
          </w:p>
        </w:tc>
        <w:tc>
          <w:tcPr>
            <w:tcW w:w="2102" w:type="pct"/>
            <w:tcBorders>
              <w:top w:val="single" w:color="000000" w:sz="8" w:space="0"/>
              <w:left w:val="single" w:color="000000" w:sz="4" w:space="0"/>
              <w:bottom w:val="single" w:color="000000" w:sz="4" w:space="0"/>
              <w:right w:val="single" w:color="000000" w:sz="8" w:space="0"/>
            </w:tcBorders>
            <w:shd w:val="clear" w:color="auto" w:fill="auto"/>
            <w:noWrap/>
            <w:vAlign w:val="center"/>
          </w:tcPr>
          <w:p>
            <w:pPr>
              <w:bidi w:val="0"/>
              <w:jc w:val="center"/>
              <w:rPr>
                <w:rFonts w:hint="eastAsia" w:ascii="仿宋" w:hAnsi="仿宋" w:eastAsia="仿宋" w:cs="仿宋"/>
                <w:b/>
                <w:bCs/>
                <w:sz w:val="24"/>
                <w:szCs w:val="24"/>
                <w:lang w:val="zh-CN"/>
              </w:rPr>
            </w:pPr>
            <w:r>
              <w:rPr>
                <w:rFonts w:hint="eastAsia" w:ascii="仿宋" w:hAnsi="仿宋" w:eastAsia="仿宋" w:cs="仿宋"/>
                <w:b/>
                <w:bCs/>
                <w:sz w:val="24"/>
                <w:szCs w:val="24"/>
              </w:rPr>
              <w:t>要求说明</w:t>
            </w:r>
          </w:p>
        </w:tc>
      </w:tr>
      <w:tr>
        <w:tblPrEx>
          <w:tblCellMar>
            <w:top w:w="0" w:type="dxa"/>
            <w:left w:w="108" w:type="dxa"/>
            <w:bottom w:w="0" w:type="dxa"/>
            <w:right w:w="108" w:type="dxa"/>
          </w:tblCellMar>
        </w:tblPrEx>
        <w:trPr>
          <w:trHeight w:val="270" w:hRule="atLeast"/>
          <w:jc w:val="center"/>
        </w:trPr>
        <w:tc>
          <w:tcPr>
            <w:tcW w:w="289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bidi w:val="0"/>
              <w:rPr>
                <w:rFonts w:hint="eastAsia" w:ascii="仿宋" w:hAnsi="仿宋" w:eastAsia="仿宋" w:cs="仿宋"/>
                <w:sz w:val="24"/>
                <w:szCs w:val="24"/>
                <w:lang w:val="zh-CN"/>
              </w:rPr>
            </w:pPr>
            <w:r>
              <w:rPr>
                <w:rFonts w:hint="eastAsia" w:ascii="仿宋" w:hAnsi="仿宋" w:eastAsia="仿宋" w:cs="仿宋"/>
                <w:sz w:val="24"/>
                <w:szCs w:val="24"/>
              </w:rPr>
              <w:t>经最终磋商后，供应商的响应文件能完全响应采购文件的实质性要求。</w:t>
            </w:r>
          </w:p>
        </w:tc>
        <w:tc>
          <w:tcPr>
            <w:tcW w:w="21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bidi w:val="0"/>
              <w:rPr>
                <w:rFonts w:hint="eastAsia" w:ascii="仿宋" w:hAnsi="仿宋" w:eastAsia="仿宋" w:cs="仿宋"/>
                <w:sz w:val="24"/>
                <w:szCs w:val="24"/>
                <w:lang w:val="zh-CN"/>
              </w:rPr>
            </w:pPr>
            <w:r>
              <w:rPr>
                <w:rFonts w:hint="eastAsia" w:ascii="仿宋" w:hAnsi="仿宋" w:eastAsia="仿宋" w:cs="仿宋"/>
                <w:sz w:val="24"/>
                <w:szCs w:val="24"/>
              </w:rPr>
              <w:t>供应商按照磋商文件要求上传响应文件</w:t>
            </w:r>
          </w:p>
        </w:tc>
      </w:tr>
      <w:tr>
        <w:tblPrEx>
          <w:tblCellMar>
            <w:top w:w="0" w:type="dxa"/>
            <w:left w:w="108" w:type="dxa"/>
            <w:bottom w:w="0" w:type="dxa"/>
            <w:right w:w="108" w:type="dxa"/>
          </w:tblCellMar>
        </w:tblPrEx>
        <w:trPr>
          <w:trHeight w:val="285" w:hRule="atLeast"/>
          <w:jc w:val="center"/>
        </w:trPr>
        <w:tc>
          <w:tcPr>
            <w:tcW w:w="2897"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bidi w:val="0"/>
              <w:rPr>
                <w:rFonts w:hint="eastAsia" w:ascii="仿宋" w:hAnsi="仿宋" w:eastAsia="仿宋" w:cs="仿宋"/>
                <w:sz w:val="24"/>
                <w:szCs w:val="24"/>
                <w:lang w:val="zh-CN"/>
              </w:rPr>
            </w:pPr>
            <w:r>
              <w:rPr>
                <w:rFonts w:hint="eastAsia" w:ascii="仿宋" w:hAnsi="仿宋" w:eastAsia="仿宋" w:cs="仿宋"/>
                <w:sz w:val="24"/>
                <w:szCs w:val="24"/>
              </w:rPr>
              <w:t>不属于竞争性磋商文件中无效响应情形。</w:t>
            </w:r>
          </w:p>
        </w:tc>
        <w:tc>
          <w:tcPr>
            <w:tcW w:w="21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bidi w:val="0"/>
              <w:rPr>
                <w:rFonts w:hint="eastAsia" w:ascii="仿宋" w:hAnsi="仿宋" w:eastAsia="仿宋" w:cs="仿宋"/>
                <w:sz w:val="24"/>
                <w:szCs w:val="24"/>
                <w:lang w:val="zh-CN"/>
              </w:rPr>
            </w:pPr>
            <w:r>
              <w:rPr>
                <w:rFonts w:hint="eastAsia" w:ascii="仿宋" w:hAnsi="仿宋" w:eastAsia="仿宋" w:cs="仿宋"/>
                <w:sz w:val="24"/>
                <w:szCs w:val="24"/>
              </w:rPr>
              <w:t>供应商按照磋商文件要求上传响应文件</w:t>
            </w:r>
          </w:p>
        </w:tc>
      </w:tr>
    </w:tbl>
    <w:p>
      <w:pPr>
        <w:pStyle w:val="16"/>
        <w:snapToGrid w:val="0"/>
        <w:spacing w:line="300" w:lineRule="auto"/>
        <w:ind w:firstLine="480" w:firstLineChars="200"/>
        <w:rPr>
          <w:rFonts w:ascii="仿宋" w:hAnsi="仿宋" w:eastAsia="仿宋"/>
          <w:sz w:val="24"/>
          <w:szCs w:val="24"/>
          <w:lang w:val="zh-CN"/>
        </w:rPr>
      </w:pPr>
      <w:r>
        <w:rPr>
          <w:rFonts w:ascii="仿宋" w:hAnsi="仿宋" w:eastAsia="仿宋"/>
          <w:sz w:val="24"/>
          <w:szCs w:val="24"/>
          <w:lang w:val="zh-CN"/>
        </w:rPr>
        <w:t>磋商小组对所有响应文件的有效性、完整性和响应程度进行审查后，向采购代理机构出具有效性、完整性和响应程度审查报告，确定继续磋商的供应商名单。没有通过有效性、完整性和响应程度审查的供应商，磋商小组应在有效性、完整性和响应程度审查报告中说明原因。</w:t>
      </w:r>
    </w:p>
    <w:p>
      <w:pPr>
        <w:spacing w:line="400" w:lineRule="exact"/>
        <w:ind w:firstLine="470" w:firstLineChars="196"/>
        <w:rPr>
          <w:rFonts w:ascii="仿宋" w:hAnsi="仿宋" w:eastAsia="仿宋"/>
          <w:sz w:val="24"/>
        </w:rPr>
      </w:pPr>
      <w:r>
        <w:rPr>
          <w:rFonts w:hint="eastAsia" w:ascii="仿宋" w:hAnsi="仿宋" w:eastAsia="仿宋"/>
          <w:sz w:val="24"/>
        </w:rPr>
        <w:t>2.4.2磋商过程中，磋商的任何一方不得透露与磋商有关的其他供应商的技术资料、价格和其他信息。</w:t>
      </w:r>
    </w:p>
    <w:p>
      <w:pPr>
        <w:spacing w:line="400" w:lineRule="exact"/>
        <w:ind w:firstLine="470" w:firstLineChars="196"/>
        <w:rPr>
          <w:rFonts w:ascii="仿宋" w:hAnsi="仿宋" w:eastAsia="仿宋"/>
          <w:sz w:val="24"/>
        </w:rPr>
      </w:pPr>
      <w:r>
        <w:rPr>
          <w:rFonts w:hint="eastAsia" w:ascii="仿宋" w:hAnsi="仿宋" w:eastAsia="仿宋"/>
          <w:sz w:val="24"/>
        </w:rPr>
        <w:t>2.4.3磋商过程中，磋商小组发现或者知晓供应商存在违法、违纪行为的，磋商小组应当将该供应商响应文件作无效处理，不允许其提交最后报价。</w:t>
      </w:r>
    </w:p>
    <w:p>
      <w:pPr>
        <w:spacing w:line="400" w:lineRule="exact"/>
        <w:ind w:firstLine="470" w:firstLineChars="196"/>
        <w:rPr>
          <w:rFonts w:ascii="仿宋" w:hAnsi="仿宋" w:eastAsia="仿宋"/>
          <w:sz w:val="24"/>
        </w:rPr>
      </w:pPr>
      <w:r>
        <w:rPr>
          <w:rFonts w:hint="eastAsia" w:ascii="仿宋" w:hAnsi="仿宋" w:eastAsia="仿宋"/>
          <w:sz w:val="24"/>
        </w:rPr>
        <w:t>2.4.4磋商完成后，磋商小组应出具磋商情况记录表，磋商情况记录表需包含磋商内容、磋商意见、实质性变动内容等。</w:t>
      </w:r>
    </w:p>
    <w:p>
      <w:pPr>
        <w:spacing w:line="400" w:lineRule="exact"/>
        <w:ind w:firstLine="482" w:firstLineChars="200"/>
        <w:outlineLvl w:val="2"/>
      </w:pPr>
      <w:r>
        <w:rPr>
          <w:rFonts w:hint="eastAsia" w:ascii="仿宋" w:hAnsi="仿宋" w:eastAsia="仿宋"/>
          <w:b/>
          <w:bCs/>
          <w:sz w:val="24"/>
        </w:rPr>
        <w:t>2.5报价。</w:t>
      </w:r>
    </w:p>
    <w:p>
      <w:pPr>
        <w:spacing w:line="400" w:lineRule="exact"/>
        <w:ind w:firstLine="480" w:firstLineChars="200"/>
        <w:rPr>
          <w:rFonts w:ascii="仿宋" w:hAnsi="仿宋" w:eastAsia="仿宋"/>
          <w:sz w:val="24"/>
        </w:rPr>
      </w:pPr>
      <w:r>
        <w:rPr>
          <w:rFonts w:hint="eastAsia" w:ascii="仿宋" w:hAnsi="仿宋" w:eastAsia="仿宋"/>
          <w:sz w:val="24"/>
        </w:rPr>
        <w:t>2.5.1磋商小组应当要求所有通过有效性、完整性和响应程度审查的供应商开启报价，供应商应随时关注“政府采购云平台”站内信息或短信提醒，登录“政府采购云平台”，通过“开标大厅”进行报价。登录政府采购云平台—项目采购—开标评标—开标大厅（找到对应项目）—报价，进行报价并加盖供应商（法定名称）电子印章后递交。报价时间截止后，系统统一公布报价。提示：供应商未按时登录不见面开标系统，未在报价截止时间内递交报价或未按要求进行报价的，由供应商自行承担不利后果。</w:t>
      </w:r>
    </w:p>
    <w:p>
      <w:pPr>
        <w:spacing w:line="400" w:lineRule="exact"/>
        <w:ind w:firstLine="480" w:firstLineChars="200"/>
        <w:rPr>
          <w:rFonts w:ascii="仿宋" w:hAnsi="仿宋" w:eastAsia="仿宋"/>
          <w:sz w:val="24"/>
        </w:rPr>
      </w:pPr>
      <w:r>
        <w:rPr>
          <w:rFonts w:hint="eastAsia" w:ascii="仿宋" w:hAnsi="仿宋" w:eastAsia="仿宋"/>
          <w:sz w:val="24"/>
        </w:rPr>
        <w:t>2.5.2磋商过程中，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pPr>
        <w:spacing w:line="400" w:lineRule="exact"/>
        <w:ind w:firstLine="480" w:firstLineChars="200"/>
        <w:rPr>
          <w:rFonts w:ascii="仿宋" w:hAnsi="仿宋" w:eastAsia="仿宋"/>
          <w:sz w:val="24"/>
        </w:rPr>
      </w:pPr>
      <w:r>
        <w:rPr>
          <w:rFonts w:hint="eastAsia" w:ascii="仿宋" w:hAnsi="仿宋" w:eastAsia="仿宋"/>
          <w:sz w:val="24"/>
        </w:rPr>
        <w:t>2.5.3已提交响应文件的供应商，在提交最后报价之前，可以根据磋商情况退出磋商。</w:t>
      </w:r>
    </w:p>
    <w:p>
      <w:pPr>
        <w:spacing w:line="400" w:lineRule="exact"/>
        <w:ind w:firstLine="480" w:firstLineChars="200"/>
        <w:rPr>
          <w:rFonts w:ascii="仿宋" w:hAnsi="仿宋" w:eastAsia="仿宋"/>
          <w:sz w:val="24"/>
        </w:rPr>
      </w:pPr>
      <w:r>
        <w:rPr>
          <w:rFonts w:hint="eastAsia" w:ascii="仿宋" w:hAnsi="仿宋" w:eastAsia="仿宋"/>
          <w:sz w:val="24"/>
        </w:rPr>
        <w:t>2.5.4磋商结束后，磋商小组应当要求所有通过有效性、完整性和响应程度审查的供应商在规定时间内提交最后报价。供应商未按磋商小组要求在规定时间内提交最后报价的，视为其退出磋商。</w:t>
      </w:r>
    </w:p>
    <w:p>
      <w:pPr>
        <w:spacing w:line="400" w:lineRule="exact"/>
        <w:ind w:firstLine="480" w:firstLineChars="200"/>
        <w:rPr>
          <w:rFonts w:ascii="仿宋" w:hAnsi="仿宋" w:eastAsia="仿宋"/>
          <w:sz w:val="24"/>
        </w:rPr>
      </w:pPr>
      <w:r>
        <w:rPr>
          <w:rFonts w:hint="eastAsia" w:ascii="仿宋" w:hAnsi="仿宋" w:eastAsia="仿宋"/>
          <w:sz w:val="24"/>
        </w:rPr>
        <w:t>2.5.5最后报价一旦递交后，供应商不得以任何理由撤回。</w:t>
      </w:r>
    </w:p>
    <w:p>
      <w:pPr>
        <w:spacing w:line="400" w:lineRule="exact"/>
        <w:ind w:firstLine="480" w:firstLineChars="200"/>
        <w:rPr>
          <w:rFonts w:ascii="仿宋" w:hAnsi="仿宋" w:eastAsia="仿宋"/>
          <w:sz w:val="24"/>
        </w:rPr>
      </w:pPr>
      <w:r>
        <w:rPr>
          <w:rFonts w:hint="eastAsia" w:ascii="仿宋" w:hAnsi="仿宋" w:eastAsia="仿宋"/>
          <w:sz w:val="24"/>
        </w:rPr>
        <w:t>2.5.6报价超过竞争性磋商文件规定的政府采购预算（或最高限价）或者相关报价不符合采购文件其他的报价规定的，应按照无效响应文件处理。</w:t>
      </w:r>
    </w:p>
    <w:p>
      <w:pPr>
        <w:spacing w:line="400" w:lineRule="exact"/>
        <w:ind w:firstLine="480" w:firstLineChars="200"/>
        <w:rPr>
          <w:rFonts w:ascii="仿宋" w:hAnsi="仿宋" w:eastAsia="仿宋"/>
          <w:sz w:val="24"/>
        </w:rPr>
      </w:pPr>
      <w:r>
        <w:rPr>
          <w:rFonts w:hint="eastAsia" w:ascii="仿宋" w:hAnsi="仿宋" w:eastAsia="仿宋"/>
          <w:sz w:val="24"/>
        </w:rPr>
        <w:t>2.5.7磋商文件能够详细列明采购标的的技术、服务要求的，磋商结束后，磋商小组应当要求所有通过的供应商在规定时间内提交最后报价，提交最后报价的供应商不得少于3家</w:t>
      </w:r>
      <w:r>
        <w:rPr>
          <w:rFonts w:hint="eastAsia" w:ascii="仿宋" w:hAnsi="仿宋" w:eastAsia="仿宋"/>
          <w:b/>
          <w:sz w:val="24"/>
        </w:rPr>
        <w:t>（本章2.2.5和</w:t>
      </w:r>
      <w:r>
        <w:rPr>
          <w:rFonts w:hint="eastAsia" w:ascii="仿宋" w:hAnsi="仿宋" w:eastAsia="仿宋"/>
          <w:b/>
          <w:bCs/>
          <w:sz w:val="24"/>
        </w:rPr>
        <w:t>2.5.8</w:t>
      </w:r>
      <w:r>
        <w:rPr>
          <w:rFonts w:hint="eastAsia" w:ascii="仿宋" w:hAnsi="仿宋" w:eastAsia="仿宋"/>
          <w:b/>
          <w:sz w:val="24"/>
        </w:rPr>
        <w:t>的情况除外）</w:t>
      </w:r>
      <w:r>
        <w:rPr>
          <w:rFonts w:hint="eastAsia" w:ascii="仿宋" w:hAnsi="仿宋" w:eastAsia="仿宋"/>
          <w:sz w:val="24"/>
        </w:rPr>
        <w:t>。或磋商文件不能详细列明采购标的的技术、服务要求，需经磋商由供应商提供最终设计方案或解决方案的，磋商结束后，磋商小组应当按照少数服从多数的原则投票推荐3家以上</w:t>
      </w:r>
      <w:r>
        <w:rPr>
          <w:rFonts w:hint="eastAsia" w:ascii="仿宋" w:hAnsi="仿宋" w:eastAsia="仿宋"/>
          <w:b/>
          <w:sz w:val="24"/>
        </w:rPr>
        <w:t>（本章2.2.5和</w:t>
      </w:r>
      <w:r>
        <w:rPr>
          <w:rFonts w:hint="eastAsia" w:ascii="仿宋" w:hAnsi="仿宋" w:eastAsia="仿宋"/>
          <w:b/>
          <w:bCs/>
          <w:sz w:val="24"/>
        </w:rPr>
        <w:t>2.5.8</w:t>
      </w:r>
      <w:r>
        <w:rPr>
          <w:rFonts w:hint="eastAsia" w:ascii="仿宋" w:hAnsi="仿宋" w:eastAsia="仿宋"/>
          <w:b/>
          <w:sz w:val="24"/>
        </w:rPr>
        <w:t>的情况除外）</w:t>
      </w:r>
      <w:r>
        <w:rPr>
          <w:rFonts w:hint="eastAsia" w:ascii="仿宋" w:hAnsi="仿宋" w:eastAsia="仿宋"/>
          <w:sz w:val="24"/>
        </w:rPr>
        <w:t>供应商的设计方案或者解决方案，并要求其在规定时间内提交最后报价。</w:t>
      </w:r>
    </w:p>
    <w:p>
      <w:pPr>
        <w:spacing w:line="400" w:lineRule="exact"/>
        <w:ind w:firstLine="480" w:firstLineChars="200"/>
        <w:rPr>
          <w:rFonts w:ascii="仿宋" w:hAnsi="仿宋" w:eastAsia="仿宋"/>
          <w:b/>
          <w:bCs/>
          <w:sz w:val="24"/>
        </w:rPr>
      </w:pPr>
      <w:r>
        <w:rPr>
          <w:rFonts w:hint="eastAsia" w:ascii="仿宋" w:hAnsi="仿宋" w:eastAsia="仿宋"/>
          <w:sz w:val="24"/>
        </w:rPr>
        <w:t>2.5.8符合</w:t>
      </w:r>
      <w:bookmarkStart w:id="111" w:name="_Toc30986"/>
      <w:r>
        <w:rPr>
          <w:rFonts w:hint="eastAsia" w:ascii="仿宋" w:hAnsi="仿宋" w:eastAsia="仿宋"/>
          <w:sz w:val="24"/>
        </w:rPr>
        <w:t>《</w:t>
      </w:r>
      <w:r>
        <w:rPr>
          <w:rFonts w:ascii="仿宋" w:hAnsi="仿宋" w:eastAsia="仿宋"/>
          <w:b/>
          <w:bCs/>
          <w:sz w:val="24"/>
        </w:rPr>
        <w:t>政府采购竞争性磋商采购方式管理暂行办法</w:t>
      </w:r>
      <w:r>
        <w:rPr>
          <w:rFonts w:hint="eastAsia" w:ascii="仿宋" w:hAnsi="仿宋" w:eastAsia="仿宋"/>
          <w:b/>
          <w:bCs/>
          <w:sz w:val="24"/>
        </w:rPr>
        <w:t>财库》〔2014〕214号</w:t>
      </w:r>
      <w:bookmarkEnd w:id="111"/>
      <w:r>
        <w:rPr>
          <w:rFonts w:hint="eastAsia" w:ascii="仿宋" w:hAnsi="仿宋" w:eastAsia="仿宋"/>
          <w:b/>
          <w:bCs/>
          <w:sz w:val="24"/>
        </w:rPr>
        <w:t>第三条第四项情形的，提交最后报价的供应商可以为2家。</w:t>
      </w:r>
    </w:p>
    <w:p>
      <w:pPr>
        <w:spacing w:line="400" w:lineRule="exact"/>
        <w:ind w:firstLine="480" w:firstLineChars="200"/>
        <w:rPr>
          <w:rFonts w:ascii="仿宋" w:hAnsi="仿宋" w:eastAsia="仿宋"/>
          <w:sz w:val="24"/>
        </w:rPr>
      </w:pPr>
      <w:r>
        <w:rPr>
          <w:rFonts w:hint="eastAsia" w:ascii="仿宋" w:hAnsi="仿宋" w:eastAsia="仿宋"/>
          <w:sz w:val="24"/>
        </w:rPr>
        <w:t>2.5.9供应商最后报价应当加盖供应商（法定名称）电子印章。最后报价是供应商响应文件的有效组成部分。</w:t>
      </w:r>
    </w:p>
    <w:p>
      <w:pPr>
        <w:spacing w:line="400" w:lineRule="exact"/>
        <w:ind w:firstLine="480"/>
        <w:rPr>
          <w:rFonts w:ascii="仿宋" w:hAnsi="仿宋" w:eastAsia="仿宋"/>
          <w:sz w:val="24"/>
        </w:rPr>
      </w:pPr>
      <w:r>
        <w:rPr>
          <w:rFonts w:hint="eastAsia" w:ascii="仿宋" w:hAnsi="仿宋" w:eastAsia="仿宋"/>
          <w:sz w:val="24"/>
        </w:rPr>
        <w:t>2.5.10报价如果出现下列不一致的，可按以下原则进行修改：</w:t>
      </w:r>
    </w:p>
    <w:p>
      <w:pPr>
        <w:spacing w:line="400" w:lineRule="exact"/>
        <w:ind w:firstLine="480"/>
        <w:rPr>
          <w:rFonts w:ascii="仿宋" w:hAnsi="仿宋" w:eastAsia="仿宋"/>
          <w:sz w:val="24"/>
        </w:rPr>
      </w:pPr>
      <w:r>
        <w:rPr>
          <w:rFonts w:hint="eastAsia" w:ascii="仿宋" w:hAnsi="仿宋" w:eastAsia="仿宋"/>
          <w:sz w:val="24"/>
        </w:rPr>
        <w:t>（一）</w:t>
      </w:r>
      <w:r>
        <w:rPr>
          <w:rFonts w:hint="eastAsia" w:ascii="仿宋" w:hAnsi="仿宋" w:eastAsia="仿宋" w:cs="宋体"/>
          <w:kern w:val="0"/>
          <w:sz w:val="24"/>
        </w:rPr>
        <w:t>大写金额和小写金额不一致的，以大写金额为准</w:t>
      </w:r>
      <w:r>
        <w:rPr>
          <w:rFonts w:hint="eastAsia" w:ascii="仿宋" w:hAnsi="仿宋" w:eastAsia="仿宋"/>
          <w:sz w:val="24"/>
        </w:rPr>
        <w:t>，但大写金额文字存在错误的，应当先对大写金额的文字错误进行澄清、说明或者更正，再行修正。</w:t>
      </w:r>
    </w:p>
    <w:p>
      <w:pPr>
        <w:spacing w:line="400" w:lineRule="exact"/>
        <w:ind w:firstLine="480"/>
        <w:rPr>
          <w:rFonts w:ascii="仿宋" w:hAnsi="仿宋" w:eastAsia="仿宋"/>
          <w:sz w:val="24"/>
        </w:rPr>
      </w:pPr>
      <w:r>
        <w:rPr>
          <w:rFonts w:hint="eastAsia" w:ascii="仿宋" w:hAnsi="仿宋" w:eastAsia="仿宋"/>
          <w:sz w:val="24"/>
        </w:rPr>
        <w:t>（二）</w:t>
      </w:r>
      <w:r>
        <w:rPr>
          <w:rFonts w:hint="eastAsia" w:ascii="仿宋" w:hAnsi="仿宋" w:eastAsia="仿宋" w:cs="宋体"/>
          <w:kern w:val="0"/>
          <w:sz w:val="24"/>
        </w:rPr>
        <w:t>总价金额与按单价汇总金额不一致的，以单价金额计算结果为准，</w:t>
      </w:r>
      <w:r>
        <w:rPr>
          <w:rFonts w:hint="eastAsia" w:ascii="仿宋" w:hAnsi="仿宋" w:eastAsia="仿宋"/>
          <w:sz w:val="24"/>
        </w:rPr>
        <w:t>但</w:t>
      </w:r>
      <w:r>
        <w:rPr>
          <w:rFonts w:hint="eastAsia" w:ascii="仿宋" w:hAnsi="仿宋" w:eastAsia="仿宋" w:cs="宋体"/>
          <w:kern w:val="0"/>
          <w:sz w:val="24"/>
        </w:rPr>
        <w:t>单价或者单价汇总金额存在数字或者</w:t>
      </w:r>
      <w:r>
        <w:rPr>
          <w:rFonts w:hint="eastAsia" w:ascii="仿宋" w:hAnsi="仿宋" w:eastAsia="仿宋"/>
          <w:sz w:val="24"/>
        </w:rPr>
        <w:t>文字错误的，应当先对</w:t>
      </w:r>
      <w:r>
        <w:rPr>
          <w:rFonts w:hint="eastAsia" w:ascii="仿宋" w:hAnsi="仿宋" w:eastAsia="仿宋" w:cs="宋体"/>
          <w:kern w:val="0"/>
          <w:sz w:val="24"/>
        </w:rPr>
        <w:t>数字或者</w:t>
      </w:r>
      <w:r>
        <w:rPr>
          <w:rFonts w:hint="eastAsia" w:ascii="仿宋" w:hAnsi="仿宋" w:eastAsia="仿宋"/>
          <w:sz w:val="24"/>
        </w:rPr>
        <w:t>文字错误进行澄清、说明或者更正，再行修正。</w:t>
      </w:r>
    </w:p>
    <w:p>
      <w:pPr>
        <w:spacing w:line="400" w:lineRule="exact"/>
        <w:ind w:firstLine="480"/>
        <w:rPr>
          <w:rFonts w:ascii="仿宋" w:hAnsi="仿宋" w:eastAsia="仿宋"/>
          <w:sz w:val="24"/>
        </w:rPr>
      </w:pPr>
      <w:r>
        <w:rPr>
          <w:rFonts w:hint="eastAsia" w:ascii="仿宋" w:hAnsi="仿宋" w:eastAsia="仿宋"/>
          <w:sz w:val="24"/>
        </w:rPr>
        <w:t>（三）单价金额小数点</w:t>
      </w:r>
      <w:r>
        <w:rPr>
          <w:rFonts w:hint="eastAsia" w:ascii="仿宋" w:hAnsi="仿宋" w:eastAsia="仿宋" w:cs="宋体"/>
          <w:kern w:val="0"/>
          <w:sz w:val="24"/>
        </w:rPr>
        <w:t>或者百分比有明显错位的</w:t>
      </w:r>
      <w:r>
        <w:rPr>
          <w:rFonts w:hint="eastAsia" w:ascii="仿宋" w:hAnsi="仿宋" w:eastAsia="仿宋"/>
          <w:sz w:val="24"/>
        </w:rPr>
        <w:t>，以总价为准，修正单价。</w:t>
      </w:r>
    </w:p>
    <w:p>
      <w:pPr>
        <w:ind w:firstLine="480" w:firstLineChars="200"/>
        <w:jc w:val="left"/>
        <w:rPr>
          <w:rFonts w:ascii="仿宋" w:hAnsi="仿宋" w:eastAsia="仿宋" w:cs="宋体"/>
          <w:kern w:val="0"/>
          <w:sz w:val="24"/>
        </w:rPr>
      </w:pPr>
      <w:r>
        <w:rPr>
          <w:rFonts w:hint="eastAsia" w:ascii="仿宋" w:hAnsi="仿宋" w:eastAsia="仿宋" w:cs="宋体"/>
          <w:kern w:val="0"/>
          <w:sz w:val="24"/>
        </w:rPr>
        <w:t>同时出现两种以上不一致的，按照上述规定的顺序修正。修正后的报价经供应商</w:t>
      </w:r>
      <w:r>
        <w:rPr>
          <w:rFonts w:hint="eastAsia" w:ascii="仿宋" w:hAnsi="仿宋" w:eastAsia="仿宋"/>
          <w:sz w:val="24"/>
        </w:rPr>
        <w:t>加盖电子印章</w:t>
      </w:r>
      <w:r>
        <w:rPr>
          <w:rFonts w:hint="eastAsia" w:ascii="仿宋" w:hAnsi="仿宋" w:eastAsia="仿宋" w:cs="宋体"/>
          <w:kern w:val="0"/>
          <w:sz w:val="24"/>
        </w:rPr>
        <w:t>确认后产生约束力，供应商不确认的，其响应文件作为无效处理。</w:t>
      </w:r>
    </w:p>
    <w:p>
      <w:pPr>
        <w:spacing w:line="400" w:lineRule="exact"/>
        <w:ind w:firstLine="480" w:firstLineChars="200"/>
        <w:rPr>
          <w:rFonts w:ascii="仿宋" w:hAnsi="仿宋" w:eastAsia="仿宋"/>
          <w:sz w:val="24"/>
        </w:rPr>
      </w:pPr>
      <w:r>
        <w:rPr>
          <w:rFonts w:hint="eastAsia" w:ascii="仿宋" w:hAnsi="仿宋" w:eastAsia="仿宋"/>
          <w:sz w:val="24"/>
        </w:rPr>
        <w:t>不得未经澄清、说明或者更正，直接将供应商响应文件作为无效处理。对不同文字文本响应文件的解释发生异议的，以中文文本为准。</w:t>
      </w:r>
    </w:p>
    <w:p>
      <w:pPr>
        <w:spacing w:line="400" w:lineRule="exact"/>
        <w:ind w:firstLine="482" w:firstLineChars="200"/>
        <w:outlineLvl w:val="2"/>
        <w:rPr>
          <w:rFonts w:ascii="仿宋" w:hAnsi="仿宋" w:eastAsia="仿宋"/>
          <w:sz w:val="24"/>
        </w:rPr>
      </w:pPr>
      <w:r>
        <w:rPr>
          <w:rFonts w:hint="eastAsia" w:ascii="仿宋" w:hAnsi="仿宋" w:eastAsia="仿宋"/>
          <w:b/>
          <w:bCs/>
          <w:sz w:val="24"/>
        </w:rPr>
        <w:t>2.6比较与评价。</w:t>
      </w:r>
      <w:r>
        <w:rPr>
          <w:rFonts w:hint="eastAsia" w:ascii="仿宋" w:hAnsi="仿宋" w:eastAsia="仿宋"/>
          <w:sz w:val="24"/>
        </w:rPr>
        <w:t>由磋商小组采用综合评分法对提交最后报价的供应商的响应文件和最后报价进行综合评分，具体要求详见本章综合评分部分。</w:t>
      </w:r>
    </w:p>
    <w:p>
      <w:pPr>
        <w:spacing w:line="400" w:lineRule="exact"/>
        <w:ind w:firstLine="480" w:firstLineChars="200"/>
        <w:outlineLvl w:val="2"/>
        <w:rPr>
          <w:rFonts w:ascii="仿宋" w:hAnsi="仿宋" w:eastAsia="仿宋"/>
          <w:sz w:val="24"/>
        </w:rPr>
      </w:pPr>
      <w:r>
        <w:rPr>
          <w:rFonts w:hint="eastAsia" w:ascii="仿宋" w:hAnsi="仿宋" w:eastAsia="仿宋"/>
          <w:sz w:val="24"/>
        </w:rPr>
        <w:t>2.7推荐成交候选供应商。磋商小组应当根据综合评分情况，按照评审得分由高到低顺序推荐3家以上（</w:t>
      </w:r>
      <w:r>
        <w:rPr>
          <w:rFonts w:hint="eastAsia" w:ascii="仿宋" w:hAnsi="仿宋" w:eastAsia="仿宋"/>
          <w:b/>
          <w:sz w:val="24"/>
        </w:rPr>
        <w:t>本章2.2.5和</w:t>
      </w:r>
      <w:r>
        <w:rPr>
          <w:rFonts w:hint="eastAsia" w:ascii="仿宋" w:hAnsi="仿宋" w:eastAsia="仿宋"/>
          <w:b/>
          <w:bCs/>
          <w:sz w:val="24"/>
        </w:rPr>
        <w:t>2.5.8</w:t>
      </w:r>
      <w:r>
        <w:rPr>
          <w:rFonts w:hint="eastAsia" w:ascii="仿宋" w:hAnsi="仿宋" w:eastAsia="仿宋"/>
          <w:b/>
          <w:sz w:val="24"/>
        </w:rPr>
        <w:t>的情况除外</w:t>
      </w:r>
      <w:r>
        <w:rPr>
          <w:rFonts w:hint="eastAsia" w:ascii="仿宋" w:hAnsi="仿宋" w:eastAsia="仿宋"/>
          <w:sz w:val="24"/>
        </w:rPr>
        <w:t>）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outlineLvl w:val="2"/>
        <w:rPr>
          <w:rFonts w:ascii="仿宋" w:hAnsi="仿宋" w:eastAsia="仿宋"/>
          <w:sz w:val="24"/>
        </w:rPr>
      </w:pPr>
      <w:r>
        <w:rPr>
          <w:rFonts w:hint="eastAsia" w:ascii="仿宋" w:hAnsi="仿宋" w:eastAsia="仿宋"/>
          <w:sz w:val="24"/>
        </w:rPr>
        <w:t>2.8磋商小组复核。磋商小组评分汇总结束后，磋商小组应当进行评审复核，对拟推荐为成交候选供应商的、报价最低的、供应商资格审查未通过的、供应商响应文件作无效处理的重点复核。</w:t>
      </w:r>
    </w:p>
    <w:p>
      <w:pPr>
        <w:spacing w:line="400" w:lineRule="exact"/>
        <w:ind w:firstLine="480" w:firstLineChars="200"/>
        <w:outlineLvl w:val="2"/>
        <w:rPr>
          <w:rFonts w:ascii="仿宋" w:hAnsi="仿宋" w:eastAsia="仿宋"/>
          <w:sz w:val="24"/>
        </w:rPr>
      </w:pPr>
      <w:r>
        <w:rPr>
          <w:rFonts w:hint="eastAsia" w:ascii="仿宋" w:hAnsi="仿宋" w:eastAsia="仿宋"/>
          <w:sz w:val="24"/>
        </w:rPr>
        <w:t>2.9采购组织单位现场复核评审结果。</w:t>
      </w:r>
    </w:p>
    <w:p>
      <w:pPr>
        <w:spacing w:line="400" w:lineRule="exact"/>
        <w:ind w:firstLine="480" w:firstLineChars="200"/>
        <w:rPr>
          <w:rFonts w:ascii="仿宋" w:hAnsi="仿宋" w:eastAsia="仿宋"/>
          <w:sz w:val="24"/>
        </w:rPr>
      </w:pPr>
      <w:r>
        <w:rPr>
          <w:rFonts w:hint="eastAsia" w:ascii="仿宋" w:hAnsi="仿宋" w:eastAsia="仿宋"/>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spacing w:line="400" w:lineRule="exact"/>
        <w:ind w:firstLine="480" w:firstLineChars="200"/>
        <w:rPr>
          <w:rFonts w:ascii="仿宋" w:hAnsi="仿宋" w:eastAsia="仿宋"/>
          <w:sz w:val="24"/>
        </w:rPr>
      </w:pPr>
      <w:r>
        <w:rPr>
          <w:rFonts w:hint="eastAsia" w:ascii="仿宋" w:hAnsi="仿宋" w:eastAsia="仿宋"/>
          <w:sz w:val="24"/>
        </w:rPr>
        <w:t>（1）资格性审查认定错误的；</w:t>
      </w:r>
    </w:p>
    <w:p>
      <w:pPr>
        <w:spacing w:line="400" w:lineRule="exact"/>
        <w:ind w:firstLine="480" w:firstLineChars="200"/>
        <w:rPr>
          <w:rFonts w:ascii="仿宋" w:hAnsi="仿宋" w:eastAsia="仿宋"/>
          <w:sz w:val="24"/>
        </w:rPr>
      </w:pPr>
      <w:r>
        <w:rPr>
          <w:rFonts w:hint="eastAsia" w:ascii="仿宋" w:hAnsi="仿宋" w:eastAsia="仿宋"/>
          <w:sz w:val="24"/>
        </w:rPr>
        <w:t>（2）分值汇总计算错误的；</w:t>
      </w:r>
    </w:p>
    <w:p>
      <w:pPr>
        <w:spacing w:line="400" w:lineRule="exact"/>
        <w:ind w:firstLine="480" w:firstLineChars="200"/>
        <w:rPr>
          <w:rFonts w:ascii="仿宋" w:hAnsi="仿宋" w:eastAsia="仿宋"/>
          <w:sz w:val="24"/>
        </w:rPr>
      </w:pPr>
      <w:r>
        <w:rPr>
          <w:rFonts w:hint="eastAsia" w:ascii="仿宋" w:hAnsi="仿宋" w:eastAsia="仿宋"/>
          <w:sz w:val="24"/>
        </w:rPr>
        <w:t>（3）分项评分超出评分标准范围的；</w:t>
      </w:r>
    </w:p>
    <w:p>
      <w:pPr>
        <w:spacing w:line="400" w:lineRule="exact"/>
        <w:ind w:firstLine="480" w:firstLineChars="200"/>
        <w:rPr>
          <w:rFonts w:ascii="仿宋" w:hAnsi="仿宋" w:eastAsia="仿宋"/>
          <w:sz w:val="24"/>
        </w:rPr>
      </w:pPr>
      <w:r>
        <w:rPr>
          <w:rFonts w:hint="eastAsia" w:ascii="仿宋" w:hAnsi="仿宋" w:eastAsia="仿宋"/>
          <w:sz w:val="24"/>
        </w:rPr>
        <w:t>（4）客观评分不一致的。</w:t>
      </w:r>
    </w:p>
    <w:p>
      <w:pPr>
        <w:spacing w:line="400" w:lineRule="exact"/>
        <w:ind w:firstLine="480" w:firstLineChars="200"/>
        <w:rPr>
          <w:rFonts w:ascii="仿宋" w:hAnsi="仿宋" w:eastAsia="仿宋"/>
          <w:sz w:val="24"/>
        </w:rPr>
      </w:pPr>
      <w:r>
        <w:rPr>
          <w:rFonts w:hint="eastAsia" w:ascii="仿宋" w:hAnsi="仿宋" w:eastAsia="仿宋"/>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spacing w:line="400" w:lineRule="exact"/>
        <w:ind w:firstLine="480" w:firstLineChars="200"/>
        <w:rPr>
          <w:rFonts w:ascii="仿宋" w:hAnsi="仿宋" w:eastAsia="仿宋"/>
          <w:sz w:val="24"/>
        </w:rPr>
      </w:pPr>
      <w:r>
        <w:rPr>
          <w:rFonts w:hint="eastAsia" w:ascii="仿宋" w:hAnsi="仿宋" w:eastAsia="仿宋"/>
          <w:sz w:val="24"/>
        </w:rPr>
        <w:t>采购代理机构复核过程中，磋商小组成员不得离开评审现场。</w:t>
      </w:r>
    </w:p>
    <w:p>
      <w:pPr>
        <w:spacing w:line="400" w:lineRule="exact"/>
        <w:ind w:firstLine="480" w:firstLineChars="200"/>
        <w:rPr>
          <w:rFonts w:ascii="仿宋" w:hAnsi="仿宋" w:eastAsia="仿宋"/>
          <w:sz w:val="24"/>
        </w:rPr>
      </w:pPr>
      <w:r>
        <w:rPr>
          <w:rFonts w:hint="eastAsia" w:ascii="仿宋" w:hAnsi="仿宋" w:eastAsia="仿宋"/>
          <w:sz w:val="24"/>
        </w:rPr>
        <w:t>2.9.2有下列情形之一的，不得现场修改评审结果：</w:t>
      </w:r>
    </w:p>
    <w:p>
      <w:pPr>
        <w:spacing w:line="400" w:lineRule="exact"/>
        <w:ind w:firstLine="480" w:firstLineChars="200"/>
        <w:rPr>
          <w:rFonts w:ascii="仿宋" w:hAnsi="仿宋" w:eastAsia="仿宋"/>
          <w:sz w:val="24"/>
        </w:rPr>
      </w:pPr>
      <w:r>
        <w:rPr>
          <w:rFonts w:hint="eastAsia" w:ascii="仿宋" w:hAnsi="仿宋" w:eastAsia="仿宋"/>
          <w:sz w:val="24"/>
        </w:rPr>
        <w:t>（1）磋商小组已经出具磋商报告并且离开评审现场的；</w:t>
      </w:r>
    </w:p>
    <w:p>
      <w:pPr>
        <w:spacing w:line="400" w:lineRule="exact"/>
        <w:ind w:firstLine="480" w:firstLineChars="200"/>
        <w:rPr>
          <w:rFonts w:ascii="仿宋" w:hAnsi="仿宋" w:eastAsia="仿宋"/>
          <w:sz w:val="24"/>
        </w:rPr>
      </w:pPr>
      <w:r>
        <w:rPr>
          <w:rFonts w:hint="eastAsia" w:ascii="仿宋" w:hAnsi="仿宋" w:eastAsia="仿宋"/>
          <w:sz w:val="24"/>
        </w:rPr>
        <w:t>（2）采购代理机构现场复核时，复核工作人员数量不足的；</w:t>
      </w:r>
    </w:p>
    <w:p>
      <w:pPr>
        <w:spacing w:line="400" w:lineRule="exact"/>
        <w:ind w:firstLine="480" w:firstLineChars="200"/>
        <w:rPr>
          <w:rFonts w:ascii="仿宋" w:hAnsi="仿宋" w:eastAsia="仿宋"/>
          <w:sz w:val="24"/>
        </w:rPr>
      </w:pPr>
      <w:r>
        <w:rPr>
          <w:rFonts w:hint="eastAsia" w:ascii="仿宋" w:hAnsi="仿宋" w:eastAsia="仿宋"/>
          <w:sz w:val="24"/>
        </w:rPr>
        <w:t>（3）采购代理机构现场复核时，没有采购监督人员现场监督的；</w:t>
      </w:r>
    </w:p>
    <w:p>
      <w:pPr>
        <w:spacing w:line="400" w:lineRule="exact"/>
        <w:ind w:firstLine="480" w:firstLineChars="200"/>
        <w:rPr>
          <w:rFonts w:ascii="仿宋" w:hAnsi="仿宋" w:eastAsia="仿宋"/>
          <w:sz w:val="24"/>
        </w:rPr>
      </w:pPr>
      <w:r>
        <w:rPr>
          <w:rFonts w:hint="eastAsia" w:ascii="仿宋" w:hAnsi="仿宋" w:eastAsia="仿宋"/>
          <w:sz w:val="24"/>
        </w:rPr>
        <w:t>（4）采购代理机构现场复核内容超出规定范围的；</w:t>
      </w:r>
    </w:p>
    <w:p>
      <w:pPr>
        <w:spacing w:line="400" w:lineRule="exact"/>
        <w:ind w:firstLine="480" w:firstLineChars="200"/>
        <w:rPr>
          <w:rFonts w:ascii="仿宋" w:hAnsi="仿宋" w:eastAsia="仿宋"/>
          <w:sz w:val="24"/>
        </w:rPr>
      </w:pPr>
      <w:r>
        <w:rPr>
          <w:rFonts w:hint="eastAsia" w:ascii="仿宋" w:hAnsi="仿宋" w:eastAsia="仿宋"/>
          <w:sz w:val="24"/>
        </w:rPr>
        <w:t>（5）采购代理机构未提供书面建议的。</w:t>
      </w:r>
    </w:p>
    <w:p>
      <w:pPr>
        <w:spacing w:line="400" w:lineRule="exact"/>
        <w:ind w:firstLine="480" w:firstLineChars="200"/>
        <w:outlineLvl w:val="2"/>
        <w:rPr>
          <w:rFonts w:ascii="仿宋" w:hAnsi="仿宋" w:eastAsia="仿宋"/>
          <w:sz w:val="24"/>
        </w:rPr>
      </w:pPr>
      <w:r>
        <w:rPr>
          <w:rFonts w:hint="eastAsia" w:ascii="仿宋" w:hAnsi="仿宋" w:eastAsia="仿宋"/>
          <w:sz w:val="24"/>
        </w:rPr>
        <w:t>2.10编写磋商报告。磋商小组推荐成交候选供应商后，应向采购代理机构出具磋商报告。磋商报告应当包括以下主要内容：</w:t>
      </w:r>
    </w:p>
    <w:p>
      <w:pPr>
        <w:spacing w:line="400" w:lineRule="exact"/>
        <w:ind w:firstLine="480" w:firstLineChars="200"/>
        <w:rPr>
          <w:rFonts w:ascii="仿宋" w:hAnsi="仿宋" w:eastAsia="仿宋"/>
          <w:sz w:val="24"/>
        </w:rPr>
      </w:pPr>
      <w:r>
        <w:rPr>
          <w:rFonts w:hint="eastAsia" w:ascii="仿宋" w:hAnsi="仿宋" w:eastAsia="仿宋"/>
          <w:sz w:val="24"/>
        </w:rPr>
        <w:t>（1）邀请供应商参加采购活动的具体方式和相关情况；</w:t>
      </w:r>
    </w:p>
    <w:p>
      <w:pPr>
        <w:spacing w:line="400" w:lineRule="exact"/>
        <w:ind w:firstLine="480" w:firstLineChars="200"/>
        <w:rPr>
          <w:rFonts w:ascii="仿宋" w:hAnsi="仿宋" w:eastAsia="仿宋"/>
          <w:sz w:val="24"/>
        </w:rPr>
      </w:pPr>
      <w:r>
        <w:rPr>
          <w:rFonts w:hint="eastAsia" w:ascii="仿宋" w:hAnsi="仿宋" w:eastAsia="仿宋"/>
          <w:sz w:val="24"/>
        </w:rPr>
        <w:t>（2）响应文件开启日期和地点；</w:t>
      </w:r>
    </w:p>
    <w:p>
      <w:pPr>
        <w:spacing w:line="400" w:lineRule="exact"/>
        <w:ind w:firstLine="480" w:firstLineChars="200"/>
        <w:rPr>
          <w:rFonts w:ascii="仿宋" w:hAnsi="仿宋" w:eastAsia="仿宋"/>
          <w:sz w:val="24"/>
        </w:rPr>
      </w:pPr>
      <w:r>
        <w:rPr>
          <w:rFonts w:hint="eastAsia" w:ascii="仿宋" w:hAnsi="仿宋" w:eastAsia="仿宋"/>
          <w:sz w:val="24"/>
        </w:rPr>
        <w:t>（3）获取磋商文件的供应商名单和磋商小组成员名单；</w:t>
      </w:r>
    </w:p>
    <w:p>
      <w:pPr>
        <w:spacing w:line="400" w:lineRule="exact"/>
        <w:ind w:firstLine="480" w:firstLineChars="200"/>
        <w:rPr>
          <w:rFonts w:ascii="仿宋" w:hAnsi="仿宋" w:eastAsia="仿宋"/>
          <w:sz w:val="24"/>
        </w:rPr>
      </w:pPr>
      <w:r>
        <w:rPr>
          <w:rFonts w:hint="eastAsia" w:ascii="仿宋" w:hAnsi="仿宋" w:eastAsia="仿宋"/>
          <w:sz w:val="24"/>
        </w:rPr>
        <w:t>（4）评审情况记录和说明，包括对供应商的资格审查情况、供应商响应文件审查情况、磋商情况、报价情况等；</w:t>
      </w:r>
    </w:p>
    <w:p>
      <w:pPr>
        <w:spacing w:line="400" w:lineRule="exact"/>
        <w:ind w:firstLine="480" w:firstLineChars="200"/>
        <w:rPr>
          <w:rFonts w:ascii="仿宋" w:hAnsi="仿宋" w:eastAsia="仿宋"/>
          <w:sz w:val="24"/>
        </w:rPr>
      </w:pPr>
      <w:r>
        <w:rPr>
          <w:rFonts w:hint="eastAsia" w:ascii="仿宋" w:hAnsi="仿宋" w:eastAsia="仿宋"/>
          <w:sz w:val="24"/>
        </w:rPr>
        <w:t>（5）提出的成交候选供应商的排序名单及理由。</w:t>
      </w:r>
    </w:p>
    <w:p>
      <w:pPr>
        <w:spacing w:line="400" w:lineRule="exact"/>
        <w:ind w:firstLine="480" w:firstLineChars="200"/>
        <w:rPr>
          <w:rFonts w:ascii="仿宋" w:hAnsi="仿宋" w:eastAsia="仿宋"/>
          <w:sz w:val="24"/>
        </w:rPr>
      </w:pPr>
      <w:r>
        <w:rPr>
          <w:rFonts w:hint="eastAsia" w:ascii="仿宋" w:hAnsi="仿宋" w:eastAsia="仿宋"/>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spacing w:line="400" w:lineRule="exact"/>
        <w:ind w:firstLine="480" w:firstLineChars="200"/>
        <w:outlineLvl w:val="2"/>
        <w:rPr>
          <w:rFonts w:ascii="仿宋" w:hAnsi="仿宋" w:eastAsia="仿宋"/>
          <w:sz w:val="24"/>
        </w:rPr>
      </w:pPr>
      <w:r>
        <w:rPr>
          <w:rFonts w:hint="eastAsia" w:ascii="仿宋" w:hAnsi="仿宋" w:eastAsia="仿宋"/>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spacing w:line="400" w:lineRule="exact"/>
        <w:ind w:firstLine="480" w:firstLineChars="200"/>
        <w:outlineLvl w:val="2"/>
        <w:rPr>
          <w:rFonts w:ascii="仿宋" w:hAnsi="仿宋" w:eastAsia="仿宋"/>
          <w:sz w:val="24"/>
        </w:rPr>
      </w:pPr>
      <w:r>
        <w:rPr>
          <w:rFonts w:hint="eastAsia" w:ascii="仿宋" w:hAnsi="仿宋" w:eastAsia="仿宋"/>
          <w:sz w:val="24"/>
        </w:rPr>
        <w:t>2.12供应商澄清、说明</w:t>
      </w:r>
    </w:p>
    <w:p>
      <w:pPr>
        <w:spacing w:line="400" w:lineRule="exact"/>
        <w:ind w:firstLine="480" w:firstLineChars="200"/>
        <w:rPr>
          <w:rFonts w:ascii="仿宋" w:hAnsi="仿宋" w:eastAsia="仿宋"/>
          <w:sz w:val="24"/>
        </w:rPr>
      </w:pPr>
      <w:r>
        <w:rPr>
          <w:rFonts w:hint="eastAsia" w:ascii="仿宋" w:hAnsi="仿宋" w:eastAsia="仿宋"/>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00" w:lineRule="exact"/>
        <w:ind w:firstLine="480" w:firstLineChars="200"/>
        <w:rPr>
          <w:rFonts w:ascii="仿宋" w:hAnsi="仿宋" w:eastAsia="仿宋"/>
          <w:sz w:val="24"/>
        </w:rPr>
      </w:pPr>
      <w:r>
        <w:rPr>
          <w:rFonts w:hint="eastAsia" w:ascii="仿宋" w:hAnsi="仿宋" w:eastAsia="仿宋"/>
          <w:sz w:val="24"/>
        </w:rPr>
        <w:t>2.12.2磋商小组要求供应商澄清、说明或者更正响应文件应当通过“政府采购云平台”以书面形式作出。供应商的澄清、说明或者更正应当加盖供应商（法定名称）电子印章。</w:t>
      </w:r>
    </w:p>
    <w:p>
      <w:pPr>
        <w:spacing w:line="400" w:lineRule="exact"/>
        <w:ind w:firstLine="480" w:firstLineChars="200"/>
        <w:outlineLvl w:val="2"/>
        <w:rPr>
          <w:rFonts w:ascii="仿宋" w:hAnsi="仿宋" w:eastAsia="仿宋"/>
          <w:sz w:val="24"/>
        </w:rPr>
      </w:pPr>
      <w:r>
        <w:rPr>
          <w:rFonts w:hint="eastAsia" w:ascii="仿宋" w:hAnsi="仿宋" w:eastAsia="仿宋"/>
          <w:sz w:val="24"/>
        </w:rPr>
        <w:t>2.13终止磋商采购活动。</w:t>
      </w:r>
    </w:p>
    <w:p>
      <w:pPr>
        <w:spacing w:line="400" w:lineRule="exact"/>
        <w:ind w:firstLine="480" w:firstLineChars="200"/>
        <w:rPr>
          <w:rFonts w:ascii="仿宋" w:hAnsi="仿宋" w:eastAsia="仿宋"/>
          <w:sz w:val="24"/>
        </w:rPr>
      </w:pPr>
      <w:r>
        <w:rPr>
          <w:rFonts w:hint="eastAsia" w:ascii="仿宋" w:hAnsi="仿宋" w:eastAsia="仿宋"/>
          <w:sz w:val="24"/>
        </w:rPr>
        <w:t>出现下列情形之一的，采购人或者采购代理机构应当终止竞争性磋商采购活动，发布项目终止公告并说明原因，重新开展采购活动：</w:t>
      </w:r>
    </w:p>
    <w:p>
      <w:pPr>
        <w:spacing w:line="400" w:lineRule="exact"/>
        <w:ind w:firstLine="480" w:firstLineChars="200"/>
        <w:rPr>
          <w:rFonts w:ascii="仿宋" w:hAnsi="仿宋" w:eastAsia="仿宋"/>
          <w:sz w:val="24"/>
        </w:rPr>
      </w:pPr>
      <w:r>
        <w:rPr>
          <w:rFonts w:hint="eastAsia" w:ascii="仿宋" w:hAnsi="仿宋" w:eastAsia="仿宋"/>
          <w:sz w:val="24"/>
        </w:rPr>
        <w:t>（1）因情况变化，不再符合规定的竞争性磋商采购方式适用情形的；</w:t>
      </w:r>
    </w:p>
    <w:p>
      <w:pPr>
        <w:spacing w:line="400" w:lineRule="exact"/>
        <w:ind w:firstLine="480" w:firstLineChars="200"/>
        <w:rPr>
          <w:rFonts w:ascii="仿宋" w:hAnsi="仿宋" w:eastAsia="仿宋"/>
          <w:sz w:val="24"/>
        </w:rPr>
      </w:pPr>
      <w:r>
        <w:rPr>
          <w:rFonts w:hint="eastAsia" w:ascii="仿宋" w:hAnsi="仿宋" w:eastAsia="仿宋"/>
          <w:sz w:val="24"/>
        </w:rPr>
        <w:t>（2）出现影响采购公正的违法、违规行为的；</w:t>
      </w:r>
    </w:p>
    <w:p>
      <w:pPr>
        <w:spacing w:line="400" w:lineRule="exact"/>
        <w:ind w:firstLine="480" w:firstLineChars="200"/>
        <w:rPr>
          <w:rFonts w:ascii="仿宋" w:hAnsi="仿宋" w:eastAsia="仿宋"/>
          <w:sz w:val="24"/>
        </w:rPr>
      </w:pPr>
      <w:r>
        <w:rPr>
          <w:rFonts w:hint="eastAsia" w:ascii="仿宋" w:hAnsi="仿宋" w:eastAsia="仿宋"/>
          <w:sz w:val="24"/>
        </w:rPr>
        <w:t>（3）除</w:t>
      </w:r>
      <w:r>
        <w:rPr>
          <w:rFonts w:hint="eastAsia" w:ascii="仿宋" w:hAnsi="仿宋" w:eastAsia="仿宋"/>
          <w:b/>
          <w:sz w:val="24"/>
        </w:rPr>
        <w:t>本章2.2.5和</w:t>
      </w:r>
      <w:r>
        <w:rPr>
          <w:rFonts w:hint="eastAsia" w:ascii="仿宋" w:hAnsi="仿宋" w:eastAsia="仿宋"/>
          <w:b/>
          <w:bCs/>
          <w:sz w:val="24"/>
        </w:rPr>
        <w:t>2.5.8</w:t>
      </w:r>
      <w:r>
        <w:rPr>
          <w:rFonts w:hint="eastAsia" w:ascii="仿宋" w:hAnsi="仿宋" w:eastAsia="仿宋"/>
          <w:b/>
          <w:sz w:val="24"/>
        </w:rPr>
        <w:t>的情况外，</w:t>
      </w:r>
      <w:r>
        <w:rPr>
          <w:rFonts w:hint="eastAsia" w:ascii="仿宋" w:hAnsi="仿宋" w:eastAsia="仿宋"/>
          <w:sz w:val="24"/>
        </w:rPr>
        <w:t>在采购过程中符合要求的供应商或者报价未超过采购预算的供应商不足3家的。</w:t>
      </w:r>
    </w:p>
    <w:p>
      <w:pPr>
        <w:spacing w:line="400" w:lineRule="exact"/>
        <w:ind w:firstLine="482" w:firstLineChars="200"/>
        <w:outlineLvl w:val="1"/>
        <w:rPr>
          <w:rFonts w:ascii="仿宋" w:hAnsi="仿宋" w:eastAsia="仿宋"/>
          <w:b/>
          <w:sz w:val="24"/>
        </w:rPr>
      </w:pPr>
      <w:r>
        <w:rPr>
          <w:rFonts w:hint="eastAsia" w:ascii="仿宋" w:hAnsi="仿宋" w:eastAsia="仿宋"/>
          <w:b/>
          <w:sz w:val="24"/>
        </w:rPr>
        <w:t>3.综合评分</w:t>
      </w:r>
    </w:p>
    <w:p>
      <w:pPr>
        <w:spacing w:line="400" w:lineRule="exact"/>
        <w:ind w:firstLine="480" w:firstLineChars="200"/>
        <w:outlineLvl w:val="2"/>
        <w:rPr>
          <w:rFonts w:ascii="仿宋" w:hAnsi="仿宋" w:eastAsia="仿宋"/>
          <w:sz w:val="24"/>
        </w:rPr>
      </w:pPr>
      <w:r>
        <w:rPr>
          <w:rFonts w:hint="eastAsia" w:ascii="仿宋" w:hAnsi="仿宋" w:eastAsia="仿宋"/>
          <w:sz w:val="24"/>
        </w:rPr>
        <w:t>3.1本次综合评分的因素详见综合评分明细表。</w:t>
      </w:r>
    </w:p>
    <w:p>
      <w:pPr>
        <w:spacing w:line="400" w:lineRule="exact"/>
        <w:ind w:firstLine="480" w:firstLineChars="200"/>
        <w:outlineLvl w:val="2"/>
        <w:rPr>
          <w:rFonts w:ascii="仿宋" w:hAnsi="仿宋" w:eastAsia="仿宋"/>
          <w:sz w:val="24"/>
        </w:rPr>
      </w:pPr>
      <w:r>
        <w:rPr>
          <w:rFonts w:hint="eastAsia" w:ascii="仿宋" w:hAnsi="仿宋" w:eastAsia="仿宋"/>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pPr>
        <w:pStyle w:val="13"/>
        <w:tabs>
          <w:tab w:val="left" w:pos="600"/>
        </w:tabs>
        <w:spacing w:line="400" w:lineRule="exact"/>
        <w:ind w:firstLine="480" w:firstLineChars="200"/>
        <w:outlineLvl w:val="2"/>
        <w:rPr>
          <w:rFonts w:ascii="仿宋" w:hAnsi="仿宋" w:eastAsia="仿宋"/>
          <w:sz w:val="24"/>
          <w:szCs w:val="24"/>
        </w:rPr>
      </w:pPr>
      <w:r>
        <w:rPr>
          <w:rFonts w:hint="eastAsia" w:ascii="仿宋" w:hAnsi="仿宋" w:eastAsia="仿宋"/>
          <w:sz w:val="24"/>
          <w:szCs w:val="24"/>
        </w:rPr>
        <w:t>3.3综合评分明细表</w:t>
      </w:r>
    </w:p>
    <w:p>
      <w:pPr>
        <w:pStyle w:val="13"/>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3.3.1综合评分明细表的制定以科学合理、降低评委会自由裁量权为原则。</w:t>
      </w:r>
    </w:p>
    <w:p>
      <w:pPr>
        <w:widowControl/>
        <w:ind w:firstLine="480" w:firstLineChars="200"/>
        <w:jc w:val="left"/>
        <w:rPr>
          <w:rFonts w:ascii="仿宋" w:hAnsi="仿宋" w:eastAsia="仿宋"/>
          <w:sz w:val="24"/>
        </w:rPr>
      </w:pPr>
      <w:r>
        <w:rPr>
          <w:rFonts w:hint="eastAsia" w:ascii="仿宋" w:hAnsi="仿宋" w:eastAsia="仿宋"/>
          <w:sz w:val="24"/>
        </w:rPr>
        <w:t>3.3.2 综合评分明细表按须知表中的相关要求进行价格调整，再参与价格分评审。</w:t>
      </w:r>
    </w:p>
    <w:p>
      <w:pPr>
        <w:spacing w:line="400" w:lineRule="exact"/>
        <w:ind w:firstLine="470" w:firstLineChars="196"/>
        <w:rPr>
          <w:rFonts w:ascii="仿宋" w:hAnsi="仿宋" w:eastAsia="仿宋"/>
          <w:sz w:val="24"/>
        </w:rPr>
      </w:pPr>
      <w:r>
        <w:rPr>
          <w:rFonts w:hint="eastAsia" w:ascii="仿宋" w:hAnsi="仿宋" w:eastAsia="仿宋"/>
          <w:sz w:val="24"/>
        </w:rPr>
        <w:t>3.3.3综合评分明细表</w:t>
      </w:r>
    </w:p>
    <w:tbl>
      <w:tblPr>
        <w:tblStyle w:val="32"/>
        <w:tblW w:w="88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979"/>
        <w:gridCol w:w="735"/>
        <w:gridCol w:w="5757"/>
        <w:gridCol w:w="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575" w:type="dxa"/>
            <w:tcBorders>
              <w:top w:val="single" w:color="auto" w:sz="4" w:space="0"/>
              <w:left w:val="single" w:color="auto" w:sz="4" w:space="0"/>
              <w:bottom w:val="single" w:color="auto" w:sz="4" w:space="0"/>
              <w:right w:val="single" w:color="auto" w:sz="4" w:space="0"/>
            </w:tcBorders>
            <w:noWrap/>
            <w:vAlign w:val="center"/>
          </w:tcPr>
          <w:p>
            <w:pPr>
              <w:pStyle w:val="13"/>
              <w:tabs>
                <w:tab w:val="left" w:pos="600"/>
              </w:tabs>
              <w:spacing w:line="400" w:lineRule="exact"/>
              <w:ind w:firstLine="0"/>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序号</w:t>
            </w:r>
          </w:p>
        </w:tc>
        <w:tc>
          <w:tcPr>
            <w:tcW w:w="979" w:type="dxa"/>
            <w:tcBorders>
              <w:top w:val="single" w:color="auto" w:sz="4" w:space="0"/>
              <w:left w:val="single" w:color="auto" w:sz="4" w:space="0"/>
              <w:bottom w:val="single" w:color="auto" w:sz="4" w:space="0"/>
              <w:right w:val="single" w:color="auto" w:sz="4" w:space="0"/>
            </w:tcBorders>
            <w:noWrap/>
            <w:vAlign w:val="center"/>
          </w:tcPr>
          <w:p>
            <w:pPr>
              <w:pStyle w:val="13"/>
              <w:tabs>
                <w:tab w:val="left" w:pos="600"/>
              </w:tabs>
              <w:ind w:firstLine="0"/>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评分因素及权重</w:t>
            </w:r>
          </w:p>
        </w:tc>
        <w:tc>
          <w:tcPr>
            <w:tcW w:w="735" w:type="dxa"/>
            <w:tcBorders>
              <w:top w:val="single" w:color="auto" w:sz="4" w:space="0"/>
              <w:left w:val="single" w:color="auto" w:sz="4" w:space="0"/>
              <w:bottom w:val="single" w:color="auto" w:sz="4" w:space="0"/>
              <w:right w:val="single" w:color="auto" w:sz="4" w:space="0"/>
            </w:tcBorders>
            <w:noWrap/>
            <w:vAlign w:val="center"/>
          </w:tcPr>
          <w:p>
            <w:pPr>
              <w:pStyle w:val="13"/>
              <w:tabs>
                <w:tab w:val="left" w:pos="600"/>
              </w:tabs>
              <w:spacing w:line="400" w:lineRule="exact"/>
              <w:ind w:firstLine="0"/>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分值</w:t>
            </w:r>
          </w:p>
        </w:tc>
        <w:tc>
          <w:tcPr>
            <w:tcW w:w="5757" w:type="dxa"/>
            <w:tcBorders>
              <w:top w:val="single" w:color="auto" w:sz="4" w:space="0"/>
              <w:left w:val="single" w:color="auto" w:sz="4" w:space="0"/>
              <w:bottom w:val="single" w:color="auto" w:sz="4" w:space="0"/>
              <w:right w:val="single" w:color="auto" w:sz="4" w:space="0"/>
            </w:tcBorders>
            <w:noWrap/>
            <w:vAlign w:val="center"/>
          </w:tcPr>
          <w:p>
            <w:pPr>
              <w:pStyle w:val="13"/>
              <w:tabs>
                <w:tab w:val="left" w:pos="600"/>
              </w:tabs>
              <w:spacing w:line="400" w:lineRule="exact"/>
              <w:ind w:firstLine="0"/>
              <w:jc w:val="center"/>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评分标准</w:t>
            </w:r>
          </w:p>
        </w:tc>
        <w:tc>
          <w:tcPr>
            <w:tcW w:w="787" w:type="dxa"/>
            <w:tcBorders>
              <w:top w:val="single" w:color="auto" w:sz="4" w:space="0"/>
              <w:left w:val="single" w:color="auto" w:sz="4" w:space="0"/>
              <w:bottom w:val="single" w:color="auto" w:sz="4" w:space="0"/>
              <w:right w:val="single" w:color="auto" w:sz="4" w:space="0"/>
            </w:tcBorders>
            <w:noWrap/>
            <w:vAlign w:val="center"/>
          </w:tcPr>
          <w:p>
            <w:pPr>
              <w:pStyle w:val="13"/>
              <w:tabs>
                <w:tab w:val="left" w:pos="600"/>
              </w:tabs>
              <w:spacing w:line="400" w:lineRule="exact"/>
              <w:ind w:firstLine="0"/>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5" w:type="dxa"/>
            <w:tcBorders>
              <w:top w:val="single" w:color="auto" w:sz="4" w:space="0"/>
              <w:left w:val="single" w:color="auto" w:sz="4" w:space="0"/>
              <w:bottom w:val="single" w:color="auto" w:sz="4" w:space="0"/>
              <w:right w:val="single" w:color="auto" w:sz="4" w:space="0"/>
            </w:tcBorders>
            <w:noWrap/>
            <w:vAlign w:val="center"/>
          </w:tcPr>
          <w:p>
            <w:pPr>
              <w:pStyle w:val="13"/>
              <w:tabs>
                <w:tab w:val="left" w:pos="600"/>
              </w:tabs>
              <w:spacing w:line="360" w:lineRule="exact"/>
              <w:ind w:firstLine="0"/>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1</w:t>
            </w:r>
          </w:p>
        </w:tc>
        <w:tc>
          <w:tcPr>
            <w:tcW w:w="979" w:type="dxa"/>
            <w:tcBorders>
              <w:top w:val="single" w:color="auto" w:sz="4" w:space="0"/>
              <w:left w:val="single" w:color="auto" w:sz="4" w:space="0"/>
              <w:bottom w:val="single" w:color="auto" w:sz="4" w:space="0"/>
              <w:right w:val="single" w:color="auto" w:sz="4" w:space="0"/>
            </w:tcBorders>
            <w:noWrap/>
            <w:vAlign w:val="center"/>
          </w:tcPr>
          <w:p>
            <w:pPr>
              <w:pStyle w:val="13"/>
              <w:tabs>
                <w:tab w:val="left" w:pos="600"/>
              </w:tabs>
              <w:spacing w:line="360" w:lineRule="exact"/>
              <w:ind w:firstLine="0"/>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报价</w:t>
            </w:r>
          </w:p>
          <w:p>
            <w:pPr>
              <w:pStyle w:val="13"/>
              <w:tabs>
                <w:tab w:val="left" w:pos="600"/>
              </w:tabs>
              <w:spacing w:line="360" w:lineRule="exact"/>
              <w:ind w:firstLine="0"/>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10%</w:t>
            </w:r>
          </w:p>
        </w:tc>
        <w:tc>
          <w:tcPr>
            <w:tcW w:w="735" w:type="dxa"/>
            <w:tcBorders>
              <w:top w:val="single" w:color="auto" w:sz="4" w:space="0"/>
              <w:left w:val="single" w:color="auto" w:sz="4" w:space="0"/>
              <w:bottom w:val="single" w:color="auto" w:sz="4" w:space="0"/>
              <w:right w:val="single" w:color="auto" w:sz="4" w:space="0"/>
            </w:tcBorders>
            <w:noWrap/>
            <w:vAlign w:val="center"/>
          </w:tcPr>
          <w:p>
            <w:pPr>
              <w:pStyle w:val="13"/>
              <w:tabs>
                <w:tab w:val="left" w:pos="600"/>
              </w:tabs>
              <w:spacing w:line="360" w:lineRule="exact"/>
              <w:ind w:firstLine="0"/>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10分</w:t>
            </w:r>
          </w:p>
        </w:tc>
        <w:tc>
          <w:tcPr>
            <w:tcW w:w="5757" w:type="dxa"/>
            <w:tcBorders>
              <w:top w:val="single" w:color="auto" w:sz="4" w:space="0"/>
              <w:left w:val="single" w:color="auto" w:sz="4" w:space="0"/>
              <w:bottom w:val="single" w:color="auto" w:sz="4" w:space="0"/>
              <w:right w:val="single" w:color="auto" w:sz="4" w:space="0"/>
            </w:tcBorders>
            <w:noWrap/>
            <w:vAlign w:val="center"/>
          </w:tcPr>
          <w:p>
            <w:pPr>
              <w:pStyle w:val="13"/>
              <w:tabs>
                <w:tab w:val="left" w:pos="600"/>
              </w:tabs>
              <w:ind w:firstLine="480" w:firstLineChars="200"/>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以满足磋商文件要求且最后报价最低的磋商报价为评审基准价，其价格分为满分。其他供应商的价格分统一按照下列公式计算：磋商报价得分=（评审基准价／磋商报价）×10×100%</w:t>
            </w:r>
          </w:p>
          <w:p>
            <w:pPr>
              <w:pStyle w:val="13"/>
              <w:tabs>
                <w:tab w:val="left" w:pos="600"/>
              </w:tabs>
              <w:ind w:firstLine="480" w:firstLineChars="200"/>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lang w:val="zh-CN"/>
                <w14:textFill>
                  <w14:solidFill>
                    <w14:schemeClr w14:val="tx1"/>
                  </w14:solidFill>
                </w14:textFill>
              </w:rPr>
              <w:t>注：本项目为专门面向中小企业的政府采购项目，不再进行价格扣除。</w:t>
            </w:r>
          </w:p>
        </w:tc>
        <w:tc>
          <w:tcPr>
            <w:tcW w:w="787" w:type="dxa"/>
            <w:tcBorders>
              <w:top w:val="single" w:color="auto" w:sz="4" w:space="0"/>
              <w:left w:val="single" w:color="auto" w:sz="4" w:space="0"/>
              <w:bottom w:val="single" w:color="auto" w:sz="4" w:space="0"/>
              <w:right w:val="single" w:color="auto" w:sz="4" w:space="0"/>
            </w:tcBorders>
            <w:noWrap/>
            <w:vAlign w:val="center"/>
          </w:tcPr>
          <w:p>
            <w:pPr>
              <w:pStyle w:val="13"/>
              <w:tabs>
                <w:tab w:val="left" w:pos="600"/>
              </w:tabs>
              <w:spacing w:line="360" w:lineRule="exact"/>
              <w:ind w:firstLine="0"/>
              <w:rPr>
                <w:rFonts w:ascii="仿宋" w:eastAsia="仿宋"/>
                <w:color w:val="000000" w:themeColor="text1"/>
                <w:sz w:val="24"/>
                <w:szCs w:val="24"/>
                <w14:textFill>
                  <w14:solidFill>
                    <w14:schemeClr w14:val="tx1"/>
                  </w14:solidFill>
                </w14:textFill>
              </w:rPr>
            </w:pPr>
            <w:r>
              <w:rPr>
                <w:rFonts w:ascii="仿宋" w:eastAsia="仿宋"/>
                <w:color w:val="000000" w:themeColor="text1"/>
                <w:sz w:val="24"/>
                <w:szCs w:val="24"/>
                <w14:textFill>
                  <w14:solidFill>
                    <w14:schemeClr w14:val="tx1"/>
                  </w14:solidFill>
                </w14:textFill>
              </w:rPr>
              <w:t>共同</w:t>
            </w:r>
            <w:r>
              <w:rPr>
                <w:rFonts w:hint="eastAsia" w:ascii="仿宋" w:eastAsia="仿宋"/>
                <w:color w:val="000000" w:themeColor="text1"/>
                <w:sz w:val="24"/>
                <w:szCs w:val="24"/>
                <w:lang w:val="en-US" w:eastAsia="zh-CN"/>
                <w14:textFill>
                  <w14:solidFill>
                    <w14:schemeClr w14:val="tx1"/>
                  </w14:solidFill>
                </w14:textFill>
              </w:rPr>
              <w:t>类</w:t>
            </w:r>
            <w:r>
              <w:rPr>
                <w:rFonts w:ascii="仿宋" w:eastAsia="仿宋"/>
                <w:color w:val="000000" w:themeColor="text1"/>
                <w:sz w:val="24"/>
                <w:szCs w:val="24"/>
                <w14:textFill>
                  <w14:solidFill>
                    <w14:schemeClr w14:val="tx1"/>
                  </w14:solidFill>
                </w14:textFill>
              </w:rPr>
              <w:t>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1" w:hRule="atLeast"/>
          <w:jc w:val="center"/>
        </w:trPr>
        <w:tc>
          <w:tcPr>
            <w:tcW w:w="575" w:type="dxa"/>
            <w:vMerge w:val="restart"/>
            <w:tcBorders>
              <w:left w:val="single" w:color="auto" w:sz="4" w:space="0"/>
              <w:right w:val="single" w:color="auto" w:sz="4" w:space="0"/>
            </w:tcBorders>
            <w:noWrap/>
            <w:vAlign w:val="center"/>
          </w:tcPr>
          <w:p>
            <w:pPr>
              <w:pStyle w:val="13"/>
              <w:tabs>
                <w:tab w:val="left" w:pos="600"/>
              </w:tabs>
              <w:spacing w:line="360" w:lineRule="exact"/>
              <w:ind w:firstLine="0"/>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2</w:t>
            </w:r>
          </w:p>
          <w:p>
            <w:pPr>
              <w:pStyle w:val="13"/>
              <w:tabs>
                <w:tab w:val="left" w:pos="600"/>
              </w:tabs>
              <w:spacing w:line="360" w:lineRule="exact"/>
              <w:ind w:firstLine="0"/>
              <w:rPr>
                <w:rFonts w:ascii="仿宋" w:eastAsia="仿宋"/>
                <w:color w:val="000000" w:themeColor="text1"/>
                <w:sz w:val="24"/>
                <w:szCs w:val="24"/>
                <w14:textFill>
                  <w14:solidFill>
                    <w14:schemeClr w14:val="tx1"/>
                  </w14:solidFill>
                </w14:textFill>
              </w:rPr>
            </w:pPr>
          </w:p>
        </w:tc>
        <w:tc>
          <w:tcPr>
            <w:tcW w:w="979" w:type="dxa"/>
            <w:vMerge w:val="restart"/>
            <w:tcBorders>
              <w:left w:val="single" w:color="auto" w:sz="4" w:space="0"/>
              <w:right w:val="single" w:color="auto" w:sz="4" w:space="0"/>
            </w:tcBorders>
            <w:noWrap/>
            <w:vAlign w:val="center"/>
          </w:tcPr>
          <w:p>
            <w:pPr>
              <w:pStyle w:val="13"/>
              <w:tabs>
                <w:tab w:val="left" w:pos="600"/>
              </w:tabs>
              <w:spacing w:line="360" w:lineRule="exact"/>
              <w:ind w:firstLine="480" w:firstLineChars="200"/>
              <w:rPr>
                <w:rFonts w:ascii="仿宋" w:eastAsia="仿宋"/>
                <w:color w:val="000000" w:themeColor="text1"/>
                <w:sz w:val="24"/>
                <w:szCs w:val="24"/>
                <w14:textFill>
                  <w14:solidFill>
                    <w14:schemeClr w14:val="tx1"/>
                  </w14:solidFill>
                </w14:textFill>
              </w:rPr>
            </w:pPr>
          </w:p>
          <w:p>
            <w:pPr>
              <w:pStyle w:val="13"/>
              <w:tabs>
                <w:tab w:val="left" w:pos="600"/>
              </w:tabs>
              <w:spacing w:line="360" w:lineRule="exact"/>
              <w:ind w:firstLine="480" w:firstLineChars="200"/>
              <w:rPr>
                <w:rFonts w:ascii="仿宋" w:eastAsia="仿宋"/>
                <w:color w:val="000000" w:themeColor="text1"/>
                <w:sz w:val="24"/>
                <w:szCs w:val="24"/>
                <w14:textFill>
                  <w14:solidFill>
                    <w14:schemeClr w14:val="tx1"/>
                  </w14:solidFill>
                </w14:textFill>
              </w:rPr>
            </w:pPr>
          </w:p>
          <w:p>
            <w:pPr>
              <w:pStyle w:val="13"/>
              <w:tabs>
                <w:tab w:val="left" w:pos="600"/>
              </w:tabs>
              <w:spacing w:line="360" w:lineRule="exact"/>
              <w:ind w:firstLine="480" w:firstLineChars="200"/>
              <w:rPr>
                <w:rFonts w:ascii="仿宋" w:eastAsia="仿宋"/>
                <w:color w:val="000000" w:themeColor="text1"/>
                <w:sz w:val="24"/>
                <w:szCs w:val="24"/>
                <w14:textFill>
                  <w14:solidFill>
                    <w14:schemeClr w14:val="tx1"/>
                  </w14:solidFill>
                </w14:textFill>
              </w:rPr>
            </w:pPr>
          </w:p>
          <w:p>
            <w:pPr>
              <w:pStyle w:val="13"/>
              <w:tabs>
                <w:tab w:val="left" w:pos="600"/>
              </w:tabs>
              <w:spacing w:line="360" w:lineRule="exact"/>
              <w:ind w:firstLine="480" w:firstLineChars="200"/>
              <w:rPr>
                <w:rFonts w:ascii="仿宋" w:eastAsia="仿宋"/>
                <w:color w:val="000000" w:themeColor="text1"/>
                <w:sz w:val="24"/>
                <w:szCs w:val="24"/>
                <w14:textFill>
                  <w14:solidFill>
                    <w14:schemeClr w14:val="tx1"/>
                  </w14:solidFill>
                </w14:textFill>
              </w:rPr>
            </w:pPr>
          </w:p>
          <w:p>
            <w:pPr>
              <w:pStyle w:val="13"/>
              <w:tabs>
                <w:tab w:val="left" w:pos="600"/>
              </w:tabs>
              <w:spacing w:line="360" w:lineRule="exact"/>
              <w:ind w:firstLine="0"/>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项目实施方案</w:t>
            </w:r>
          </w:p>
          <w:p>
            <w:pPr>
              <w:pStyle w:val="13"/>
              <w:tabs>
                <w:tab w:val="left" w:pos="600"/>
              </w:tabs>
              <w:spacing w:line="360" w:lineRule="exact"/>
              <w:ind w:firstLine="0"/>
              <w:rPr>
                <w:rFonts w:ascii="仿宋" w:eastAsia="仿宋"/>
                <w:color w:val="000000" w:themeColor="text1"/>
                <w:sz w:val="24"/>
                <w:szCs w:val="24"/>
                <w14:textFill>
                  <w14:solidFill>
                    <w14:schemeClr w14:val="tx1"/>
                  </w14:solidFill>
                </w14:textFill>
              </w:rPr>
            </w:pPr>
            <w:r>
              <w:rPr>
                <w:rFonts w:ascii="仿宋" w:eastAsia="仿宋"/>
                <w:color w:val="000000" w:themeColor="text1"/>
                <w:sz w:val="24"/>
                <w:szCs w:val="24"/>
                <w14:textFill>
                  <w14:solidFill>
                    <w14:schemeClr w14:val="tx1"/>
                  </w14:solidFill>
                </w14:textFill>
              </w:rPr>
              <w:t>42</w:t>
            </w:r>
            <w:r>
              <w:rPr>
                <w:rFonts w:hint="eastAsia" w:ascii="仿宋" w:eastAsia="仿宋"/>
                <w:color w:val="000000" w:themeColor="text1"/>
                <w:sz w:val="24"/>
                <w:szCs w:val="24"/>
                <w14:textFill>
                  <w14:solidFill>
                    <w14:schemeClr w14:val="tx1"/>
                  </w14:solidFill>
                </w14:textFill>
              </w:rPr>
              <w:t>%</w:t>
            </w:r>
          </w:p>
        </w:tc>
        <w:tc>
          <w:tcPr>
            <w:tcW w:w="735" w:type="dxa"/>
            <w:tcBorders>
              <w:top w:val="single" w:color="auto" w:sz="4" w:space="0"/>
              <w:left w:val="single" w:color="auto" w:sz="4" w:space="0"/>
              <w:bottom w:val="single" w:color="auto" w:sz="4" w:space="0"/>
              <w:right w:val="single" w:color="auto" w:sz="4" w:space="0"/>
            </w:tcBorders>
            <w:noWrap/>
            <w:vAlign w:val="center"/>
          </w:tcPr>
          <w:p>
            <w:pPr>
              <w:pStyle w:val="13"/>
              <w:tabs>
                <w:tab w:val="left" w:pos="600"/>
              </w:tabs>
              <w:spacing w:line="360" w:lineRule="exact"/>
              <w:ind w:firstLine="0"/>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技术方案2</w:t>
            </w:r>
            <w:r>
              <w:rPr>
                <w:rFonts w:ascii="仿宋" w:eastAsia="仿宋"/>
                <w:color w:val="000000" w:themeColor="text1"/>
                <w:sz w:val="24"/>
                <w:szCs w:val="24"/>
                <w14:textFill>
                  <w14:solidFill>
                    <w14:schemeClr w14:val="tx1"/>
                  </w14:solidFill>
                </w14:textFill>
              </w:rPr>
              <w:t>4</w:t>
            </w:r>
            <w:r>
              <w:rPr>
                <w:rFonts w:hint="eastAsia" w:ascii="仿宋" w:eastAsia="仿宋"/>
                <w:color w:val="000000" w:themeColor="text1"/>
                <w:sz w:val="24"/>
                <w:szCs w:val="24"/>
                <w14:textFill>
                  <w14:solidFill>
                    <w14:schemeClr w14:val="tx1"/>
                  </w14:solidFill>
                </w14:textFill>
              </w:rPr>
              <w:t>分</w:t>
            </w:r>
          </w:p>
        </w:tc>
        <w:tc>
          <w:tcPr>
            <w:tcW w:w="5757" w:type="dxa"/>
            <w:tcBorders>
              <w:top w:val="single" w:color="auto" w:sz="4" w:space="0"/>
              <w:left w:val="single" w:color="auto" w:sz="4" w:space="0"/>
              <w:right w:val="single" w:color="auto" w:sz="4" w:space="0"/>
            </w:tcBorders>
            <w:noWrap/>
            <w:vAlign w:val="center"/>
          </w:tcPr>
          <w:p>
            <w:pPr>
              <w:spacing w:line="400" w:lineRule="exact"/>
              <w:ind w:firstLine="480" w:firstLineChars="200"/>
              <w:outlineLvl w:val="2"/>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根据响应供应商针对本项目制定的技术方案进行评分：</w:t>
            </w:r>
          </w:p>
          <w:p>
            <w:pPr>
              <w:spacing w:line="400" w:lineRule="exact"/>
              <w:ind w:firstLine="480" w:firstLineChars="200"/>
              <w:outlineLvl w:val="2"/>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包括（但不限于）：①项目概况分析、②项目设计思路、③设计方案内容、④技术工作重点和难点分析和解决方案等。</w:t>
            </w:r>
          </w:p>
          <w:p>
            <w:pPr>
              <w:spacing w:line="400" w:lineRule="exact"/>
              <w:ind w:firstLine="480" w:firstLineChars="200"/>
              <w:outlineLvl w:val="2"/>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以上方案均描述清晰完整、符合实际、有利于项目进行的得2</w:t>
            </w:r>
            <w:r>
              <w:rPr>
                <w:rFonts w:ascii="仿宋" w:eastAsia="仿宋"/>
                <w:color w:val="000000" w:themeColor="text1"/>
                <w:sz w:val="24"/>
                <w14:textFill>
                  <w14:solidFill>
                    <w14:schemeClr w14:val="tx1"/>
                  </w14:solidFill>
                </w14:textFill>
              </w:rPr>
              <w:t>4</w:t>
            </w:r>
            <w:r>
              <w:rPr>
                <w:rFonts w:hint="eastAsia" w:ascii="仿宋" w:eastAsia="仿宋"/>
                <w:color w:val="000000" w:themeColor="text1"/>
                <w:sz w:val="24"/>
                <w14:textFill>
                  <w14:solidFill>
                    <w14:schemeClr w14:val="tx1"/>
                  </w14:solidFill>
                </w14:textFill>
              </w:rPr>
              <w:t>分；每有一项缺失或存在重大缺陷的扣</w:t>
            </w:r>
            <w:r>
              <w:rPr>
                <w:rFonts w:ascii="仿宋" w:eastAsia="仿宋"/>
                <w:color w:val="000000" w:themeColor="text1"/>
                <w:sz w:val="24"/>
                <w14:textFill>
                  <w14:solidFill>
                    <w14:schemeClr w14:val="tx1"/>
                  </w14:solidFill>
                </w14:textFill>
              </w:rPr>
              <w:t>6</w:t>
            </w:r>
            <w:r>
              <w:rPr>
                <w:rFonts w:hint="eastAsia" w:ascii="仿宋" w:eastAsia="仿宋"/>
                <w:color w:val="000000" w:themeColor="text1"/>
                <w:sz w:val="24"/>
                <w14:textFill>
                  <w14:solidFill>
                    <w14:schemeClr w14:val="tx1"/>
                  </w14:solidFill>
                </w14:textFill>
              </w:rPr>
              <w:t>分；每有一项描述不清晰完整或不符合实际或不利于项目进行的扣</w:t>
            </w:r>
            <w:r>
              <w:rPr>
                <w:rFonts w:ascii="仿宋" w:eastAsia="仿宋"/>
                <w:color w:val="000000" w:themeColor="text1"/>
                <w:sz w:val="24"/>
                <w14:textFill>
                  <w14:solidFill>
                    <w14:schemeClr w14:val="tx1"/>
                  </w14:solidFill>
                </w14:textFill>
              </w:rPr>
              <w:t>2</w:t>
            </w:r>
            <w:r>
              <w:rPr>
                <w:rFonts w:hint="eastAsia" w:ascii="仿宋" w:eastAsia="仿宋"/>
                <w:color w:val="000000" w:themeColor="text1"/>
                <w:sz w:val="24"/>
                <w14:textFill>
                  <w14:solidFill>
                    <w14:schemeClr w14:val="tx1"/>
                  </w14:solidFill>
                </w14:textFill>
              </w:rPr>
              <w:t>分；本项扣完为止。</w:t>
            </w:r>
          </w:p>
        </w:tc>
        <w:tc>
          <w:tcPr>
            <w:tcW w:w="787" w:type="dxa"/>
            <w:vMerge w:val="restart"/>
            <w:tcBorders>
              <w:top w:val="single" w:color="auto" w:sz="4" w:space="0"/>
              <w:left w:val="single" w:color="auto" w:sz="4" w:space="0"/>
              <w:right w:val="single" w:color="auto" w:sz="4" w:space="0"/>
            </w:tcBorders>
            <w:noWrap/>
            <w:vAlign w:val="center"/>
          </w:tcPr>
          <w:p>
            <w:pPr>
              <w:pStyle w:val="13"/>
              <w:tabs>
                <w:tab w:val="left" w:pos="600"/>
              </w:tabs>
              <w:spacing w:line="360" w:lineRule="exact"/>
              <w:ind w:firstLine="0"/>
              <w:rPr>
                <w:rFonts w:ascii="仿宋" w:eastAsia="仿宋"/>
                <w:color w:val="000000" w:themeColor="text1"/>
                <w:sz w:val="24"/>
                <w:szCs w:val="24"/>
                <w14:textFill>
                  <w14:solidFill>
                    <w14:schemeClr w14:val="tx1"/>
                  </w14:solidFill>
                </w14:textFill>
              </w:rPr>
            </w:pPr>
            <w:r>
              <w:rPr>
                <w:rFonts w:ascii="仿宋" w:eastAsia="仿宋"/>
                <w:color w:val="000000" w:themeColor="text1"/>
                <w:sz w:val="24"/>
                <w:szCs w:val="24"/>
                <w14:textFill>
                  <w14:solidFill>
                    <w14:schemeClr w14:val="tx1"/>
                  </w14:solidFill>
                </w14:textFill>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3" w:hRule="atLeast"/>
          <w:jc w:val="center"/>
        </w:trPr>
        <w:tc>
          <w:tcPr>
            <w:tcW w:w="575" w:type="dxa"/>
            <w:vMerge w:val="continue"/>
            <w:tcBorders>
              <w:left w:val="single" w:color="auto" w:sz="4" w:space="0"/>
              <w:right w:val="single" w:color="auto" w:sz="4" w:space="0"/>
            </w:tcBorders>
            <w:noWrap/>
            <w:vAlign w:val="center"/>
          </w:tcPr>
          <w:p>
            <w:pPr>
              <w:rPr>
                <w:color w:val="000000" w:themeColor="text1"/>
                <w14:textFill>
                  <w14:solidFill>
                    <w14:schemeClr w14:val="tx1"/>
                  </w14:solidFill>
                </w14:textFill>
              </w:rPr>
            </w:pPr>
          </w:p>
        </w:tc>
        <w:tc>
          <w:tcPr>
            <w:tcW w:w="979" w:type="dxa"/>
            <w:vMerge w:val="continue"/>
            <w:tcBorders>
              <w:left w:val="single" w:color="auto" w:sz="4" w:space="0"/>
              <w:right w:val="single" w:color="auto" w:sz="4" w:space="0"/>
            </w:tcBorders>
            <w:noWrap/>
            <w:vAlign w:val="center"/>
          </w:tcPr>
          <w:p>
            <w:pPr>
              <w:rPr>
                <w:color w:val="000000" w:themeColor="text1"/>
                <w14:textFill>
                  <w14:solidFill>
                    <w14:schemeClr w14:val="tx1"/>
                  </w14:solidFill>
                </w14:textFill>
              </w:rPr>
            </w:pPr>
          </w:p>
        </w:tc>
        <w:tc>
          <w:tcPr>
            <w:tcW w:w="735" w:type="dxa"/>
            <w:tcBorders>
              <w:top w:val="single" w:color="auto" w:sz="4" w:space="0"/>
              <w:left w:val="single" w:color="auto" w:sz="4" w:space="0"/>
              <w:right w:val="single" w:color="auto" w:sz="4" w:space="0"/>
            </w:tcBorders>
            <w:noWrap/>
            <w:vAlign w:val="center"/>
          </w:tcPr>
          <w:p>
            <w:pPr>
              <w:pStyle w:val="13"/>
              <w:tabs>
                <w:tab w:val="left" w:pos="600"/>
              </w:tabs>
              <w:spacing w:line="360" w:lineRule="exact"/>
              <w:ind w:firstLine="0"/>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服务方案</w:t>
            </w:r>
            <w:r>
              <w:rPr>
                <w:rFonts w:ascii="仿宋" w:eastAsia="仿宋"/>
                <w:color w:val="000000" w:themeColor="text1"/>
                <w:sz w:val="24"/>
                <w:szCs w:val="24"/>
                <w14:textFill>
                  <w14:solidFill>
                    <w14:schemeClr w14:val="tx1"/>
                  </w14:solidFill>
                </w14:textFill>
              </w:rPr>
              <w:t>18</w:t>
            </w:r>
            <w:r>
              <w:rPr>
                <w:rFonts w:hint="eastAsia" w:ascii="仿宋" w:eastAsia="仿宋"/>
                <w:color w:val="000000" w:themeColor="text1"/>
                <w:sz w:val="24"/>
                <w:szCs w:val="24"/>
                <w14:textFill>
                  <w14:solidFill>
                    <w14:schemeClr w14:val="tx1"/>
                  </w14:solidFill>
                </w14:textFill>
              </w:rPr>
              <w:t>分</w:t>
            </w:r>
          </w:p>
        </w:tc>
        <w:tc>
          <w:tcPr>
            <w:tcW w:w="5757" w:type="dxa"/>
            <w:tcBorders>
              <w:left w:val="single" w:color="auto" w:sz="4" w:space="0"/>
              <w:right w:val="single" w:color="auto" w:sz="4" w:space="0"/>
            </w:tcBorders>
            <w:noWrap/>
            <w:vAlign w:val="center"/>
          </w:tcPr>
          <w:p>
            <w:pPr>
              <w:spacing w:line="400" w:lineRule="exact"/>
              <w:ind w:firstLine="480" w:firstLineChars="200"/>
              <w:outlineLvl w:val="2"/>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根据供应商针对本项目提供的项目实施方案进行评审，包括但不限于以下内容和要求：①进度计划安排；②进度控制措施；③质量保障措施；</w:t>
            </w:r>
            <w:r>
              <w:rPr>
                <w:rFonts w:ascii="仿宋" w:eastAsia="仿宋"/>
                <w:color w:val="000000" w:themeColor="text1"/>
                <w:sz w:val="24"/>
                <w14:textFill>
                  <w14:solidFill>
                    <w14:schemeClr w14:val="tx1"/>
                  </w14:solidFill>
                </w14:textFill>
              </w:rPr>
              <w:t xml:space="preserve"> </w:t>
            </w:r>
          </w:p>
          <w:p>
            <w:pPr>
              <w:spacing w:line="400" w:lineRule="exact"/>
              <w:ind w:firstLine="480" w:firstLineChars="200"/>
              <w:outlineLvl w:val="2"/>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上述内容完整、符合项目实际、满足项目要求的得</w:t>
            </w:r>
            <w:r>
              <w:rPr>
                <w:rFonts w:ascii="仿宋" w:eastAsia="仿宋"/>
                <w:color w:val="000000" w:themeColor="text1"/>
                <w:sz w:val="24"/>
                <w14:textFill>
                  <w14:solidFill>
                    <w14:schemeClr w14:val="tx1"/>
                  </w14:solidFill>
                </w14:textFill>
              </w:rPr>
              <w:t>18</w:t>
            </w:r>
            <w:r>
              <w:rPr>
                <w:rFonts w:hint="eastAsia" w:ascii="仿宋" w:eastAsia="仿宋"/>
                <w:color w:val="000000" w:themeColor="text1"/>
                <w:sz w:val="24"/>
                <w14:textFill>
                  <w14:solidFill>
                    <w14:schemeClr w14:val="tx1"/>
                  </w14:solidFill>
                </w14:textFill>
              </w:rPr>
              <w:t>分，每缺少一项内容扣</w:t>
            </w:r>
            <w:r>
              <w:rPr>
                <w:rFonts w:ascii="仿宋" w:eastAsia="仿宋"/>
                <w:color w:val="000000" w:themeColor="text1"/>
                <w:sz w:val="24"/>
                <w14:textFill>
                  <w14:solidFill>
                    <w14:schemeClr w14:val="tx1"/>
                  </w14:solidFill>
                </w14:textFill>
              </w:rPr>
              <w:t>6</w:t>
            </w:r>
            <w:r>
              <w:rPr>
                <w:rFonts w:hint="eastAsia" w:ascii="仿宋" w:eastAsia="仿宋"/>
                <w:color w:val="000000" w:themeColor="text1"/>
                <w:sz w:val="24"/>
                <w14:textFill>
                  <w14:solidFill>
                    <w14:schemeClr w14:val="tx1"/>
                  </w14:solidFill>
                </w14:textFill>
              </w:rPr>
              <w:t>分，每存在一处明显字句错误或专业规范使用错误或逻辑错误或前后内容矛盾的扣</w:t>
            </w:r>
            <w:r>
              <w:rPr>
                <w:rFonts w:ascii="仿宋" w:eastAsia="仿宋"/>
                <w:color w:val="000000" w:themeColor="text1"/>
                <w:sz w:val="24"/>
                <w14:textFill>
                  <w14:solidFill>
                    <w14:schemeClr w14:val="tx1"/>
                  </w14:solidFill>
                </w14:textFill>
              </w:rPr>
              <w:t>2</w:t>
            </w:r>
            <w:r>
              <w:rPr>
                <w:rFonts w:hint="eastAsia" w:ascii="仿宋" w:eastAsia="仿宋"/>
                <w:color w:val="000000" w:themeColor="text1"/>
                <w:sz w:val="24"/>
                <w14:textFill>
                  <w14:solidFill>
                    <w14:schemeClr w14:val="tx1"/>
                  </w14:solidFill>
                </w14:textFill>
              </w:rPr>
              <w:t>分，直至本项分值扣完为止。</w:t>
            </w:r>
          </w:p>
        </w:tc>
        <w:tc>
          <w:tcPr>
            <w:tcW w:w="787" w:type="dxa"/>
            <w:vMerge w:val="continue"/>
            <w:tcBorders>
              <w:left w:val="single" w:color="auto" w:sz="4" w:space="0"/>
              <w:right w:val="single" w:color="auto" w:sz="4" w:space="0"/>
            </w:tcBorders>
            <w:noWrap/>
            <w:vAlign w:val="center"/>
          </w:tcPr>
          <w:p>
            <w:pP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5" w:type="dxa"/>
            <w:tcBorders>
              <w:left w:val="single" w:color="auto" w:sz="4" w:space="0"/>
              <w:right w:val="single" w:color="auto" w:sz="4" w:space="0"/>
            </w:tcBorders>
            <w:noWrap/>
            <w:vAlign w:val="center"/>
          </w:tcPr>
          <w:p>
            <w:pPr>
              <w:snapToGrid w:val="0"/>
              <w:spacing w:line="340" w:lineRule="exact"/>
              <w:jc w:val="left"/>
              <w:rPr>
                <w:rFonts w:ascii="仿宋" w:eastAsia="仿宋"/>
                <w:color w:val="000000" w:themeColor="text1"/>
                <w:sz w:val="24"/>
                <w14:textFill>
                  <w14:solidFill>
                    <w14:schemeClr w14:val="tx1"/>
                  </w14:solidFill>
                </w14:textFill>
              </w:rPr>
            </w:pPr>
            <w:r>
              <w:rPr>
                <w:rFonts w:hint="eastAsia"/>
                <w:color w:val="000000" w:themeColor="text1"/>
                <w14:textFill>
                  <w14:solidFill>
                    <w14:schemeClr w14:val="tx1"/>
                  </w14:solidFill>
                </w14:textFill>
              </w:rPr>
              <w:t>3</w:t>
            </w:r>
          </w:p>
        </w:tc>
        <w:tc>
          <w:tcPr>
            <w:tcW w:w="979" w:type="dxa"/>
            <w:tcBorders>
              <w:left w:val="single" w:color="auto" w:sz="4" w:space="0"/>
              <w:right w:val="single" w:color="auto" w:sz="4" w:space="0"/>
            </w:tcBorders>
            <w:noWrap/>
            <w:vAlign w:val="center"/>
          </w:tcPr>
          <w:p>
            <w:pPr>
              <w:snapToGrid w:val="0"/>
              <w:spacing w:line="340" w:lineRule="exact"/>
              <w:jc w:val="lef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后续服务方案</w:t>
            </w:r>
            <w:r>
              <w:rPr>
                <w:rFonts w:ascii="仿宋" w:eastAsia="仿宋"/>
                <w:color w:val="000000" w:themeColor="text1"/>
                <w:sz w:val="24"/>
                <w14:textFill>
                  <w14:solidFill>
                    <w14:schemeClr w14:val="tx1"/>
                  </w14:solidFill>
                </w14:textFill>
              </w:rPr>
              <w:t>8</w:t>
            </w:r>
            <w:r>
              <w:rPr>
                <w:rFonts w:hint="eastAsia" w:ascii="仿宋" w:eastAsia="仿宋"/>
                <w:color w:val="000000" w:themeColor="text1"/>
                <w:sz w:val="24"/>
                <w14:textFill>
                  <w14:solidFill>
                    <w14:schemeClr w14:val="tx1"/>
                  </w14:solidFill>
                </w14:textFill>
              </w:rPr>
              <w:t>%</w:t>
            </w:r>
          </w:p>
        </w:tc>
        <w:tc>
          <w:tcPr>
            <w:tcW w:w="735" w:type="dxa"/>
            <w:tcBorders>
              <w:top w:val="single" w:color="auto" w:sz="4" w:space="0"/>
              <w:left w:val="single" w:color="auto" w:sz="4" w:space="0"/>
              <w:right w:val="single" w:color="auto" w:sz="4" w:space="0"/>
            </w:tcBorders>
            <w:noWrap/>
            <w:vAlign w:val="center"/>
          </w:tcPr>
          <w:p>
            <w:pPr>
              <w:snapToGrid w:val="0"/>
              <w:spacing w:line="340" w:lineRule="exact"/>
              <w:jc w:val="center"/>
              <w:rPr>
                <w:rFonts w:ascii="仿宋" w:eastAsia="仿宋"/>
                <w:color w:val="000000" w:themeColor="text1"/>
                <w:sz w:val="24"/>
                <w14:textFill>
                  <w14:solidFill>
                    <w14:schemeClr w14:val="tx1"/>
                  </w14:solidFill>
                </w14:textFill>
              </w:rPr>
            </w:pPr>
          </w:p>
          <w:p>
            <w:pPr>
              <w:snapToGrid w:val="0"/>
              <w:spacing w:line="340" w:lineRule="exact"/>
              <w:jc w:val="center"/>
              <w:rPr>
                <w:rFonts w:ascii="仿宋" w:eastAsia="仿宋"/>
                <w:color w:val="000000" w:themeColor="text1"/>
                <w:sz w:val="24"/>
                <w14:textFill>
                  <w14:solidFill>
                    <w14:schemeClr w14:val="tx1"/>
                  </w14:solidFill>
                </w14:textFill>
              </w:rPr>
            </w:pPr>
            <w:r>
              <w:rPr>
                <w:rFonts w:ascii="仿宋" w:eastAsia="仿宋"/>
                <w:color w:val="000000" w:themeColor="text1"/>
                <w:sz w:val="24"/>
                <w14:textFill>
                  <w14:solidFill>
                    <w14:schemeClr w14:val="tx1"/>
                  </w14:solidFill>
                </w14:textFill>
              </w:rPr>
              <w:t>8</w:t>
            </w:r>
            <w:r>
              <w:rPr>
                <w:rFonts w:hint="eastAsia" w:ascii="仿宋" w:eastAsia="仿宋"/>
                <w:color w:val="000000" w:themeColor="text1"/>
                <w:sz w:val="24"/>
                <w14:textFill>
                  <w14:solidFill>
                    <w14:schemeClr w14:val="tx1"/>
                  </w14:solidFill>
                </w14:textFill>
              </w:rPr>
              <w:t>分</w:t>
            </w:r>
          </w:p>
        </w:tc>
        <w:tc>
          <w:tcPr>
            <w:tcW w:w="5757" w:type="dxa"/>
            <w:tcBorders>
              <w:top w:val="single" w:color="auto" w:sz="4" w:space="0"/>
              <w:left w:val="single" w:color="auto" w:sz="4" w:space="0"/>
              <w:right w:val="single" w:color="auto" w:sz="4" w:space="0"/>
            </w:tcBorders>
            <w:noWrap/>
            <w:vAlign w:val="center"/>
          </w:tcPr>
          <w:p>
            <w:pPr>
              <w:spacing w:line="400" w:lineRule="exact"/>
              <w:ind w:firstLine="480" w:firstLineChars="200"/>
              <w:outlineLvl w:val="2"/>
              <w:rPr>
                <w:rFonts w:hint="eastAsia" w:ascii="仿宋" w:eastAsia="仿宋"/>
                <w:color w:val="000000" w:themeColor="text1"/>
                <w:sz w:val="24"/>
                <w:lang w:eastAsia="zh-CN"/>
                <w14:textFill>
                  <w14:solidFill>
                    <w14:schemeClr w14:val="tx1"/>
                  </w14:solidFill>
                </w14:textFill>
              </w:rPr>
            </w:pPr>
            <w:r>
              <w:rPr>
                <w:rFonts w:hint="eastAsia" w:ascii="仿宋" w:eastAsia="仿宋"/>
                <w:color w:val="000000" w:themeColor="text1"/>
                <w:sz w:val="24"/>
                <w14:textFill>
                  <w14:solidFill>
                    <w14:schemeClr w14:val="tx1"/>
                  </w14:solidFill>
                </w14:textFill>
              </w:rPr>
              <w:t>根据供应商针对本项目提供的后续服务方案进行评审，包括但不限于以下内容和要求：①后续服务计划；②后续服务保障措施；③后续服务人员配备；④后续服务管理制度等</w:t>
            </w:r>
            <w:r>
              <w:rPr>
                <w:rFonts w:hint="eastAsia" w:ascii="仿宋" w:eastAsia="仿宋"/>
                <w:color w:val="000000" w:themeColor="text1"/>
                <w:sz w:val="24"/>
                <w:lang w:eastAsia="zh-CN"/>
                <w14:textFill>
                  <w14:solidFill>
                    <w14:schemeClr w14:val="tx1"/>
                  </w14:solidFill>
                </w14:textFill>
              </w:rPr>
              <w:t>。</w:t>
            </w:r>
          </w:p>
          <w:p>
            <w:pPr>
              <w:spacing w:line="400" w:lineRule="exact"/>
              <w:ind w:firstLine="480" w:firstLineChars="200"/>
              <w:outlineLvl w:val="2"/>
            </w:pPr>
            <w:r>
              <w:rPr>
                <w:rFonts w:hint="eastAsia" w:ascii="仿宋" w:eastAsia="仿宋"/>
                <w:color w:val="000000" w:themeColor="text1"/>
                <w:sz w:val="24"/>
                <w14:textFill>
                  <w14:solidFill>
                    <w14:schemeClr w14:val="tx1"/>
                  </w14:solidFill>
                </w14:textFill>
              </w:rPr>
              <w:t>上述内容完整、符合项目实际、满足项目要求的得8分，每缺少一项内容扣2分，每存在一处明显字句错误或专业规范使用错误或前后内容矛盾的扣1分，直至本项分值扣完为止。</w:t>
            </w:r>
          </w:p>
        </w:tc>
        <w:tc>
          <w:tcPr>
            <w:tcW w:w="787" w:type="dxa"/>
            <w:tcBorders>
              <w:top w:val="single" w:color="auto" w:sz="4" w:space="0"/>
              <w:left w:val="single" w:color="auto" w:sz="4" w:space="0"/>
              <w:right w:val="single" w:color="auto" w:sz="4" w:space="0"/>
            </w:tcBorders>
            <w:noWrap/>
            <w:vAlign w:val="center"/>
          </w:tcPr>
          <w:p>
            <w:pPr>
              <w:pStyle w:val="13"/>
              <w:tabs>
                <w:tab w:val="left" w:pos="600"/>
              </w:tabs>
              <w:spacing w:line="360" w:lineRule="exact"/>
              <w:ind w:firstLine="0"/>
              <w:rPr>
                <w:rFonts w:ascii="仿宋" w:eastAsia="仿宋"/>
                <w:color w:val="000000" w:themeColor="text1"/>
                <w:sz w:val="24"/>
                <w:szCs w:val="24"/>
                <w14:textFill>
                  <w14:solidFill>
                    <w14:schemeClr w14:val="tx1"/>
                  </w14:solidFill>
                </w14:textFill>
              </w:rPr>
            </w:pPr>
            <w:r>
              <w:rPr>
                <w:rFonts w:ascii="仿宋" w:eastAsia="仿宋"/>
                <w:color w:val="000000" w:themeColor="text1"/>
                <w:sz w:val="24"/>
                <w:szCs w:val="24"/>
                <w14:textFill>
                  <w14:solidFill>
                    <w14:schemeClr w14:val="tx1"/>
                  </w14:solidFill>
                </w14:textFill>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5" w:type="dxa"/>
            <w:tcBorders>
              <w:left w:val="single" w:color="auto" w:sz="4" w:space="0"/>
              <w:right w:val="single" w:color="auto" w:sz="4" w:space="0"/>
            </w:tcBorders>
            <w:noWrap/>
            <w:vAlign w:val="center"/>
          </w:tcPr>
          <w:p>
            <w:pPr>
              <w:pStyle w:val="13"/>
              <w:tabs>
                <w:tab w:val="left" w:pos="600"/>
              </w:tabs>
              <w:spacing w:line="360" w:lineRule="exact"/>
              <w:ind w:firstLine="0"/>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4</w:t>
            </w:r>
          </w:p>
        </w:tc>
        <w:tc>
          <w:tcPr>
            <w:tcW w:w="979" w:type="dxa"/>
            <w:tcBorders>
              <w:left w:val="single" w:color="auto" w:sz="4" w:space="0"/>
              <w:right w:val="single" w:color="auto" w:sz="4" w:space="0"/>
            </w:tcBorders>
            <w:noWrap/>
            <w:vAlign w:val="center"/>
          </w:tcPr>
          <w:p>
            <w:pPr>
              <w:pStyle w:val="13"/>
              <w:tabs>
                <w:tab w:val="left" w:pos="600"/>
              </w:tabs>
              <w:spacing w:line="360" w:lineRule="exact"/>
              <w:ind w:firstLine="0"/>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履约能力1</w:t>
            </w:r>
            <w:r>
              <w:rPr>
                <w:rFonts w:hint="eastAsia" w:ascii="仿宋" w:eastAsia="仿宋"/>
                <w:color w:val="000000" w:themeColor="text1"/>
                <w:sz w:val="24"/>
                <w:szCs w:val="24"/>
                <w:lang w:val="en-US" w:eastAsia="zh-CN"/>
                <w14:textFill>
                  <w14:solidFill>
                    <w14:schemeClr w14:val="tx1"/>
                  </w14:solidFill>
                </w14:textFill>
              </w:rPr>
              <w:t>0</w:t>
            </w:r>
            <w:r>
              <w:rPr>
                <w:rFonts w:hint="eastAsia" w:ascii="仿宋" w:eastAsia="仿宋"/>
                <w:color w:val="000000" w:themeColor="text1"/>
                <w:sz w:val="24"/>
                <w:szCs w:val="24"/>
                <w14:textFill>
                  <w14:solidFill>
                    <w14:schemeClr w14:val="tx1"/>
                  </w14:solidFill>
                </w14:textFill>
              </w:rPr>
              <w:t>%</w:t>
            </w:r>
          </w:p>
        </w:tc>
        <w:tc>
          <w:tcPr>
            <w:tcW w:w="735" w:type="dxa"/>
            <w:tcBorders>
              <w:top w:val="single" w:color="auto" w:sz="4" w:space="0"/>
              <w:left w:val="single" w:color="auto" w:sz="4" w:space="0"/>
              <w:right w:val="single" w:color="auto" w:sz="4" w:space="0"/>
            </w:tcBorders>
            <w:noWrap/>
            <w:vAlign w:val="center"/>
          </w:tcPr>
          <w:p>
            <w:pPr>
              <w:pStyle w:val="13"/>
              <w:tabs>
                <w:tab w:val="left" w:pos="600"/>
              </w:tabs>
              <w:spacing w:line="360" w:lineRule="exact"/>
              <w:ind w:firstLine="0"/>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1</w:t>
            </w:r>
            <w:r>
              <w:rPr>
                <w:rFonts w:hint="eastAsia" w:ascii="仿宋" w:eastAsia="仿宋"/>
                <w:color w:val="000000" w:themeColor="text1"/>
                <w:sz w:val="24"/>
                <w:szCs w:val="24"/>
                <w:lang w:val="en-US" w:eastAsia="zh-CN"/>
                <w14:textFill>
                  <w14:solidFill>
                    <w14:schemeClr w14:val="tx1"/>
                  </w14:solidFill>
                </w14:textFill>
              </w:rPr>
              <w:t>0</w:t>
            </w:r>
            <w:r>
              <w:rPr>
                <w:rFonts w:hint="eastAsia" w:ascii="仿宋" w:eastAsia="仿宋"/>
                <w:color w:val="000000" w:themeColor="text1"/>
                <w:sz w:val="24"/>
                <w:szCs w:val="24"/>
                <w14:textFill>
                  <w14:solidFill>
                    <w14:schemeClr w14:val="tx1"/>
                  </w14:solidFill>
                </w14:textFill>
              </w:rPr>
              <w:t>分</w:t>
            </w:r>
          </w:p>
        </w:tc>
        <w:tc>
          <w:tcPr>
            <w:tcW w:w="5757" w:type="dxa"/>
            <w:tcBorders>
              <w:top w:val="single" w:color="auto" w:sz="4" w:space="0"/>
              <w:left w:val="single" w:color="auto" w:sz="4" w:space="0"/>
              <w:right w:val="single" w:color="auto" w:sz="4" w:space="0"/>
            </w:tcBorders>
            <w:noWrap/>
            <w:vAlign w:val="center"/>
          </w:tcPr>
          <w:p>
            <w:pPr>
              <w:pStyle w:val="13"/>
              <w:tabs>
                <w:tab w:val="left" w:pos="600"/>
              </w:tabs>
              <w:ind w:firstLine="480" w:firstLineChars="200"/>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供应商具有 2019 年 1 月 1 日（以签订合同时间为准）以来高标准农田</w:t>
            </w:r>
            <w:r>
              <w:rPr>
                <w:rFonts w:hint="eastAsia" w:ascii="仿宋" w:eastAsia="仿宋"/>
                <w:color w:val="000000" w:themeColor="text1"/>
                <w:sz w:val="24"/>
                <w:szCs w:val="24"/>
                <w:lang w:val="en-US" w:eastAsia="zh-CN"/>
                <w14:textFill>
                  <w14:solidFill>
                    <w14:schemeClr w14:val="tx1"/>
                  </w14:solidFill>
                </w14:textFill>
              </w:rPr>
              <w:t>设计类</w:t>
            </w:r>
            <w:r>
              <w:rPr>
                <w:rFonts w:hint="eastAsia" w:ascii="仿宋" w:eastAsia="仿宋"/>
                <w:color w:val="000000" w:themeColor="text1"/>
                <w:sz w:val="24"/>
                <w:szCs w:val="24"/>
                <w14:textFill>
                  <w14:solidFill>
                    <w14:schemeClr w14:val="tx1"/>
                  </w14:solidFill>
                </w14:textFill>
              </w:rPr>
              <w:t xml:space="preserve">项目业绩，每提供一个得 </w:t>
            </w:r>
            <w:r>
              <w:rPr>
                <w:rFonts w:hint="eastAsia" w:ascii="仿宋" w:eastAsia="仿宋"/>
                <w:color w:val="000000" w:themeColor="text1"/>
                <w:sz w:val="24"/>
                <w:szCs w:val="24"/>
                <w:lang w:val="en-US" w:eastAsia="zh-CN"/>
                <w14:textFill>
                  <w14:solidFill>
                    <w14:schemeClr w14:val="tx1"/>
                  </w14:solidFill>
                </w14:textFill>
              </w:rPr>
              <w:t>1</w:t>
            </w:r>
            <w:r>
              <w:rPr>
                <w:rFonts w:hint="eastAsia" w:ascii="仿宋" w:eastAsia="仿宋"/>
                <w:color w:val="000000" w:themeColor="text1"/>
                <w:sz w:val="24"/>
                <w:szCs w:val="24"/>
                <w14:textFill>
                  <w14:solidFill>
                    <w14:schemeClr w14:val="tx1"/>
                  </w14:solidFill>
                </w14:textFill>
              </w:rPr>
              <w:t xml:space="preserve"> 分，最多得 1</w:t>
            </w:r>
            <w:r>
              <w:rPr>
                <w:rFonts w:hint="eastAsia" w:ascii="仿宋" w:eastAsia="仿宋"/>
                <w:color w:val="000000" w:themeColor="text1"/>
                <w:sz w:val="24"/>
                <w:szCs w:val="24"/>
                <w:lang w:val="en-US" w:eastAsia="zh-CN"/>
                <w14:textFill>
                  <w14:solidFill>
                    <w14:schemeClr w14:val="tx1"/>
                  </w14:solidFill>
                </w14:textFill>
              </w:rPr>
              <w:t>0</w:t>
            </w:r>
            <w:r>
              <w:rPr>
                <w:rFonts w:hint="eastAsia" w:ascii="仿宋" w:eastAsia="仿宋"/>
                <w:color w:val="000000" w:themeColor="text1"/>
                <w:sz w:val="24"/>
                <w:szCs w:val="24"/>
                <w14:textFill>
                  <w14:solidFill>
                    <w14:schemeClr w14:val="tx1"/>
                  </w14:solidFill>
                </w14:textFill>
              </w:rPr>
              <w:t>分，未提供不得分。</w:t>
            </w:r>
          </w:p>
          <w:p>
            <w:pPr>
              <w:pStyle w:val="13"/>
              <w:tabs>
                <w:tab w:val="left" w:pos="600"/>
              </w:tabs>
              <w:ind w:firstLine="480" w:firstLineChars="200"/>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注：需提供合同复印件并加盖供应商公章。</w:t>
            </w:r>
          </w:p>
        </w:tc>
        <w:tc>
          <w:tcPr>
            <w:tcW w:w="787" w:type="dxa"/>
            <w:tcBorders>
              <w:top w:val="single" w:color="auto" w:sz="4" w:space="0"/>
              <w:left w:val="single" w:color="auto" w:sz="4" w:space="0"/>
              <w:bottom w:val="single" w:color="auto" w:sz="4" w:space="0"/>
              <w:right w:val="single" w:color="auto" w:sz="4" w:space="0"/>
            </w:tcBorders>
            <w:noWrap/>
            <w:vAlign w:val="center"/>
          </w:tcPr>
          <w:p>
            <w:pPr>
              <w:pStyle w:val="13"/>
              <w:tabs>
                <w:tab w:val="left" w:pos="600"/>
              </w:tabs>
              <w:spacing w:line="360" w:lineRule="exact"/>
              <w:ind w:firstLine="0"/>
              <w:rPr>
                <w:rFonts w:ascii="仿宋" w:eastAsia="仿宋"/>
                <w:color w:val="000000" w:themeColor="text1"/>
                <w:sz w:val="24"/>
                <w:szCs w:val="24"/>
                <w14:textFill>
                  <w14:solidFill>
                    <w14:schemeClr w14:val="tx1"/>
                  </w14:solidFill>
                </w14:textFill>
              </w:rPr>
            </w:pPr>
            <w:r>
              <w:rPr>
                <w:rFonts w:ascii="仿宋" w:eastAsia="仿宋"/>
                <w:color w:val="000000" w:themeColor="text1"/>
                <w:sz w:val="24"/>
                <w:szCs w:val="24"/>
                <w14:textFill>
                  <w14:solidFill>
                    <w14:schemeClr w14:val="tx1"/>
                  </w14:solidFill>
                </w14:textFill>
              </w:rPr>
              <w:t>共同</w:t>
            </w:r>
            <w:r>
              <w:rPr>
                <w:rFonts w:hint="eastAsia" w:ascii="仿宋" w:eastAsia="仿宋"/>
                <w:color w:val="000000" w:themeColor="text1"/>
                <w:sz w:val="24"/>
                <w:szCs w:val="24"/>
                <w:lang w:val="en-US" w:eastAsia="zh-CN"/>
                <w14:textFill>
                  <w14:solidFill>
                    <w14:schemeClr w14:val="tx1"/>
                  </w14:solidFill>
                </w14:textFill>
              </w:rPr>
              <w:t>类</w:t>
            </w:r>
            <w:r>
              <w:rPr>
                <w:rFonts w:ascii="仿宋" w:eastAsia="仿宋"/>
                <w:color w:val="000000" w:themeColor="text1"/>
                <w:sz w:val="24"/>
                <w:szCs w:val="24"/>
                <w14:textFill>
                  <w14:solidFill>
                    <w14:schemeClr w14:val="tx1"/>
                  </w14:solidFill>
                </w14:textFill>
              </w:rPr>
              <w:t>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5" w:type="dxa"/>
            <w:tcBorders>
              <w:left w:val="single" w:color="auto" w:sz="4" w:space="0"/>
              <w:right w:val="single" w:color="auto" w:sz="4" w:space="0"/>
            </w:tcBorders>
            <w:noWrap/>
            <w:vAlign w:val="center"/>
          </w:tcPr>
          <w:p>
            <w:pPr>
              <w:pStyle w:val="13"/>
              <w:tabs>
                <w:tab w:val="left" w:pos="600"/>
              </w:tabs>
              <w:spacing w:line="360" w:lineRule="exact"/>
              <w:ind w:firstLine="0"/>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5</w:t>
            </w:r>
          </w:p>
        </w:tc>
        <w:tc>
          <w:tcPr>
            <w:tcW w:w="979" w:type="dxa"/>
            <w:tcBorders>
              <w:left w:val="single" w:color="auto" w:sz="4" w:space="0"/>
              <w:right w:val="single" w:color="auto" w:sz="4" w:space="0"/>
            </w:tcBorders>
            <w:noWrap/>
            <w:vAlign w:val="center"/>
          </w:tcPr>
          <w:p>
            <w:pPr>
              <w:adjustRightInd w:val="0"/>
              <w:snapToGrid w:val="0"/>
              <w:spacing w:line="320" w:lineRule="exact"/>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人员配备</w:t>
            </w:r>
            <w:r>
              <w:rPr>
                <w:rFonts w:hint="eastAsia" w:ascii="仿宋" w:eastAsia="仿宋"/>
                <w:color w:val="000000" w:themeColor="text1"/>
                <w:sz w:val="24"/>
                <w:lang w:val="en-US" w:eastAsia="zh-CN"/>
                <w14:textFill>
                  <w14:solidFill>
                    <w14:schemeClr w14:val="tx1"/>
                  </w14:solidFill>
                </w14:textFill>
              </w:rPr>
              <w:t>30</w:t>
            </w:r>
            <w:r>
              <w:rPr>
                <w:rFonts w:hint="eastAsia" w:ascii="仿宋" w:eastAsia="仿宋"/>
                <w:color w:val="000000" w:themeColor="text1"/>
                <w:sz w:val="24"/>
                <w14:textFill>
                  <w14:solidFill>
                    <w14:schemeClr w14:val="tx1"/>
                  </w14:solidFill>
                </w14:textFill>
              </w:rPr>
              <w:t>%</w:t>
            </w:r>
          </w:p>
        </w:tc>
        <w:tc>
          <w:tcPr>
            <w:tcW w:w="73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20" w:lineRule="exact"/>
              <w:rPr>
                <w:rFonts w:ascii="仿宋" w:eastAsia="仿宋"/>
                <w:color w:val="000000" w:themeColor="text1"/>
                <w:sz w:val="24"/>
                <w14:textFill>
                  <w14:solidFill>
                    <w14:schemeClr w14:val="tx1"/>
                  </w14:solidFill>
                </w14:textFill>
              </w:rPr>
            </w:pPr>
            <w:r>
              <w:rPr>
                <w:rFonts w:hint="eastAsia" w:ascii="仿宋" w:eastAsia="仿宋"/>
                <w:color w:val="000000" w:themeColor="text1"/>
                <w:sz w:val="24"/>
                <w:lang w:val="en-US" w:eastAsia="zh-CN"/>
                <w14:textFill>
                  <w14:solidFill>
                    <w14:schemeClr w14:val="tx1"/>
                  </w14:solidFill>
                </w14:textFill>
              </w:rPr>
              <w:t>30</w:t>
            </w:r>
            <w:r>
              <w:rPr>
                <w:rFonts w:hint="eastAsia" w:ascii="仿宋" w:eastAsia="仿宋"/>
                <w:color w:val="000000" w:themeColor="text1"/>
                <w:sz w:val="24"/>
                <w14:textFill>
                  <w14:solidFill>
                    <w14:schemeClr w14:val="tx1"/>
                  </w14:solidFill>
                </w14:textFill>
              </w:rPr>
              <w:t>分</w:t>
            </w:r>
          </w:p>
        </w:tc>
        <w:tc>
          <w:tcPr>
            <w:tcW w:w="5757" w:type="dxa"/>
            <w:tcBorders>
              <w:top w:val="single" w:color="auto" w:sz="4" w:space="0"/>
              <w:left w:val="single" w:color="auto" w:sz="4" w:space="0"/>
              <w:bottom w:val="single" w:color="auto" w:sz="4" w:space="0"/>
              <w:right w:val="single" w:color="auto" w:sz="4" w:space="0"/>
            </w:tcBorders>
            <w:noWrap/>
            <w:vAlign w:val="center"/>
          </w:tcPr>
          <w:p>
            <w:pPr>
              <w:spacing w:line="380" w:lineRule="exact"/>
              <w:ind w:firstLine="480" w:firstLineChars="200"/>
              <w:outlineLvl w:val="2"/>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1.为本项目配备的项目负责人：具有水利类高级工程师职称</w:t>
            </w:r>
            <w:r>
              <w:rPr>
                <w:rFonts w:hint="eastAsia" w:ascii="仿宋" w:eastAsia="仿宋"/>
                <w:color w:val="000000" w:themeColor="text1"/>
                <w:sz w:val="24"/>
                <w:lang w:val="en-US" w:eastAsia="zh-CN"/>
                <w14:textFill>
                  <w14:solidFill>
                    <w14:schemeClr w14:val="tx1"/>
                  </w14:solidFill>
                </w14:textFill>
              </w:rPr>
              <w:t>得2分，教授级高级工程师职称</w:t>
            </w:r>
            <w:r>
              <w:rPr>
                <w:rFonts w:hint="eastAsia" w:ascii="仿宋" w:eastAsia="仿宋"/>
                <w:color w:val="000000" w:themeColor="text1"/>
                <w:sz w:val="24"/>
                <w14:textFill>
                  <w14:solidFill>
                    <w14:schemeClr w14:val="tx1"/>
                  </w14:solidFill>
                </w14:textFill>
              </w:rPr>
              <w:t>得3分，同时具备注册土木工程师（水利水电工程）资格证书的加3分，本项最多得6分。</w:t>
            </w:r>
          </w:p>
          <w:p>
            <w:pPr>
              <w:spacing w:line="380" w:lineRule="exact"/>
              <w:ind w:firstLine="480" w:firstLineChars="200"/>
              <w:outlineLvl w:val="2"/>
              <w:rPr>
                <w:rFonts w:ascii="仿宋" w:eastAsia="仿宋"/>
                <w:color w:val="000000" w:themeColor="text1"/>
                <w:sz w:val="24"/>
                <w:lang w:val="zh-CN"/>
                <w14:textFill>
                  <w14:solidFill>
                    <w14:schemeClr w14:val="tx1"/>
                  </w14:solidFill>
                </w14:textFill>
              </w:rPr>
            </w:pPr>
            <w:r>
              <w:rPr>
                <w:rFonts w:hint="eastAsia" w:ascii="仿宋" w:eastAsia="仿宋"/>
                <w:color w:val="000000" w:themeColor="text1"/>
                <w:sz w:val="24"/>
                <w14:textFill>
                  <w14:solidFill>
                    <w14:schemeClr w14:val="tx1"/>
                  </w14:solidFill>
                </w14:textFill>
              </w:rPr>
              <w:t>2.为本项目配备的勘察负责人：具备岩土工程专业工程师中级职称得2分，具备岩土工程专业工程师高级职称及以上得4分，中级以下不得分，本项最高得4分</w:t>
            </w:r>
            <w:r>
              <w:rPr>
                <w:rFonts w:hint="eastAsia" w:ascii="仿宋" w:eastAsia="仿宋"/>
                <w:color w:val="000000" w:themeColor="text1"/>
                <w:sz w:val="24"/>
                <w:lang w:val="zh-CN"/>
                <w14:textFill>
                  <w14:solidFill>
                    <w14:schemeClr w14:val="tx1"/>
                  </w14:solidFill>
                </w14:textFill>
              </w:rPr>
              <w:t>。</w:t>
            </w:r>
          </w:p>
          <w:p>
            <w:pPr>
              <w:spacing w:line="380" w:lineRule="exact"/>
              <w:ind w:firstLine="480" w:firstLineChars="200"/>
              <w:outlineLvl w:val="2"/>
              <w:rPr>
                <w:rFonts w:ascii="仿宋" w:eastAsia="仿宋"/>
                <w:color w:val="000000" w:themeColor="text1"/>
                <w:sz w:val="24"/>
                <w:lang w:val="zh-CN"/>
                <w14:textFill>
                  <w14:solidFill>
                    <w14:schemeClr w14:val="tx1"/>
                  </w14:solidFill>
                </w14:textFill>
              </w:rPr>
            </w:pPr>
            <w:r>
              <w:rPr>
                <w:rFonts w:hint="eastAsia" w:ascii="仿宋" w:eastAsia="仿宋"/>
                <w:color w:val="000000" w:themeColor="text1"/>
                <w:sz w:val="24"/>
                <w14:textFill>
                  <w14:solidFill>
                    <w14:schemeClr w14:val="tx1"/>
                  </w14:solidFill>
                </w14:textFill>
              </w:rPr>
              <w:t>3</w:t>
            </w:r>
            <w:r>
              <w:rPr>
                <w:rFonts w:ascii="仿宋" w:eastAsia="仿宋"/>
                <w:color w:val="000000" w:themeColor="text1"/>
                <w:sz w:val="24"/>
                <w14:textFill>
                  <w14:solidFill>
                    <w14:schemeClr w14:val="tx1"/>
                  </w14:solidFill>
                </w14:textFill>
              </w:rPr>
              <w:t>.</w:t>
            </w:r>
            <w:r>
              <w:rPr>
                <w:rFonts w:hint="eastAsia" w:ascii="仿宋" w:eastAsia="仿宋"/>
                <w:color w:val="000000" w:themeColor="text1"/>
                <w:sz w:val="24"/>
                <w14:textFill>
                  <w14:solidFill>
                    <w14:schemeClr w14:val="tx1"/>
                  </w14:solidFill>
                </w14:textFill>
              </w:rPr>
              <w:t>为本项目配备的给排水设计负责人：具备水文专业高级及以上职称得3分， 同时具备注册咨询工程师（投资）及以上职称的加3分。本项最高得6分</w:t>
            </w:r>
            <w:r>
              <w:rPr>
                <w:rFonts w:hint="eastAsia" w:ascii="仿宋" w:eastAsia="仿宋"/>
                <w:color w:val="000000" w:themeColor="text1"/>
                <w:sz w:val="24"/>
                <w:lang w:val="zh-CN"/>
                <w14:textFill>
                  <w14:solidFill>
                    <w14:schemeClr w14:val="tx1"/>
                  </w14:solidFill>
                </w14:textFill>
              </w:rPr>
              <w:t>。</w:t>
            </w:r>
          </w:p>
          <w:p>
            <w:pPr>
              <w:pStyle w:val="12"/>
              <w:ind w:firstLine="480" w:firstLineChars="200"/>
              <w:rPr>
                <w:rFonts w:ascii="仿宋" w:eastAsia="仿宋"/>
                <w:color w:val="000000" w:themeColor="text1"/>
                <w:sz w:val="24"/>
                <w:lang w:val="zh-CN"/>
                <w14:textFill>
                  <w14:solidFill>
                    <w14:schemeClr w14:val="tx1"/>
                  </w14:solidFill>
                </w14:textFill>
              </w:rPr>
            </w:pPr>
            <w:r>
              <w:rPr>
                <w:rFonts w:hint="eastAsia" w:ascii="仿宋" w:eastAsia="仿宋"/>
                <w:color w:val="000000" w:themeColor="text1"/>
                <w:sz w:val="24"/>
                <w14:textFill>
                  <w14:solidFill>
                    <w14:schemeClr w14:val="tx1"/>
                  </w14:solidFill>
                </w14:textFill>
              </w:rPr>
              <w:t>4、</w:t>
            </w:r>
            <w:r>
              <w:rPr>
                <w:rFonts w:hint="eastAsia" w:ascii="仿宋" w:eastAsia="仿宋"/>
                <w:color w:val="000000" w:themeColor="text1"/>
                <w:sz w:val="24"/>
                <w:lang w:val="zh-CN"/>
                <w14:textFill>
                  <w14:solidFill>
                    <w14:schemeClr w14:val="tx1"/>
                  </w14:solidFill>
                </w14:textFill>
              </w:rPr>
              <w:t>拟投入本项目</w:t>
            </w:r>
            <w:r>
              <w:rPr>
                <w:rFonts w:hint="eastAsia" w:ascii="仿宋" w:eastAsia="仿宋"/>
                <w:color w:val="000000" w:themeColor="text1"/>
                <w:sz w:val="24"/>
                <w14:textFill>
                  <w14:solidFill>
                    <w14:schemeClr w14:val="tx1"/>
                  </w14:solidFill>
                </w14:textFill>
              </w:rPr>
              <w:t>其他成员</w:t>
            </w:r>
            <w:r>
              <w:rPr>
                <w:rFonts w:hint="eastAsia" w:ascii="仿宋" w:eastAsia="仿宋"/>
                <w:color w:val="000000" w:themeColor="text1"/>
                <w:sz w:val="24"/>
                <w:lang w:val="zh-CN"/>
                <w14:textFill>
                  <w14:solidFill>
                    <w14:schemeClr w14:val="tx1"/>
                  </w14:solidFill>
                </w14:textFill>
              </w:rPr>
              <w:t>：</w:t>
            </w:r>
          </w:p>
          <w:p>
            <w:pPr>
              <w:pStyle w:val="12"/>
              <w:ind w:firstLine="480" w:firstLineChars="200"/>
              <w:rPr>
                <w:rFonts w:ascii="仿宋" w:eastAsia="仿宋"/>
                <w:color w:val="000000" w:themeColor="text1"/>
                <w:sz w:val="24"/>
                <w:lang w:val="zh-CN"/>
                <w14:textFill>
                  <w14:solidFill>
                    <w14:schemeClr w14:val="tx1"/>
                  </w14:solidFill>
                </w14:textFill>
              </w:rPr>
            </w:pPr>
            <w:r>
              <w:rPr>
                <w:rFonts w:hint="eastAsia" w:ascii="仿宋" w:eastAsia="仿宋"/>
                <w:color w:val="000000" w:themeColor="text1"/>
                <w:sz w:val="24"/>
                <w:lang w:val="zh-CN"/>
                <w14:textFill>
                  <w14:solidFill>
                    <w14:schemeClr w14:val="tx1"/>
                  </w14:solidFill>
                </w14:textFill>
              </w:rPr>
              <w:t>①水文</w:t>
            </w:r>
            <w:r>
              <w:rPr>
                <w:rFonts w:hint="eastAsia" w:ascii="仿宋" w:eastAsia="仿宋"/>
                <w:color w:val="000000" w:themeColor="text1"/>
                <w:sz w:val="24"/>
                <w14:textFill>
                  <w14:solidFill>
                    <w14:schemeClr w14:val="tx1"/>
                  </w14:solidFill>
                </w14:textFill>
              </w:rPr>
              <w:t>专业技术人员</w:t>
            </w:r>
            <w:r>
              <w:rPr>
                <w:rFonts w:hint="eastAsia" w:ascii="仿宋" w:eastAsia="仿宋"/>
                <w:color w:val="000000" w:themeColor="text1"/>
                <w:sz w:val="24"/>
                <w:lang w:val="zh-CN"/>
                <w14:textFill>
                  <w14:solidFill>
                    <w14:schemeClr w14:val="tx1"/>
                  </w14:solidFill>
                </w14:textFill>
              </w:rPr>
              <w:t>：具有</w:t>
            </w:r>
            <w:r>
              <w:rPr>
                <w:rFonts w:hint="eastAsia" w:ascii="仿宋" w:eastAsia="仿宋"/>
                <w:color w:val="000000" w:themeColor="text1"/>
                <w:sz w:val="24"/>
                <w14:textFill>
                  <w14:solidFill>
                    <w14:schemeClr w14:val="tx1"/>
                  </w14:solidFill>
                </w14:textFill>
              </w:rPr>
              <w:t>水文水资源专业中级职称的得2分，具有水文水资源专业高级及以上的得3分，</w:t>
            </w:r>
            <w:r>
              <w:rPr>
                <w:rFonts w:hint="eastAsia" w:ascii="仿宋" w:eastAsia="仿宋"/>
                <w:color w:val="000000" w:themeColor="text1"/>
                <w:sz w:val="24"/>
                <w:lang w:val="zh-CN"/>
                <w14:textFill>
                  <w14:solidFill>
                    <w14:schemeClr w14:val="tx1"/>
                  </w14:solidFill>
                </w14:textFill>
              </w:rPr>
              <w:t>本项最多得</w:t>
            </w:r>
            <w:r>
              <w:rPr>
                <w:rFonts w:hint="eastAsia" w:ascii="仿宋" w:eastAsia="仿宋"/>
                <w:color w:val="000000" w:themeColor="text1"/>
                <w:sz w:val="24"/>
                <w14:textFill>
                  <w14:solidFill>
                    <w14:schemeClr w14:val="tx1"/>
                  </w14:solidFill>
                </w14:textFill>
              </w:rPr>
              <w:t>3</w:t>
            </w:r>
            <w:r>
              <w:rPr>
                <w:rFonts w:hint="eastAsia" w:ascii="仿宋" w:eastAsia="仿宋"/>
                <w:color w:val="000000" w:themeColor="text1"/>
                <w:sz w:val="24"/>
                <w:lang w:val="zh-CN"/>
                <w14:textFill>
                  <w14:solidFill>
                    <w14:schemeClr w14:val="tx1"/>
                  </w14:solidFill>
                </w14:textFill>
              </w:rPr>
              <w:t>分。</w:t>
            </w:r>
          </w:p>
          <w:p>
            <w:pPr>
              <w:pStyle w:val="12"/>
              <w:ind w:firstLine="480" w:firstLineChars="200"/>
              <w:rPr>
                <w:rFonts w:ascii="仿宋" w:eastAsia="仿宋"/>
                <w:color w:val="000000" w:themeColor="text1"/>
                <w:sz w:val="24"/>
                <w:lang w:val="zh-CN"/>
                <w14:textFill>
                  <w14:solidFill>
                    <w14:schemeClr w14:val="tx1"/>
                  </w14:solidFill>
                </w14:textFill>
              </w:rPr>
            </w:pPr>
            <w:r>
              <w:rPr>
                <w:rFonts w:hint="eastAsia" w:ascii="仿宋" w:eastAsia="仿宋"/>
                <w:color w:val="000000" w:themeColor="text1"/>
                <w:sz w:val="24"/>
                <w:lang w:val="zh-CN"/>
                <w14:textFill>
                  <w14:solidFill>
                    <w14:schemeClr w14:val="tx1"/>
                  </w14:solidFill>
                </w14:textFill>
              </w:rPr>
              <w:t>②造价专业</w:t>
            </w:r>
            <w:r>
              <w:rPr>
                <w:rFonts w:hint="eastAsia" w:ascii="仿宋" w:eastAsia="仿宋"/>
                <w:color w:val="000000" w:themeColor="text1"/>
                <w:sz w:val="24"/>
                <w14:textFill>
                  <w14:solidFill>
                    <w14:schemeClr w14:val="tx1"/>
                  </w14:solidFill>
                </w14:textFill>
              </w:rPr>
              <w:t>技术人员</w:t>
            </w:r>
            <w:r>
              <w:rPr>
                <w:rFonts w:hint="eastAsia" w:ascii="仿宋" w:eastAsia="仿宋"/>
                <w:color w:val="000000" w:themeColor="text1"/>
                <w:sz w:val="24"/>
                <w:lang w:val="zh-CN"/>
                <w14:textFill>
                  <w14:solidFill>
                    <w14:schemeClr w14:val="tx1"/>
                  </w14:solidFill>
                </w14:textFill>
              </w:rPr>
              <w:t>：具备工程造价高级</w:t>
            </w:r>
            <w:r>
              <w:rPr>
                <w:rFonts w:hint="eastAsia" w:ascii="仿宋" w:eastAsia="仿宋"/>
                <w:color w:val="000000" w:themeColor="text1"/>
                <w:sz w:val="24"/>
                <w14:textFill>
                  <w14:solidFill>
                    <w14:schemeClr w14:val="tx1"/>
                  </w14:solidFill>
                </w14:textFill>
              </w:rPr>
              <w:t>及以上</w:t>
            </w:r>
            <w:r>
              <w:rPr>
                <w:rFonts w:hint="eastAsia" w:ascii="仿宋" w:eastAsia="仿宋"/>
                <w:color w:val="000000" w:themeColor="text1"/>
                <w:sz w:val="24"/>
                <w:lang w:val="zh-CN"/>
                <w14:textFill>
                  <w14:solidFill>
                    <w14:schemeClr w14:val="tx1"/>
                  </w14:solidFill>
                </w14:textFill>
              </w:rPr>
              <w:t xml:space="preserve">职称得 </w:t>
            </w:r>
            <w:r>
              <w:rPr>
                <w:rFonts w:hint="eastAsia" w:ascii="仿宋" w:eastAsia="仿宋"/>
                <w:color w:val="000000" w:themeColor="text1"/>
                <w:sz w:val="24"/>
                <w14:textFill>
                  <w14:solidFill>
                    <w14:schemeClr w14:val="tx1"/>
                  </w14:solidFill>
                </w14:textFill>
              </w:rPr>
              <w:t>2</w:t>
            </w:r>
            <w:r>
              <w:rPr>
                <w:rFonts w:hint="eastAsia" w:ascii="仿宋" w:eastAsia="仿宋"/>
                <w:color w:val="000000" w:themeColor="text1"/>
                <w:sz w:val="24"/>
                <w:lang w:val="zh-CN"/>
                <w14:textFill>
                  <w14:solidFill>
                    <w14:schemeClr w14:val="tx1"/>
                  </w14:solidFill>
                </w14:textFill>
              </w:rPr>
              <w:t>分，同时</w:t>
            </w:r>
            <w:r>
              <w:rPr>
                <w:rFonts w:hint="eastAsia" w:ascii="仿宋" w:eastAsia="仿宋"/>
                <w:color w:val="000000" w:themeColor="text1"/>
                <w:sz w:val="24"/>
                <w14:textFill>
                  <w14:solidFill>
                    <w14:schemeClr w14:val="tx1"/>
                  </w14:solidFill>
                </w14:textFill>
              </w:rPr>
              <w:t>具备一级造价工程师及以上资格</w:t>
            </w:r>
            <w:r>
              <w:rPr>
                <w:rFonts w:hint="eastAsia" w:ascii="仿宋" w:eastAsia="仿宋"/>
                <w:color w:val="000000" w:themeColor="text1"/>
                <w:sz w:val="24"/>
                <w:lang w:val="zh-CN"/>
                <w14:textFill>
                  <w14:solidFill>
                    <w14:schemeClr w14:val="tx1"/>
                  </w14:solidFill>
                </w14:textFill>
              </w:rPr>
              <w:t>证</w:t>
            </w:r>
            <w:r>
              <w:rPr>
                <w:rFonts w:hint="eastAsia" w:ascii="仿宋" w:eastAsia="仿宋"/>
                <w:color w:val="000000" w:themeColor="text1"/>
                <w:sz w:val="24"/>
                <w14:textFill>
                  <w14:solidFill>
                    <w14:schemeClr w14:val="tx1"/>
                  </w14:solidFill>
                </w14:textFill>
              </w:rPr>
              <w:t>书</w:t>
            </w:r>
            <w:r>
              <w:rPr>
                <w:rFonts w:hint="eastAsia" w:ascii="仿宋" w:eastAsia="仿宋"/>
                <w:color w:val="000000" w:themeColor="text1"/>
                <w:sz w:val="24"/>
                <w:lang w:val="zh-CN"/>
                <w14:textFill>
                  <w14:solidFill>
                    <w14:schemeClr w14:val="tx1"/>
                  </w14:solidFill>
                </w14:textFill>
              </w:rPr>
              <w:t>的</w:t>
            </w:r>
            <w:r>
              <w:rPr>
                <w:rFonts w:hint="eastAsia" w:ascii="仿宋" w:eastAsia="仿宋"/>
                <w:color w:val="000000" w:themeColor="text1"/>
                <w:sz w:val="24"/>
                <w14:textFill>
                  <w14:solidFill>
                    <w14:schemeClr w14:val="tx1"/>
                  </w14:solidFill>
                </w14:textFill>
              </w:rPr>
              <w:t>加</w:t>
            </w:r>
            <w:r>
              <w:rPr>
                <w:rFonts w:hint="eastAsia" w:ascii="仿宋" w:eastAsia="仿宋"/>
                <w:color w:val="000000" w:themeColor="text1"/>
                <w:sz w:val="24"/>
                <w:lang w:val="zh-CN"/>
                <w14:textFill>
                  <w14:solidFill>
                    <w14:schemeClr w14:val="tx1"/>
                  </w14:solidFill>
                </w14:textFill>
              </w:rPr>
              <w:t xml:space="preserve"> </w:t>
            </w:r>
            <w:r>
              <w:rPr>
                <w:rFonts w:hint="eastAsia" w:ascii="仿宋" w:eastAsia="仿宋"/>
                <w:color w:val="000000" w:themeColor="text1"/>
                <w:sz w:val="24"/>
                <w14:textFill>
                  <w14:solidFill>
                    <w14:schemeClr w14:val="tx1"/>
                  </w14:solidFill>
                </w14:textFill>
              </w:rPr>
              <w:t>2</w:t>
            </w:r>
            <w:r>
              <w:rPr>
                <w:rFonts w:hint="eastAsia" w:ascii="仿宋" w:eastAsia="仿宋"/>
                <w:color w:val="000000" w:themeColor="text1"/>
                <w:sz w:val="24"/>
                <w:lang w:val="zh-CN"/>
                <w14:textFill>
                  <w14:solidFill>
                    <w14:schemeClr w14:val="tx1"/>
                  </w14:solidFill>
                </w14:textFill>
              </w:rPr>
              <w:t>分。本项最高得</w:t>
            </w:r>
            <w:r>
              <w:rPr>
                <w:rFonts w:hint="eastAsia" w:ascii="仿宋" w:eastAsia="仿宋"/>
                <w:color w:val="000000" w:themeColor="text1"/>
                <w:sz w:val="24"/>
                <w14:textFill>
                  <w14:solidFill>
                    <w14:schemeClr w14:val="tx1"/>
                  </w14:solidFill>
                </w14:textFill>
              </w:rPr>
              <w:t>4</w:t>
            </w:r>
            <w:r>
              <w:rPr>
                <w:rFonts w:hint="eastAsia" w:ascii="仿宋" w:eastAsia="仿宋"/>
                <w:color w:val="000000" w:themeColor="text1"/>
                <w:sz w:val="24"/>
                <w:lang w:val="zh-CN"/>
                <w14:textFill>
                  <w14:solidFill>
                    <w14:schemeClr w14:val="tx1"/>
                  </w14:solidFill>
                </w14:textFill>
              </w:rPr>
              <w:t xml:space="preserve"> 分。</w:t>
            </w:r>
          </w:p>
          <w:p>
            <w:pPr>
              <w:pStyle w:val="12"/>
              <w:ind w:firstLine="480" w:firstLineChars="200"/>
              <w:rPr>
                <w:rFonts w:ascii="仿宋" w:eastAsia="仿宋"/>
                <w:color w:val="000000" w:themeColor="text1"/>
                <w:sz w:val="24"/>
                <w:lang w:val="zh-CN"/>
                <w14:textFill>
                  <w14:solidFill>
                    <w14:schemeClr w14:val="tx1"/>
                  </w14:solidFill>
                </w14:textFill>
              </w:rPr>
            </w:pPr>
            <w:r>
              <w:rPr>
                <w:rFonts w:hint="eastAsia" w:ascii="仿宋" w:eastAsia="仿宋"/>
                <w:color w:val="000000" w:themeColor="text1"/>
                <w:sz w:val="24"/>
                <w:lang w:val="zh-CN"/>
                <w14:textFill>
                  <w14:solidFill>
                    <w14:schemeClr w14:val="tx1"/>
                  </w14:solidFill>
                </w14:textFill>
              </w:rPr>
              <w:t>③结构</w:t>
            </w:r>
            <w:r>
              <w:rPr>
                <w:rFonts w:hint="eastAsia" w:ascii="仿宋" w:eastAsia="仿宋"/>
                <w:color w:val="000000" w:themeColor="text1"/>
                <w:sz w:val="24"/>
                <w14:textFill>
                  <w14:solidFill>
                    <w14:schemeClr w14:val="tx1"/>
                  </w14:solidFill>
                </w14:textFill>
              </w:rPr>
              <w:t xml:space="preserve">专业技术人员：具备二级注册结构师资格得 2分，同时具备结构工程工程师及以上职称的加 </w:t>
            </w:r>
            <w:r>
              <w:rPr>
                <w:rFonts w:hint="eastAsia" w:ascii="仿宋" w:eastAsia="仿宋"/>
                <w:color w:val="000000" w:themeColor="text1"/>
                <w:sz w:val="24"/>
                <w:lang w:val="en-US" w:eastAsia="zh-CN"/>
                <w14:textFill>
                  <w14:solidFill>
                    <w14:schemeClr w14:val="tx1"/>
                  </w14:solidFill>
                </w14:textFill>
              </w:rPr>
              <w:t>2</w:t>
            </w:r>
            <w:r>
              <w:rPr>
                <w:rFonts w:hint="eastAsia" w:ascii="仿宋" w:eastAsia="仿宋"/>
                <w:color w:val="000000" w:themeColor="text1"/>
                <w:sz w:val="24"/>
                <w14:textFill>
                  <w14:solidFill>
                    <w14:schemeClr w14:val="tx1"/>
                  </w14:solidFill>
                </w14:textFill>
              </w:rPr>
              <w:t xml:space="preserve"> 分。本项最高得 </w:t>
            </w:r>
            <w:r>
              <w:rPr>
                <w:rFonts w:hint="eastAsia" w:ascii="仿宋" w:eastAsia="仿宋"/>
                <w:color w:val="000000" w:themeColor="text1"/>
                <w:sz w:val="24"/>
                <w:lang w:val="en-US" w:eastAsia="zh-CN"/>
                <w14:textFill>
                  <w14:solidFill>
                    <w14:schemeClr w14:val="tx1"/>
                  </w14:solidFill>
                </w14:textFill>
              </w:rPr>
              <w:t>4</w:t>
            </w:r>
            <w:r>
              <w:rPr>
                <w:rFonts w:hint="eastAsia" w:ascii="仿宋" w:eastAsia="仿宋"/>
                <w:color w:val="000000" w:themeColor="text1"/>
                <w:sz w:val="24"/>
                <w14:textFill>
                  <w14:solidFill>
                    <w14:schemeClr w14:val="tx1"/>
                  </w14:solidFill>
                </w14:textFill>
              </w:rPr>
              <w:t>分。</w:t>
            </w:r>
          </w:p>
          <w:p>
            <w:pPr>
              <w:spacing w:line="380" w:lineRule="exact"/>
              <w:ind w:firstLine="480" w:firstLineChars="200"/>
              <w:outlineLvl w:val="2"/>
              <w:rPr>
                <w:rFonts w:ascii="仿宋" w:eastAsia="仿宋"/>
                <w:color w:val="000000" w:themeColor="text1"/>
                <w:sz w:val="24"/>
                <w14:textFill>
                  <w14:solidFill>
                    <w14:schemeClr w14:val="tx1"/>
                  </w14:solidFill>
                </w14:textFill>
              </w:rPr>
            </w:pPr>
            <w:r>
              <w:rPr>
                <w:rFonts w:hint="eastAsia" w:ascii="仿宋" w:eastAsia="仿宋"/>
                <w:color w:val="000000" w:themeColor="text1"/>
                <w:sz w:val="24"/>
                <w:lang w:val="zh-CN"/>
                <w14:textFill>
                  <w14:solidFill>
                    <w14:schemeClr w14:val="tx1"/>
                  </w14:solidFill>
                </w14:textFill>
              </w:rPr>
              <w:t>④</w:t>
            </w:r>
            <w:r>
              <w:rPr>
                <w:rFonts w:hint="eastAsia" w:ascii="仿宋" w:eastAsia="仿宋"/>
                <w:color w:val="000000" w:themeColor="text1"/>
                <w:sz w:val="24"/>
                <w14:textFill>
                  <w14:solidFill>
                    <w14:schemeClr w14:val="tx1"/>
                  </w14:solidFill>
                </w14:textFill>
              </w:rPr>
              <w:t>环保专业技术人员：具备环保工程高级及以上职称得</w:t>
            </w:r>
            <w:r>
              <w:rPr>
                <w:rFonts w:hint="eastAsia" w:ascii="仿宋" w:eastAsia="仿宋"/>
                <w:color w:val="000000" w:themeColor="text1"/>
                <w:sz w:val="24"/>
                <w:lang w:val="en-US" w:eastAsia="zh-CN"/>
                <w14:textFill>
                  <w14:solidFill>
                    <w14:schemeClr w14:val="tx1"/>
                  </w14:solidFill>
                </w14:textFill>
              </w:rPr>
              <w:t>3</w:t>
            </w:r>
            <w:r>
              <w:rPr>
                <w:rFonts w:hint="eastAsia" w:ascii="仿宋" w:eastAsia="仿宋"/>
                <w:color w:val="000000" w:themeColor="text1"/>
                <w:sz w:val="24"/>
                <w14:textFill>
                  <w14:solidFill>
                    <w14:schemeClr w14:val="tx1"/>
                  </w14:solidFill>
                </w14:textFill>
              </w:rPr>
              <w:t>分，本项最高得</w:t>
            </w:r>
            <w:r>
              <w:rPr>
                <w:rFonts w:hint="eastAsia" w:ascii="仿宋" w:eastAsia="仿宋"/>
                <w:color w:val="000000" w:themeColor="text1"/>
                <w:sz w:val="24"/>
                <w:lang w:val="en-US" w:eastAsia="zh-CN"/>
                <w14:textFill>
                  <w14:solidFill>
                    <w14:schemeClr w14:val="tx1"/>
                  </w14:solidFill>
                </w14:textFill>
              </w:rPr>
              <w:t>3</w:t>
            </w:r>
            <w:r>
              <w:rPr>
                <w:rFonts w:hint="eastAsia" w:ascii="仿宋" w:eastAsia="仿宋"/>
                <w:color w:val="000000" w:themeColor="text1"/>
                <w:sz w:val="24"/>
                <w14:textFill>
                  <w14:solidFill>
                    <w14:schemeClr w14:val="tx1"/>
                  </w14:solidFill>
                </w14:textFill>
              </w:rPr>
              <w:t>分。</w:t>
            </w:r>
          </w:p>
          <w:p>
            <w:pPr>
              <w:spacing w:line="380" w:lineRule="exact"/>
              <w:ind w:firstLine="480" w:firstLineChars="200"/>
              <w:outlineLvl w:val="2"/>
              <w:rPr>
                <w:rFonts w:hint="eastAsia" w:ascii="仿宋" w:eastAsia="仿宋"/>
                <w:color w:val="000000"/>
                <w:sz w:val="24"/>
              </w:rPr>
            </w:pPr>
          </w:p>
          <w:p>
            <w:pPr>
              <w:spacing w:line="380" w:lineRule="exact"/>
              <w:ind w:firstLine="480" w:firstLineChars="200"/>
              <w:outlineLvl w:val="2"/>
              <w:rPr>
                <w:rFonts w:ascii="仿宋" w:eastAsia="仿宋"/>
                <w:color w:val="000000"/>
                <w:sz w:val="24"/>
              </w:rPr>
            </w:pPr>
            <w:r>
              <w:rPr>
                <w:rFonts w:hint="eastAsia" w:ascii="仿宋" w:eastAsia="仿宋"/>
                <w:color w:val="000000"/>
                <w:sz w:val="24"/>
              </w:rPr>
              <w:t>注：①提供相关人员证书复印件和该人员的在职证明材料并加盖单位公章。（在职证明可提供相关人员社保缴纳凭证复印件或者劳动合同等证明材料）</w:t>
            </w:r>
          </w:p>
          <w:p>
            <w:pPr>
              <w:spacing w:line="380" w:lineRule="exact"/>
              <w:ind w:firstLine="480" w:firstLineChars="200"/>
              <w:outlineLvl w:val="2"/>
              <w:rPr>
                <w:rFonts w:ascii="仿宋" w:eastAsia="仿宋"/>
                <w:color w:val="000000"/>
                <w:sz w:val="24"/>
              </w:rPr>
            </w:pPr>
            <w:r>
              <w:rPr>
                <w:rFonts w:hint="eastAsia" w:ascii="仿宋" w:eastAsia="仿宋"/>
                <w:color w:val="000000"/>
                <w:sz w:val="24"/>
              </w:rPr>
              <w:t>②人员职称要求专业的，以职称证载明专业为准。</w:t>
            </w:r>
          </w:p>
          <w:p>
            <w:pPr>
              <w:spacing w:line="380" w:lineRule="exact"/>
              <w:ind w:firstLine="480" w:firstLineChars="200"/>
              <w:outlineLvl w:val="2"/>
              <w:rPr>
                <w:rFonts w:ascii="仿宋" w:eastAsia="仿宋"/>
                <w:color w:val="000000" w:themeColor="text1"/>
                <w:sz w:val="24"/>
                <w14:textFill>
                  <w14:solidFill>
                    <w14:schemeClr w14:val="tx1"/>
                  </w14:solidFill>
                </w14:textFill>
              </w:rPr>
            </w:pPr>
            <w:r>
              <w:rPr>
                <w:rFonts w:hint="eastAsia" w:ascii="仿宋" w:eastAsia="仿宋"/>
                <w:color w:val="000000"/>
                <w:sz w:val="24"/>
              </w:rPr>
              <w:t>③人员同时满足条件不重复得分。</w:t>
            </w:r>
          </w:p>
        </w:tc>
        <w:tc>
          <w:tcPr>
            <w:tcW w:w="787" w:type="dxa"/>
            <w:tcBorders>
              <w:top w:val="single" w:color="auto" w:sz="4" w:space="0"/>
              <w:left w:val="single" w:color="auto" w:sz="4" w:space="0"/>
              <w:bottom w:val="single" w:color="auto" w:sz="4" w:space="0"/>
              <w:right w:val="single" w:color="auto" w:sz="4" w:space="0"/>
            </w:tcBorders>
            <w:noWrap/>
            <w:vAlign w:val="center"/>
          </w:tcPr>
          <w:p>
            <w:pPr>
              <w:pStyle w:val="13"/>
              <w:tabs>
                <w:tab w:val="left" w:pos="600"/>
              </w:tabs>
              <w:spacing w:line="360" w:lineRule="exact"/>
              <w:ind w:firstLine="0"/>
              <w:rPr>
                <w:rFonts w:ascii="仿宋" w:eastAsia="仿宋"/>
                <w:color w:val="000000" w:themeColor="text1"/>
                <w:sz w:val="24"/>
                <w:szCs w:val="24"/>
                <w14:textFill>
                  <w14:solidFill>
                    <w14:schemeClr w14:val="tx1"/>
                  </w14:solidFill>
                </w14:textFill>
              </w:rPr>
            </w:pPr>
            <w:r>
              <w:rPr>
                <w:rFonts w:ascii="仿宋" w:eastAsia="仿宋"/>
                <w:color w:val="000000" w:themeColor="text1"/>
                <w:sz w:val="24"/>
                <w:szCs w:val="24"/>
                <w14:textFill>
                  <w14:solidFill>
                    <w14:schemeClr w14:val="tx1"/>
                  </w14:solidFill>
                </w14:textFill>
              </w:rPr>
              <w:t>技术类评分因素</w:t>
            </w:r>
          </w:p>
        </w:tc>
      </w:tr>
    </w:tbl>
    <w:p>
      <w:pPr>
        <w:ind w:firstLine="240" w:firstLineChars="100"/>
        <w:rPr>
          <w:rFonts w:hint="eastAsia" w:ascii="仿宋" w:hAnsi="仿宋" w:eastAsia="仿宋"/>
          <w:sz w:val="24"/>
        </w:rPr>
      </w:pPr>
    </w:p>
    <w:p>
      <w:pPr>
        <w:ind w:firstLine="240" w:firstLineChars="100"/>
        <w:rPr>
          <w:rFonts w:ascii="仿宋" w:hAnsi="仿宋" w:eastAsia="仿宋"/>
          <w:sz w:val="24"/>
        </w:rPr>
      </w:pPr>
      <w:r>
        <w:rPr>
          <w:rFonts w:hint="eastAsia" w:ascii="仿宋" w:hAnsi="仿宋" w:eastAsia="仿宋"/>
          <w:sz w:val="24"/>
        </w:rPr>
        <w:t>注：评分的取值按四舍五入法，保留小数点后两位。</w:t>
      </w:r>
    </w:p>
    <w:bookmarkEnd w:id="106"/>
    <w:bookmarkEnd w:id="107"/>
    <w:bookmarkEnd w:id="108"/>
    <w:bookmarkEnd w:id="109"/>
    <w:p>
      <w:pPr>
        <w:pStyle w:val="11"/>
        <w:ind w:firstLine="420" w:firstLineChars="175"/>
        <w:rPr>
          <w:rFonts w:ascii="仿宋" w:hAnsi="仿宋" w:eastAsia="仿宋"/>
          <w:sz w:val="24"/>
        </w:rPr>
      </w:pPr>
      <w:bookmarkStart w:id="112" w:name="_Toc217446059"/>
      <w:r>
        <w:rPr>
          <w:rFonts w:hint="eastAsia" w:ascii="仿宋" w:hAnsi="仿宋" w:eastAsia="仿宋"/>
          <w:sz w:val="24"/>
        </w:rPr>
        <w:t>3.3.4评审得分＝（A1＋A2＋……＋An）/N</w:t>
      </w:r>
      <w:r>
        <w:rPr>
          <w:rFonts w:hint="eastAsia" w:ascii="仿宋" w:hAnsi="仿宋" w:eastAsia="仿宋"/>
          <w:sz w:val="24"/>
          <w:vertAlign w:val="subscript"/>
        </w:rPr>
        <w:t>A</w:t>
      </w:r>
      <w:r>
        <w:rPr>
          <w:rFonts w:hint="eastAsia" w:ascii="仿宋" w:hAnsi="仿宋" w:eastAsia="仿宋"/>
          <w:sz w:val="24"/>
        </w:rPr>
        <w:t>＋（B1＋B2＋……＋Bn）/ N</w:t>
      </w:r>
      <w:r>
        <w:rPr>
          <w:rFonts w:hint="eastAsia" w:ascii="仿宋" w:hAnsi="仿宋" w:eastAsia="仿宋"/>
          <w:sz w:val="24"/>
          <w:vertAlign w:val="subscript"/>
        </w:rPr>
        <w:t>B</w:t>
      </w:r>
      <w:r>
        <w:rPr>
          <w:rFonts w:hint="eastAsia" w:ascii="仿宋" w:hAnsi="仿宋" w:eastAsia="仿宋"/>
          <w:sz w:val="24"/>
        </w:rPr>
        <w:t>＋（C1＋C2＋……＋Cn）/ N</w:t>
      </w:r>
      <w:r>
        <w:rPr>
          <w:rFonts w:hint="eastAsia" w:ascii="仿宋" w:hAnsi="仿宋" w:eastAsia="仿宋"/>
          <w:sz w:val="24"/>
          <w:vertAlign w:val="subscript"/>
        </w:rPr>
        <w:t>C</w:t>
      </w:r>
      <w:r>
        <w:rPr>
          <w:rFonts w:hint="eastAsia" w:ascii="仿宋" w:hAnsi="仿宋" w:eastAsia="仿宋"/>
          <w:sz w:val="24"/>
        </w:rPr>
        <w:t>＋（D1＋D2＋……＋Dn）/ N</w:t>
      </w:r>
      <w:r>
        <w:rPr>
          <w:rFonts w:hint="eastAsia" w:ascii="仿宋" w:hAnsi="仿宋" w:eastAsia="仿宋"/>
          <w:sz w:val="24"/>
          <w:vertAlign w:val="subscript"/>
        </w:rPr>
        <w:t>D</w:t>
      </w:r>
    </w:p>
    <w:p>
      <w:pPr>
        <w:pStyle w:val="11"/>
        <w:rPr>
          <w:rFonts w:ascii="仿宋" w:hAnsi="仿宋" w:eastAsia="仿宋"/>
          <w:bCs/>
          <w:sz w:val="24"/>
        </w:rPr>
      </w:pPr>
      <w:r>
        <w:rPr>
          <w:rFonts w:hint="eastAsia" w:ascii="仿宋" w:hAnsi="仿宋" w:eastAsia="仿宋"/>
          <w:sz w:val="24"/>
        </w:rPr>
        <w:t>A1、A2……An分别为每个经济类评委（经济类专家）的打分，N</w:t>
      </w:r>
      <w:r>
        <w:rPr>
          <w:rFonts w:hint="eastAsia" w:ascii="仿宋" w:hAnsi="仿宋" w:eastAsia="仿宋"/>
          <w:sz w:val="24"/>
          <w:vertAlign w:val="subscript"/>
        </w:rPr>
        <w:t>A</w:t>
      </w:r>
      <w:r>
        <w:rPr>
          <w:rFonts w:hint="eastAsia" w:ascii="仿宋" w:hAnsi="仿宋" w:eastAsia="仿宋"/>
          <w:sz w:val="24"/>
        </w:rPr>
        <w:t>为经济类评委（经济类专家）人数；B1、B2＋……Bn 分别为每个技术类评委（技术类专家和采购人代表）的打分，N</w:t>
      </w:r>
      <w:r>
        <w:rPr>
          <w:rFonts w:hint="eastAsia" w:ascii="仿宋" w:hAnsi="仿宋" w:eastAsia="仿宋"/>
          <w:sz w:val="24"/>
          <w:vertAlign w:val="subscript"/>
        </w:rPr>
        <w:t>B</w:t>
      </w:r>
      <w:r>
        <w:rPr>
          <w:rFonts w:hint="eastAsia" w:ascii="仿宋" w:hAnsi="仿宋" w:eastAsia="仿宋"/>
          <w:sz w:val="24"/>
        </w:rPr>
        <w:t>为技术类评委（技术类专家和采购人代表）人数；C1、C2……Cn 分别为每个政策合同类评委（法律类专家）的打分，N</w:t>
      </w:r>
      <w:r>
        <w:rPr>
          <w:rFonts w:hint="eastAsia" w:ascii="仿宋" w:hAnsi="仿宋" w:eastAsia="仿宋"/>
          <w:sz w:val="24"/>
          <w:vertAlign w:val="subscript"/>
        </w:rPr>
        <w:t>C</w:t>
      </w:r>
      <w:r>
        <w:rPr>
          <w:rFonts w:hint="eastAsia" w:ascii="仿宋" w:hAnsi="仿宋" w:eastAsia="仿宋"/>
          <w:sz w:val="24"/>
        </w:rPr>
        <w:t>为政策合同类评委（法律类专家）人数；D1、D2……Dn 分别为评审委员会每个成员的打分（共同评分类），N</w:t>
      </w:r>
      <w:r>
        <w:rPr>
          <w:rFonts w:hint="eastAsia" w:ascii="仿宋" w:hAnsi="仿宋" w:eastAsia="仿宋"/>
          <w:sz w:val="24"/>
          <w:vertAlign w:val="subscript"/>
        </w:rPr>
        <w:t>D</w:t>
      </w:r>
      <w:r>
        <w:rPr>
          <w:rFonts w:hint="eastAsia" w:ascii="仿宋" w:hAnsi="仿宋" w:eastAsia="仿宋"/>
          <w:sz w:val="24"/>
        </w:rPr>
        <w:t>为评审委员会人</w:t>
      </w:r>
      <w:r>
        <w:rPr>
          <w:rFonts w:hint="eastAsia" w:ascii="仿宋" w:hAnsi="仿宋" w:eastAsia="仿宋"/>
          <w:bCs/>
          <w:sz w:val="24"/>
        </w:rPr>
        <w:t>数。</w:t>
      </w:r>
    </w:p>
    <w:bookmarkEnd w:id="112"/>
    <w:p>
      <w:pPr>
        <w:tabs>
          <w:tab w:val="left" w:pos="851"/>
        </w:tabs>
        <w:spacing w:line="400" w:lineRule="exact"/>
        <w:ind w:firstLine="482" w:firstLineChars="200"/>
        <w:rPr>
          <w:rFonts w:ascii="仿宋" w:hAnsi="仿宋" w:eastAsia="仿宋"/>
          <w:b/>
          <w:sz w:val="24"/>
        </w:rPr>
      </w:pPr>
    </w:p>
    <w:p>
      <w:pPr>
        <w:tabs>
          <w:tab w:val="left" w:pos="851"/>
        </w:tabs>
        <w:spacing w:line="400" w:lineRule="exact"/>
        <w:ind w:firstLine="482" w:firstLineChars="200"/>
        <w:rPr>
          <w:rFonts w:ascii="仿宋" w:hAnsi="仿宋" w:eastAsia="仿宋"/>
          <w:b/>
          <w:sz w:val="24"/>
        </w:rPr>
      </w:pPr>
      <w:r>
        <w:rPr>
          <w:rFonts w:hint="eastAsia" w:ascii="仿宋" w:hAnsi="仿宋" w:eastAsia="仿宋"/>
          <w:b/>
          <w:sz w:val="24"/>
        </w:rPr>
        <w:t>4.磋商纪律及注意事项</w:t>
      </w:r>
    </w:p>
    <w:p>
      <w:pPr>
        <w:tabs>
          <w:tab w:val="left" w:pos="851"/>
        </w:tabs>
        <w:spacing w:line="400" w:lineRule="exact"/>
        <w:ind w:firstLine="480" w:firstLineChars="200"/>
        <w:rPr>
          <w:rFonts w:ascii="仿宋" w:hAnsi="仿宋" w:eastAsia="仿宋"/>
          <w:sz w:val="24"/>
        </w:rPr>
      </w:pPr>
      <w:r>
        <w:rPr>
          <w:rFonts w:hint="eastAsia" w:ascii="仿宋" w:hAnsi="仿宋" w:eastAsia="仿宋"/>
          <w:sz w:val="24"/>
        </w:rPr>
        <w:t>4.1磋商小组内部讨论的情况和意见必须保密，任何人不得以任何形式透露给供应商或与供应商有关的单位或个人。</w:t>
      </w:r>
    </w:p>
    <w:p>
      <w:pPr>
        <w:tabs>
          <w:tab w:val="left" w:pos="851"/>
        </w:tabs>
        <w:spacing w:line="400" w:lineRule="exact"/>
        <w:ind w:firstLine="480" w:firstLineChars="200"/>
        <w:rPr>
          <w:rFonts w:ascii="仿宋" w:hAnsi="仿宋" w:eastAsia="仿宋"/>
          <w:sz w:val="24"/>
        </w:rPr>
      </w:pPr>
      <w:r>
        <w:rPr>
          <w:rFonts w:hint="eastAsia" w:ascii="仿宋" w:hAnsi="仿宋" w:eastAsia="仿宋"/>
          <w:sz w:val="24"/>
        </w:rPr>
        <w:t>4.2在磋商过程中，供应商不得以任何形式对磋商小组成员进行旨在影响谈判结果的私下接触，否则将取消其参与磋商的资格。</w:t>
      </w:r>
    </w:p>
    <w:p>
      <w:pPr>
        <w:tabs>
          <w:tab w:val="left" w:pos="851"/>
        </w:tabs>
        <w:spacing w:line="400" w:lineRule="exact"/>
        <w:ind w:firstLine="480" w:firstLineChars="200"/>
        <w:rPr>
          <w:rFonts w:ascii="仿宋" w:hAnsi="仿宋" w:eastAsia="仿宋"/>
          <w:sz w:val="24"/>
        </w:rPr>
      </w:pPr>
      <w:r>
        <w:rPr>
          <w:rFonts w:hint="eastAsia" w:ascii="仿宋" w:hAnsi="仿宋" w:eastAsia="仿宋"/>
          <w:sz w:val="24"/>
        </w:rPr>
        <w:t>4.3对各供应商的商业秘密，磋商小组成员应予以保密，不得泄露给其他供应商。</w:t>
      </w:r>
    </w:p>
    <w:p>
      <w:pPr>
        <w:tabs>
          <w:tab w:val="left" w:pos="851"/>
        </w:tabs>
        <w:spacing w:line="400" w:lineRule="exact"/>
        <w:ind w:firstLine="480" w:firstLineChars="200"/>
        <w:rPr>
          <w:rFonts w:ascii="仿宋" w:hAnsi="仿宋" w:eastAsia="仿宋"/>
          <w:sz w:val="24"/>
        </w:rPr>
      </w:pPr>
      <w:r>
        <w:rPr>
          <w:rFonts w:hint="eastAsia" w:ascii="仿宋" w:hAnsi="仿宋" w:eastAsia="仿宋"/>
          <w:sz w:val="24"/>
        </w:rPr>
        <w:t>4.4 磋商小组独立评判，推荐成交候选人，并写出书面报告。</w:t>
      </w:r>
    </w:p>
    <w:p>
      <w:pPr>
        <w:tabs>
          <w:tab w:val="left" w:pos="851"/>
        </w:tabs>
        <w:spacing w:line="400" w:lineRule="exact"/>
        <w:ind w:firstLine="480" w:firstLineChars="200"/>
        <w:rPr>
          <w:rFonts w:ascii="仿宋" w:hAnsi="仿宋" w:eastAsia="仿宋"/>
          <w:sz w:val="24"/>
        </w:rPr>
      </w:pPr>
      <w:r>
        <w:rPr>
          <w:rFonts w:hint="eastAsia" w:ascii="仿宋" w:hAnsi="仿宋" w:eastAsia="仿宋"/>
          <w:sz w:val="24"/>
        </w:rPr>
        <w:t>4.5 磋商小组可根据需要对供应商进行实地考察。</w:t>
      </w:r>
    </w:p>
    <w:p>
      <w:pPr>
        <w:spacing w:line="400" w:lineRule="exact"/>
        <w:ind w:firstLine="480" w:firstLineChars="200"/>
        <w:rPr>
          <w:rFonts w:ascii="仿宋" w:hAnsi="仿宋" w:eastAsia="仿宋"/>
          <w:sz w:val="24"/>
        </w:rPr>
      </w:pPr>
    </w:p>
    <w:p>
      <w:pPr>
        <w:tabs>
          <w:tab w:val="left" w:pos="7665"/>
        </w:tabs>
        <w:spacing w:line="400" w:lineRule="exact"/>
        <w:ind w:firstLine="480" w:firstLineChars="200"/>
        <w:rPr>
          <w:rFonts w:ascii="仿宋" w:hAnsi="仿宋" w:eastAsia="仿宋"/>
          <w:b/>
          <w:sz w:val="24"/>
        </w:rPr>
      </w:pPr>
      <w:r>
        <w:rPr>
          <w:rFonts w:hint="eastAsia" w:ascii="仿宋" w:hAnsi="仿宋" w:eastAsia="仿宋"/>
          <w:sz w:val="24"/>
        </w:rPr>
        <w:t>5.</w:t>
      </w:r>
      <w:bookmarkEnd w:id="110"/>
      <w:r>
        <w:rPr>
          <w:rFonts w:hint="eastAsia" w:ascii="仿宋" w:hAnsi="仿宋" w:eastAsia="仿宋"/>
          <w:b/>
          <w:sz w:val="24"/>
        </w:rPr>
        <w:t>磋商小组在政府采购活动中承担以下义务：</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（一）遵守评审工作纪律；</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（二）按照客观、公正、审慎的原则，根据磋商文件规定的评审程序、评审方法和评审标准进行独立评审；</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（三）不得泄露评审文件、评审情况和在评审过程中获悉的商业秘密；</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（四）及时向财政部门报告评审过程中发现的采购人、采购代理机构向评审专家做倾向性、误导性的解释或者说明，以及供应商行贿、提供虚假材料或者串通等违法行为；</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（五）发现磋商文件内容违反国家有关强制性规定或者磋商文件存在歧义、重大缺陷导致评审工作无法进行时，停止评审并向采购人或者采购代理机构书面说明情况；</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（六）及时向财政、监察等部门举报在评审过程中受到非法干预的情况；</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（七）配合答复处理供应商的询问、质疑和投诉等事项；</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（八）法律、法规和规章规定的其他义务。</w:t>
      </w:r>
    </w:p>
    <w:p>
      <w:pPr>
        <w:tabs>
          <w:tab w:val="left" w:pos="7665"/>
        </w:tabs>
        <w:spacing w:line="400" w:lineRule="exact"/>
        <w:rPr>
          <w:rFonts w:ascii="仿宋" w:hAnsi="仿宋" w:eastAsia="仿宋"/>
          <w:sz w:val="24"/>
        </w:rPr>
      </w:pPr>
    </w:p>
    <w:p>
      <w:pPr>
        <w:tabs>
          <w:tab w:val="left" w:pos="7665"/>
        </w:tabs>
        <w:spacing w:line="400" w:lineRule="exact"/>
        <w:ind w:firstLine="482" w:firstLineChars="200"/>
        <w:rPr>
          <w:rFonts w:ascii="仿宋" w:hAnsi="仿宋" w:eastAsia="仿宋"/>
          <w:b/>
          <w:sz w:val="24"/>
        </w:rPr>
      </w:pPr>
      <w:r>
        <w:rPr>
          <w:rFonts w:hint="eastAsia" w:ascii="仿宋" w:hAnsi="仿宋" w:eastAsia="仿宋"/>
          <w:b/>
          <w:sz w:val="24"/>
        </w:rPr>
        <w:t>6.评审专家在政府采购活动中应当遵守以下工作纪律：</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（一）不得参加与自己有《中华人民共和国政府采购法实施条例》第九条规定的利害关系的政府采购项目的评标活动。发现参加了与自己有利害关系的评审活动，须主动提出回避，退出评审；</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（二）评审前，应当将通讯工具或者相关电子设备交由采购代理机构统一保管；</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（三）评审过程中，不得与外界联系，因发生不可预见情况，确实需要与外界联系的，应当在监督人员监督之下办理；</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（五）在评审过程中和评审结束后，不得记录、复制或带走任何评审资料，不得向外界透露评审内容；</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（六）评审现场服从采购代理机构工作人员的管理，接受现场监督人员的合法监督；</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（七）遵守有关廉洁自律规定，不得私下接触供应商，不得收受供应商及有关业务单位和个人的财物或好处，不得接受采购代理机构的请托。</w:t>
      </w:r>
    </w:p>
    <w:p>
      <w:pPr>
        <w:rPr>
          <w:rFonts w:ascii="仿宋" w:hAnsi="仿宋" w:eastAsia="仿宋"/>
        </w:rPr>
      </w:pPr>
    </w:p>
    <w:p>
      <w:pPr>
        <w:pStyle w:val="4"/>
        <w:jc w:val="center"/>
        <w:rPr>
          <w:rFonts w:hint="eastAsia" w:ascii="仿宋" w:hAnsi="仿宋" w:eastAsia="仿宋"/>
        </w:rPr>
      </w:pPr>
      <w:r>
        <w:rPr>
          <w:rFonts w:ascii="仿宋" w:hAnsi="仿宋" w:eastAsia="仿宋"/>
        </w:rPr>
        <w:br w:type="page"/>
      </w:r>
      <w:bookmarkStart w:id="113" w:name="_Toc511206483"/>
      <w:bookmarkStart w:id="114" w:name="_Toc5636"/>
      <w:r>
        <w:rPr>
          <w:rFonts w:hint="eastAsia" w:ascii="仿宋" w:hAnsi="仿宋" w:eastAsia="仿宋"/>
        </w:rPr>
        <w:t xml:space="preserve">第九章  </w:t>
      </w:r>
      <w:bookmarkEnd w:id="89"/>
      <w:bookmarkEnd w:id="90"/>
      <w:bookmarkEnd w:id="91"/>
      <w:bookmarkEnd w:id="113"/>
      <w:bookmarkEnd w:id="114"/>
      <w:bookmarkStart w:id="115" w:name="_Toc349810624"/>
      <w:bookmarkStart w:id="116" w:name="_Toc350864527"/>
      <w:r>
        <w:rPr>
          <w:rFonts w:hint="eastAsia" w:ascii="仿宋" w:hAnsi="仿宋" w:eastAsia="仿宋"/>
        </w:rPr>
        <w:t>政府采购合同（模板）</w:t>
      </w:r>
    </w:p>
    <w:bookmarkEnd w:id="115"/>
    <w:bookmarkEnd w:id="116"/>
    <w:p>
      <w:pPr>
        <w:pStyle w:val="28"/>
        <w:shd w:val="clear" w:color="auto" w:fill="FFFFFF"/>
        <w:spacing w:beforeAutospacing="0" w:afterAutospacing="0" w:line="360" w:lineRule="auto"/>
        <w:ind w:left="210" w:leftChars="100"/>
        <w:rPr>
          <w:rFonts w:ascii="仿宋" w:eastAsia="仿宋"/>
          <w:color w:val="000000"/>
          <w:sz w:val="24"/>
          <w:szCs w:val="24"/>
          <w:u w:val="single"/>
          <w:shd w:val="clear" w:color="auto" w:fill="FFFFFF"/>
        </w:rPr>
      </w:pPr>
      <w:r>
        <w:rPr>
          <w:rFonts w:ascii="仿宋" w:eastAsia="仿宋"/>
          <w:color w:val="000000"/>
          <w:sz w:val="24"/>
          <w:szCs w:val="24"/>
          <w:shd w:val="clear" w:color="auto" w:fill="FFFFFF"/>
        </w:rPr>
        <w:t>发包人：</w:t>
      </w:r>
      <w:r>
        <w:rPr>
          <w:rFonts w:ascii="仿宋" w:eastAsia="仿宋"/>
          <w:color w:val="000000"/>
          <w:sz w:val="24"/>
          <w:szCs w:val="24"/>
          <w:u w:val="single"/>
          <w:shd w:val="clear" w:color="auto" w:fill="FFFFFF"/>
        </w:rPr>
        <w:t xml:space="preserve"> </w:t>
      </w:r>
      <w:r>
        <w:rPr>
          <w:rFonts w:hint="eastAsia" w:ascii="仿宋" w:eastAsia="仿宋"/>
          <w:color w:val="000000"/>
          <w:sz w:val="24"/>
          <w:szCs w:val="24"/>
          <w:u w:val="single"/>
          <w:shd w:val="clear" w:color="auto" w:fill="FFFFFF"/>
        </w:rPr>
        <w:t xml:space="preserve">                 </w:t>
      </w:r>
    </w:p>
    <w:p>
      <w:pPr>
        <w:pStyle w:val="28"/>
        <w:shd w:val="clear" w:color="auto" w:fill="FFFFFF"/>
        <w:spacing w:beforeAutospacing="0" w:afterAutospacing="0" w:line="360" w:lineRule="auto"/>
        <w:ind w:left="210" w:leftChars="100"/>
        <w:rPr>
          <w:rFonts w:ascii="仿宋" w:eastAsia="仿宋"/>
          <w:color w:val="000000"/>
          <w:sz w:val="24"/>
          <w:szCs w:val="24"/>
          <w:u w:val="single"/>
          <w:shd w:val="clear" w:color="auto" w:fill="FFFFFF"/>
        </w:rPr>
      </w:pPr>
      <w:r>
        <w:rPr>
          <w:rFonts w:hint="eastAsia" w:ascii="仿宋" w:eastAsia="仿宋"/>
          <w:color w:val="000000"/>
          <w:sz w:val="24"/>
          <w:szCs w:val="24"/>
          <w:shd w:val="clear" w:color="auto" w:fill="FFFFFF"/>
        </w:rPr>
        <w:t xml:space="preserve">勘察设计人： </w:t>
      </w:r>
      <w:r>
        <w:rPr>
          <w:rFonts w:hint="eastAsia" w:ascii="仿宋" w:eastAsia="仿宋"/>
          <w:color w:val="000000"/>
          <w:sz w:val="24"/>
          <w:szCs w:val="24"/>
          <w:u w:val="single"/>
          <w:shd w:val="clear" w:color="auto" w:fill="FFFFFF"/>
        </w:rPr>
        <w:t xml:space="preserve">           </w:t>
      </w:r>
      <w:r>
        <w:rPr>
          <w:rFonts w:ascii="仿宋" w:eastAsia="仿宋"/>
          <w:color w:val="000000"/>
          <w:sz w:val="24"/>
          <w:szCs w:val="24"/>
          <w:u w:val="single"/>
          <w:shd w:val="clear" w:color="auto" w:fill="FFFFFF"/>
        </w:rPr>
        <w:t xml:space="preserve">   </w:t>
      </w:r>
    </w:p>
    <w:p>
      <w:pPr>
        <w:pStyle w:val="28"/>
        <w:shd w:val="clear" w:color="auto" w:fill="FFFFFF"/>
        <w:spacing w:beforeAutospacing="0" w:afterAutospacing="0" w:line="360" w:lineRule="auto"/>
        <w:ind w:firstLine="435"/>
        <w:rPr>
          <w:rFonts w:ascii="仿宋" w:eastAsia="仿宋"/>
          <w:color w:val="000000"/>
          <w:sz w:val="24"/>
          <w:szCs w:val="24"/>
        </w:rPr>
      </w:pPr>
      <w:r>
        <w:rPr>
          <w:rFonts w:ascii="仿宋" w:eastAsia="仿宋"/>
          <w:color w:val="000000"/>
          <w:sz w:val="24"/>
          <w:szCs w:val="24"/>
          <w:shd w:val="clear" w:color="auto" w:fill="FFFFFF"/>
        </w:rPr>
        <w:t>发包人委托</w:t>
      </w:r>
      <w:r>
        <w:rPr>
          <w:rFonts w:hint="eastAsia" w:ascii="仿宋" w:eastAsia="仿宋"/>
          <w:color w:val="000000"/>
          <w:sz w:val="24"/>
          <w:szCs w:val="24"/>
          <w:shd w:val="clear" w:color="auto" w:fill="FFFFFF"/>
        </w:rPr>
        <w:t>勘察设计</w:t>
      </w:r>
      <w:r>
        <w:rPr>
          <w:rFonts w:ascii="仿宋" w:eastAsia="仿宋"/>
          <w:color w:val="000000"/>
          <w:sz w:val="24"/>
          <w:szCs w:val="24"/>
          <w:shd w:val="clear" w:color="auto" w:fill="FFFFFF"/>
        </w:rPr>
        <w:t>人承担</w:t>
      </w:r>
      <w:r>
        <w:rPr>
          <w:rFonts w:hint="eastAsia" w:ascii="仿宋" w:eastAsia="仿宋"/>
          <w:color w:val="000000"/>
          <w:sz w:val="24"/>
          <w:szCs w:val="24"/>
          <w:u w:val="single"/>
          <w:shd w:val="clear" w:color="auto" w:fill="FFFFFF"/>
        </w:rPr>
        <w:t xml:space="preserve">                     </w:t>
      </w:r>
      <w:r>
        <w:rPr>
          <w:rFonts w:ascii="仿宋" w:eastAsia="仿宋"/>
          <w:color w:val="000000"/>
          <w:sz w:val="24"/>
          <w:szCs w:val="24"/>
          <w:shd w:val="clear" w:color="auto" w:fill="FFFFFF"/>
        </w:rPr>
        <w:t>，经双方协商一致，签订本合同。</w:t>
      </w:r>
    </w:p>
    <w:p>
      <w:pPr>
        <w:pStyle w:val="28"/>
        <w:shd w:val="clear" w:color="auto" w:fill="FFFFFF"/>
        <w:spacing w:beforeAutospacing="0" w:afterAutospacing="0" w:line="360" w:lineRule="auto"/>
        <w:ind w:firstLine="465"/>
        <w:rPr>
          <w:rFonts w:ascii="仿宋" w:eastAsia="仿宋"/>
          <w:color w:val="000000"/>
          <w:sz w:val="24"/>
          <w:szCs w:val="24"/>
          <w:shd w:val="clear" w:color="auto" w:fill="FFFFFF"/>
        </w:rPr>
      </w:pPr>
      <w:r>
        <w:rPr>
          <w:rFonts w:ascii="仿宋" w:eastAsia="仿宋"/>
          <w:color w:val="000000"/>
          <w:sz w:val="24"/>
          <w:szCs w:val="24"/>
          <w:shd w:val="clear" w:color="auto" w:fill="FFFFFF"/>
        </w:rPr>
        <w:t>第一条　本合同依据下列文件签订：</w:t>
      </w:r>
      <w:r>
        <w:rPr>
          <w:rFonts w:ascii="仿宋" w:eastAsia="仿宋"/>
          <w:color w:val="000000"/>
          <w:sz w:val="24"/>
          <w:szCs w:val="24"/>
          <w:shd w:val="clear" w:color="auto" w:fill="FFFFFF"/>
        </w:rPr>
        <w:br w:type="textWrapping"/>
      </w:r>
      <w:r>
        <w:rPr>
          <w:rFonts w:ascii="仿宋" w:eastAsia="仿宋"/>
          <w:color w:val="000000"/>
          <w:sz w:val="24"/>
          <w:szCs w:val="24"/>
          <w:shd w:val="clear" w:color="auto" w:fill="FFFFFF"/>
        </w:rPr>
        <w:t>　　1．1《中华人民共和国民法典》、《中华人民共和国建筑法》</w:t>
      </w:r>
      <w:r>
        <w:rPr>
          <w:rFonts w:hint="eastAsia" w:ascii="仿宋" w:eastAsia="仿宋"/>
          <w:color w:val="000000"/>
          <w:sz w:val="24"/>
          <w:szCs w:val="24"/>
          <w:shd w:val="clear" w:color="auto" w:fill="FFFFFF"/>
        </w:rPr>
        <w:t>、《建设工程勘察设计市场管理条例》。</w:t>
      </w:r>
      <w:r>
        <w:rPr>
          <w:rFonts w:ascii="仿宋" w:eastAsia="仿宋"/>
          <w:color w:val="000000"/>
          <w:sz w:val="24"/>
          <w:szCs w:val="24"/>
          <w:shd w:val="clear" w:color="auto" w:fill="FFFFFF"/>
        </w:rPr>
        <w:br w:type="textWrapping"/>
      </w:r>
      <w:r>
        <w:rPr>
          <w:rFonts w:ascii="仿宋" w:eastAsia="仿宋"/>
          <w:color w:val="000000"/>
          <w:sz w:val="24"/>
          <w:szCs w:val="24"/>
          <w:shd w:val="clear" w:color="auto" w:fill="FFFFFF"/>
        </w:rPr>
        <w:t>　　1．2　国家及地方有关建设工程勘察设计管理法规和规章。</w:t>
      </w:r>
      <w:r>
        <w:rPr>
          <w:rFonts w:ascii="仿宋" w:eastAsia="仿宋"/>
          <w:color w:val="000000"/>
          <w:sz w:val="24"/>
          <w:szCs w:val="24"/>
          <w:shd w:val="clear" w:color="auto" w:fill="FFFFFF"/>
        </w:rPr>
        <w:br w:type="textWrapping"/>
      </w:r>
      <w:r>
        <w:rPr>
          <w:rFonts w:ascii="仿宋" w:eastAsia="仿宋"/>
          <w:color w:val="000000"/>
          <w:sz w:val="24"/>
          <w:szCs w:val="24"/>
          <w:shd w:val="clear" w:color="auto" w:fill="FFFFFF"/>
        </w:rPr>
        <w:t>　　1．3　建设工程批准文件。</w:t>
      </w:r>
    </w:p>
    <w:p>
      <w:pPr>
        <w:pStyle w:val="28"/>
        <w:numPr>
          <w:ilvl w:val="0"/>
          <w:numId w:val="8"/>
        </w:numPr>
        <w:shd w:val="clear" w:color="auto" w:fill="FFFFFF"/>
        <w:spacing w:beforeAutospacing="0" w:afterAutospacing="0" w:line="360" w:lineRule="auto"/>
        <w:rPr>
          <w:rFonts w:ascii="仿宋" w:eastAsia="仿宋"/>
          <w:color w:val="000000"/>
          <w:sz w:val="24"/>
          <w:szCs w:val="24"/>
        </w:rPr>
      </w:pPr>
      <w:r>
        <w:rPr>
          <w:rFonts w:hint="eastAsia" w:ascii="仿宋" w:eastAsia="仿宋"/>
          <w:color w:val="000000"/>
          <w:sz w:val="24"/>
          <w:szCs w:val="24"/>
          <w:shd w:val="clear" w:color="auto" w:fill="FFFFFF"/>
        </w:rPr>
        <w:t>4  技术标准</w:t>
      </w:r>
    </w:p>
    <w:p>
      <w:pPr>
        <w:pStyle w:val="28"/>
        <w:shd w:val="clear" w:color="auto" w:fill="FFFFFF"/>
        <w:spacing w:beforeAutospacing="0" w:afterAutospacing="0" w:line="360" w:lineRule="auto"/>
        <w:ind w:left="465"/>
        <w:rPr>
          <w:rFonts w:ascii="仿宋" w:eastAsia="仿宋"/>
          <w:color w:val="000000"/>
          <w:sz w:val="24"/>
          <w:szCs w:val="24"/>
        </w:rPr>
      </w:pPr>
      <w:r>
        <w:rPr>
          <w:rFonts w:hint="eastAsia" w:ascii="仿宋" w:eastAsia="仿宋"/>
          <w:color w:val="000000"/>
          <w:sz w:val="24"/>
          <w:szCs w:val="24"/>
          <w:shd w:val="clear" w:color="auto" w:fill="FFFFFF"/>
        </w:rPr>
        <w:t>1.4.1  适用于工程的技术标准包括：《高标准农田建设通则》（GB/T30600-2014）、四川省《高标准农田建设技术规范》（DB51/1872-2014）、《灌溉与排水工程设计规范》（GB20588）、《节水灌溉工程技术规范》（GB/T50363）、泵站设计规范（GB50265）。</w:t>
      </w:r>
    </w:p>
    <w:p>
      <w:pPr>
        <w:pStyle w:val="28"/>
        <w:shd w:val="clear" w:color="auto" w:fill="FFFFFF"/>
        <w:spacing w:beforeAutospacing="0" w:afterAutospacing="0" w:line="360" w:lineRule="auto"/>
        <w:rPr>
          <w:rFonts w:ascii="仿宋" w:eastAsia="仿宋"/>
          <w:color w:val="000000"/>
          <w:spacing w:val="-6"/>
          <w:sz w:val="24"/>
          <w:szCs w:val="24"/>
          <w:shd w:val="clear" w:color="auto" w:fill="FFFFFF"/>
        </w:rPr>
      </w:pPr>
      <w:r>
        <w:rPr>
          <w:rFonts w:ascii="仿宋" w:eastAsia="仿宋"/>
          <w:color w:val="000000"/>
          <w:sz w:val="24"/>
          <w:szCs w:val="24"/>
          <w:shd w:val="clear" w:color="auto" w:fill="FFFFFF"/>
        </w:rPr>
        <w:t>　　第二条　</w:t>
      </w:r>
      <w:r>
        <w:rPr>
          <w:rFonts w:ascii="仿宋" w:eastAsia="仿宋"/>
          <w:color w:val="000000"/>
          <w:spacing w:val="-6"/>
          <w:sz w:val="24"/>
          <w:szCs w:val="24"/>
          <w:shd w:val="clear" w:color="auto" w:fill="FFFFFF"/>
        </w:rPr>
        <w:t>本合同</w:t>
      </w:r>
      <w:r>
        <w:rPr>
          <w:rFonts w:hint="eastAsia" w:ascii="仿宋" w:eastAsia="仿宋"/>
          <w:color w:val="000000"/>
          <w:spacing w:val="-6"/>
          <w:sz w:val="24"/>
          <w:szCs w:val="24"/>
          <w:shd w:val="clear" w:color="auto" w:fill="FFFFFF"/>
        </w:rPr>
        <w:t>勘察</w:t>
      </w:r>
      <w:r>
        <w:rPr>
          <w:rFonts w:ascii="仿宋" w:eastAsia="仿宋"/>
          <w:color w:val="000000"/>
          <w:spacing w:val="-6"/>
          <w:sz w:val="24"/>
          <w:szCs w:val="24"/>
          <w:shd w:val="clear" w:color="auto" w:fill="FFFFFF"/>
        </w:rPr>
        <w:t>设计项目的内容：名称、规模、阶段、投资等见下表。</w:t>
      </w:r>
    </w:p>
    <w:tbl>
      <w:tblPr>
        <w:tblStyle w:val="32"/>
        <w:tblW w:w="5000" w:type="pct"/>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78"/>
        <w:gridCol w:w="1561"/>
        <w:gridCol w:w="2440"/>
        <w:gridCol w:w="574"/>
        <w:gridCol w:w="719"/>
        <w:gridCol w:w="1147"/>
        <w:gridCol w:w="1005"/>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9" w:hRule="atLeast"/>
          <w:tblCellSpacing w:w="0" w:type="dxa"/>
          <w:jc w:val="center"/>
        </w:trPr>
        <w:tc>
          <w:tcPr>
            <w:tcW w:w="455" w:type="pct"/>
            <w:vMerge w:val="restart"/>
            <w:shd w:val="clear" w:color="auto" w:fill="FFFFFF"/>
            <w:vAlign w:val="center"/>
          </w:tcPr>
          <w:p>
            <w:pPr>
              <w:pStyle w:val="28"/>
              <w:spacing w:before="0" w:beforeAutospacing="0" w:after="0" w:afterAutospacing="0"/>
              <w:jc w:val="center"/>
              <w:rPr>
                <w:rFonts w:ascii="仿宋" w:eastAsia="仿宋"/>
                <w:color w:val="000000"/>
                <w:sz w:val="24"/>
                <w:szCs w:val="24"/>
              </w:rPr>
            </w:pPr>
            <w:r>
              <w:rPr>
                <w:rFonts w:ascii="仿宋" w:eastAsia="仿宋"/>
                <w:color w:val="000000"/>
                <w:sz w:val="24"/>
                <w:szCs w:val="24"/>
              </w:rPr>
              <w:t>序号</w:t>
            </w:r>
          </w:p>
        </w:tc>
        <w:tc>
          <w:tcPr>
            <w:tcW w:w="808" w:type="pct"/>
            <w:vMerge w:val="restart"/>
            <w:shd w:val="clear" w:color="auto" w:fill="FFFFFF"/>
            <w:vAlign w:val="center"/>
          </w:tcPr>
          <w:p>
            <w:pPr>
              <w:pStyle w:val="28"/>
              <w:spacing w:before="0" w:beforeAutospacing="0" w:after="0" w:afterAutospacing="0"/>
              <w:jc w:val="center"/>
              <w:rPr>
                <w:rFonts w:ascii="仿宋" w:eastAsia="仿宋"/>
                <w:color w:val="000000"/>
                <w:sz w:val="24"/>
                <w:szCs w:val="24"/>
              </w:rPr>
            </w:pPr>
            <w:r>
              <w:rPr>
                <w:rFonts w:ascii="仿宋" w:eastAsia="仿宋"/>
                <w:color w:val="000000"/>
                <w:sz w:val="24"/>
                <w:szCs w:val="24"/>
              </w:rPr>
              <w:t>分项目名称</w:t>
            </w:r>
          </w:p>
        </w:tc>
        <w:tc>
          <w:tcPr>
            <w:tcW w:w="1263" w:type="pct"/>
            <w:vMerge w:val="restart"/>
            <w:shd w:val="clear" w:color="auto" w:fill="FFFFFF"/>
            <w:vAlign w:val="center"/>
          </w:tcPr>
          <w:p>
            <w:pPr>
              <w:pStyle w:val="28"/>
              <w:spacing w:before="0" w:beforeAutospacing="0" w:after="0" w:afterAutospacing="0"/>
              <w:jc w:val="center"/>
              <w:rPr>
                <w:rFonts w:ascii="仿宋" w:eastAsia="仿宋"/>
                <w:color w:val="000000"/>
                <w:sz w:val="24"/>
                <w:szCs w:val="24"/>
              </w:rPr>
            </w:pPr>
            <w:r>
              <w:rPr>
                <w:rFonts w:ascii="仿宋" w:eastAsia="仿宋"/>
                <w:color w:val="000000"/>
                <w:sz w:val="24"/>
                <w:szCs w:val="24"/>
              </w:rPr>
              <w:t>规模</w:t>
            </w:r>
          </w:p>
        </w:tc>
        <w:tc>
          <w:tcPr>
            <w:tcW w:w="669" w:type="pct"/>
            <w:gridSpan w:val="2"/>
            <w:shd w:val="clear" w:color="auto" w:fill="FFFFFF"/>
            <w:vAlign w:val="center"/>
          </w:tcPr>
          <w:p>
            <w:pPr>
              <w:pStyle w:val="28"/>
              <w:spacing w:before="0" w:beforeAutospacing="0" w:after="0" w:afterAutospacing="0"/>
              <w:jc w:val="center"/>
              <w:rPr>
                <w:rFonts w:ascii="仿宋" w:eastAsia="仿宋"/>
                <w:color w:val="000000"/>
                <w:sz w:val="24"/>
                <w:szCs w:val="24"/>
              </w:rPr>
            </w:pPr>
            <w:r>
              <w:rPr>
                <w:rFonts w:hint="eastAsia" w:ascii="仿宋" w:eastAsia="仿宋"/>
                <w:color w:val="000000"/>
                <w:sz w:val="24"/>
                <w:szCs w:val="24"/>
              </w:rPr>
              <w:t>设计</w:t>
            </w:r>
            <w:r>
              <w:rPr>
                <w:rFonts w:ascii="仿宋" w:eastAsia="仿宋"/>
                <w:color w:val="000000"/>
                <w:sz w:val="24"/>
                <w:szCs w:val="24"/>
              </w:rPr>
              <w:t>阶段</w:t>
            </w:r>
          </w:p>
        </w:tc>
        <w:tc>
          <w:tcPr>
            <w:tcW w:w="594" w:type="pct"/>
            <w:vMerge w:val="restart"/>
            <w:shd w:val="clear" w:color="auto" w:fill="FFFFFF"/>
            <w:vAlign w:val="center"/>
          </w:tcPr>
          <w:p>
            <w:pPr>
              <w:pStyle w:val="28"/>
              <w:spacing w:before="0" w:beforeAutospacing="0" w:after="0" w:afterAutospacing="0"/>
              <w:jc w:val="center"/>
              <w:rPr>
                <w:rFonts w:ascii="仿宋" w:eastAsia="仿宋"/>
                <w:color w:val="000000"/>
                <w:sz w:val="24"/>
                <w:szCs w:val="24"/>
              </w:rPr>
            </w:pPr>
            <w:r>
              <w:rPr>
                <w:rFonts w:ascii="仿宋" w:eastAsia="仿宋"/>
                <w:color w:val="000000"/>
                <w:sz w:val="24"/>
                <w:szCs w:val="24"/>
              </w:rPr>
              <w:t>暂定总投资)</w:t>
            </w:r>
          </w:p>
        </w:tc>
        <w:tc>
          <w:tcPr>
            <w:tcW w:w="520" w:type="pct"/>
            <w:vMerge w:val="restart"/>
            <w:tcBorders>
              <w:right w:val="single" w:color="auto" w:sz="4" w:space="0"/>
            </w:tcBorders>
            <w:shd w:val="clear" w:color="auto" w:fill="FFFFFF"/>
            <w:vAlign w:val="center"/>
          </w:tcPr>
          <w:p>
            <w:pPr>
              <w:pStyle w:val="28"/>
              <w:spacing w:before="0" w:beforeAutospacing="0" w:after="0" w:afterAutospacing="0"/>
              <w:rPr>
                <w:rFonts w:ascii="仿宋" w:eastAsia="仿宋"/>
                <w:color w:val="000000"/>
                <w:sz w:val="24"/>
                <w:szCs w:val="24"/>
              </w:rPr>
            </w:pPr>
            <w:r>
              <w:rPr>
                <w:rFonts w:ascii="仿宋" w:eastAsia="仿宋"/>
                <w:color w:val="000000"/>
                <w:sz w:val="24"/>
                <w:szCs w:val="24"/>
              </w:rPr>
              <w:t>采购控制价（万元）</w:t>
            </w:r>
          </w:p>
          <w:p>
            <w:pPr>
              <w:pStyle w:val="28"/>
              <w:spacing w:before="0" w:beforeAutospacing="0" w:after="0" w:afterAutospacing="0"/>
              <w:jc w:val="center"/>
              <w:rPr>
                <w:rFonts w:ascii="仿宋" w:eastAsia="仿宋"/>
                <w:color w:val="000000"/>
                <w:sz w:val="24"/>
                <w:szCs w:val="24"/>
              </w:rPr>
            </w:pPr>
          </w:p>
        </w:tc>
        <w:tc>
          <w:tcPr>
            <w:tcW w:w="691" w:type="pct"/>
            <w:vMerge w:val="restart"/>
            <w:tcBorders>
              <w:left w:val="single" w:color="auto" w:sz="4" w:space="0"/>
            </w:tcBorders>
            <w:shd w:val="clear" w:color="auto" w:fill="FFFFFF"/>
            <w:vAlign w:val="center"/>
          </w:tcPr>
          <w:p>
            <w:pPr>
              <w:pStyle w:val="28"/>
              <w:spacing w:before="0" w:beforeAutospacing="0" w:after="0" w:afterAutospacing="0"/>
              <w:jc w:val="center"/>
              <w:rPr>
                <w:rFonts w:ascii="仿宋" w:eastAsia="仿宋"/>
                <w:color w:val="000000"/>
                <w:sz w:val="24"/>
                <w:szCs w:val="24"/>
              </w:rPr>
            </w:pPr>
            <w:r>
              <w:rPr>
                <w:rFonts w:ascii="仿宋" w:eastAsia="仿宋"/>
                <w:color w:val="000000"/>
                <w:sz w:val="24"/>
                <w:szCs w:val="24"/>
              </w:rPr>
              <w:t>中标暂定设计费</w:t>
            </w:r>
          </w:p>
          <w:p>
            <w:pPr>
              <w:pStyle w:val="28"/>
              <w:jc w:val="center"/>
              <w:rPr>
                <w:rFonts w:ascii="仿宋" w:eastAsia="仿宋"/>
                <w:color w:val="000000"/>
                <w:sz w:val="24"/>
                <w:szCs w:val="24"/>
              </w:rPr>
            </w:pPr>
            <w:r>
              <w:rPr>
                <w:rFonts w:ascii="仿宋" w:eastAsia="仿宋"/>
                <w:color w:val="000000"/>
                <w:sz w:val="24"/>
                <w:szCs w:val="24"/>
              </w:rPr>
              <w:t>（</w:t>
            </w:r>
            <w:r>
              <w:rPr>
                <w:rFonts w:hint="eastAsia" w:ascii="仿宋" w:eastAsia="仿宋"/>
                <w:color w:val="000000"/>
                <w:sz w:val="24"/>
                <w:szCs w:val="24"/>
              </w:rPr>
              <w:t>万元</w:t>
            </w:r>
            <w:r>
              <w:rPr>
                <w:rFonts w:ascii="仿宋" w:eastAsia="仿宋"/>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2" w:hRule="atLeast"/>
          <w:tblCellSpacing w:w="0" w:type="dxa"/>
          <w:jc w:val="center"/>
        </w:trPr>
        <w:tc>
          <w:tcPr>
            <w:tcW w:w="455" w:type="pct"/>
            <w:vMerge w:val="continue"/>
            <w:shd w:val="clear" w:color="auto" w:fill="FFFFFF"/>
          </w:tcPr>
          <w:p/>
        </w:tc>
        <w:tc>
          <w:tcPr>
            <w:tcW w:w="808" w:type="pct"/>
            <w:vMerge w:val="continue"/>
            <w:shd w:val="clear" w:color="auto" w:fill="FFFFFF"/>
          </w:tcPr>
          <w:p/>
        </w:tc>
        <w:tc>
          <w:tcPr>
            <w:tcW w:w="1263" w:type="pct"/>
            <w:vMerge w:val="continue"/>
            <w:shd w:val="clear" w:color="auto" w:fill="FFFFFF"/>
          </w:tcPr>
          <w:p/>
        </w:tc>
        <w:tc>
          <w:tcPr>
            <w:tcW w:w="297" w:type="pct"/>
            <w:shd w:val="clear" w:color="auto" w:fill="FFFFFF"/>
            <w:vAlign w:val="center"/>
          </w:tcPr>
          <w:p>
            <w:pPr>
              <w:pStyle w:val="28"/>
              <w:spacing w:before="0" w:beforeAutospacing="0" w:after="0" w:afterAutospacing="0"/>
              <w:jc w:val="center"/>
              <w:rPr>
                <w:rFonts w:ascii="仿宋" w:eastAsia="仿宋"/>
                <w:color w:val="000000"/>
                <w:sz w:val="24"/>
                <w:szCs w:val="24"/>
              </w:rPr>
            </w:pPr>
            <w:r>
              <w:rPr>
                <w:rFonts w:ascii="仿宋" w:eastAsia="仿宋"/>
                <w:color w:val="000000"/>
                <w:sz w:val="24"/>
                <w:szCs w:val="24"/>
              </w:rPr>
              <w:t>方案设计</w:t>
            </w:r>
          </w:p>
        </w:tc>
        <w:tc>
          <w:tcPr>
            <w:tcW w:w="372" w:type="pct"/>
            <w:shd w:val="clear" w:color="auto" w:fill="FFFFFF"/>
            <w:vAlign w:val="center"/>
          </w:tcPr>
          <w:p>
            <w:pPr>
              <w:pStyle w:val="28"/>
              <w:spacing w:before="0" w:beforeAutospacing="0" w:after="0" w:afterAutospacing="0"/>
              <w:jc w:val="center"/>
              <w:rPr>
                <w:rFonts w:ascii="仿宋" w:eastAsia="仿宋"/>
                <w:color w:val="000000"/>
                <w:sz w:val="24"/>
                <w:szCs w:val="24"/>
              </w:rPr>
            </w:pPr>
            <w:r>
              <w:rPr>
                <w:rFonts w:hint="eastAsia" w:ascii="仿宋" w:eastAsia="仿宋"/>
                <w:color w:val="000000"/>
                <w:sz w:val="24"/>
                <w:szCs w:val="24"/>
              </w:rPr>
              <w:t>施工图</w:t>
            </w:r>
          </w:p>
        </w:tc>
        <w:tc>
          <w:tcPr>
            <w:tcW w:w="594" w:type="pct"/>
            <w:vMerge w:val="continue"/>
            <w:shd w:val="clear" w:color="auto" w:fill="FFFFFF"/>
          </w:tcPr>
          <w:p/>
        </w:tc>
        <w:tc>
          <w:tcPr>
            <w:tcW w:w="520" w:type="pct"/>
            <w:vMerge w:val="continue"/>
            <w:tcBorders>
              <w:right w:val="single" w:color="auto" w:sz="4" w:space="0"/>
            </w:tcBorders>
            <w:shd w:val="clear" w:color="auto" w:fill="FFFFFF"/>
          </w:tcPr>
          <w:p/>
        </w:tc>
        <w:tc>
          <w:tcPr>
            <w:tcW w:w="691" w:type="pct"/>
            <w:vMerge w:val="continue"/>
            <w:tcBorders>
              <w:left w:val="single" w:color="auto" w:sz="4" w:space="0"/>
            </w:tcBorders>
            <w:shd w:val="clear" w:color="auto" w:fill="FFFFFF"/>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74" w:hRule="atLeast"/>
          <w:tblCellSpacing w:w="0" w:type="dxa"/>
          <w:jc w:val="center"/>
        </w:trPr>
        <w:tc>
          <w:tcPr>
            <w:tcW w:w="455" w:type="pct"/>
            <w:shd w:val="clear" w:color="auto" w:fill="FFFFFF"/>
            <w:vAlign w:val="center"/>
          </w:tcPr>
          <w:p>
            <w:pPr>
              <w:pStyle w:val="28"/>
              <w:spacing w:before="0" w:beforeAutospacing="0" w:after="0" w:afterAutospacing="0"/>
              <w:jc w:val="center"/>
              <w:rPr>
                <w:rFonts w:ascii="仿宋" w:eastAsia="仿宋"/>
                <w:color w:val="000000"/>
                <w:sz w:val="24"/>
                <w:szCs w:val="24"/>
              </w:rPr>
            </w:pPr>
          </w:p>
        </w:tc>
        <w:tc>
          <w:tcPr>
            <w:tcW w:w="808" w:type="pct"/>
            <w:shd w:val="clear" w:color="auto" w:fill="FFFFFF"/>
            <w:vAlign w:val="center"/>
          </w:tcPr>
          <w:p>
            <w:pPr>
              <w:pStyle w:val="28"/>
              <w:spacing w:before="0" w:beforeAutospacing="0" w:after="0" w:afterAutospacing="0"/>
              <w:ind w:left="-44" w:leftChars="-21" w:firstLine="57" w:firstLineChars="24"/>
              <w:rPr>
                <w:rFonts w:ascii="仿宋" w:eastAsia="仿宋"/>
                <w:color w:val="000000"/>
                <w:sz w:val="24"/>
                <w:szCs w:val="24"/>
              </w:rPr>
            </w:pPr>
          </w:p>
        </w:tc>
        <w:tc>
          <w:tcPr>
            <w:tcW w:w="1263" w:type="pct"/>
            <w:shd w:val="clear" w:color="auto" w:fill="FFFFFF"/>
            <w:vAlign w:val="center"/>
          </w:tcPr>
          <w:p>
            <w:pPr>
              <w:pStyle w:val="28"/>
              <w:spacing w:before="0" w:beforeAutospacing="0" w:after="0" w:afterAutospacing="0"/>
              <w:rPr>
                <w:rFonts w:ascii="仿宋" w:eastAsia="仿宋"/>
                <w:color w:val="000000"/>
                <w:sz w:val="24"/>
                <w:szCs w:val="24"/>
              </w:rPr>
            </w:pPr>
          </w:p>
        </w:tc>
        <w:tc>
          <w:tcPr>
            <w:tcW w:w="297" w:type="pct"/>
            <w:shd w:val="clear" w:color="auto" w:fill="FFFFFF"/>
            <w:vAlign w:val="center"/>
          </w:tcPr>
          <w:p>
            <w:pPr>
              <w:pStyle w:val="28"/>
              <w:spacing w:before="0" w:beforeAutospacing="0" w:after="0" w:afterAutospacing="0"/>
              <w:jc w:val="center"/>
              <w:rPr>
                <w:rFonts w:ascii="仿宋" w:eastAsia="仿宋"/>
                <w:color w:val="000000"/>
                <w:sz w:val="24"/>
                <w:szCs w:val="24"/>
              </w:rPr>
            </w:pPr>
          </w:p>
        </w:tc>
        <w:tc>
          <w:tcPr>
            <w:tcW w:w="372" w:type="pct"/>
            <w:shd w:val="clear" w:color="auto" w:fill="FFFFFF"/>
            <w:vAlign w:val="center"/>
          </w:tcPr>
          <w:p>
            <w:pPr>
              <w:pStyle w:val="28"/>
              <w:spacing w:before="0" w:beforeAutospacing="0" w:after="0" w:afterAutospacing="0"/>
              <w:jc w:val="center"/>
              <w:rPr>
                <w:rFonts w:ascii="仿宋" w:eastAsia="仿宋"/>
                <w:color w:val="000000"/>
                <w:sz w:val="24"/>
                <w:szCs w:val="24"/>
              </w:rPr>
            </w:pPr>
          </w:p>
        </w:tc>
        <w:tc>
          <w:tcPr>
            <w:tcW w:w="594" w:type="pct"/>
            <w:shd w:val="clear" w:color="auto" w:fill="FFFFFF"/>
            <w:vAlign w:val="center"/>
          </w:tcPr>
          <w:p>
            <w:pPr>
              <w:pStyle w:val="28"/>
              <w:spacing w:before="0" w:beforeAutospacing="0" w:after="0" w:afterAutospacing="0"/>
              <w:ind w:left="-6" w:leftChars="-3" w:firstLine="4" w:firstLineChars="2"/>
              <w:jc w:val="center"/>
              <w:rPr>
                <w:rFonts w:ascii="仿宋" w:eastAsia="仿宋"/>
                <w:color w:val="000000"/>
                <w:sz w:val="24"/>
                <w:szCs w:val="24"/>
              </w:rPr>
            </w:pPr>
          </w:p>
        </w:tc>
        <w:tc>
          <w:tcPr>
            <w:tcW w:w="520" w:type="pct"/>
            <w:tcBorders>
              <w:right w:val="single" w:color="auto" w:sz="4" w:space="0"/>
            </w:tcBorders>
            <w:shd w:val="clear" w:color="auto" w:fill="FFFFFF"/>
            <w:vAlign w:val="center"/>
          </w:tcPr>
          <w:p>
            <w:pPr>
              <w:pStyle w:val="28"/>
              <w:spacing w:before="0" w:beforeAutospacing="0" w:after="0" w:afterAutospacing="0"/>
              <w:jc w:val="center"/>
              <w:rPr>
                <w:rFonts w:ascii="仿宋" w:eastAsia="仿宋"/>
                <w:color w:val="000000"/>
                <w:sz w:val="24"/>
                <w:szCs w:val="24"/>
              </w:rPr>
            </w:pPr>
          </w:p>
          <w:p>
            <w:pPr>
              <w:pStyle w:val="28"/>
              <w:spacing w:before="0" w:beforeAutospacing="0" w:after="0" w:afterAutospacing="0"/>
              <w:jc w:val="center"/>
              <w:rPr>
                <w:rFonts w:ascii="仿宋" w:eastAsia="仿宋"/>
                <w:color w:val="000000"/>
                <w:sz w:val="24"/>
                <w:szCs w:val="24"/>
              </w:rPr>
            </w:pPr>
          </w:p>
        </w:tc>
        <w:tc>
          <w:tcPr>
            <w:tcW w:w="691" w:type="pct"/>
            <w:tcBorders>
              <w:left w:val="single" w:color="auto" w:sz="4" w:space="0"/>
            </w:tcBorders>
            <w:shd w:val="clear" w:color="auto" w:fill="FFFFFF"/>
            <w:vAlign w:val="center"/>
          </w:tcPr>
          <w:p>
            <w:pPr>
              <w:pStyle w:val="28"/>
              <w:spacing w:before="0" w:beforeAutospacing="0" w:after="0" w:afterAutospacing="0"/>
              <w:jc w:val="center"/>
              <w:rPr>
                <w:rFonts w:ascii="仿宋" w:eastAsia="仿宋"/>
                <w:color w:val="000000"/>
                <w:sz w:val="24"/>
                <w:szCs w:val="24"/>
              </w:rPr>
            </w:pPr>
          </w:p>
          <w:p>
            <w:pPr>
              <w:pStyle w:val="28"/>
              <w:spacing w:before="0" w:beforeAutospacing="0" w:after="0" w:afterAutospacing="0"/>
              <w:jc w:val="center"/>
              <w:rPr>
                <w:rFonts w:ascii="仿宋" w:eastAsia="仿宋"/>
                <w:color w:val="000000"/>
                <w:sz w:val="24"/>
                <w:szCs w:val="24"/>
              </w:rPr>
            </w:pPr>
          </w:p>
          <w:p>
            <w:pPr>
              <w:pStyle w:val="28"/>
              <w:spacing w:before="0" w:beforeAutospacing="0" w:after="0" w:afterAutospacing="0"/>
              <w:jc w:val="center"/>
              <w:rPr>
                <w:rFonts w:ascii="仿宋" w:eastAsia="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455" w:type="pct"/>
            <w:shd w:val="clear" w:color="auto" w:fill="FFFFFF"/>
          </w:tcPr>
          <w:p>
            <w:pPr>
              <w:pStyle w:val="28"/>
              <w:spacing w:before="0" w:beforeAutospacing="0" w:after="0" w:afterAutospacing="0"/>
              <w:rPr>
                <w:rFonts w:ascii="仿宋" w:eastAsia="仿宋"/>
                <w:color w:val="000000"/>
                <w:sz w:val="24"/>
                <w:szCs w:val="24"/>
              </w:rPr>
            </w:pPr>
            <w:r>
              <w:rPr>
                <w:rFonts w:ascii="仿宋" w:eastAsia="仿宋"/>
                <w:color w:val="000000"/>
                <w:sz w:val="24"/>
                <w:szCs w:val="24"/>
              </w:rPr>
              <w:t>说明</w:t>
            </w:r>
          </w:p>
        </w:tc>
        <w:tc>
          <w:tcPr>
            <w:tcW w:w="4545" w:type="pct"/>
            <w:gridSpan w:val="7"/>
            <w:shd w:val="clear" w:color="auto" w:fill="FFFFFF"/>
          </w:tcPr>
          <w:p>
            <w:pPr>
              <w:pStyle w:val="28"/>
              <w:spacing w:before="0" w:beforeAutospacing="0" w:after="0" w:afterAutospacing="0" w:line="360" w:lineRule="auto"/>
              <w:rPr>
                <w:rFonts w:ascii="仿宋" w:eastAsia="仿宋"/>
                <w:color w:val="000000"/>
                <w:spacing w:val="1"/>
                <w:sz w:val="24"/>
                <w:szCs w:val="24"/>
              </w:rPr>
            </w:pPr>
            <w:r>
              <w:rPr>
                <w:rFonts w:ascii="仿宋" w:eastAsia="仿宋"/>
                <w:color w:val="000000"/>
                <w:spacing w:val="1"/>
                <w:sz w:val="24"/>
                <w:szCs w:val="24"/>
              </w:rPr>
              <w:t>设计范围：</w:t>
            </w:r>
            <w:r>
              <w:rPr>
                <w:rFonts w:hint="eastAsia" w:ascii="仿宋" w:eastAsia="仿宋"/>
                <w:color w:val="000000"/>
                <w:spacing w:val="1"/>
                <w:sz w:val="24"/>
                <w:szCs w:val="24"/>
              </w:rPr>
              <w:t>1</w:t>
            </w:r>
            <w:r>
              <w:rPr>
                <w:rFonts w:ascii="仿宋" w:eastAsia="仿宋"/>
                <w:color w:val="000000"/>
                <w:spacing w:val="1"/>
                <w:sz w:val="24"/>
                <w:szCs w:val="24"/>
              </w:rPr>
              <w:t>、</w:t>
            </w:r>
            <w:r>
              <w:rPr>
                <w:rFonts w:hint="eastAsia" w:ascii="仿宋" w:eastAsia="仿宋"/>
                <w:color w:val="000000"/>
                <w:spacing w:val="1"/>
                <w:sz w:val="24"/>
                <w:szCs w:val="24"/>
              </w:rPr>
              <w:t>范围</w:t>
            </w:r>
            <w:r>
              <w:rPr>
                <w:rFonts w:ascii="仿宋" w:eastAsia="仿宋"/>
                <w:color w:val="000000"/>
                <w:spacing w:val="1"/>
                <w:sz w:val="24"/>
                <w:szCs w:val="24"/>
              </w:rPr>
              <w:t>内的</w:t>
            </w:r>
            <w:r>
              <w:rPr>
                <w:rFonts w:hint="eastAsia" w:ascii="仿宋" w:eastAsia="仿宋"/>
                <w:color w:val="000000"/>
                <w:spacing w:val="1"/>
                <w:sz w:val="24"/>
                <w:szCs w:val="24"/>
              </w:rPr>
              <w:t>施工图</w:t>
            </w:r>
            <w:r>
              <w:rPr>
                <w:rFonts w:ascii="仿宋" w:eastAsia="仿宋"/>
                <w:color w:val="000000"/>
                <w:spacing w:val="1"/>
                <w:sz w:val="24"/>
                <w:szCs w:val="24"/>
              </w:rPr>
              <w:t>设计及其后续服务等工作。</w:t>
            </w:r>
          </w:p>
          <w:p>
            <w:pPr>
              <w:pStyle w:val="28"/>
              <w:spacing w:before="0" w:beforeAutospacing="0" w:after="0" w:afterAutospacing="0" w:line="360" w:lineRule="auto"/>
              <w:rPr>
                <w:rFonts w:ascii="仿宋" w:eastAsia="仿宋"/>
                <w:color w:val="000000"/>
                <w:spacing w:val="1"/>
                <w:sz w:val="24"/>
                <w:szCs w:val="24"/>
              </w:rPr>
            </w:pPr>
            <w:r>
              <w:rPr>
                <w:rFonts w:hint="eastAsia" w:ascii="仿宋" w:eastAsia="仿宋"/>
                <w:color w:val="000000"/>
                <w:spacing w:val="1"/>
                <w:sz w:val="24"/>
                <w:szCs w:val="24"/>
              </w:rPr>
              <w:t xml:space="preserve">          2、工程量以实际结算为准，实际设计费=（财评控制价/采购控制价）*中标暂定设计费。</w:t>
            </w:r>
          </w:p>
        </w:tc>
      </w:tr>
    </w:tbl>
    <w:p>
      <w:pPr>
        <w:pStyle w:val="28"/>
        <w:shd w:val="clear" w:color="auto" w:fill="FFFFFF"/>
        <w:spacing w:beforeAutospacing="0" w:afterAutospacing="0" w:line="360" w:lineRule="auto"/>
        <w:rPr>
          <w:rFonts w:ascii="仿宋" w:eastAsia="仿宋"/>
          <w:color w:val="000000"/>
          <w:sz w:val="24"/>
          <w:szCs w:val="24"/>
          <w:shd w:val="clear" w:color="auto" w:fill="FFFFFF"/>
        </w:rPr>
      </w:pPr>
      <w:r>
        <w:rPr>
          <w:rFonts w:ascii="仿宋" w:eastAsia="仿宋"/>
          <w:color w:val="000000"/>
          <w:sz w:val="24"/>
          <w:szCs w:val="24"/>
          <w:shd w:val="clear" w:color="auto" w:fill="FFFFFF"/>
        </w:rPr>
        <w:t>　　第三条　发包人应向勘察设计人提交的有关资料及文件</w:t>
      </w:r>
    </w:p>
    <w:tbl>
      <w:tblPr>
        <w:tblStyle w:val="32"/>
        <w:tblW w:w="9365"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89"/>
        <w:gridCol w:w="3685"/>
        <w:gridCol w:w="797"/>
        <w:gridCol w:w="2268"/>
        <w:gridCol w:w="1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blCellSpacing w:w="0" w:type="dxa"/>
          <w:jc w:val="center"/>
        </w:trPr>
        <w:tc>
          <w:tcPr>
            <w:tcW w:w="1189" w:type="dxa"/>
            <w:shd w:val="clear" w:color="auto" w:fill="FFFFFF"/>
          </w:tcPr>
          <w:p>
            <w:pPr>
              <w:pStyle w:val="28"/>
              <w:spacing w:before="0" w:beforeAutospacing="0" w:after="0" w:afterAutospacing="0" w:line="360" w:lineRule="auto"/>
              <w:jc w:val="center"/>
              <w:rPr>
                <w:rFonts w:ascii="仿宋" w:eastAsia="仿宋"/>
                <w:color w:val="000000"/>
                <w:sz w:val="24"/>
                <w:szCs w:val="24"/>
              </w:rPr>
            </w:pPr>
            <w:r>
              <w:rPr>
                <w:rFonts w:ascii="仿宋" w:eastAsia="仿宋"/>
                <w:color w:val="000000"/>
                <w:sz w:val="24"/>
                <w:szCs w:val="24"/>
              </w:rPr>
              <w:t>序号</w:t>
            </w:r>
          </w:p>
        </w:tc>
        <w:tc>
          <w:tcPr>
            <w:tcW w:w="3685" w:type="dxa"/>
            <w:tcBorders>
              <w:top w:val="single" w:color="auto" w:sz="2" w:space="0"/>
            </w:tcBorders>
            <w:shd w:val="clear" w:color="auto" w:fill="FFFFFF"/>
          </w:tcPr>
          <w:p>
            <w:pPr>
              <w:pStyle w:val="28"/>
              <w:spacing w:before="0" w:beforeAutospacing="0" w:after="0" w:afterAutospacing="0" w:line="360" w:lineRule="auto"/>
              <w:jc w:val="center"/>
              <w:rPr>
                <w:rFonts w:ascii="仿宋" w:eastAsia="仿宋"/>
                <w:color w:val="000000"/>
                <w:sz w:val="24"/>
                <w:szCs w:val="24"/>
              </w:rPr>
            </w:pPr>
            <w:r>
              <w:rPr>
                <w:rFonts w:ascii="仿宋" w:eastAsia="仿宋"/>
                <w:color w:val="000000"/>
                <w:sz w:val="24"/>
                <w:szCs w:val="24"/>
              </w:rPr>
              <w:t>资料及文件名称</w:t>
            </w:r>
          </w:p>
        </w:tc>
        <w:tc>
          <w:tcPr>
            <w:tcW w:w="797" w:type="dxa"/>
            <w:shd w:val="clear" w:color="auto" w:fill="FFFFFF"/>
            <w:vAlign w:val="center"/>
          </w:tcPr>
          <w:p>
            <w:pPr>
              <w:pStyle w:val="28"/>
              <w:spacing w:before="0" w:beforeAutospacing="0" w:after="0" w:afterAutospacing="0" w:line="360" w:lineRule="auto"/>
              <w:jc w:val="center"/>
              <w:rPr>
                <w:rFonts w:ascii="仿宋" w:eastAsia="仿宋"/>
                <w:color w:val="000000"/>
                <w:sz w:val="24"/>
                <w:szCs w:val="24"/>
              </w:rPr>
            </w:pPr>
            <w:r>
              <w:rPr>
                <w:rFonts w:ascii="仿宋" w:eastAsia="仿宋"/>
                <w:color w:val="000000"/>
                <w:sz w:val="24"/>
                <w:szCs w:val="24"/>
              </w:rPr>
              <w:t>份数</w:t>
            </w:r>
          </w:p>
        </w:tc>
        <w:tc>
          <w:tcPr>
            <w:tcW w:w="2268" w:type="dxa"/>
            <w:shd w:val="clear" w:color="auto" w:fill="FFFFFF"/>
          </w:tcPr>
          <w:p>
            <w:pPr>
              <w:pStyle w:val="28"/>
              <w:spacing w:before="0" w:beforeAutospacing="0" w:after="0" w:afterAutospacing="0" w:line="360" w:lineRule="auto"/>
              <w:jc w:val="center"/>
              <w:rPr>
                <w:rFonts w:ascii="仿宋" w:eastAsia="仿宋"/>
                <w:color w:val="000000"/>
                <w:sz w:val="24"/>
                <w:szCs w:val="24"/>
              </w:rPr>
            </w:pPr>
            <w:r>
              <w:rPr>
                <w:rFonts w:ascii="仿宋" w:eastAsia="仿宋"/>
                <w:color w:val="000000"/>
                <w:sz w:val="24"/>
                <w:szCs w:val="24"/>
              </w:rPr>
              <w:t>提交日期</w:t>
            </w:r>
          </w:p>
        </w:tc>
        <w:tc>
          <w:tcPr>
            <w:tcW w:w="1426" w:type="dxa"/>
            <w:shd w:val="clear" w:color="auto" w:fill="FFFFFF"/>
            <w:vAlign w:val="center"/>
          </w:tcPr>
          <w:p>
            <w:pPr>
              <w:pStyle w:val="28"/>
              <w:spacing w:before="0" w:beforeAutospacing="0" w:after="0" w:afterAutospacing="0" w:line="360" w:lineRule="auto"/>
              <w:jc w:val="center"/>
              <w:rPr>
                <w:rFonts w:ascii="仿宋" w:eastAsia="仿宋"/>
                <w:color w:val="000000"/>
                <w:sz w:val="24"/>
                <w:szCs w:val="24"/>
              </w:rPr>
            </w:pPr>
            <w:r>
              <w:rPr>
                <w:rFonts w:ascii="仿宋" w:eastAsia="仿宋"/>
                <w:color w:val="000000"/>
                <w:sz w:val="24"/>
                <w:szCs w:val="24"/>
              </w:rPr>
              <w:t>有关事宜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4" w:hRule="exact"/>
          <w:tblCellSpacing w:w="0" w:type="dxa"/>
          <w:jc w:val="center"/>
        </w:trPr>
        <w:tc>
          <w:tcPr>
            <w:tcW w:w="1189" w:type="dxa"/>
            <w:shd w:val="clear" w:color="auto" w:fill="FFFFFF"/>
          </w:tcPr>
          <w:p>
            <w:pPr>
              <w:pStyle w:val="28"/>
              <w:spacing w:before="0" w:beforeAutospacing="0" w:after="0" w:afterAutospacing="0" w:line="360" w:lineRule="atLeast"/>
              <w:jc w:val="center"/>
              <w:rPr>
                <w:rFonts w:ascii="仿宋" w:eastAsia="仿宋"/>
                <w:color w:val="000000"/>
                <w:sz w:val="24"/>
                <w:szCs w:val="24"/>
              </w:rPr>
            </w:pPr>
            <w:r>
              <w:rPr>
                <w:rFonts w:ascii="仿宋" w:eastAsia="仿宋"/>
                <w:color w:val="000000"/>
                <w:sz w:val="24"/>
                <w:szCs w:val="24"/>
              </w:rPr>
              <w:t>1</w:t>
            </w:r>
          </w:p>
        </w:tc>
        <w:tc>
          <w:tcPr>
            <w:tcW w:w="3685" w:type="dxa"/>
            <w:shd w:val="clear" w:color="auto" w:fill="FFFFFF"/>
          </w:tcPr>
          <w:p>
            <w:pPr>
              <w:pStyle w:val="28"/>
              <w:spacing w:before="0" w:beforeAutospacing="0" w:after="0" w:afterAutospacing="0" w:line="360" w:lineRule="atLeast"/>
              <w:rPr>
                <w:rFonts w:ascii="仿宋" w:eastAsia="仿宋"/>
                <w:color w:val="000000"/>
                <w:sz w:val="24"/>
                <w:szCs w:val="24"/>
              </w:rPr>
            </w:pPr>
          </w:p>
        </w:tc>
        <w:tc>
          <w:tcPr>
            <w:tcW w:w="797" w:type="dxa"/>
            <w:shd w:val="clear" w:color="auto" w:fill="FFFFFF"/>
          </w:tcPr>
          <w:p>
            <w:pPr>
              <w:pStyle w:val="28"/>
              <w:spacing w:before="0" w:beforeAutospacing="0" w:after="0" w:afterAutospacing="0" w:line="360" w:lineRule="atLeast"/>
              <w:jc w:val="center"/>
              <w:rPr>
                <w:rFonts w:ascii="仿宋" w:eastAsia="仿宋"/>
                <w:color w:val="000000"/>
                <w:sz w:val="24"/>
                <w:szCs w:val="24"/>
              </w:rPr>
            </w:pPr>
          </w:p>
        </w:tc>
        <w:tc>
          <w:tcPr>
            <w:tcW w:w="2268" w:type="dxa"/>
            <w:shd w:val="clear" w:color="auto" w:fill="FFFFFF"/>
            <w:vAlign w:val="center"/>
          </w:tcPr>
          <w:p>
            <w:pPr>
              <w:pStyle w:val="28"/>
              <w:spacing w:before="0" w:beforeAutospacing="0" w:after="0" w:afterAutospacing="0" w:line="360" w:lineRule="atLeast"/>
              <w:jc w:val="center"/>
              <w:rPr>
                <w:rFonts w:ascii="仿宋" w:eastAsia="仿宋"/>
                <w:color w:val="000000"/>
                <w:sz w:val="24"/>
                <w:szCs w:val="24"/>
              </w:rPr>
            </w:pPr>
          </w:p>
        </w:tc>
        <w:tc>
          <w:tcPr>
            <w:tcW w:w="1426" w:type="dxa"/>
            <w:vMerge w:val="restart"/>
            <w:shd w:val="clear" w:color="auto" w:fill="FFFFFF"/>
            <w:vAlign w:val="center"/>
          </w:tcPr>
          <w:p>
            <w:pPr>
              <w:pStyle w:val="28"/>
              <w:spacing w:before="0" w:beforeAutospacing="0" w:after="0" w:afterAutospacing="0" w:line="360" w:lineRule="auto"/>
              <w:jc w:val="center"/>
              <w:rPr>
                <w:rFonts w:ascii="仿宋" w:eastAsia="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1" w:hRule="exact"/>
          <w:tblCellSpacing w:w="0" w:type="dxa"/>
          <w:jc w:val="center"/>
        </w:trPr>
        <w:tc>
          <w:tcPr>
            <w:tcW w:w="1189" w:type="dxa"/>
            <w:shd w:val="clear" w:color="auto" w:fill="FFFFFF"/>
          </w:tcPr>
          <w:p>
            <w:pPr>
              <w:pStyle w:val="28"/>
              <w:spacing w:before="0" w:beforeAutospacing="0" w:after="0" w:afterAutospacing="0" w:line="360" w:lineRule="atLeast"/>
              <w:jc w:val="center"/>
              <w:rPr>
                <w:rFonts w:ascii="仿宋" w:eastAsia="仿宋"/>
                <w:color w:val="000000"/>
                <w:sz w:val="24"/>
                <w:szCs w:val="24"/>
              </w:rPr>
            </w:pPr>
            <w:r>
              <w:rPr>
                <w:rFonts w:ascii="仿宋" w:eastAsia="仿宋"/>
                <w:color w:val="000000"/>
                <w:sz w:val="24"/>
                <w:szCs w:val="24"/>
              </w:rPr>
              <w:t>2</w:t>
            </w:r>
          </w:p>
        </w:tc>
        <w:tc>
          <w:tcPr>
            <w:tcW w:w="3685" w:type="dxa"/>
            <w:shd w:val="clear" w:color="auto" w:fill="FFFFFF"/>
          </w:tcPr>
          <w:p>
            <w:pPr>
              <w:pStyle w:val="28"/>
              <w:spacing w:before="0" w:beforeAutospacing="0" w:after="0" w:afterAutospacing="0" w:line="360" w:lineRule="atLeast"/>
              <w:rPr>
                <w:rFonts w:ascii="仿宋" w:eastAsia="仿宋"/>
                <w:color w:val="000000"/>
                <w:sz w:val="24"/>
                <w:szCs w:val="24"/>
              </w:rPr>
            </w:pPr>
          </w:p>
        </w:tc>
        <w:tc>
          <w:tcPr>
            <w:tcW w:w="797" w:type="dxa"/>
            <w:shd w:val="clear" w:color="auto" w:fill="FFFFFF"/>
            <w:vAlign w:val="center"/>
          </w:tcPr>
          <w:p>
            <w:pPr>
              <w:pStyle w:val="28"/>
              <w:spacing w:before="0" w:beforeAutospacing="0" w:after="0" w:afterAutospacing="0" w:line="360" w:lineRule="atLeast"/>
              <w:jc w:val="center"/>
              <w:rPr>
                <w:rFonts w:ascii="仿宋" w:eastAsia="仿宋"/>
                <w:color w:val="000000"/>
                <w:sz w:val="24"/>
                <w:szCs w:val="24"/>
              </w:rPr>
            </w:pPr>
          </w:p>
        </w:tc>
        <w:tc>
          <w:tcPr>
            <w:tcW w:w="2268" w:type="dxa"/>
            <w:shd w:val="clear" w:color="auto" w:fill="FFFFFF"/>
            <w:vAlign w:val="center"/>
          </w:tcPr>
          <w:p>
            <w:pPr>
              <w:pStyle w:val="28"/>
              <w:spacing w:before="0" w:beforeAutospacing="0" w:after="0" w:afterAutospacing="0" w:line="360" w:lineRule="atLeast"/>
              <w:jc w:val="center"/>
              <w:rPr>
                <w:rFonts w:ascii="仿宋" w:eastAsia="仿宋"/>
                <w:color w:val="000000"/>
                <w:sz w:val="24"/>
                <w:szCs w:val="24"/>
              </w:rPr>
            </w:pPr>
          </w:p>
        </w:tc>
        <w:tc>
          <w:tcPr>
            <w:tcW w:w="1426" w:type="dxa"/>
            <w:vMerge w:val="continue"/>
            <w:shd w:val="clear" w:color="auto" w:fill="FFFFFF"/>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5" w:hRule="exact"/>
          <w:tblCellSpacing w:w="0" w:type="dxa"/>
          <w:jc w:val="center"/>
        </w:trPr>
        <w:tc>
          <w:tcPr>
            <w:tcW w:w="1189" w:type="dxa"/>
            <w:shd w:val="clear" w:color="auto" w:fill="FFFFFF"/>
            <w:vAlign w:val="center"/>
          </w:tcPr>
          <w:p>
            <w:pPr>
              <w:pStyle w:val="28"/>
              <w:spacing w:before="0" w:beforeAutospacing="0" w:after="0" w:afterAutospacing="0" w:line="360" w:lineRule="auto"/>
              <w:jc w:val="center"/>
              <w:rPr>
                <w:rFonts w:ascii="仿宋" w:eastAsia="仿宋"/>
                <w:color w:val="000000"/>
                <w:sz w:val="24"/>
                <w:szCs w:val="24"/>
              </w:rPr>
            </w:pPr>
            <w:r>
              <w:rPr>
                <w:rFonts w:ascii="仿宋" w:eastAsia="仿宋"/>
                <w:color w:val="000000"/>
                <w:sz w:val="24"/>
                <w:szCs w:val="24"/>
              </w:rPr>
              <w:t>3</w:t>
            </w:r>
          </w:p>
        </w:tc>
        <w:tc>
          <w:tcPr>
            <w:tcW w:w="3685" w:type="dxa"/>
            <w:shd w:val="clear" w:color="auto" w:fill="FFFFFF"/>
            <w:vAlign w:val="center"/>
          </w:tcPr>
          <w:p>
            <w:pPr>
              <w:pStyle w:val="28"/>
              <w:spacing w:before="0" w:beforeAutospacing="0" w:after="0" w:afterAutospacing="0" w:line="360" w:lineRule="auto"/>
              <w:jc w:val="center"/>
              <w:rPr>
                <w:rFonts w:ascii="仿宋" w:eastAsia="仿宋"/>
                <w:color w:val="000000"/>
                <w:sz w:val="24"/>
                <w:szCs w:val="24"/>
              </w:rPr>
            </w:pPr>
          </w:p>
        </w:tc>
        <w:tc>
          <w:tcPr>
            <w:tcW w:w="797" w:type="dxa"/>
            <w:shd w:val="clear" w:color="auto" w:fill="FFFFFF"/>
            <w:vAlign w:val="center"/>
          </w:tcPr>
          <w:p>
            <w:pPr>
              <w:pStyle w:val="28"/>
              <w:spacing w:before="0" w:beforeAutospacing="0" w:after="0" w:afterAutospacing="0" w:line="360" w:lineRule="auto"/>
              <w:jc w:val="center"/>
              <w:rPr>
                <w:rFonts w:ascii="仿宋" w:eastAsia="仿宋"/>
                <w:color w:val="000000"/>
                <w:sz w:val="24"/>
                <w:szCs w:val="24"/>
              </w:rPr>
            </w:pPr>
          </w:p>
        </w:tc>
        <w:tc>
          <w:tcPr>
            <w:tcW w:w="2268" w:type="dxa"/>
            <w:shd w:val="clear" w:color="auto" w:fill="FFFFFF"/>
            <w:vAlign w:val="center"/>
          </w:tcPr>
          <w:p>
            <w:pPr>
              <w:pStyle w:val="28"/>
              <w:spacing w:before="0" w:beforeAutospacing="0" w:after="0" w:afterAutospacing="0" w:line="360" w:lineRule="auto"/>
              <w:jc w:val="center"/>
              <w:rPr>
                <w:rFonts w:ascii="仿宋" w:eastAsia="仿宋"/>
                <w:color w:val="000000"/>
                <w:sz w:val="24"/>
                <w:szCs w:val="24"/>
              </w:rPr>
            </w:pPr>
          </w:p>
        </w:tc>
        <w:tc>
          <w:tcPr>
            <w:tcW w:w="1426" w:type="dxa"/>
            <w:vMerge w:val="continue"/>
            <w:shd w:val="clear" w:color="auto" w:fill="FFFFFF"/>
          </w:tcPr>
          <w:p/>
        </w:tc>
      </w:tr>
    </w:tbl>
    <w:p>
      <w:pPr>
        <w:widowControl/>
        <w:jc w:val="left"/>
        <w:rPr>
          <w:rFonts w:ascii="仿宋" w:eastAsia="仿宋"/>
          <w:color w:val="000000"/>
          <w:sz w:val="24"/>
        </w:rPr>
      </w:pPr>
      <w:r>
        <w:rPr>
          <w:rFonts w:ascii="仿宋" w:eastAsia="仿宋"/>
          <w:color w:val="000000"/>
          <w:sz w:val="24"/>
          <w:shd w:val="clear" w:color="auto" w:fill="FFFFFF"/>
        </w:rPr>
        <w:t>　第四条　勘察设计人应向发包人交付的设计资料及文件</w:t>
      </w:r>
    </w:p>
    <w:tbl>
      <w:tblPr>
        <w:tblStyle w:val="32"/>
        <w:tblW w:w="9238"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24"/>
        <w:gridCol w:w="2693"/>
        <w:gridCol w:w="851"/>
        <w:gridCol w:w="2240"/>
        <w:gridCol w:w="2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4" w:hRule="exact"/>
          <w:tblCellSpacing w:w="0" w:type="dxa"/>
          <w:jc w:val="center"/>
        </w:trPr>
        <w:tc>
          <w:tcPr>
            <w:tcW w:w="924" w:type="dxa"/>
            <w:shd w:val="clear" w:color="auto" w:fill="FFFFFF"/>
            <w:vAlign w:val="center"/>
          </w:tcPr>
          <w:p>
            <w:pPr>
              <w:pStyle w:val="28"/>
              <w:spacing w:beforeAutospacing="0" w:afterAutospacing="0" w:line="360" w:lineRule="auto"/>
              <w:jc w:val="center"/>
              <w:rPr>
                <w:rFonts w:ascii="仿宋" w:eastAsia="仿宋"/>
                <w:color w:val="000000"/>
                <w:sz w:val="24"/>
                <w:szCs w:val="24"/>
              </w:rPr>
            </w:pPr>
            <w:r>
              <w:rPr>
                <w:rFonts w:ascii="仿宋" w:eastAsia="仿宋"/>
                <w:color w:val="000000"/>
                <w:sz w:val="24"/>
                <w:szCs w:val="24"/>
              </w:rPr>
              <w:t>序号</w:t>
            </w:r>
          </w:p>
        </w:tc>
        <w:tc>
          <w:tcPr>
            <w:tcW w:w="2693" w:type="dxa"/>
            <w:shd w:val="clear" w:color="auto" w:fill="FFFFFF"/>
            <w:vAlign w:val="center"/>
          </w:tcPr>
          <w:p>
            <w:pPr>
              <w:pStyle w:val="28"/>
              <w:spacing w:beforeAutospacing="0" w:afterAutospacing="0" w:line="360" w:lineRule="auto"/>
              <w:jc w:val="center"/>
              <w:rPr>
                <w:rFonts w:ascii="仿宋" w:eastAsia="仿宋"/>
                <w:color w:val="000000"/>
                <w:sz w:val="24"/>
                <w:szCs w:val="24"/>
              </w:rPr>
            </w:pPr>
            <w:r>
              <w:rPr>
                <w:rFonts w:ascii="仿宋" w:eastAsia="仿宋"/>
                <w:color w:val="000000"/>
                <w:sz w:val="24"/>
                <w:szCs w:val="24"/>
              </w:rPr>
              <w:t>资料及文件名称</w:t>
            </w:r>
          </w:p>
        </w:tc>
        <w:tc>
          <w:tcPr>
            <w:tcW w:w="851" w:type="dxa"/>
            <w:shd w:val="clear" w:color="auto" w:fill="FFFFFF"/>
            <w:vAlign w:val="center"/>
          </w:tcPr>
          <w:p>
            <w:pPr>
              <w:pStyle w:val="28"/>
              <w:spacing w:beforeAutospacing="0" w:afterAutospacing="0" w:line="360" w:lineRule="auto"/>
              <w:jc w:val="center"/>
              <w:rPr>
                <w:rFonts w:ascii="仿宋" w:eastAsia="仿宋"/>
                <w:color w:val="000000"/>
                <w:sz w:val="24"/>
                <w:szCs w:val="24"/>
              </w:rPr>
            </w:pPr>
            <w:r>
              <w:rPr>
                <w:rFonts w:ascii="仿宋" w:eastAsia="仿宋"/>
                <w:color w:val="000000"/>
                <w:sz w:val="24"/>
                <w:szCs w:val="24"/>
              </w:rPr>
              <w:t>份数</w:t>
            </w:r>
          </w:p>
        </w:tc>
        <w:tc>
          <w:tcPr>
            <w:tcW w:w="2240" w:type="dxa"/>
            <w:shd w:val="clear" w:color="auto" w:fill="FFFFFF"/>
            <w:vAlign w:val="center"/>
          </w:tcPr>
          <w:p>
            <w:pPr>
              <w:pStyle w:val="28"/>
              <w:spacing w:beforeAutospacing="0" w:afterAutospacing="0" w:line="360" w:lineRule="auto"/>
              <w:jc w:val="center"/>
              <w:rPr>
                <w:rFonts w:ascii="仿宋" w:eastAsia="仿宋"/>
                <w:color w:val="000000"/>
                <w:sz w:val="24"/>
                <w:szCs w:val="24"/>
              </w:rPr>
            </w:pPr>
            <w:r>
              <w:rPr>
                <w:rFonts w:ascii="仿宋" w:eastAsia="仿宋"/>
                <w:color w:val="000000"/>
                <w:sz w:val="24"/>
                <w:szCs w:val="24"/>
              </w:rPr>
              <w:t>提交日期</w:t>
            </w:r>
          </w:p>
        </w:tc>
        <w:tc>
          <w:tcPr>
            <w:tcW w:w="2530" w:type="dxa"/>
            <w:shd w:val="clear" w:color="auto" w:fill="FFFFFF"/>
            <w:vAlign w:val="center"/>
          </w:tcPr>
          <w:p>
            <w:pPr>
              <w:pStyle w:val="28"/>
              <w:spacing w:beforeAutospacing="0" w:afterAutospacing="0" w:line="360" w:lineRule="auto"/>
              <w:jc w:val="center"/>
              <w:rPr>
                <w:rFonts w:ascii="仿宋" w:eastAsia="仿宋"/>
                <w:color w:val="000000"/>
                <w:sz w:val="24"/>
                <w:szCs w:val="24"/>
              </w:rPr>
            </w:pPr>
            <w:r>
              <w:rPr>
                <w:rFonts w:ascii="仿宋" w:eastAsia="仿宋"/>
                <w:color w:val="000000"/>
                <w:sz w:val="24"/>
                <w:szCs w:val="24"/>
              </w:rPr>
              <w:t>有关事宜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4" w:hRule="exact"/>
          <w:tblCellSpacing w:w="0" w:type="dxa"/>
          <w:jc w:val="center"/>
        </w:trPr>
        <w:tc>
          <w:tcPr>
            <w:tcW w:w="924" w:type="dxa"/>
            <w:shd w:val="clear" w:color="auto" w:fill="FFFFFF"/>
            <w:vAlign w:val="center"/>
          </w:tcPr>
          <w:p>
            <w:pPr>
              <w:pStyle w:val="28"/>
              <w:spacing w:beforeAutospacing="0" w:afterAutospacing="0" w:line="360" w:lineRule="auto"/>
              <w:jc w:val="center"/>
              <w:rPr>
                <w:rFonts w:ascii="仿宋" w:eastAsia="仿宋"/>
                <w:color w:val="000000"/>
                <w:sz w:val="24"/>
                <w:szCs w:val="24"/>
              </w:rPr>
            </w:pPr>
            <w:r>
              <w:rPr>
                <w:rFonts w:hint="eastAsia" w:ascii="仿宋" w:eastAsia="仿宋"/>
                <w:color w:val="000000"/>
                <w:sz w:val="24"/>
                <w:szCs w:val="24"/>
              </w:rPr>
              <w:t>1</w:t>
            </w:r>
          </w:p>
        </w:tc>
        <w:tc>
          <w:tcPr>
            <w:tcW w:w="2693" w:type="dxa"/>
            <w:shd w:val="clear" w:color="auto" w:fill="FFFFFF"/>
            <w:vAlign w:val="center"/>
          </w:tcPr>
          <w:p>
            <w:pPr>
              <w:pStyle w:val="28"/>
              <w:spacing w:beforeAutospacing="0" w:afterAutospacing="0" w:line="360" w:lineRule="auto"/>
              <w:jc w:val="center"/>
              <w:rPr>
                <w:rFonts w:ascii="仿宋" w:eastAsia="仿宋"/>
                <w:color w:val="000000"/>
                <w:sz w:val="24"/>
                <w:szCs w:val="24"/>
              </w:rPr>
            </w:pPr>
          </w:p>
        </w:tc>
        <w:tc>
          <w:tcPr>
            <w:tcW w:w="851" w:type="dxa"/>
            <w:shd w:val="clear" w:color="auto" w:fill="FFFFFF"/>
            <w:vAlign w:val="center"/>
          </w:tcPr>
          <w:p>
            <w:pPr>
              <w:pStyle w:val="28"/>
              <w:spacing w:beforeAutospacing="0" w:afterAutospacing="0" w:line="360" w:lineRule="auto"/>
              <w:jc w:val="center"/>
              <w:rPr>
                <w:rFonts w:ascii="仿宋" w:eastAsia="仿宋"/>
                <w:color w:val="000000"/>
                <w:sz w:val="24"/>
                <w:szCs w:val="24"/>
              </w:rPr>
            </w:pPr>
          </w:p>
        </w:tc>
        <w:tc>
          <w:tcPr>
            <w:tcW w:w="2240" w:type="dxa"/>
            <w:shd w:val="clear" w:color="auto" w:fill="FFFFFF"/>
            <w:vAlign w:val="center"/>
          </w:tcPr>
          <w:p>
            <w:pPr>
              <w:pStyle w:val="28"/>
              <w:spacing w:beforeAutospacing="0" w:afterAutospacing="0" w:line="360" w:lineRule="auto"/>
              <w:jc w:val="center"/>
              <w:rPr>
                <w:rFonts w:ascii="仿宋" w:eastAsia="仿宋"/>
                <w:color w:val="000000"/>
                <w:sz w:val="24"/>
                <w:szCs w:val="24"/>
              </w:rPr>
            </w:pPr>
          </w:p>
        </w:tc>
        <w:tc>
          <w:tcPr>
            <w:tcW w:w="2530" w:type="dxa"/>
            <w:shd w:val="clear" w:color="auto" w:fill="FFFFFF"/>
            <w:vAlign w:val="center"/>
          </w:tcPr>
          <w:p>
            <w:pPr>
              <w:pStyle w:val="28"/>
              <w:spacing w:beforeAutospacing="0" w:afterAutospacing="0" w:line="360" w:lineRule="auto"/>
              <w:jc w:val="center"/>
              <w:rPr>
                <w:rFonts w:ascii="仿宋" w:eastAsia="仿宋"/>
                <w:color w:val="000000"/>
                <w:sz w:val="24"/>
                <w:szCs w:val="24"/>
              </w:rPr>
            </w:pPr>
          </w:p>
        </w:tc>
      </w:tr>
    </w:tbl>
    <w:p>
      <w:pPr>
        <w:pStyle w:val="28"/>
        <w:shd w:val="clear" w:color="auto" w:fill="FFFFFF"/>
        <w:spacing w:beforeAutospacing="0" w:afterAutospacing="0" w:line="360" w:lineRule="auto"/>
        <w:rPr>
          <w:rFonts w:ascii="仿宋" w:eastAsia="仿宋"/>
          <w:color w:val="000000"/>
          <w:sz w:val="24"/>
          <w:szCs w:val="24"/>
          <w:shd w:val="clear" w:color="auto" w:fill="FFFFFF"/>
        </w:rPr>
      </w:pPr>
      <w:r>
        <w:rPr>
          <w:rFonts w:ascii="仿宋" w:eastAsia="仿宋"/>
          <w:color w:val="000000"/>
          <w:sz w:val="24"/>
          <w:szCs w:val="24"/>
          <w:shd w:val="clear" w:color="auto" w:fill="FFFFFF"/>
        </w:rPr>
        <w:t>　　第五条　合同费用</w:t>
      </w:r>
    </w:p>
    <w:p>
      <w:pPr>
        <w:pStyle w:val="28"/>
        <w:shd w:val="clear" w:color="auto" w:fill="FFFFFF"/>
        <w:spacing w:beforeAutospacing="0" w:afterAutospacing="0" w:line="360" w:lineRule="auto"/>
        <w:ind w:firstLine="480"/>
        <w:rPr>
          <w:rFonts w:ascii="仿宋" w:eastAsia="仿宋"/>
          <w:color w:val="000000"/>
          <w:spacing w:val="1"/>
          <w:sz w:val="24"/>
          <w:szCs w:val="24"/>
        </w:rPr>
      </w:pPr>
      <w:r>
        <w:rPr>
          <w:rFonts w:ascii="仿宋" w:eastAsia="仿宋"/>
          <w:color w:val="000000"/>
          <w:sz w:val="24"/>
          <w:szCs w:val="24"/>
          <w:shd w:val="clear" w:color="auto" w:fill="FFFFFF"/>
        </w:rPr>
        <w:t>5.1本合同</w:t>
      </w:r>
      <w:r>
        <w:rPr>
          <w:rFonts w:hint="eastAsia" w:ascii="仿宋" w:eastAsia="仿宋"/>
          <w:color w:val="000000"/>
          <w:sz w:val="24"/>
          <w:szCs w:val="24"/>
          <w:shd w:val="clear" w:color="auto" w:fill="FFFFFF"/>
        </w:rPr>
        <w:t>金额</w:t>
      </w:r>
      <w:r>
        <w:rPr>
          <w:rFonts w:ascii="仿宋" w:eastAsia="仿宋"/>
          <w:color w:val="000000"/>
          <w:sz w:val="24"/>
          <w:szCs w:val="24"/>
          <w:shd w:val="clear" w:color="auto" w:fill="FFFFFF"/>
        </w:rPr>
        <w:t>暂定价</w:t>
      </w:r>
      <w:r>
        <w:rPr>
          <w:rFonts w:hint="eastAsia" w:ascii="仿宋" w:eastAsia="仿宋"/>
          <w:color w:val="000000"/>
          <w:sz w:val="24"/>
          <w:szCs w:val="24"/>
          <w:shd w:val="clear" w:color="auto" w:fill="FFFFFF"/>
        </w:rPr>
        <w:t xml:space="preserve">为 </w:t>
      </w:r>
      <w:r>
        <w:rPr>
          <w:rFonts w:hint="eastAsia" w:ascii="仿宋" w:eastAsia="仿宋"/>
          <w:color w:val="000000"/>
          <w:sz w:val="24"/>
          <w:szCs w:val="24"/>
          <w:u w:val="single"/>
          <w:shd w:val="clear" w:color="auto" w:fill="FFFFFF"/>
        </w:rPr>
        <w:t xml:space="preserve">         </w:t>
      </w:r>
      <w:r>
        <w:rPr>
          <w:rFonts w:ascii="仿宋" w:eastAsia="仿宋"/>
          <w:color w:val="000000"/>
          <w:sz w:val="24"/>
          <w:szCs w:val="24"/>
          <w:shd w:val="clear" w:color="auto" w:fill="FFFFFF"/>
        </w:rPr>
        <w:t>元（大写：</w:t>
      </w:r>
      <w:r>
        <w:rPr>
          <w:rFonts w:hint="eastAsia" w:ascii="仿宋" w:eastAsia="仿宋"/>
          <w:color w:val="000000"/>
          <w:sz w:val="24"/>
          <w:szCs w:val="24"/>
          <w:u w:val="single"/>
          <w:shd w:val="clear" w:color="auto" w:fill="FFFFFF"/>
        </w:rPr>
        <w:t xml:space="preserve">           </w:t>
      </w:r>
      <w:r>
        <w:rPr>
          <w:rFonts w:ascii="仿宋" w:eastAsia="仿宋"/>
          <w:color w:val="000000"/>
          <w:sz w:val="24"/>
          <w:szCs w:val="24"/>
          <w:shd w:val="clear" w:color="auto" w:fill="FFFFFF"/>
        </w:rPr>
        <w:t>）</w:t>
      </w:r>
      <w:r>
        <w:rPr>
          <w:rFonts w:hint="eastAsia" w:ascii="仿宋" w:eastAsia="仿宋"/>
          <w:color w:val="000000"/>
          <w:sz w:val="24"/>
          <w:szCs w:val="24"/>
          <w:shd w:val="clear" w:color="auto" w:fill="FFFFFF"/>
        </w:rPr>
        <w:t>，</w:t>
      </w:r>
      <w:r>
        <w:rPr>
          <w:rFonts w:hint="eastAsia" w:ascii="仿宋" w:eastAsia="仿宋"/>
          <w:color w:val="000000"/>
          <w:spacing w:val="1"/>
          <w:sz w:val="24"/>
          <w:szCs w:val="24"/>
        </w:rPr>
        <w:t>实际设计费=（财评控制价</w:t>
      </w:r>
      <w:r>
        <w:rPr>
          <w:rFonts w:hint="eastAsia" w:ascii="仿宋" w:eastAsia="仿宋"/>
          <w:color w:val="000000"/>
          <w:sz w:val="24"/>
          <w:szCs w:val="24"/>
          <w:shd w:val="clear" w:color="auto" w:fill="FFFFFF"/>
        </w:rPr>
        <w:t>/</w:t>
      </w:r>
      <w:r>
        <w:rPr>
          <w:rFonts w:ascii="仿宋" w:eastAsia="仿宋"/>
          <w:color w:val="000000"/>
          <w:sz w:val="24"/>
          <w:szCs w:val="24"/>
          <w:shd w:val="clear" w:color="auto" w:fill="FFFFFF"/>
        </w:rPr>
        <w:t>暂定总投资</w:t>
      </w:r>
      <w:r>
        <w:rPr>
          <w:rFonts w:hint="eastAsia" w:ascii="仿宋" w:eastAsia="仿宋"/>
          <w:color w:val="000000"/>
          <w:sz w:val="24"/>
          <w:szCs w:val="24"/>
          <w:shd w:val="clear" w:color="auto" w:fill="FFFFFF"/>
        </w:rPr>
        <w:t>）*</w:t>
      </w:r>
      <w:r>
        <w:rPr>
          <w:rFonts w:hint="eastAsia" w:ascii="仿宋" w:eastAsia="仿宋"/>
          <w:color w:val="000000"/>
          <w:spacing w:val="1"/>
          <w:sz w:val="24"/>
          <w:szCs w:val="24"/>
        </w:rPr>
        <w:t>中标暂定设计费。</w:t>
      </w:r>
    </w:p>
    <w:p>
      <w:pPr>
        <w:pStyle w:val="28"/>
        <w:shd w:val="clear" w:color="auto" w:fill="FFFFFF"/>
        <w:spacing w:beforeAutospacing="0" w:afterAutospacing="0" w:line="360" w:lineRule="auto"/>
        <w:ind w:firstLine="480"/>
        <w:rPr>
          <w:rFonts w:ascii="仿宋" w:eastAsia="仿宋"/>
          <w:color w:val="000000"/>
          <w:sz w:val="24"/>
          <w:szCs w:val="24"/>
          <w:shd w:val="clear" w:color="auto" w:fill="FFFFFF"/>
        </w:rPr>
      </w:pPr>
      <w:r>
        <w:rPr>
          <w:rFonts w:ascii="仿宋" w:eastAsia="仿宋"/>
          <w:color w:val="000000"/>
          <w:sz w:val="24"/>
          <w:szCs w:val="24"/>
          <w:shd w:val="clear" w:color="auto" w:fill="FFFFFF"/>
        </w:rPr>
        <w:t>5.2</w:t>
      </w:r>
      <w:r>
        <w:rPr>
          <w:rFonts w:hint="eastAsia" w:ascii="仿宋" w:eastAsia="仿宋"/>
          <w:color w:val="000000"/>
          <w:sz w:val="24"/>
          <w:szCs w:val="24"/>
          <w:shd w:val="clear" w:color="auto" w:fill="FFFFFF"/>
        </w:rPr>
        <w:t>费用</w:t>
      </w:r>
      <w:r>
        <w:rPr>
          <w:rFonts w:ascii="仿宋" w:eastAsia="仿宋"/>
          <w:color w:val="000000"/>
          <w:sz w:val="24"/>
          <w:szCs w:val="24"/>
          <w:shd w:val="clear" w:color="auto" w:fill="FFFFFF"/>
        </w:rPr>
        <w:t>支付进度详见下表</w:t>
      </w:r>
      <w:r>
        <w:rPr>
          <w:rFonts w:hint="eastAsia" w:ascii="仿宋" w:eastAsia="仿宋"/>
          <w:color w:val="000000"/>
          <w:sz w:val="24"/>
          <w:szCs w:val="24"/>
          <w:shd w:val="clear" w:color="auto" w:fill="FFFFFF"/>
        </w:rPr>
        <w:t>：</w:t>
      </w:r>
    </w:p>
    <w:tbl>
      <w:tblPr>
        <w:tblStyle w:val="32"/>
        <w:tblW w:w="959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2928"/>
        <w:gridCol w:w="1988"/>
        <w:gridCol w:w="283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79" w:hRule="atLeast"/>
          <w:jc w:val="center"/>
        </w:trPr>
        <w:tc>
          <w:tcPr>
            <w:tcW w:w="1843" w:type="dxa"/>
            <w:vAlign w:val="center"/>
          </w:tcPr>
          <w:p>
            <w:pPr>
              <w:pStyle w:val="28"/>
              <w:spacing w:before="0" w:beforeAutospacing="0" w:after="0" w:afterAutospacing="0"/>
              <w:jc w:val="center"/>
              <w:rPr>
                <w:rFonts w:ascii="仿宋" w:eastAsia="仿宋"/>
                <w:color w:val="000000"/>
                <w:sz w:val="24"/>
                <w:szCs w:val="24"/>
                <w:shd w:val="clear" w:color="auto" w:fill="FFFFFF"/>
              </w:rPr>
            </w:pPr>
            <w:r>
              <w:rPr>
                <w:rFonts w:ascii="仿宋" w:eastAsia="仿宋"/>
                <w:color w:val="000000"/>
                <w:sz w:val="24"/>
                <w:szCs w:val="24"/>
                <w:shd w:val="clear" w:color="auto" w:fill="FFFFFF"/>
              </w:rPr>
              <w:t>付费次序</w:t>
            </w:r>
          </w:p>
        </w:tc>
        <w:tc>
          <w:tcPr>
            <w:tcW w:w="2928" w:type="dxa"/>
            <w:vAlign w:val="center"/>
          </w:tcPr>
          <w:p>
            <w:pPr>
              <w:pStyle w:val="28"/>
              <w:spacing w:before="0" w:beforeAutospacing="0" w:after="0" w:afterAutospacing="0"/>
              <w:jc w:val="center"/>
              <w:rPr>
                <w:rFonts w:ascii="仿宋" w:eastAsia="仿宋"/>
                <w:color w:val="000000"/>
                <w:sz w:val="24"/>
                <w:szCs w:val="24"/>
                <w:shd w:val="clear" w:color="auto" w:fill="FFFFFF"/>
              </w:rPr>
            </w:pPr>
            <w:r>
              <w:rPr>
                <w:rFonts w:ascii="仿宋" w:eastAsia="仿宋"/>
                <w:color w:val="000000"/>
                <w:sz w:val="24"/>
                <w:szCs w:val="24"/>
                <w:shd w:val="clear" w:color="auto" w:fill="FFFFFF"/>
              </w:rPr>
              <w:t>占</w:t>
            </w:r>
            <w:r>
              <w:rPr>
                <w:rFonts w:hint="eastAsia" w:ascii="仿宋" w:eastAsia="仿宋"/>
                <w:color w:val="000000"/>
                <w:sz w:val="24"/>
                <w:szCs w:val="24"/>
                <w:shd w:val="clear" w:color="auto" w:fill="FFFFFF"/>
              </w:rPr>
              <w:t>合同总金额</w:t>
            </w:r>
            <w:r>
              <w:rPr>
                <w:rFonts w:ascii="仿宋" w:eastAsia="仿宋"/>
                <w:color w:val="000000"/>
                <w:sz w:val="24"/>
                <w:szCs w:val="24"/>
                <w:shd w:val="clear" w:color="auto" w:fill="FFFFFF"/>
              </w:rPr>
              <w:t>%</w:t>
            </w:r>
          </w:p>
        </w:tc>
        <w:tc>
          <w:tcPr>
            <w:tcW w:w="1988" w:type="dxa"/>
            <w:vAlign w:val="center"/>
          </w:tcPr>
          <w:p>
            <w:pPr>
              <w:pStyle w:val="28"/>
              <w:spacing w:before="0" w:beforeAutospacing="0" w:after="0" w:afterAutospacing="0"/>
              <w:jc w:val="center"/>
              <w:rPr>
                <w:rFonts w:ascii="仿宋" w:eastAsia="仿宋"/>
                <w:color w:val="000000"/>
                <w:sz w:val="24"/>
                <w:szCs w:val="24"/>
                <w:shd w:val="clear" w:color="auto" w:fill="FFFFFF"/>
              </w:rPr>
            </w:pPr>
            <w:r>
              <w:rPr>
                <w:rFonts w:ascii="仿宋" w:eastAsia="仿宋"/>
                <w:color w:val="000000"/>
                <w:sz w:val="24"/>
                <w:szCs w:val="24"/>
                <w:shd w:val="clear" w:color="auto" w:fill="FFFFFF"/>
              </w:rPr>
              <w:t>付费额(元)</w:t>
            </w:r>
          </w:p>
        </w:tc>
        <w:tc>
          <w:tcPr>
            <w:tcW w:w="2835" w:type="dxa"/>
          </w:tcPr>
          <w:p>
            <w:pPr>
              <w:pStyle w:val="28"/>
              <w:spacing w:before="0" w:beforeAutospacing="0" w:after="0" w:afterAutospacing="0"/>
              <w:jc w:val="center"/>
              <w:rPr>
                <w:rFonts w:ascii="仿宋" w:eastAsia="仿宋"/>
                <w:color w:val="000000"/>
                <w:sz w:val="24"/>
                <w:szCs w:val="24"/>
                <w:shd w:val="clear" w:color="auto" w:fill="FFFFFF"/>
              </w:rPr>
            </w:pPr>
            <w:r>
              <w:rPr>
                <w:rFonts w:ascii="仿宋" w:eastAsia="仿宋"/>
                <w:color w:val="000000"/>
                <w:sz w:val="24"/>
                <w:szCs w:val="24"/>
                <w:shd w:val="clear" w:color="auto" w:fill="FFFFFF"/>
              </w:rPr>
              <w:t>付费时间</w:t>
            </w:r>
          </w:p>
          <w:p>
            <w:pPr>
              <w:pStyle w:val="28"/>
              <w:spacing w:before="0" w:beforeAutospacing="0" w:after="0" w:afterAutospacing="0"/>
              <w:jc w:val="center"/>
              <w:rPr>
                <w:rFonts w:ascii="仿宋" w:eastAsia="仿宋"/>
                <w:color w:val="000000"/>
                <w:sz w:val="24"/>
                <w:szCs w:val="24"/>
                <w:shd w:val="clear" w:color="auto" w:fill="FFFFFF"/>
              </w:rPr>
            </w:pPr>
            <w:r>
              <w:rPr>
                <w:rFonts w:ascii="仿宋" w:eastAsia="仿宋"/>
                <w:color w:val="000000"/>
                <w:sz w:val="24"/>
                <w:szCs w:val="24"/>
                <w:shd w:val="clear" w:color="auto" w:fill="FFFFFF"/>
              </w:rPr>
              <w:t>(由交付设计文件所决定)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79" w:hRule="atLeast"/>
          <w:jc w:val="center"/>
        </w:trPr>
        <w:tc>
          <w:tcPr>
            <w:tcW w:w="1843" w:type="dxa"/>
            <w:vAlign w:val="center"/>
          </w:tcPr>
          <w:p>
            <w:pPr>
              <w:pStyle w:val="28"/>
              <w:spacing w:before="0" w:beforeAutospacing="0" w:after="0" w:afterAutospacing="0"/>
              <w:jc w:val="center"/>
              <w:rPr>
                <w:rFonts w:ascii="仿宋" w:eastAsia="仿宋"/>
                <w:color w:val="000000"/>
                <w:sz w:val="24"/>
                <w:szCs w:val="24"/>
                <w:shd w:val="clear" w:color="auto" w:fill="FFFFFF"/>
              </w:rPr>
            </w:pPr>
            <w:r>
              <w:rPr>
                <w:rFonts w:ascii="仿宋" w:eastAsia="仿宋"/>
                <w:color w:val="000000"/>
                <w:sz w:val="24"/>
                <w:szCs w:val="24"/>
                <w:shd w:val="clear" w:color="auto" w:fill="FFFFFF"/>
              </w:rPr>
              <w:t>第一次付款</w:t>
            </w:r>
          </w:p>
        </w:tc>
        <w:tc>
          <w:tcPr>
            <w:tcW w:w="2928" w:type="dxa"/>
            <w:vAlign w:val="center"/>
          </w:tcPr>
          <w:p>
            <w:pPr>
              <w:pStyle w:val="28"/>
              <w:spacing w:before="0" w:beforeAutospacing="0" w:after="0" w:afterAutospacing="0"/>
              <w:jc w:val="center"/>
              <w:rPr>
                <w:rFonts w:ascii="仿宋" w:eastAsia="仿宋"/>
                <w:color w:val="000000"/>
                <w:sz w:val="24"/>
                <w:szCs w:val="24"/>
                <w:shd w:val="clear" w:color="auto" w:fill="FFFFFF"/>
              </w:rPr>
            </w:pPr>
          </w:p>
        </w:tc>
        <w:tc>
          <w:tcPr>
            <w:tcW w:w="1988" w:type="dxa"/>
            <w:vAlign w:val="center"/>
          </w:tcPr>
          <w:p>
            <w:pPr>
              <w:pStyle w:val="28"/>
              <w:spacing w:before="0" w:beforeAutospacing="0" w:after="0" w:afterAutospacing="0"/>
              <w:jc w:val="center"/>
              <w:rPr>
                <w:rFonts w:ascii="仿宋" w:eastAsia="仿宋"/>
                <w:color w:val="000000"/>
                <w:sz w:val="24"/>
                <w:szCs w:val="24"/>
                <w:shd w:val="clear" w:color="auto" w:fill="FFFFFF"/>
              </w:rPr>
            </w:pPr>
            <w:r>
              <w:rPr>
                <w:rFonts w:hint="eastAsia" w:ascii="仿宋" w:eastAsia="仿宋"/>
                <w:color w:val="000000"/>
                <w:sz w:val="24"/>
                <w:szCs w:val="24"/>
                <w:shd w:val="clear" w:color="auto" w:fill="FFFFFF"/>
              </w:rPr>
              <w:t xml:space="preserve"> </w:t>
            </w:r>
          </w:p>
        </w:tc>
        <w:tc>
          <w:tcPr>
            <w:tcW w:w="2835" w:type="dxa"/>
            <w:vAlign w:val="center"/>
          </w:tcPr>
          <w:p>
            <w:pPr>
              <w:pStyle w:val="28"/>
              <w:spacing w:before="0" w:beforeAutospacing="0" w:after="0" w:afterAutospacing="0"/>
              <w:jc w:val="both"/>
              <w:rPr>
                <w:rFonts w:ascii="仿宋" w:eastAsia="仿宋"/>
                <w:color w:val="000000"/>
                <w:sz w:val="24"/>
                <w:szCs w:val="24"/>
                <w:shd w:val="clear" w:color="auto" w:fill="FFFFFF"/>
              </w:rPr>
            </w:pPr>
            <w:r>
              <w:rPr>
                <w:rFonts w:hint="eastAsia" w:ascii="仿宋" w:eastAsia="仿宋"/>
                <w:color w:val="000000"/>
                <w:sz w:val="24"/>
                <w:szCs w:val="24"/>
                <w:shd w:val="clear" w:color="auto" w:fill="FFFFFF"/>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79" w:hRule="atLeast"/>
          <w:jc w:val="center"/>
        </w:trPr>
        <w:tc>
          <w:tcPr>
            <w:tcW w:w="1843" w:type="dxa"/>
            <w:vAlign w:val="center"/>
          </w:tcPr>
          <w:p>
            <w:pPr>
              <w:pStyle w:val="28"/>
              <w:spacing w:before="0" w:beforeAutospacing="0" w:after="0" w:afterAutospacing="0"/>
              <w:jc w:val="center"/>
              <w:rPr>
                <w:rFonts w:ascii="仿宋" w:eastAsia="仿宋"/>
                <w:color w:val="000000"/>
                <w:sz w:val="24"/>
                <w:szCs w:val="24"/>
                <w:shd w:val="clear" w:color="auto" w:fill="FFFFFF"/>
              </w:rPr>
            </w:pPr>
            <w:r>
              <w:rPr>
                <w:rFonts w:ascii="仿宋" w:eastAsia="仿宋"/>
                <w:color w:val="000000"/>
                <w:sz w:val="24"/>
                <w:szCs w:val="24"/>
                <w:shd w:val="clear" w:color="auto" w:fill="FFFFFF"/>
              </w:rPr>
              <w:t>第二次付费</w:t>
            </w:r>
          </w:p>
        </w:tc>
        <w:tc>
          <w:tcPr>
            <w:tcW w:w="2928" w:type="dxa"/>
            <w:vAlign w:val="center"/>
          </w:tcPr>
          <w:p>
            <w:pPr>
              <w:pStyle w:val="28"/>
              <w:spacing w:before="0" w:beforeAutospacing="0" w:after="0" w:afterAutospacing="0"/>
              <w:jc w:val="center"/>
              <w:rPr>
                <w:rFonts w:ascii="仿宋" w:eastAsia="仿宋"/>
                <w:color w:val="FF0000"/>
                <w:sz w:val="24"/>
                <w:szCs w:val="24"/>
                <w:shd w:val="clear" w:color="auto" w:fill="FFFFFF"/>
              </w:rPr>
            </w:pPr>
            <w:r>
              <w:rPr>
                <w:rFonts w:hint="eastAsia" w:ascii="仿宋" w:eastAsia="仿宋"/>
                <w:color w:val="FF0000"/>
                <w:sz w:val="24"/>
                <w:szCs w:val="24"/>
                <w:shd w:val="clear" w:color="auto" w:fill="FFFFFF"/>
              </w:rPr>
              <w:t xml:space="preserve"> </w:t>
            </w:r>
          </w:p>
        </w:tc>
        <w:tc>
          <w:tcPr>
            <w:tcW w:w="1988" w:type="dxa"/>
            <w:vAlign w:val="center"/>
          </w:tcPr>
          <w:p>
            <w:pPr>
              <w:jc w:val="center"/>
              <w:rPr>
                <w:rFonts w:ascii="仿宋" w:eastAsia="仿宋"/>
                <w:color w:val="FF0000"/>
                <w:kern w:val="0"/>
                <w:sz w:val="24"/>
                <w:shd w:val="clear" w:color="auto" w:fill="FFFFFF"/>
              </w:rPr>
            </w:pPr>
            <w:r>
              <w:rPr>
                <w:rFonts w:hint="eastAsia" w:ascii="仿宋" w:eastAsia="仿宋"/>
                <w:color w:val="FF0000"/>
                <w:kern w:val="0"/>
                <w:sz w:val="24"/>
                <w:shd w:val="clear" w:color="auto" w:fill="FFFFFF"/>
              </w:rPr>
              <w:t xml:space="preserve"> </w:t>
            </w:r>
          </w:p>
        </w:tc>
        <w:tc>
          <w:tcPr>
            <w:tcW w:w="2835" w:type="dxa"/>
            <w:vAlign w:val="center"/>
          </w:tcPr>
          <w:p>
            <w:pPr>
              <w:pStyle w:val="28"/>
              <w:spacing w:before="0" w:beforeAutospacing="0" w:after="0" w:afterAutospacing="0"/>
              <w:jc w:val="both"/>
              <w:rPr>
                <w:rFonts w:ascii="仿宋" w:eastAsia="仿宋"/>
                <w:color w:val="000000"/>
                <w:sz w:val="24"/>
                <w:szCs w:val="24"/>
                <w:shd w:val="clear" w:color="auto" w:fill="FFFFFF"/>
              </w:rPr>
            </w:pPr>
            <w:r>
              <w:rPr>
                <w:rFonts w:hint="eastAsia" w:ascii="仿宋" w:eastAsia="仿宋"/>
                <w:color w:val="000000"/>
                <w:sz w:val="24"/>
                <w:szCs w:val="24"/>
                <w:shd w:val="clear" w:color="auto" w:fill="FFFFFF"/>
              </w:rPr>
              <w:t xml:space="preserve"> </w:t>
            </w:r>
          </w:p>
        </w:tc>
      </w:tr>
    </w:tbl>
    <w:p>
      <w:pPr>
        <w:widowControl/>
        <w:spacing w:line="360" w:lineRule="auto"/>
        <w:ind w:firstLine="480" w:firstLineChars="200"/>
        <w:jc w:val="left"/>
        <w:rPr>
          <w:rFonts w:ascii="仿宋" w:eastAsia="仿宋"/>
          <w:kern w:val="0"/>
          <w:sz w:val="24"/>
          <w:shd w:val="clear" w:color="auto" w:fill="FFFFFF"/>
        </w:rPr>
      </w:pPr>
      <w:r>
        <w:rPr>
          <w:rFonts w:ascii="仿宋" w:eastAsia="仿宋"/>
          <w:color w:val="000000"/>
          <w:kern w:val="0"/>
          <w:sz w:val="24"/>
          <w:shd w:val="clear" w:color="auto" w:fill="FFFFFF"/>
        </w:rPr>
        <w:t>说明：</w:t>
      </w:r>
      <w:r>
        <w:rPr>
          <w:rFonts w:ascii="仿宋" w:eastAsia="仿宋"/>
          <w:color w:val="000000"/>
          <w:kern w:val="0"/>
          <w:sz w:val="24"/>
          <w:shd w:val="clear" w:color="auto" w:fill="FFFFFF"/>
        </w:rPr>
        <w:br w:type="textWrapping"/>
      </w:r>
      <w:r>
        <w:rPr>
          <w:rFonts w:ascii="仿宋" w:eastAsia="仿宋"/>
          <w:kern w:val="0"/>
          <w:sz w:val="24"/>
          <w:shd w:val="clear" w:color="auto" w:fill="FFFFFF"/>
        </w:rPr>
        <w:t>　　1</w:t>
      </w:r>
      <w:r>
        <w:rPr>
          <w:rFonts w:hint="eastAsia" w:ascii="仿宋" w:eastAsia="仿宋"/>
          <w:kern w:val="0"/>
          <w:sz w:val="24"/>
          <w:shd w:val="clear" w:color="auto" w:fill="FFFFFF"/>
        </w:rPr>
        <w:t>.发包人按支付节点</w:t>
      </w:r>
      <w:r>
        <w:rPr>
          <w:rFonts w:ascii="仿宋" w:eastAsia="仿宋"/>
          <w:kern w:val="0"/>
          <w:sz w:val="24"/>
          <w:shd w:val="clear" w:color="auto" w:fill="FFFFFF"/>
        </w:rPr>
        <w:t>支付各阶段费</w:t>
      </w:r>
      <w:r>
        <w:rPr>
          <w:rFonts w:hint="eastAsia" w:ascii="仿宋" w:eastAsia="仿宋"/>
          <w:kern w:val="0"/>
          <w:sz w:val="24"/>
          <w:shd w:val="clear" w:color="auto" w:fill="FFFFFF"/>
        </w:rPr>
        <w:t>用</w:t>
      </w:r>
      <w:r>
        <w:rPr>
          <w:rFonts w:ascii="仿宋" w:eastAsia="仿宋"/>
          <w:kern w:val="0"/>
          <w:sz w:val="24"/>
          <w:shd w:val="clear" w:color="auto" w:fill="FFFFFF"/>
        </w:rPr>
        <w:t>。</w:t>
      </w:r>
    </w:p>
    <w:p>
      <w:pPr>
        <w:widowControl/>
        <w:spacing w:line="360" w:lineRule="auto"/>
        <w:ind w:firstLine="480" w:firstLineChars="200"/>
        <w:jc w:val="left"/>
        <w:rPr>
          <w:rFonts w:ascii="仿宋" w:eastAsia="仿宋"/>
          <w:kern w:val="0"/>
          <w:sz w:val="24"/>
          <w:shd w:val="clear" w:color="auto" w:fill="FFFFFF"/>
        </w:rPr>
      </w:pPr>
      <w:r>
        <w:rPr>
          <w:rFonts w:hint="eastAsia" w:ascii="仿宋" w:eastAsia="仿宋" w:cs="宋体"/>
          <w:kern w:val="0"/>
          <w:sz w:val="24"/>
          <w:shd w:val="clear" w:color="auto" w:fill="FFFFFF"/>
        </w:rPr>
        <w:t>2.</w:t>
      </w:r>
      <w:r>
        <w:rPr>
          <w:rFonts w:ascii="仿宋" w:eastAsia="仿宋"/>
          <w:kern w:val="0"/>
          <w:sz w:val="24"/>
          <w:shd w:val="clear" w:color="auto" w:fill="FFFFFF"/>
        </w:rPr>
        <w:t>发包人付款前</w:t>
      </w:r>
      <w:r>
        <w:rPr>
          <w:rFonts w:hint="eastAsia" w:ascii="仿宋" w:eastAsia="仿宋"/>
          <w:kern w:val="0"/>
          <w:sz w:val="24"/>
          <w:shd w:val="clear" w:color="auto" w:fill="FFFFFF"/>
        </w:rPr>
        <w:t>勘察设计</w:t>
      </w:r>
      <w:r>
        <w:rPr>
          <w:rFonts w:ascii="仿宋" w:eastAsia="仿宋"/>
          <w:kern w:val="0"/>
          <w:sz w:val="24"/>
          <w:shd w:val="clear" w:color="auto" w:fill="FFFFFF"/>
        </w:rPr>
        <w:t>人须出具与付款金额相符的增值税发票。</w:t>
      </w:r>
    </w:p>
    <w:p>
      <w:pPr>
        <w:pStyle w:val="28"/>
        <w:shd w:val="clear" w:color="auto" w:fill="FFFFFF"/>
        <w:spacing w:beforeAutospacing="0" w:afterAutospacing="0" w:line="360" w:lineRule="auto"/>
        <w:rPr>
          <w:rFonts w:ascii="仿宋" w:eastAsia="仿宋"/>
          <w:sz w:val="24"/>
          <w:szCs w:val="24"/>
          <w:shd w:val="clear" w:color="auto" w:fill="FFFFFF"/>
        </w:rPr>
      </w:pPr>
      <w:r>
        <w:rPr>
          <w:rFonts w:ascii="仿宋" w:eastAsia="仿宋"/>
          <w:sz w:val="24"/>
          <w:szCs w:val="24"/>
          <w:shd w:val="clear" w:color="auto" w:fill="FFFFFF"/>
        </w:rPr>
        <w:t>　　3.非</w:t>
      </w:r>
      <w:r>
        <w:rPr>
          <w:rFonts w:hint="eastAsia" w:ascii="仿宋" w:eastAsia="仿宋"/>
          <w:sz w:val="24"/>
          <w:szCs w:val="24"/>
          <w:shd w:val="clear" w:color="auto" w:fill="FFFFFF"/>
        </w:rPr>
        <w:t>勘察设计</w:t>
      </w:r>
      <w:r>
        <w:rPr>
          <w:rFonts w:ascii="仿宋" w:eastAsia="仿宋"/>
          <w:sz w:val="24"/>
          <w:szCs w:val="24"/>
          <w:shd w:val="clear" w:color="auto" w:fill="FFFFFF"/>
        </w:rPr>
        <w:t>人原因造成本项目的完工工期超出施工招标工期90日历天，发包人应按合同第</w:t>
      </w:r>
      <w:r>
        <w:rPr>
          <w:rFonts w:hint="eastAsia" w:ascii="仿宋" w:eastAsia="仿宋"/>
          <w:sz w:val="24"/>
          <w:szCs w:val="24"/>
          <w:shd w:val="clear" w:color="auto" w:fill="FFFFFF"/>
        </w:rPr>
        <w:t>五</w:t>
      </w:r>
      <w:r>
        <w:rPr>
          <w:rFonts w:ascii="仿宋" w:eastAsia="仿宋"/>
          <w:sz w:val="24"/>
          <w:szCs w:val="24"/>
          <w:shd w:val="clear" w:color="auto" w:fill="FFFFFF"/>
        </w:rPr>
        <w:t>条约定支付费用；非</w:t>
      </w:r>
      <w:r>
        <w:rPr>
          <w:rFonts w:hint="eastAsia" w:ascii="仿宋" w:eastAsia="仿宋"/>
          <w:sz w:val="24"/>
          <w:szCs w:val="24"/>
          <w:shd w:val="clear" w:color="auto" w:fill="FFFFFF"/>
        </w:rPr>
        <w:t>勘察设计</w:t>
      </w:r>
      <w:r>
        <w:rPr>
          <w:rFonts w:ascii="仿宋" w:eastAsia="仿宋"/>
          <w:sz w:val="24"/>
          <w:szCs w:val="24"/>
          <w:shd w:val="clear" w:color="auto" w:fill="FFFFFF"/>
        </w:rPr>
        <w:t>人原因，一年内未完工的，发包人应于2023年12月31日前支付完本合同余款，</w:t>
      </w:r>
      <w:r>
        <w:rPr>
          <w:rFonts w:hint="eastAsia" w:ascii="仿宋" w:eastAsia="仿宋"/>
          <w:sz w:val="24"/>
          <w:szCs w:val="24"/>
          <w:shd w:val="clear" w:color="auto" w:fill="FFFFFF"/>
        </w:rPr>
        <w:t>勘察设计</w:t>
      </w:r>
      <w:r>
        <w:rPr>
          <w:rFonts w:ascii="仿宋" w:eastAsia="仿宋"/>
          <w:sz w:val="24"/>
          <w:szCs w:val="24"/>
          <w:shd w:val="clear" w:color="auto" w:fill="FFFFFF"/>
        </w:rPr>
        <w:t>人承诺免费提供本合同范围内后期服务。</w:t>
      </w:r>
    </w:p>
    <w:p>
      <w:pPr>
        <w:spacing w:line="360" w:lineRule="auto"/>
        <w:rPr>
          <w:rFonts w:ascii="仿宋" w:eastAsia="仿宋"/>
          <w:color w:val="000000"/>
          <w:sz w:val="24"/>
          <w:shd w:val="clear" w:color="auto" w:fill="FFFFFF"/>
        </w:rPr>
      </w:pPr>
      <w:r>
        <w:rPr>
          <w:rFonts w:ascii="仿宋" w:eastAsia="仿宋"/>
          <w:color w:val="000000"/>
          <w:kern w:val="0"/>
          <w:sz w:val="24"/>
          <w:shd w:val="clear" w:color="auto" w:fill="FFFFFF"/>
        </w:rPr>
        <w:t>　　</w:t>
      </w:r>
      <w:r>
        <w:rPr>
          <w:rFonts w:ascii="仿宋" w:eastAsia="仿宋"/>
          <w:color w:val="000000"/>
          <w:sz w:val="24"/>
          <w:shd w:val="clear" w:color="auto" w:fill="FFFFFF"/>
        </w:rPr>
        <w:t>第六条　双方权利义务</w:t>
      </w:r>
    </w:p>
    <w:p>
      <w:pPr>
        <w:spacing w:line="360" w:lineRule="auto"/>
        <w:rPr>
          <w:rFonts w:ascii="仿宋" w:eastAsia="仿宋"/>
          <w:color w:val="000000"/>
          <w:sz w:val="24"/>
          <w:shd w:val="clear" w:color="auto" w:fill="FFFFFF"/>
        </w:rPr>
      </w:pPr>
      <w:r>
        <w:rPr>
          <w:rFonts w:ascii="仿宋" w:eastAsia="仿宋"/>
          <w:color w:val="000000"/>
          <w:kern w:val="0"/>
          <w:sz w:val="24"/>
          <w:shd w:val="clear" w:color="auto" w:fill="FFFFFF"/>
        </w:rPr>
        <w:t>　　</w:t>
      </w:r>
      <w:r>
        <w:rPr>
          <w:rFonts w:ascii="仿宋" w:eastAsia="仿宋"/>
          <w:color w:val="000000"/>
          <w:sz w:val="24"/>
          <w:shd w:val="clear" w:color="auto" w:fill="FFFFFF"/>
        </w:rPr>
        <w:t>6．1　发包人权利义务：</w:t>
      </w:r>
    </w:p>
    <w:p>
      <w:pPr>
        <w:pStyle w:val="28"/>
        <w:shd w:val="clear" w:color="auto" w:fill="FFFFFF"/>
        <w:spacing w:beforeAutospacing="0" w:afterAutospacing="0" w:line="360" w:lineRule="auto"/>
        <w:rPr>
          <w:rFonts w:ascii="仿宋" w:eastAsia="仿宋"/>
          <w:color w:val="000000"/>
          <w:sz w:val="24"/>
          <w:szCs w:val="24"/>
          <w:shd w:val="clear" w:color="auto" w:fill="FFFFFF"/>
        </w:rPr>
      </w:pPr>
      <w:r>
        <w:rPr>
          <w:rFonts w:ascii="仿宋" w:eastAsia="仿宋"/>
          <w:color w:val="000000"/>
          <w:sz w:val="24"/>
          <w:szCs w:val="24"/>
          <w:shd w:val="clear" w:color="auto" w:fill="FFFFFF"/>
        </w:rPr>
        <w:t>　　6．1．1　发包人按本合同第三条规定的内容，在规定的时间内向勘察设计人提交资料及文件，并对其完整性、正确性及时限负责，发包人不得要求勘察设计人违反国家有关标准进行设计。</w:t>
      </w:r>
      <w:r>
        <w:rPr>
          <w:rFonts w:ascii="仿宋" w:eastAsia="仿宋"/>
          <w:color w:val="000000"/>
          <w:sz w:val="24"/>
          <w:szCs w:val="24"/>
          <w:shd w:val="clear" w:color="auto" w:fill="FFFFFF"/>
        </w:rPr>
        <w:br w:type="textWrapping"/>
      </w:r>
      <w:r>
        <w:rPr>
          <w:rFonts w:ascii="仿宋" w:eastAsia="仿宋"/>
          <w:color w:val="000000"/>
          <w:sz w:val="24"/>
          <w:szCs w:val="24"/>
          <w:shd w:val="clear" w:color="auto" w:fill="FFFFFF"/>
        </w:rPr>
        <w:t>　　发包人提交上述资料及文件超过规定期限15天以内，勘察设计人按合同第四条规定交付设计文件时间顺延；超过规定期限15天以上时，勘察设计人员有权重新确定</w:t>
      </w:r>
      <w:r>
        <w:rPr>
          <w:rFonts w:hint="eastAsia" w:ascii="仿宋" w:eastAsia="仿宋"/>
          <w:color w:val="000000"/>
          <w:sz w:val="24"/>
          <w:szCs w:val="24"/>
          <w:shd w:val="clear" w:color="auto" w:fill="FFFFFF"/>
        </w:rPr>
        <w:t>勘察</w:t>
      </w:r>
      <w:r>
        <w:rPr>
          <w:rFonts w:ascii="仿宋" w:eastAsia="仿宋"/>
          <w:color w:val="000000"/>
          <w:sz w:val="24"/>
          <w:szCs w:val="24"/>
          <w:shd w:val="clear" w:color="auto" w:fill="FFFFFF"/>
        </w:rPr>
        <w:t>设计文件的时间。</w:t>
      </w:r>
      <w:r>
        <w:rPr>
          <w:rFonts w:ascii="仿宋" w:eastAsia="仿宋"/>
          <w:color w:val="000000"/>
          <w:sz w:val="24"/>
          <w:szCs w:val="24"/>
          <w:shd w:val="clear" w:color="auto" w:fill="FFFFFF"/>
        </w:rPr>
        <w:br w:type="textWrapping"/>
      </w:r>
      <w:r>
        <w:rPr>
          <w:rFonts w:ascii="仿宋" w:eastAsia="仿宋"/>
          <w:color w:val="000000"/>
          <w:sz w:val="24"/>
          <w:szCs w:val="24"/>
          <w:shd w:val="clear" w:color="auto" w:fill="FFFFFF"/>
        </w:rPr>
        <w:t>　　6．1．2　发包人变更委托勘察设计项目、规模、条件或因提交的资料错误，或所提交资料作较大修改，以致造成设计需返工时，双方除需另行协商签订补充协议（或另订合同）、重新明确有关条款外，发包人应按勘察设计人所耗工作量向勘察设计人增付勘察设计费。</w:t>
      </w:r>
      <w:r>
        <w:rPr>
          <w:rFonts w:ascii="仿宋" w:eastAsia="仿宋"/>
          <w:color w:val="000000"/>
          <w:sz w:val="24"/>
          <w:szCs w:val="24"/>
          <w:shd w:val="clear" w:color="auto" w:fill="FFFFFF"/>
        </w:rPr>
        <w:br w:type="textWrapping"/>
      </w:r>
      <w:r>
        <w:rPr>
          <w:rFonts w:ascii="仿宋" w:eastAsia="仿宋"/>
          <w:color w:val="000000"/>
          <w:sz w:val="24"/>
          <w:szCs w:val="24"/>
          <w:shd w:val="clear" w:color="auto" w:fill="FFFFFF"/>
        </w:rPr>
        <w:t>　　在未签合同前发包人已同意，勘察设计人为发包人所做的各项勘察设计工作，应按收费标准，相应支付勘察设计费。</w:t>
      </w:r>
      <w:r>
        <w:rPr>
          <w:rFonts w:ascii="仿宋" w:eastAsia="仿宋"/>
          <w:color w:val="000000"/>
          <w:sz w:val="24"/>
          <w:szCs w:val="24"/>
          <w:shd w:val="clear" w:color="auto" w:fill="FFFFFF"/>
        </w:rPr>
        <w:br w:type="textWrapping"/>
      </w:r>
      <w:r>
        <w:rPr>
          <w:rFonts w:ascii="仿宋" w:eastAsia="仿宋"/>
          <w:color w:val="000000"/>
          <w:sz w:val="24"/>
          <w:szCs w:val="24"/>
          <w:shd w:val="clear" w:color="auto" w:fill="FFFFFF"/>
        </w:rPr>
        <w:t>　　6．1．3　发包人要求勘察设计人比合同规定时间提前交付</w:t>
      </w:r>
      <w:r>
        <w:rPr>
          <w:rFonts w:hint="eastAsia" w:ascii="仿宋" w:eastAsia="仿宋"/>
          <w:color w:val="000000"/>
          <w:sz w:val="24"/>
          <w:szCs w:val="24"/>
          <w:shd w:val="clear" w:color="auto" w:fill="FFFFFF"/>
        </w:rPr>
        <w:t>勘察</w:t>
      </w:r>
      <w:r>
        <w:rPr>
          <w:rFonts w:ascii="仿宋" w:eastAsia="仿宋"/>
          <w:color w:val="000000"/>
          <w:sz w:val="24"/>
          <w:szCs w:val="24"/>
          <w:shd w:val="clear" w:color="auto" w:fill="FFFFFF"/>
        </w:rPr>
        <w:t>设计资料及文件时，如果勘察设计人能够做到，</w:t>
      </w:r>
      <w:r>
        <w:rPr>
          <w:rFonts w:hint="eastAsia" w:ascii="仿宋" w:eastAsia="仿宋"/>
          <w:color w:val="000000"/>
          <w:sz w:val="24"/>
          <w:szCs w:val="24"/>
          <w:shd w:val="clear" w:color="auto" w:fill="FFFFFF"/>
        </w:rPr>
        <w:t>应尽量配合完成</w:t>
      </w:r>
      <w:r>
        <w:rPr>
          <w:rFonts w:ascii="仿宋" w:eastAsia="仿宋"/>
          <w:color w:val="000000"/>
          <w:sz w:val="24"/>
          <w:szCs w:val="24"/>
          <w:shd w:val="clear" w:color="auto" w:fill="FFFFFF"/>
        </w:rPr>
        <w:t>。</w:t>
      </w:r>
      <w:r>
        <w:rPr>
          <w:rFonts w:ascii="仿宋" w:eastAsia="仿宋"/>
          <w:color w:val="000000"/>
          <w:sz w:val="24"/>
          <w:szCs w:val="24"/>
          <w:shd w:val="clear" w:color="auto" w:fill="FFFFFF"/>
        </w:rPr>
        <w:br w:type="textWrapping"/>
      </w:r>
      <w:r>
        <w:rPr>
          <w:rFonts w:ascii="仿宋" w:eastAsia="仿宋"/>
          <w:color w:val="000000"/>
          <w:sz w:val="24"/>
          <w:szCs w:val="24"/>
          <w:shd w:val="clear" w:color="auto" w:fill="FFFFFF"/>
        </w:rPr>
        <w:t>　　6．1．4　发包人应为派赴现场处理有关</w:t>
      </w:r>
      <w:r>
        <w:rPr>
          <w:rFonts w:hint="eastAsia" w:ascii="仿宋" w:eastAsia="仿宋"/>
          <w:color w:val="000000"/>
          <w:sz w:val="24"/>
          <w:szCs w:val="24"/>
          <w:shd w:val="clear" w:color="auto" w:fill="FFFFFF"/>
        </w:rPr>
        <w:t>勘察</w:t>
      </w:r>
      <w:r>
        <w:rPr>
          <w:rFonts w:ascii="仿宋" w:eastAsia="仿宋"/>
          <w:color w:val="000000"/>
          <w:sz w:val="24"/>
          <w:szCs w:val="24"/>
          <w:shd w:val="clear" w:color="auto" w:fill="FFFFFF"/>
        </w:rPr>
        <w:t>设计问题的工作人员，提供必要的工作生活及交通等方便条件。</w:t>
      </w:r>
      <w:r>
        <w:rPr>
          <w:rFonts w:ascii="仿宋" w:eastAsia="仿宋"/>
          <w:color w:val="000000"/>
          <w:sz w:val="24"/>
          <w:szCs w:val="24"/>
          <w:shd w:val="clear" w:color="auto" w:fill="FFFFFF"/>
        </w:rPr>
        <w:br w:type="textWrapping"/>
      </w:r>
      <w:r>
        <w:rPr>
          <w:rFonts w:ascii="仿宋" w:eastAsia="仿宋"/>
          <w:color w:val="000000"/>
          <w:sz w:val="24"/>
          <w:szCs w:val="24"/>
          <w:shd w:val="clear" w:color="auto" w:fill="FFFFFF"/>
        </w:rPr>
        <w:t>　　6．1．5　发包人应保护勘察设计人的投标书、设计文件、资料图纸、数据、计算软件和专利技术。未经勘察设计人同意，发包人对勘察设计人交付的设计资料及文件不得擅自修改、复制或向第三人转让或用于本合同外的项目，如发生以上情况，发包人应负法律责任，勘察设计人有权向发包人提出索赔。</w:t>
      </w:r>
    </w:p>
    <w:p>
      <w:pPr>
        <w:pStyle w:val="28"/>
        <w:shd w:val="clear" w:color="auto" w:fill="FFFFFF"/>
        <w:spacing w:beforeAutospacing="0" w:afterAutospacing="0" w:line="360" w:lineRule="auto"/>
        <w:rPr>
          <w:rFonts w:ascii="仿宋" w:eastAsia="仿宋"/>
          <w:color w:val="000000"/>
          <w:sz w:val="24"/>
          <w:szCs w:val="24"/>
          <w:shd w:val="clear" w:color="auto" w:fill="FFFFFF"/>
        </w:rPr>
      </w:pPr>
      <w:r>
        <w:rPr>
          <w:rFonts w:ascii="仿宋" w:eastAsia="仿宋"/>
          <w:color w:val="000000"/>
          <w:sz w:val="24"/>
          <w:szCs w:val="24"/>
          <w:shd w:val="clear" w:color="auto" w:fill="FFFFFF"/>
        </w:rPr>
        <w:t>　　6．1．6　交付的文件资料及文件著作权归发包人所有。</w:t>
      </w:r>
      <w:r>
        <w:rPr>
          <w:rFonts w:ascii="仿宋" w:eastAsia="仿宋"/>
          <w:color w:val="000000"/>
          <w:sz w:val="24"/>
          <w:szCs w:val="24"/>
          <w:shd w:val="clear" w:color="auto" w:fill="FFFFFF"/>
        </w:rPr>
        <w:br w:type="textWrapping"/>
      </w:r>
      <w:r>
        <w:rPr>
          <w:rFonts w:ascii="仿宋" w:eastAsia="仿宋"/>
          <w:color w:val="000000"/>
          <w:sz w:val="24"/>
          <w:szCs w:val="24"/>
          <w:shd w:val="clear" w:color="auto" w:fill="FFFFFF"/>
        </w:rPr>
        <w:t xml:space="preserve">　　6．2　勘察设计人权利义务： </w:t>
      </w:r>
      <w:r>
        <w:rPr>
          <w:rFonts w:ascii="仿宋" w:eastAsia="仿宋"/>
          <w:color w:val="000000"/>
          <w:sz w:val="24"/>
          <w:szCs w:val="24"/>
          <w:shd w:val="clear" w:color="auto" w:fill="FFFFFF"/>
        </w:rPr>
        <w:br w:type="textWrapping"/>
      </w:r>
      <w:r>
        <w:rPr>
          <w:rFonts w:ascii="仿宋" w:eastAsia="仿宋"/>
          <w:color w:val="000000"/>
          <w:sz w:val="24"/>
          <w:szCs w:val="24"/>
          <w:shd w:val="clear" w:color="auto" w:fill="FFFFFF"/>
        </w:rPr>
        <w:t>　　6．2．1　勘察设计人应按国家技术规范、标准、规程及发包人提出的</w:t>
      </w:r>
      <w:r>
        <w:rPr>
          <w:rFonts w:hint="eastAsia" w:ascii="仿宋" w:eastAsia="仿宋"/>
          <w:color w:val="000000"/>
          <w:sz w:val="24"/>
          <w:szCs w:val="24"/>
          <w:shd w:val="clear" w:color="auto" w:fill="FFFFFF"/>
        </w:rPr>
        <w:t>勘察</w:t>
      </w:r>
      <w:r>
        <w:rPr>
          <w:rFonts w:ascii="仿宋" w:eastAsia="仿宋"/>
          <w:color w:val="000000"/>
          <w:sz w:val="24"/>
          <w:szCs w:val="24"/>
          <w:shd w:val="clear" w:color="auto" w:fill="FFFFFF"/>
        </w:rPr>
        <w:t>设计要求，</w:t>
      </w:r>
      <w:r>
        <w:rPr>
          <w:rFonts w:ascii="仿宋" w:eastAsia="仿宋"/>
          <w:color w:val="000000"/>
          <w:spacing w:val="-4"/>
          <w:sz w:val="24"/>
          <w:szCs w:val="24"/>
          <w:shd w:val="clear" w:color="auto" w:fill="FFFFFF"/>
        </w:rPr>
        <w:t>进行工程</w:t>
      </w:r>
      <w:r>
        <w:rPr>
          <w:rFonts w:hint="eastAsia" w:ascii="仿宋" w:eastAsia="仿宋"/>
          <w:color w:val="000000"/>
          <w:spacing w:val="-4"/>
          <w:sz w:val="24"/>
          <w:szCs w:val="24"/>
          <w:shd w:val="clear" w:color="auto" w:fill="FFFFFF"/>
        </w:rPr>
        <w:t>勘察</w:t>
      </w:r>
      <w:r>
        <w:rPr>
          <w:rFonts w:ascii="仿宋" w:eastAsia="仿宋"/>
          <w:color w:val="000000"/>
          <w:spacing w:val="-4"/>
          <w:sz w:val="24"/>
          <w:szCs w:val="24"/>
          <w:shd w:val="clear" w:color="auto" w:fill="FFFFFF"/>
        </w:rPr>
        <w:t>设计，按合同规定的进度要求提交质量合格的</w:t>
      </w:r>
      <w:r>
        <w:rPr>
          <w:rFonts w:hint="eastAsia" w:ascii="仿宋" w:eastAsia="仿宋"/>
          <w:color w:val="000000"/>
          <w:spacing w:val="-4"/>
          <w:sz w:val="24"/>
          <w:szCs w:val="24"/>
          <w:shd w:val="clear" w:color="auto" w:fill="FFFFFF"/>
        </w:rPr>
        <w:t>勘察</w:t>
      </w:r>
      <w:r>
        <w:rPr>
          <w:rFonts w:ascii="仿宋" w:eastAsia="仿宋"/>
          <w:color w:val="000000"/>
          <w:spacing w:val="-4"/>
          <w:sz w:val="24"/>
          <w:szCs w:val="24"/>
          <w:shd w:val="clear" w:color="auto" w:fill="FFFFFF"/>
        </w:rPr>
        <w:t>设计资料，并对其负责。</w:t>
      </w:r>
      <w:r>
        <w:rPr>
          <w:rFonts w:ascii="仿宋" w:eastAsia="仿宋"/>
          <w:color w:val="000000"/>
          <w:sz w:val="24"/>
          <w:szCs w:val="24"/>
          <w:shd w:val="clear" w:color="auto" w:fill="FFFFFF"/>
        </w:rPr>
        <w:br w:type="textWrapping"/>
      </w:r>
      <w:r>
        <w:rPr>
          <w:rFonts w:ascii="仿宋" w:eastAsia="仿宋"/>
          <w:color w:val="000000"/>
          <w:sz w:val="24"/>
          <w:szCs w:val="24"/>
          <w:shd w:val="clear" w:color="auto" w:fill="FFFFFF"/>
        </w:rPr>
        <w:t>　　6．2．2　采用的主要技术标准是：</w:t>
      </w:r>
      <w:r>
        <w:rPr>
          <w:rFonts w:ascii="仿宋" w:eastAsia="仿宋"/>
          <w:color w:val="000000"/>
          <w:sz w:val="24"/>
          <w:szCs w:val="24"/>
          <w:u w:val="single"/>
          <w:shd w:val="clear" w:color="auto" w:fill="FFFFFF"/>
        </w:rPr>
        <w:t>国家现行行业相关设计规范、规定和标准。</w:t>
      </w:r>
    </w:p>
    <w:p>
      <w:pPr>
        <w:pStyle w:val="28"/>
        <w:shd w:val="clear" w:color="auto" w:fill="FFFFFF"/>
        <w:spacing w:beforeAutospacing="0" w:afterAutospacing="0" w:line="360" w:lineRule="auto"/>
        <w:rPr>
          <w:rFonts w:ascii="仿宋" w:eastAsia="仿宋"/>
          <w:color w:val="000000"/>
          <w:sz w:val="24"/>
          <w:szCs w:val="24"/>
          <w:shd w:val="clear" w:color="auto" w:fill="FFFFFF"/>
        </w:rPr>
      </w:pPr>
      <w:r>
        <w:rPr>
          <w:rFonts w:ascii="仿宋" w:eastAsia="仿宋"/>
          <w:color w:val="000000"/>
          <w:sz w:val="24"/>
          <w:szCs w:val="24"/>
          <w:shd w:val="clear" w:color="auto" w:fill="FFFFFF"/>
        </w:rPr>
        <w:t>　　6．2．3　合理使用年限为</w:t>
      </w:r>
      <w:r>
        <w:rPr>
          <w:rFonts w:ascii="仿宋" w:eastAsia="仿宋"/>
          <w:color w:val="000000"/>
          <w:sz w:val="24"/>
          <w:szCs w:val="24"/>
          <w:u w:val="single"/>
          <w:shd w:val="clear" w:color="auto" w:fill="FFFFFF"/>
        </w:rPr>
        <w:t>20</w:t>
      </w:r>
      <w:r>
        <w:rPr>
          <w:rFonts w:ascii="仿宋" w:eastAsia="仿宋"/>
          <w:color w:val="000000"/>
          <w:sz w:val="24"/>
          <w:szCs w:val="24"/>
          <w:shd w:val="clear" w:color="auto" w:fill="FFFFFF"/>
        </w:rPr>
        <w:t>年。</w:t>
      </w:r>
      <w:r>
        <w:rPr>
          <w:rFonts w:ascii="仿宋" w:eastAsia="仿宋"/>
          <w:color w:val="000000"/>
          <w:sz w:val="24"/>
          <w:szCs w:val="24"/>
          <w:shd w:val="clear" w:color="auto" w:fill="FFFFFF"/>
        </w:rPr>
        <w:br w:type="textWrapping"/>
      </w:r>
      <w:r>
        <w:rPr>
          <w:rFonts w:ascii="仿宋" w:eastAsia="仿宋"/>
          <w:color w:val="000000"/>
          <w:sz w:val="24"/>
          <w:szCs w:val="24"/>
          <w:shd w:val="clear" w:color="auto" w:fill="FFFFFF"/>
        </w:rPr>
        <w:t>　　6．2．4　勘察设计人按本合同第二条和第四条规定的内容、进度及份数向发包人交付资料及文件。</w:t>
      </w:r>
      <w:r>
        <w:rPr>
          <w:rFonts w:ascii="仿宋" w:eastAsia="仿宋"/>
          <w:color w:val="000000"/>
          <w:sz w:val="24"/>
          <w:szCs w:val="24"/>
          <w:shd w:val="clear" w:color="auto" w:fill="FFFFFF"/>
        </w:rPr>
        <w:br w:type="textWrapping"/>
      </w:r>
      <w:r>
        <w:rPr>
          <w:rFonts w:ascii="仿宋" w:eastAsia="仿宋"/>
          <w:color w:val="000000"/>
          <w:sz w:val="24"/>
          <w:szCs w:val="24"/>
          <w:shd w:val="clear" w:color="auto" w:fill="FFFFFF"/>
        </w:rPr>
        <w:t>　　6．2．5　勘察设计人交付文件资料及文件后，根据</w:t>
      </w:r>
      <w:r>
        <w:rPr>
          <w:rFonts w:hint="eastAsia" w:ascii="仿宋" w:eastAsia="仿宋"/>
          <w:color w:val="000000"/>
          <w:sz w:val="24"/>
          <w:szCs w:val="24"/>
          <w:shd w:val="clear" w:color="auto" w:fill="FFFFFF"/>
        </w:rPr>
        <w:t>财评</w:t>
      </w:r>
      <w:r>
        <w:rPr>
          <w:rFonts w:ascii="仿宋" w:eastAsia="仿宋"/>
          <w:color w:val="000000"/>
          <w:sz w:val="24"/>
          <w:szCs w:val="24"/>
          <w:shd w:val="clear" w:color="auto" w:fill="FFFFFF"/>
        </w:rPr>
        <w:t>结论负责对不超出原定范围的内容做必要调整补充。勘察设计人按合同规定时限交付</w:t>
      </w:r>
      <w:r>
        <w:rPr>
          <w:rFonts w:hint="eastAsia" w:ascii="仿宋" w:eastAsia="仿宋"/>
          <w:color w:val="000000"/>
          <w:sz w:val="24"/>
          <w:szCs w:val="24"/>
          <w:shd w:val="clear" w:color="auto" w:fill="FFFFFF"/>
        </w:rPr>
        <w:t>勘察</w:t>
      </w:r>
      <w:r>
        <w:rPr>
          <w:rFonts w:ascii="仿宋" w:eastAsia="仿宋"/>
          <w:color w:val="000000"/>
          <w:sz w:val="24"/>
          <w:szCs w:val="24"/>
          <w:shd w:val="clear" w:color="auto" w:fill="FFFFFF"/>
        </w:rPr>
        <w:t>设计资料及文件，一年内项目开始施工，负责向发包人及施工单位进行设计交底、处理有关问题和参加竣工验收。</w:t>
      </w:r>
      <w:r>
        <w:rPr>
          <w:rFonts w:hint="eastAsia" w:ascii="仿宋" w:eastAsia="仿宋"/>
          <w:color w:val="000000"/>
          <w:sz w:val="24"/>
          <w:szCs w:val="24"/>
          <w:shd w:val="clear" w:color="auto" w:fill="FFFFFF"/>
        </w:rPr>
        <w:t>在一年内项目尚未开始施工，勘察设计人仍负责上述工作。</w:t>
      </w:r>
    </w:p>
    <w:p>
      <w:pPr>
        <w:pStyle w:val="28"/>
        <w:shd w:val="clear" w:color="auto" w:fill="FFFFFF"/>
        <w:spacing w:beforeAutospacing="0" w:afterAutospacing="0" w:line="360" w:lineRule="auto"/>
        <w:rPr>
          <w:rFonts w:ascii="仿宋" w:eastAsia="仿宋"/>
          <w:color w:val="000000"/>
          <w:sz w:val="24"/>
          <w:szCs w:val="24"/>
          <w:shd w:val="clear" w:color="auto" w:fill="FFFFFF"/>
        </w:rPr>
      </w:pPr>
      <w:r>
        <w:rPr>
          <w:rFonts w:ascii="仿宋" w:eastAsia="仿宋"/>
          <w:color w:val="000000"/>
          <w:sz w:val="24"/>
          <w:szCs w:val="24"/>
          <w:shd w:val="clear" w:color="auto" w:fill="FFFFFF"/>
        </w:rPr>
        <w:t>　　6．2．6　勘察设计人应保护发包人的知识产权，不得向第三人泄露、转让发包人提交的产品图纸等技术经济资料。如发生以上情况并给发包人造成经济损失，发包人有权向勘察设计人索赔。</w:t>
      </w:r>
    </w:p>
    <w:p>
      <w:pPr>
        <w:pStyle w:val="28"/>
        <w:shd w:val="clear" w:color="auto" w:fill="FFFFFF"/>
        <w:spacing w:beforeAutospacing="0" w:afterAutospacing="0" w:line="360" w:lineRule="auto"/>
        <w:rPr>
          <w:rFonts w:ascii="仿宋" w:eastAsia="仿宋"/>
          <w:color w:val="000000"/>
          <w:sz w:val="24"/>
          <w:szCs w:val="24"/>
          <w:shd w:val="clear" w:color="auto" w:fill="FFFFFF"/>
        </w:rPr>
      </w:pPr>
      <w:r>
        <w:rPr>
          <w:rFonts w:ascii="仿宋" w:eastAsia="仿宋"/>
          <w:color w:val="000000"/>
          <w:sz w:val="24"/>
          <w:szCs w:val="24"/>
          <w:shd w:val="clear" w:color="auto" w:fill="FFFFFF"/>
        </w:rPr>
        <w:t>　　6．2．7　勘察设计人</w:t>
      </w:r>
      <w:r>
        <w:rPr>
          <w:rFonts w:ascii="仿宋" w:eastAsia="仿宋"/>
          <w:sz w:val="24"/>
          <w:szCs w:val="24"/>
          <w:shd w:val="clear" w:color="auto" w:fill="FFFFFF"/>
        </w:rPr>
        <w:t>应保证</w:t>
      </w:r>
      <w:r>
        <w:rPr>
          <w:rFonts w:hint="eastAsia" w:ascii="仿宋" w:eastAsia="仿宋"/>
          <w:color w:val="000000"/>
          <w:sz w:val="24"/>
          <w:szCs w:val="24"/>
          <w:shd w:val="clear" w:color="auto" w:fill="FFFFFF"/>
        </w:rPr>
        <w:t>勘察</w:t>
      </w:r>
      <w:r>
        <w:rPr>
          <w:rFonts w:ascii="仿宋" w:eastAsia="仿宋"/>
          <w:sz w:val="24"/>
          <w:szCs w:val="24"/>
          <w:shd w:val="clear" w:color="auto" w:fill="FFFFFF"/>
        </w:rPr>
        <w:t>设计文件的全面性和深度，若</w:t>
      </w:r>
      <w:r>
        <w:rPr>
          <w:rFonts w:hint="eastAsia" w:ascii="仿宋" w:eastAsia="仿宋"/>
          <w:color w:val="000000"/>
          <w:sz w:val="24"/>
          <w:szCs w:val="24"/>
          <w:shd w:val="clear" w:color="auto" w:fill="FFFFFF"/>
        </w:rPr>
        <w:t>勘察设计</w:t>
      </w:r>
      <w:r>
        <w:rPr>
          <w:rFonts w:ascii="仿宋" w:eastAsia="仿宋"/>
          <w:sz w:val="24"/>
          <w:szCs w:val="24"/>
          <w:shd w:val="clear" w:color="auto" w:fill="FFFFFF"/>
        </w:rPr>
        <w:t>人无专业设计资质、</w:t>
      </w:r>
      <w:r>
        <w:rPr>
          <w:rFonts w:hint="eastAsia" w:ascii="仿宋" w:eastAsia="仿宋"/>
          <w:sz w:val="24"/>
          <w:szCs w:val="24"/>
          <w:shd w:val="clear" w:color="auto" w:fill="FFFFFF"/>
        </w:rPr>
        <w:t>勘察资质、</w:t>
      </w:r>
      <w:r>
        <w:rPr>
          <w:rFonts w:ascii="仿宋" w:eastAsia="仿宋"/>
          <w:sz w:val="24"/>
          <w:szCs w:val="24"/>
          <w:shd w:val="clear" w:color="auto" w:fill="FFFFFF"/>
        </w:rPr>
        <w:t>人员，根据招标文件要求，征得发包人书面同意后，可委托具有相应资质或人员的单位完成。</w:t>
      </w:r>
    </w:p>
    <w:p>
      <w:pPr>
        <w:pStyle w:val="28"/>
        <w:shd w:val="clear" w:color="auto" w:fill="FFFFFF"/>
        <w:spacing w:beforeAutospacing="0" w:afterAutospacing="0" w:line="360" w:lineRule="auto"/>
        <w:ind w:firstLine="480"/>
        <w:rPr>
          <w:rFonts w:ascii="仿宋" w:eastAsia="仿宋"/>
          <w:color w:val="000000"/>
          <w:sz w:val="24"/>
          <w:szCs w:val="24"/>
          <w:shd w:val="clear" w:color="auto" w:fill="FFFFFF"/>
        </w:rPr>
      </w:pPr>
      <w:r>
        <w:rPr>
          <w:rFonts w:ascii="仿宋" w:eastAsia="仿宋"/>
          <w:color w:val="000000"/>
          <w:sz w:val="24"/>
          <w:szCs w:val="24"/>
          <w:shd w:val="clear" w:color="auto" w:fill="FFFFFF"/>
        </w:rPr>
        <w:t>第七条　违约责任：</w:t>
      </w:r>
      <w:r>
        <w:rPr>
          <w:rFonts w:ascii="仿宋" w:eastAsia="仿宋"/>
          <w:color w:val="000000"/>
          <w:sz w:val="24"/>
          <w:szCs w:val="24"/>
          <w:shd w:val="clear" w:color="auto" w:fill="FFFFFF"/>
        </w:rPr>
        <w:br w:type="textWrapping"/>
      </w:r>
      <w:r>
        <w:rPr>
          <w:rFonts w:ascii="仿宋" w:eastAsia="仿宋"/>
          <w:color w:val="000000"/>
          <w:sz w:val="24"/>
          <w:szCs w:val="24"/>
          <w:shd w:val="clear" w:color="auto" w:fill="FFFFFF"/>
        </w:rPr>
        <w:t>　　7．1　</w:t>
      </w:r>
      <w:r>
        <w:rPr>
          <w:rFonts w:hint="eastAsia" w:ascii="仿宋" w:eastAsia="仿宋"/>
          <w:color w:val="000000"/>
          <w:sz w:val="24"/>
          <w:szCs w:val="24"/>
          <w:shd w:val="clear" w:color="auto" w:fill="FFFFFF"/>
        </w:rPr>
        <w:t>在合同履行期间，发包人要求终止或解除合同，若勘察设计人已开始工作的，发包人应根据勘察设计人已进行的实际工作量支付，不足一半时，按该阶段设计费的一半支付；超过一半时，按该阶段勘察设计费的全部支付。</w:t>
      </w:r>
      <w:r>
        <w:rPr>
          <w:rFonts w:ascii="仿宋" w:eastAsia="仿宋"/>
          <w:color w:val="000000"/>
          <w:sz w:val="24"/>
          <w:szCs w:val="24"/>
          <w:shd w:val="clear" w:color="auto" w:fill="FFFFFF"/>
        </w:rPr>
        <w:br w:type="textWrapping"/>
      </w:r>
      <w:r>
        <w:rPr>
          <w:rFonts w:ascii="仿宋" w:eastAsia="仿宋"/>
          <w:color w:val="000000"/>
          <w:sz w:val="24"/>
          <w:szCs w:val="24"/>
          <w:shd w:val="clear" w:color="auto" w:fill="FFFFFF"/>
        </w:rPr>
        <w:t>　　7．2　发包人应按本合同第五条规定的金额和时间向勘察设计人支付费用，</w:t>
      </w:r>
      <w:r>
        <w:rPr>
          <w:rFonts w:hint="eastAsia" w:ascii="仿宋" w:eastAsia="仿宋"/>
          <w:color w:val="000000"/>
          <w:sz w:val="24"/>
          <w:szCs w:val="24"/>
          <w:shd w:val="clear" w:color="auto" w:fill="FFFFFF"/>
        </w:rPr>
        <w:t>非勘察设计人原因造成本项目</w:t>
      </w:r>
      <w:r>
        <w:rPr>
          <w:rFonts w:ascii="仿宋" w:eastAsia="仿宋"/>
          <w:color w:val="000000"/>
          <w:sz w:val="24"/>
          <w:szCs w:val="24"/>
          <w:shd w:val="clear" w:color="auto" w:fill="FFFFFF"/>
        </w:rPr>
        <w:t>不审批或停缓建，发包人均按</w:t>
      </w:r>
      <w:r>
        <w:rPr>
          <w:rFonts w:hint="eastAsia" w:ascii="仿宋" w:eastAsia="仿宋"/>
          <w:color w:val="000000"/>
          <w:sz w:val="24"/>
          <w:szCs w:val="24"/>
          <w:shd w:val="clear" w:color="auto" w:fill="FFFFFF"/>
        </w:rPr>
        <w:t>第五条</w:t>
      </w:r>
      <w:r>
        <w:rPr>
          <w:rFonts w:ascii="仿宋" w:eastAsia="仿宋"/>
          <w:color w:val="000000"/>
          <w:sz w:val="24"/>
          <w:szCs w:val="24"/>
          <w:shd w:val="clear" w:color="auto" w:fill="FFFFFF"/>
        </w:rPr>
        <w:t>和7．1条规定支付</w:t>
      </w:r>
      <w:r>
        <w:rPr>
          <w:rFonts w:hint="eastAsia" w:ascii="仿宋" w:eastAsia="仿宋"/>
          <w:color w:val="000000"/>
          <w:sz w:val="24"/>
          <w:szCs w:val="24"/>
          <w:shd w:val="clear" w:color="auto" w:fill="FFFFFF"/>
        </w:rPr>
        <w:t>勘察设计</w:t>
      </w:r>
      <w:r>
        <w:rPr>
          <w:rFonts w:ascii="仿宋" w:eastAsia="仿宋"/>
          <w:color w:val="000000"/>
          <w:sz w:val="24"/>
          <w:szCs w:val="24"/>
          <w:shd w:val="clear" w:color="auto" w:fill="FFFFFF"/>
        </w:rPr>
        <w:t>费。</w:t>
      </w:r>
      <w:r>
        <w:rPr>
          <w:rFonts w:ascii="仿宋" w:eastAsia="仿宋"/>
          <w:color w:val="000000"/>
          <w:sz w:val="24"/>
          <w:szCs w:val="24"/>
          <w:shd w:val="clear" w:color="auto" w:fill="FFFFFF"/>
        </w:rPr>
        <w:br w:type="textWrapping"/>
      </w:r>
      <w:r>
        <w:rPr>
          <w:rFonts w:ascii="仿宋" w:eastAsia="仿宋"/>
          <w:color w:val="000000"/>
          <w:sz w:val="24"/>
          <w:szCs w:val="24"/>
          <w:shd w:val="clear" w:color="auto" w:fill="FFFFFF"/>
        </w:rPr>
        <w:t>　　7．3　勘察设计人对</w:t>
      </w:r>
      <w:r>
        <w:rPr>
          <w:rFonts w:hint="eastAsia" w:ascii="仿宋" w:eastAsia="仿宋"/>
          <w:color w:val="000000"/>
          <w:sz w:val="24"/>
          <w:szCs w:val="24"/>
          <w:shd w:val="clear" w:color="auto" w:fill="FFFFFF"/>
        </w:rPr>
        <w:t>勘察资料、</w:t>
      </w:r>
      <w:r>
        <w:rPr>
          <w:rFonts w:ascii="仿宋" w:eastAsia="仿宋"/>
          <w:color w:val="000000"/>
          <w:sz w:val="24"/>
          <w:szCs w:val="24"/>
          <w:shd w:val="clear" w:color="auto" w:fill="FFFFFF"/>
        </w:rPr>
        <w:t>设计资料及文件出现的遗漏或错误负责修改或补充。由于勘察设计人错误造成工程质量事故损失，勘察设计人除负责采取补救措施外，应免收直接受损失部分的</w:t>
      </w:r>
      <w:r>
        <w:rPr>
          <w:rFonts w:hint="eastAsia" w:ascii="仿宋" w:eastAsia="仿宋"/>
          <w:color w:val="000000"/>
          <w:sz w:val="24"/>
          <w:szCs w:val="24"/>
          <w:shd w:val="clear" w:color="auto" w:fill="FFFFFF"/>
        </w:rPr>
        <w:t>勘察、</w:t>
      </w:r>
      <w:r>
        <w:rPr>
          <w:rFonts w:ascii="仿宋" w:eastAsia="仿宋"/>
          <w:color w:val="000000"/>
          <w:sz w:val="24"/>
          <w:szCs w:val="24"/>
          <w:shd w:val="clear" w:color="auto" w:fill="FFFFFF"/>
        </w:rPr>
        <w:t>设</w:t>
      </w:r>
      <w:r>
        <w:rPr>
          <w:rFonts w:ascii="仿宋" w:eastAsia="仿宋"/>
          <w:sz w:val="24"/>
          <w:szCs w:val="24"/>
          <w:shd w:val="clear" w:color="auto" w:fill="FFFFFF"/>
        </w:rPr>
        <w:t>计费</w:t>
      </w:r>
      <w:r>
        <w:rPr>
          <w:rFonts w:hint="eastAsia" w:ascii="仿宋" w:eastAsia="仿宋"/>
          <w:color w:val="000000"/>
          <w:sz w:val="24"/>
          <w:szCs w:val="24"/>
          <w:shd w:val="clear" w:color="auto" w:fill="FFFFFF"/>
        </w:rPr>
        <w:t>。</w:t>
      </w:r>
    </w:p>
    <w:p>
      <w:pPr>
        <w:pStyle w:val="28"/>
        <w:shd w:val="clear" w:color="auto" w:fill="FFFFFF"/>
        <w:spacing w:beforeAutospacing="0" w:afterAutospacing="0" w:line="360" w:lineRule="auto"/>
        <w:ind w:firstLine="480"/>
        <w:rPr>
          <w:rFonts w:ascii="仿宋" w:eastAsia="仿宋"/>
          <w:color w:val="000000"/>
          <w:sz w:val="24"/>
          <w:szCs w:val="24"/>
          <w:shd w:val="clear" w:color="auto" w:fill="FFFFFF"/>
        </w:rPr>
      </w:pPr>
      <w:r>
        <w:rPr>
          <w:rFonts w:ascii="仿宋" w:eastAsia="仿宋"/>
          <w:color w:val="000000"/>
          <w:sz w:val="24"/>
          <w:szCs w:val="24"/>
          <w:shd w:val="clear" w:color="auto" w:fill="FFFFFF"/>
        </w:rPr>
        <w:t>7</w:t>
      </w:r>
      <w:r>
        <w:rPr>
          <w:rFonts w:hint="eastAsia" w:ascii="仿宋" w:eastAsia="仿宋"/>
          <w:color w:val="000000"/>
          <w:sz w:val="24"/>
          <w:szCs w:val="24"/>
          <w:shd w:val="clear" w:color="auto" w:fill="FFFFFF"/>
        </w:rPr>
        <w:t>．</w:t>
      </w:r>
      <w:r>
        <w:rPr>
          <w:rFonts w:ascii="仿宋" w:eastAsia="仿宋"/>
          <w:color w:val="000000"/>
          <w:sz w:val="24"/>
          <w:szCs w:val="24"/>
          <w:shd w:val="clear" w:color="auto" w:fill="FFFFFF"/>
        </w:rPr>
        <w:t>4</w:t>
      </w:r>
      <w:r>
        <w:rPr>
          <w:rFonts w:hint="eastAsia" w:ascii="仿宋" w:eastAsia="仿宋"/>
          <w:color w:val="000000"/>
          <w:sz w:val="24"/>
          <w:szCs w:val="24"/>
          <w:shd w:val="clear" w:color="auto" w:fill="FFFFFF"/>
        </w:rPr>
        <w:t>　由于勘察设计人自身原因，延误了按本合同第四条规定的设计资料及设计文件的交付时间，每延误一天，应减收该项目应收设计费的千分之一；逾期超过30天以上，发包人有权解除合同。</w:t>
      </w:r>
      <w:r>
        <w:rPr>
          <w:rFonts w:ascii="仿宋" w:eastAsia="仿宋"/>
          <w:color w:val="000000"/>
          <w:sz w:val="24"/>
          <w:szCs w:val="24"/>
          <w:shd w:val="clear" w:color="auto" w:fill="FFFFFF"/>
        </w:rPr>
        <w:br w:type="textWrapping"/>
      </w:r>
      <w:r>
        <w:rPr>
          <w:rFonts w:ascii="仿宋" w:eastAsia="仿宋"/>
          <w:color w:val="000000"/>
          <w:sz w:val="24"/>
          <w:szCs w:val="24"/>
          <w:shd w:val="clear" w:color="auto" w:fill="FFFFFF"/>
        </w:rPr>
        <w:t>　　7．5　合同生效后，勘察设计人要求终止或解除合同，勘察设计人应支付违约金</w:t>
      </w:r>
      <w:r>
        <w:rPr>
          <w:rFonts w:hint="eastAsia" w:ascii="仿宋" w:eastAsia="仿宋"/>
          <w:color w:val="000000"/>
          <w:sz w:val="24"/>
          <w:szCs w:val="24"/>
          <w:shd w:val="clear" w:color="auto" w:fill="FFFFFF"/>
        </w:rPr>
        <w:t>为</w:t>
      </w:r>
      <w:r>
        <w:rPr>
          <w:rFonts w:ascii="仿宋" w:eastAsia="仿宋"/>
          <w:color w:val="000000"/>
          <w:sz w:val="24"/>
          <w:szCs w:val="24"/>
          <w:shd w:val="clear" w:color="auto" w:fill="FFFFFF"/>
        </w:rPr>
        <w:t>合同总额的10%。</w:t>
      </w:r>
    </w:p>
    <w:p>
      <w:pPr>
        <w:pStyle w:val="28"/>
        <w:shd w:val="clear" w:color="auto" w:fill="FFFFFF"/>
        <w:spacing w:beforeAutospacing="0" w:afterAutospacing="0" w:line="360" w:lineRule="auto"/>
        <w:ind w:firstLine="480"/>
        <w:rPr>
          <w:rFonts w:ascii="仿宋" w:eastAsia="仿宋"/>
          <w:color w:val="000000"/>
          <w:sz w:val="24"/>
          <w:szCs w:val="24"/>
          <w:shd w:val="clear" w:color="auto" w:fill="FFFFFF"/>
        </w:rPr>
      </w:pPr>
      <w:r>
        <w:rPr>
          <w:rFonts w:ascii="仿宋" w:eastAsia="仿宋"/>
          <w:color w:val="000000"/>
          <w:sz w:val="24"/>
          <w:szCs w:val="24"/>
          <w:shd w:val="clear" w:color="auto" w:fill="FFFFFF"/>
        </w:rPr>
        <w:t>7．6　因勘察设计人原因造成工程低价中标、高价结算的，由此增加的工程额由勘察设计人负责赔偿。</w:t>
      </w:r>
    </w:p>
    <w:p>
      <w:pPr>
        <w:pStyle w:val="28"/>
        <w:shd w:val="clear" w:color="auto" w:fill="FFFFFF"/>
        <w:spacing w:line="360" w:lineRule="auto"/>
        <w:rPr>
          <w:rFonts w:ascii="仿宋" w:eastAsia="仿宋"/>
          <w:color w:val="000000"/>
          <w:sz w:val="24"/>
          <w:szCs w:val="24"/>
          <w:shd w:val="clear" w:color="auto" w:fill="FFFFFF"/>
        </w:rPr>
      </w:pPr>
      <w:r>
        <w:rPr>
          <w:rFonts w:ascii="仿宋" w:eastAsia="仿宋"/>
          <w:color w:val="000000"/>
          <w:sz w:val="24"/>
          <w:szCs w:val="24"/>
          <w:shd w:val="clear" w:color="auto" w:fill="FFFFFF"/>
        </w:rPr>
        <w:t>　　第八条　其他</w:t>
      </w:r>
      <w:r>
        <w:rPr>
          <w:rFonts w:ascii="仿宋" w:eastAsia="仿宋"/>
          <w:color w:val="000000"/>
          <w:sz w:val="24"/>
          <w:szCs w:val="24"/>
          <w:shd w:val="clear" w:color="auto" w:fill="FFFFFF"/>
        </w:rPr>
        <w:br w:type="textWrapping"/>
      </w:r>
      <w:r>
        <w:rPr>
          <w:rFonts w:ascii="仿宋" w:eastAsia="仿宋"/>
          <w:color w:val="000000"/>
          <w:sz w:val="24"/>
          <w:szCs w:val="24"/>
          <w:shd w:val="clear" w:color="auto" w:fill="FFFFFF"/>
        </w:rPr>
        <w:t>　　8．1　发包人要求</w:t>
      </w:r>
      <w:r>
        <w:rPr>
          <w:rFonts w:hint="eastAsia" w:ascii="仿宋" w:eastAsia="仿宋"/>
          <w:color w:val="000000"/>
          <w:sz w:val="24"/>
          <w:szCs w:val="24"/>
          <w:shd w:val="clear" w:color="auto" w:fill="FFFFFF"/>
        </w:rPr>
        <w:t>勘察人、设计人</w:t>
      </w:r>
      <w:r>
        <w:rPr>
          <w:rFonts w:ascii="仿宋" w:eastAsia="仿宋"/>
          <w:color w:val="000000"/>
          <w:sz w:val="24"/>
          <w:szCs w:val="24"/>
          <w:shd w:val="clear" w:color="auto" w:fill="FFFFFF"/>
        </w:rPr>
        <w:t>派专人留驻施工现场进行配合与解决有关问题时，双方应另行签订补充协议或技术咨询服务合同。</w:t>
      </w:r>
      <w:r>
        <w:rPr>
          <w:rFonts w:ascii="仿宋" w:eastAsia="仿宋"/>
          <w:color w:val="000000"/>
          <w:sz w:val="24"/>
          <w:szCs w:val="24"/>
          <w:shd w:val="clear" w:color="auto" w:fill="FFFFFF"/>
        </w:rPr>
        <w:br w:type="textWrapping"/>
      </w:r>
      <w:r>
        <w:rPr>
          <w:rFonts w:ascii="仿宋" w:eastAsia="仿宋"/>
          <w:color w:val="000000"/>
          <w:sz w:val="24"/>
          <w:szCs w:val="24"/>
          <w:shd w:val="clear" w:color="auto" w:fill="FFFFFF"/>
        </w:rPr>
        <w:t>　　8．2　</w:t>
      </w:r>
      <w:r>
        <w:rPr>
          <w:rFonts w:hint="eastAsia" w:ascii="仿宋" w:eastAsia="仿宋"/>
          <w:color w:val="000000"/>
          <w:sz w:val="24"/>
          <w:szCs w:val="24"/>
          <w:shd w:val="clear" w:color="auto" w:fill="FFFFFF"/>
        </w:rPr>
        <w:t>勘察人、设计人</w:t>
      </w:r>
      <w:r>
        <w:rPr>
          <w:rFonts w:ascii="仿宋" w:eastAsia="仿宋"/>
          <w:color w:val="000000"/>
          <w:sz w:val="24"/>
          <w:szCs w:val="24"/>
          <w:shd w:val="clear" w:color="auto" w:fill="FFFFFF"/>
        </w:rPr>
        <w:t>为本合同项目所采用的国家或地方标准图，由勘察设计人自费向有关出版部门购买。本合同第四条规定勘察设计人交付的设计资料及文件份数超过《工程设计收费标准》规定的份数，勘察设计人另收工本费。</w:t>
      </w:r>
      <w:r>
        <w:rPr>
          <w:rFonts w:ascii="仿宋" w:eastAsia="仿宋"/>
          <w:color w:val="000000"/>
          <w:sz w:val="24"/>
          <w:szCs w:val="24"/>
          <w:shd w:val="clear" w:color="auto" w:fill="FFFFFF"/>
        </w:rPr>
        <w:br w:type="textWrapping"/>
      </w:r>
      <w:r>
        <w:rPr>
          <w:rFonts w:ascii="仿宋" w:eastAsia="仿宋"/>
          <w:color w:val="000000"/>
          <w:sz w:val="24"/>
          <w:szCs w:val="24"/>
          <w:shd w:val="clear" w:color="auto" w:fill="FFFFFF"/>
        </w:rPr>
        <w:t>　　8．3　本工程设计资料及文件中，建筑材料、建筑构配件和设备，应当注明其规格、型号、性能等技术指标，勘察设计人不得指定生产厂、供应商。发包人需要勘察设计人的勘察设计人员配合加工定货时，所需要费用由发包人承担。</w:t>
      </w:r>
      <w:r>
        <w:rPr>
          <w:rFonts w:ascii="仿宋" w:eastAsia="仿宋"/>
          <w:color w:val="000000"/>
          <w:sz w:val="24"/>
          <w:szCs w:val="24"/>
          <w:shd w:val="clear" w:color="auto" w:fill="FFFFFF"/>
        </w:rPr>
        <w:br w:type="textWrapping"/>
      </w:r>
      <w:r>
        <w:rPr>
          <w:rFonts w:ascii="仿宋" w:eastAsia="仿宋"/>
          <w:color w:val="000000"/>
          <w:sz w:val="24"/>
          <w:szCs w:val="24"/>
          <w:shd w:val="clear" w:color="auto" w:fill="FFFFFF"/>
        </w:rPr>
        <w:t>　　8．4　发包人委托设计</w:t>
      </w:r>
      <w:r>
        <w:rPr>
          <w:rFonts w:hint="eastAsia" w:ascii="仿宋" w:eastAsia="仿宋"/>
          <w:color w:val="000000"/>
          <w:sz w:val="24"/>
          <w:szCs w:val="24"/>
          <w:shd w:val="clear" w:color="auto" w:fill="FFFFFF"/>
        </w:rPr>
        <w:t>人</w:t>
      </w:r>
      <w:r>
        <w:rPr>
          <w:rFonts w:ascii="仿宋" w:eastAsia="仿宋"/>
          <w:color w:val="000000"/>
          <w:sz w:val="24"/>
          <w:szCs w:val="24"/>
          <w:shd w:val="clear" w:color="auto" w:fill="FFFFFF"/>
        </w:rPr>
        <w:t>配合引进项目的设计任务，从询价、对外谈判、国内外技术考察直至建成投产的各个阶段，应吸收承担有关设计任务的勘察设计人参加。出国费用，除制装费外，其他费用由发包人支付。</w:t>
      </w:r>
      <w:r>
        <w:rPr>
          <w:rFonts w:ascii="仿宋" w:eastAsia="仿宋"/>
          <w:color w:val="000000"/>
          <w:sz w:val="24"/>
          <w:szCs w:val="24"/>
          <w:shd w:val="clear" w:color="auto" w:fill="FFFFFF"/>
        </w:rPr>
        <w:br w:type="textWrapping"/>
      </w:r>
      <w:r>
        <w:rPr>
          <w:rFonts w:ascii="仿宋" w:eastAsia="仿宋"/>
          <w:color w:val="000000"/>
          <w:sz w:val="24"/>
          <w:szCs w:val="24"/>
          <w:shd w:val="clear" w:color="auto" w:fill="FFFFFF"/>
        </w:rPr>
        <w:t>　　8．5　发包人委托勘察设计人承担本合同内容之外的工作服务，另行支付费用。</w:t>
      </w:r>
      <w:r>
        <w:rPr>
          <w:rFonts w:ascii="仿宋" w:eastAsia="仿宋"/>
          <w:color w:val="000000"/>
          <w:sz w:val="24"/>
          <w:szCs w:val="24"/>
          <w:shd w:val="clear" w:color="auto" w:fill="FFFFFF"/>
        </w:rPr>
        <w:br w:type="textWrapping"/>
      </w:r>
      <w:r>
        <w:rPr>
          <w:rFonts w:ascii="仿宋" w:eastAsia="仿宋"/>
          <w:color w:val="000000"/>
          <w:sz w:val="24"/>
          <w:szCs w:val="24"/>
          <w:shd w:val="clear" w:color="auto" w:fill="FFFFFF"/>
        </w:rPr>
        <w:t>　　8．6　由于不可抗力因素致使合同无法履行时，双方应及时协商解决。</w:t>
      </w:r>
      <w:r>
        <w:rPr>
          <w:rFonts w:ascii="仿宋" w:eastAsia="仿宋"/>
          <w:color w:val="000000"/>
          <w:sz w:val="24"/>
          <w:szCs w:val="24"/>
          <w:shd w:val="clear" w:color="auto" w:fill="FFFFFF"/>
        </w:rPr>
        <w:br w:type="textWrapping"/>
      </w:r>
      <w:r>
        <w:rPr>
          <w:rFonts w:ascii="仿宋" w:eastAsia="仿宋"/>
          <w:color w:val="000000"/>
          <w:sz w:val="24"/>
          <w:szCs w:val="24"/>
          <w:shd w:val="clear" w:color="auto" w:fill="FFFFFF"/>
        </w:rPr>
        <w:t>　　8．7　本合同在履行过程中发生的争议，由双方当事人协商解决，协商不成的，可依法向项目所在地人民法院起诉。</w:t>
      </w:r>
      <w:r>
        <w:rPr>
          <w:rFonts w:ascii="仿宋" w:eastAsia="仿宋"/>
          <w:color w:val="000000"/>
          <w:sz w:val="24"/>
          <w:szCs w:val="24"/>
          <w:shd w:val="clear" w:color="auto" w:fill="FFFFFF"/>
        </w:rPr>
        <w:br w:type="textWrapping"/>
      </w:r>
      <w:r>
        <w:rPr>
          <w:rFonts w:ascii="仿宋" w:eastAsia="仿宋"/>
          <w:sz w:val="24"/>
          <w:szCs w:val="24"/>
          <w:shd w:val="clear" w:color="auto" w:fill="FFFFFF"/>
        </w:rPr>
        <w:t>　　8．8　本合同一式</w:t>
      </w:r>
      <w:r>
        <w:rPr>
          <w:rFonts w:hint="eastAsia" w:ascii="仿宋" w:eastAsia="仿宋"/>
          <w:sz w:val="24"/>
          <w:szCs w:val="24"/>
          <w:u w:val="single"/>
          <w:shd w:val="clear" w:color="auto" w:fill="FFFFFF"/>
        </w:rPr>
        <w:t xml:space="preserve">  </w:t>
      </w:r>
      <w:r>
        <w:rPr>
          <w:rFonts w:ascii="仿宋" w:eastAsia="仿宋"/>
          <w:sz w:val="24"/>
          <w:szCs w:val="24"/>
          <w:shd w:val="clear" w:color="auto" w:fill="FFFFFF"/>
        </w:rPr>
        <w:t>份，发包人</w:t>
      </w:r>
      <w:r>
        <w:rPr>
          <w:rFonts w:hint="eastAsia" w:ascii="仿宋" w:eastAsia="仿宋"/>
          <w:sz w:val="24"/>
          <w:szCs w:val="24"/>
          <w:u w:val="single"/>
          <w:shd w:val="clear" w:color="auto" w:fill="FFFFFF"/>
        </w:rPr>
        <w:t xml:space="preserve">  </w:t>
      </w:r>
      <w:r>
        <w:rPr>
          <w:rFonts w:ascii="仿宋" w:eastAsia="仿宋"/>
          <w:sz w:val="24"/>
          <w:szCs w:val="24"/>
          <w:shd w:val="clear" w:color="auto" w:fill="FFFFFF"/>
        </w:rPr>
        <w:t>份，勘察设计人</w:t>
      </w:r>
      <w:r>
        <w:rPr>
          <w:rFonts w:hint="eastAsia" w:ascii="仿宋" w:eastAsia="仿宋"/>
          <w:sz w:val="24"/>
          <w:szCs w:val="24"/>
          <w:u w:val="single"/>
          <w:shd w:val="clear" w:color="auto" w:fill="FFFFFF"/>
        </w:rPr>
        <w:t xml:space="preserve">   </w:t>
      </w:r>
      <w:r>
        <w:rPr>
          <w:rFonts w:ascii="仿宋" w:eastAsia="仿宋"/>
          <w:sz w:val="24"/>
          <w:szCs w:val="24"/>
          <w:shd w:val="clear" w:color="auto" w:fill="FFFFFF"/>
        </w:rPr>
        <w:t>份。</w:t>
      </w:r>
      <w:r>
        <w:rPr>
          <w:rFonts w:ascii="仿宋" w:eastAsia="仿宋"/>
          <w:color w:val="000000"/>
          <w:sz w:val="24"/>
          <w:szCs w:val="24"/>
          <w:shd w:val="clear" w:color="auto" w:fill="FFFFFF"/>
        </w:rPr>
        <w:br w:type="textWrapping"/>
      </w:r>
      <w:r>
        <w:rPr>
          <w:rFonts w:ascii="仿宋" w:eastAsia="仿宋"/>
          <w:color w:val="000000"/>
          <w:sz w:val="24"/>
          <w:szCs w:val="24"/>
          <w:shd w:val="clear" w:color="auto" w:fill="FFFFFF"/>
        </w:rPr>
        <w:t>　　8．9　本合同经双方签章后生效。</w:t>
      </w:r>
      <w:r>
        <w:rPr>
          <w:rFonts w:ascii="仿宋" w:eastAsia="仿宋"/>
          <w:color w:val="000000"/>
          <w:sz w:val="24"/>
          <w:szCs w:val="24"/>
          <w:shd w:val="clear" w:color="auto" w:fill="FFFFFF"/>
        </w:rPr>
        <w:br w:type="textWrapping"/>
      </w:r>
      <w:r>
        <w:rPr>
          <w:rFonts w:hint="eastAsia" w:ascii="仿宋" w:eastAsia="仿宋"/>
          <w:color w:val="000000"/>
          <w:sz w:val="24"/>
          <w:szCs w:val="24"/>
          <w:shd w:val="clear" w:color="auto" w:fill="FFFFFF"/>
        </w:rPr>
        <w:t>　</w:t>
      </w:r>
      <w:r>
        <w:rPr>
          <w:rFonts w:ascii="仿宋" w:eastAsia="仿宋"/>
          <w:color w:val="000000"/>
          <w:sz w:val="24"/>
          <w:szCs w:val="24"/>
          <w:shd w:val="clear" w:color="auto" w:fill="FFFFFF"/>
        </w:rPr>
        <w:t xml:space="preserve">  </w:t>
      </w:r>
      <w:r>
        <w:rPr>
          <w:rFonts w:hint="eastAsia" w:ascii="仿宋" w:eastAsia="仿宋"/>
          <w:color w:val="000000"/>
          <w:sz w:val="24"/>
          <w:szCs w:val="24"/>
          <w:shd w:val="clear" w:color="auto" w:fill="FFFFFF"/>
        </w:rPr>
        <w:t>8．1</w:t>
      </w:r>
      <w:r>
        <w:rPr>
          <w:rFonts w:ascii="仿宋" w:eastAsia="仿宋"/>
          <w:color w:val="000000"/>
          <w:sz w:val="24"/>
          <w:szCs w:val="24"/>
          <w:shd w:val="clear" w:color="auto" w:fill="FFFFFF"/>
        </w:rPr>
        <w:t>0</w:t>
      </w:r>
      <w:r>
        <w:rPr>
          <w:rFonts w:hint="eastAsia" w:ascii="仿宋" w:eastAsia="仿宋"/>
          <w:color w:val="000000"/>
          <w:sz w:val="24"/>
          <w:szCs w:val="24"/>
          <w:shd w:val="clear" w:color="auto" w:fill="FFFFFF"/>
        </w:rPr>
        <w:t>　本合同未尽事宜，双方可签订补充协议，有关协议及双方认可的来往电报、传真、会议纪要等，均为本合同组成部分，与本合同具有同等法律效力。</w:t>
      </w:r>
      <w:r>
        <w:rPr>
          <w:rFonts w:ascii="仿宋" w:eastAsia="仿宋"/>
          <w:color w:val="000000"/>
          <w:sz w:val="24"/>
          <w:szCs w:val="24"/>
          <w:shd w:val="clear" w:color="auto" w:fill="FFFFFF"/>
        </w:rPr>
        <w:br w:type="textWrapping"/>
      </w:r>
      <w:r>
        <w:rPr>
          <w:rFonts w:ascii="仿宋" w:eastAsia="仿宋"/>
          <w:color w:val="000000"/>
          <w:sz w:val="24"/>
          <w:szCs w:val="24"/>
          <w:shd w:val="clear" w:color="auto" w:fill="FFFFFF"/>
        </w:rPr>
        <w:t>　　8．11　其他约定事项：</w:t>
      </w:r>
      <w:r>
        <w:rPr>
          <w:rFonts w:ascii="仿宋" w:eastAsia="仿宋"/>
          <w:color w:val="000000"/>
          <w:sz w:val="24"/>
          <w:szCs w:val="24"/>
          <w:u w:val="single"/>
          <w:shd w:val="clear" w:color="auto" w:fill="FFFFFF"/>
        </w:rPr>
        <w:t xml:space="preserve">      /       。</w:t>
      </w:r>
    </w:p>
    <w:p>
      <w:pPr>
        <w:pStyle w:val="28"/>
        <w:shd w:val="clear" w:color="auto" w:fill="FFFFFF"/>
        <w:spacing w:beforeAutospacing="0" w:afterAutospacing="0" w:line="480" w:lineRule="auto"/>
        <w:ind w:left="-426" w:leftChars="-203" w:firstLine="2"/>
        <w:jc w:val="center"/>
        <w:rPr>
          <w:rFonts w:ascii="仿宋" w:eastAsia="仿宋"/>
          <w:color w:val="000000"/>
          <w:sz w:val="24"/>
          <w:szCs w:val="24"/>
          <w:shd w:val="clear" w:color="auto" w:fill="FFFFFF"/>
        </w:rPr>
      </w:pPr>
      <w:r>
        <w:rPr>
          <w:rFonts w:ascii="仿宋" w:eastAsia="仿宋"/>
          <w:color w:val="000000"/>
          <w:sz w:val="24"/>
          <w:szCs w:val="24"/>
          <w:shd w:val="clear" w:color="auto" w:fill="FFFFFF"/>
        </w:rPr>
        <w:t>（以下无正文）</w:t>
      </w:r>
    </w:p>
    <w:p>
      <w:pPr>
        <w:widowControl/>
        <w:jc w:val="left"/>
        <w:rPr>
          <w:rFonts w:ascii="仿宋" w:eastAsia="仿宋"/>
          <w:color w:val="000000"/>
          <w:kern w:val="0"/>
          <w:sz w:val="24"/>
          <w:shd w:val="clear" w:color="auto" w:fill="FFFFFF"/>
        </w:rPr>
      </w:pPr>
      <w:r>
        <w:rPr>
          <w:rFonts w:ascii="仿宋" w:eastAsia="仿宋"/>
          <w:color w:val="000000"/>
          <w:sz w:val="24"/>
          <w:shd w:val="clear" w:color="auto" w:fill="FFFFFF"/>
        </w:rPr>
        <w:br w:type="page"/>
      </w:r>
    </w:p>
    <w:p>
      <w:pPr>
        <w:pStyle w:val="28"/>
        <w:shd w:val="clear" w:color="auto" w:fill="FFFFFF"/>
        <w:spacing w:beforeAutospacing="0" w:afterAutospacing="0" w:line="360" w:lineRule="auto"/>
        <w:ind w:left="6948" w:leftChars="-201" w:hanging="7370" w:hangingChars="3071"/>
        <w:jc w:val="both"/>
        <w:rPr>
          <w:rFonts w:ascii="仿宋" w:eastAsia="仿宋"/>
          <w:color w:val="000000"/>
          <w:sz w:val="24"/>
          <w:szCs w:val="24"/>
          <w:shd w:val="clear" w:color="auto" w:fill="FFFFFF"/>
        </w:rPr>
      </w:pPr>
    </w:p>
    <w:p>
      <w:pPr>
        <w:pStyle w:val="28"/>
        <w:shd w:val="clear" w:color="auto" w:fill="FFFFFF"/>
        <w:spacing w:beforeAutospacing="0" w:afterAutospacing="0" w:line="360" w:lineRule="auto"/>
        <w:ind w:left="6948" w:leftChars="-201" w:hanging="7370" w:hangingChars="3071"/>
        <w:jc w:val="both"/>
        <w:rPr>
          <w:rFonts w:ascii="仿宋" w:eastAsia="仿宋"/>
          <w:color w:val="000000"/>
          <w:sz w:val="24"/>
          <w:szCs w:val="24"/>
          <w:shd w:val="clear" w:color="auto" w:fill="FFFFFF"/>
        </w:rPr>
      </w:pPr>
      <w:r>
        <w:rPr>
          <w:rFonts w:ascii="仿宋" w:eastAsia="仿宋"/>
          <w:color w:val="000000"/>
          <w:sz w:val="24"/>
          <w:szCs w:val="24"/>
          <w:shd w:val="clear" w:color="auto" w:fill="FFFFFF"/>
        </w:rPr>
        <w:t>发包人名称：</w:t>
      </w:r>
      <w:r>
        <w:rPr>
          <w:rFonts w:hint="eastAsia" w:ascii="仿宋" w:eastAsia="仿宋"/>
          <w:color w:val="000000"/>
          <w:sz w:val="24"/>
          <w:szCs w:val="24"/>
          <w:shd w:val="clear" w:color="auto" w:fill="FFFFFF"/>
        </w:rPr>
        <w:t xml:space="preserve">                          </w:t>
      </w:r>
      <w:r>
        <w:rPr>
          <w:rFonts w:ascii="仿宋" w:eastAsia="仿宋"/>
          <w:color w:val="000000"/>
          <w:sz w:val="24"/>
          <w:szCs w:val="24"/>
          <w:shd w:val="clear" w:color="auto" w:fill="FFFFFF"/>
        </w:rPr>
        <w:t xml:space="preserve">     </w:t>
      </w:r>
      <w:r>
        <w:rPr>
          <w:rFonts w:hint="eastAsia" w:ascii="仿宋" w:eastAsia="仿宋"/>
          <w:color w:val="000000"/>
          <w:sz w:val="24"/>
          <w:szCs w:val="24"/>
          <w:shd w:val="clear" w:color="auto" w:fill="FFFFFF"/>
        </w:rPr>
        <w:t xml:space="preserve"> 勘察、设计</w:t>
      </w:r>
      <w:r>
        <w:rPr>
          <w:rFonts w:ascii="仿宋" w:eastAsia="仿宋"/>
          <w:color w:val="000000"/>
          <w:sz w:val="24"/>
          <w:szCs w:val="24"/>
          <w:shd w:val="clear" w:color="auto" w:fill="FFFFFF"/>
        </w:rPr>
        <w:t xml:space="preserve">人名称： </w:t>
      </w:r>
    </w:p>
    <w:p>
      <w:pPr>
        <w:pStyle w:val="28"/>
        <w:shd w:val="clear" w:color="auto" w:fill="FFFFFF"/>
        <w:spacing w:beforeAutospacing="0" w:afterAutospacing="0" w:line="360" w:lineRule="auto"/>
        <w:ind w:left="105" w:leftChars="50" w:firstLine="1154" w:firstLineChars="481"/>
        <w:jc w:val="both"/>
        <w:rPr>
          <w:rFonts w:ascii="仿宋" w:eastAsia="仿宋"/>
          <w:color w:val="000000"/>
          <w:sz w:val="24"/>
          <w:szCs w:val="24"/>
          <w:shd w:val="clear" w:color="auto" w:fill="FFFFFF"/>
        </w:rPr>
      </w:pPr>
      <w:r>
        <w:rPr>
          <w:rFonts w:ascii="仿宋" w:eastAsia="仿宋"/>
          <w:color w:val="000000"/>
          <w:sz w:val="24"/>
          <w:szCs w:val="24"/>
          <w:shd w:val="clear" w:color="auto" w:fill="FFFFFF"/>
        </w:rPr>
        <w:t xml:space="preserve">（盖章）  </w:t>
      </w:r>
      <w:r>
        <w:rPr>
          <w:rFonts w:hint="eastAsia" w:ascii="仿宋" w:eastAsia="仿宋"/>
          <w:color w:val="000000"/>
          <w:sz w:val="24"/>
          <w:szCs w:val="24"/>
          <w:shd w:val="clear" w:color="auto" w:fill="FFFFFF"/>
        </w:rPr>
        <w:t xml:space="preserve">                            （盖章）</w:t>
      </w:r>
      <w:r>
        <w:rPr>
          <w:rFonts w:ascii="仿宋" w:eastAsia="仿宋"/>
          <w:color w:val="000000"/>
          <w:sz w:val="24"/>
          <w:szCs w:val="24"/>
          <w:shd w:val="clear" w:color="auto" w:fill="FFFFFF"/>
        </w:rPr>
        <w:t xml:space="preserve">                            </w:t>
      </w:r>
    </w:p>
    <w:p>
      <w:pPr>
        <w:pStyle w:val="28"/>
        <w:shd w:val="clear" w:color="auto" w:fill="FFFFFF"/>
        <w:spacing w:beforeAutospacing="0" w:afterAutospacing="0" w:line="360" w:lineRule="auto"/>
        <w:ind w:left="-424" w:leftChars="-202"/>
        <w:jc w:val="both"/>
        <w:rPr>
          <w:rFonts w:ascii="仿宋" w:eastAsia="仿宋"/>
          <w:color w:val="000000"/>
          <w:sz w:val="24"/>
          <w:szCs w:val="24"/>
          <w:shd w:val="clear" w:color="auto" w:fill="FFFFFF"/>
        </w:rPr>
      </w:pPr>
    </w:p>
    <w:p>
      <w:pPr>
        <w:pStyle w:val="28"/>
        <w:shd w:val="clear" w:color="auto" w:fill="FFFFFF"/>
        <w:spacing w:beforeAutospacing="0" w:afterAutospacing="0" w:line="360" w:lineRule="auto"/>
        <w:ind w:left="-424" w:leftChars="-202"/>
        <w:jc w:val="both"/>
        <w:rPr>
          <w:rFonts w:ascii="仿宋" w:eastAsia="仿宋"/>
          <w:color w:val="000000"/>
          <w:sz w:val="24"/>
          <w:szCs w:val="24"/>
          <w:shd w:val="clear" w:color="auto" w:fill="FFFFFF"/>
        </w:rPr>
      </w:pPr>
      <w:r>
        <w:rPr>
          <w:rFonts w:ascii="仿宋" w:eastAsia="仿宋"/>
          <w:color w:val="000000"/>
          <w:sz w:val="24"/>
          <w:szCs w:val="24"/>
          <w:shd w:val="clear" w:color="auto" w:fill="FFFFFF"/>
        </w:rPr>
        <w:t>法定代表人：</w:t>
      </w:r>
      <w:r>
        <w:rPr>
          <w:rFonts w:hint="eastAsia" w:ascii="仿宋" w:eastAsia="仿宋"/>
          <w:color w:val="000000"/>
          <w:sz w:val="24"/>
          <w:szCs w:val="24"/>
          <w:shd w:val="clear" w:color="auto" w:fill="FFFFFF"/>
        </w:rPr>
        <w:t xml:space="preserve">       </w:t>
      </w:r>
      <w:r>
        <w:rPr>
          <w:rFonts w:ascii="仿宋" w:eastAsia="仿宋"/>
          <w:color w:val="000000"/>
          <w:sz w:val="24"/>
          <w:szCs w:val="24"/>
          <w:shd w:val="clear" w:color="auto" w:fill="FFFFFF"/>
        </w:rPr>
        <w:t xml:space="preserve">   </w:t>
      </w:r>
      <w:r>
        <w:rPr>
          <w:rFonts w:hint="eastAsia" w:ascii="仿宋" w:eastAsia="仿宋"/>
          <w:color w:val="000000"/>
          <w:sz w:val="24"/>
          <w:szCs w:val="24"/>
          <w:shd w:val="clear" w:color="auto" w:fill="FFFFFF"/>
        </w:rPr>
        <w:t xml:space="preserve">  </w:t>
      </w:r>
      <w:r>
        <w:rPr>
          <w:rFonts w:ascii="仿宋" w:eastAsia="仿宋"/>
          <w:color w:val="000000"/>
          <w:sz w:val="24"/>
          <w:szCs w:val="24"/>
          <w:shd w:val="clear" w:color="auto" w:fill="FFFFFF"/>
        </w:rPr>
        <w:t xml:space="preserve"> （签字）       　   法定代表人：</w:t>
      </w:r>
      <w:r>
        <w:rPr>
          <w:rFonts w:hint="eastAsia" w:ascii="仿宋" w:eastAsia="仿宋"/>
          <w:color w:val="000000"/>
          <w:sz w:val="24"/>
          <w:szCs w:val="24"/>
          <w:shd w:val="clear" w:color="auto" w:fill="FFFFFF"/>
        </w:rPr>
        <w:t xml:space="preserve">       </w:t>
      </w:r>
      <w:r>
        <w:rPr>
          <w:rFonts w:ascii="仿宋" w:eastAsia="仿宋"/>
          <w:color w:val="000000"/>
          <w:sz w:val="24"/>
          <w:szCs w:val="24"/>
          <w:shd w:val="clear" w:color="auto" w:fill="FFFFFF"/>
        </w:rPr>
        <w:t xml:space="preserve">   </w:t>
      </w:r>
      <w:r>
        <w:rPr>
          <w:rFonts w:hint="eastAsia" w:ascii="仿宋" w:eastAsia="仿宋"/>
          <w:color w:val="000000"/>
          <w:sz w:val="24"/>
          <w:szCs w:val="24"/>
          <w:shd w:val="clear" w:color="auto" w:fill="FFFFFF"/>
        </w:rPr>
        <w:t xml:space="preserve"> </w:t>
      </w:r>
      <w:r>
        <w:rPr>
          <w:rFonts w:ascii="仿宋" w:eastAsia="仿宋"/>
          <w:color w:val="000000"/>
          <w:sz w:val="24"/>
          <w:szCs w:val="24"/>
          <w:shd w:val="clear" w:color="auto" w:fill="FFFFFF"/>
        </w:rPr>
        <w:t xml:space="preserve">（签字）                </w:t>
      </w:r>
      <w:r>
        <w:rPr>
          <w:rFonts w:ascii="仿宋" w:eastAsia="仿宋"/>
          <w:color w:val="000000"/>
          <w:sz w:val="24"/>
          <w:szCs w:val="24"/>
          <w:shd w:val="clear" w:color="auto" w:fill="FFFFFF"/>
        </w:rPr>
        <w:br w:type="textWrapping"/>
      </w:r>
      <w:r>
        <w:rPr>
          <w:rFonts w:hint="eastAsia" w:ascii="仿宋" w:eastAsia="仿宋"/>
          <w:color w:val="000000"/>
          <w:sz w:val="24"/>
          <w:szCs w:val="24"/>
          <w:shd w:val="clear" w:color="auto" w:fill="FFFFFF"/>
        </w:rPr>
        <w:t>或其</w:t>
      </w:r>
      <w:r>
        <w:rPr>
          <w:rFonts w:ascii="仿宋" w:eastAsia="仿宋"/>
          <w:color w:val="000000"/>
          <w:sz w:val="24"/>
          <w:szCs w:val="24"/>
          <w:shd w:val="clear" w:color="auto" w:fill="FFFFFF"/>
        </w:rPr>
        <w:t>委托代理人：</w:t>
      </w:r>
      <w:r>
        <w:rPr>
          <w:rFonts w:hint="eastAsia" w:ascii="仿宋" w:eastAsia="仿宋"/>
          <w:color w:val="000000"/>
          <w:sz w:val="24"/>
          <w:szCs w:val="24"/>
          <w:shd w:val="clear" w:color="auto" w:fill="FFFFFF"/>
        </w:rPr>
        <w:t xml:space="preserve">         </w:t>
      </w:r>
      <w:r>
        <w:rPr>
          <w:rFonts w:ascii="仿宋" w:eastAsia="仿宋"/>
          <w:color w:val="000000"/>
          <w:sz w:val="24"/>
          <w:szCs w:val="24"/>
          <w:shd w:val="clear" w:color="auto" w:fill="FFFFFF"/>
        </w:rPr>
        <w:t xml:space="preserve">（签字）       　　 </w:t>
      </w:r>
      <w:r>
        <w:rPr>
          <w:rFonts w:hint="eastAsia" w:ascii="仿宋" w:eastAsia="仿宋"/>
          <w:color w:val="000000"/>
          <w:sz w:val="24"/>
          <w:szCs w:val="24"/>
          <w:shd w:val="clear" w:color="auto" w:fill="FFFFFF"/>
        </w:rPr>
        <w:t>或其</w:t>
      </w:r>
      <w:r>
        <w:rPr>
          <w:rFonts w:ascii="仿宋" w:eastAsia="仿宋"/>
          <w:color w:val="000000"/>
          <w:sz w:val="24"/>
          <w:szCs w:val="24"/>
          <w:shd w:val="clear" w:color="auto" w:fill="FFFFFF"/>
        </w:rPr>
        <w:t>委托代理人：</w:t>
      </w:r>
      <w:r>
        <w:rPr>
          <w:rFonts w:hint="eastAsia" w:ascii="仿宋" w:eastAsia="仿宋"/>
          <w:color w:val="000000"/>
          <w:sz w:val="24"/>
          <w:szCs w:val="24"/>
          <w:shd w:val="clear" w:color="auto" w:fill="FFFFFF"/>
        </w:rPr>
        <w:t xml:space="preserve">        </w:t>
      </w:r>
      <w:r>
        <w:rPr>
          <w:rFonts w:ascii="仿宋" w:eastAsia="仿宋"/>
          <w:color w:val="000000"/>
          <w:sz w:val="24"/>
          <w:szCs w:val="24"/>
          <w:shd w:val="clear" w:color="auto" w:fill="FFFFFF"/>
        </w:rPr>
        <w:t xml:space="preserve">（签字）                </w:t>
      </w:r>
    </w:p>
    <w:p>
      <w:pPr>
        <w:pStyle w:val="28"/>
        <w:shd w:val="clear" w:color="auto" w:fill="FFFFFF"/>
        <w:spacing w:before="0" w:beforeAutospacing="0" w:after="0" w:afterAutospacing="0" w:line="360" w:lineRule="auto"/>
        <w:ind w:left="6296" w:leftChars="-202" w:hanging="6720" w:hangingChars="2800"/>
        <w:rPr>
          <w:rFonts w:ascii="仿宋" w:eastAsia="仿宋"/>
          <w:sz w:val="24"/>
          <w:szCs w:val="24"/>
        </w:rPr>
      </w:pPr>
      <w:r>
        <w:rPr>
          <w:rFonts w:ascii="仿宋" w:eastAsia="仿宋"/>
          <w:color w:val="000000"/>
          <w:sz w:val="24"/>
          <w:szCs w:val="24"/>
          <w:shd w:val="clear" w:color="auto" w:fill="FFFFFF"/>
        </w:rPr>
        <w:t>住所：</w:t>
      </w:r>
      <w:r>
        <w:rPr>
          <w:rFonts w:hint="eastAsia" w:ascii="仿宋" w:eastAsia="仿宋"/>
          <w:color w:val="000000"/>
          <w:sz w:val="24"/>
          <w:szCs w:val="24"/>
          <w:shd w:val="clear" w:color="auto" w:fill="FFFFFF"/>
        </w:rPr>
        <w:t xml:space="preserve">                            </w:t>
      </w:r>
      <w:r>
        <w:rPr>
          <w:rFonts w:ascii="仿宋" w:eastAsia="仿宋"/>
          <w:color w:val="000000"/>
          <w:sz w:val="24"/>
          <w:szCs w:val="24"/>
          <w:shd w:val="clear" w:color="auto" w:fill="FFFFFF"/>
        </w:rPr>
        <w:t xml:space="preserve">       住所：</w:t>
      </w:r>
      <w:r>
        <w:rPr>
          <w:rFonts w:ascii="仿宋" w:eastAsia="仿宋"/>
          <w:sz w:val="24"/>
          <w:szCs w:val="24"/>
        </w:rPr>
        <w:t xml:space="preserve"> </w:t>
      </w:r>
    </w:p>
    <w:p>
      <w:pPr>
        <w:pStyle w:val="28"/>
        <w:shd w:val="clear" w:color="auto" w:fill="FFFFFF"/>
        <w:spacing w:beforeAutospacing="0" w:afterAutospacing="0" w:line="360" w:lineRule="auto"/>
        <w:ind w:left="-424" w:leftChars="-202"/>
        <w:jc w:val="both"/>
        <w:rPr>
          <w:rFonts w:hint="eastAsia" w:ascii="仿宋" w:eastAsia="仿宋"/>
          <w:color w:val="000000"/>
          <w:sz w:val="24"/>
          <w:szCs w:val="24"/>
          <w:shd w:val="clear" w:color="auto" w:fill="FFFFFF"/>
        </w:rPr>
      </w:pPr>
      <w:r>
        <w:rPr>
          <w:rFonts w:ascii="仿宋" w:eastAsia="仿宋"/>
          <w:color w:val="000000"/>
          <w:sz w:val="24"/>
          <w:szCs w:val="24"/>
          <w:shd w:val="clear" w:color="auto" w:fill="FFFFFF"/>
        </w:rPr>
        <w:t>邮政编码：　　                               邮政编码：</w:t>
      </w:r>
    </w:p>
    <w:p>
      <w:pPr>
        <w:pStyle w:val="28"/>
        <w:shd w:val="clear" w:color="auto" w:fill="FFFFFF"/>
        <w:spacing w:beforeAutospacing="0" w:afterAutospacing="0" w:line="360" w:lineRule="auto"/>
        <w:ind w:left="-424" w:leftChars="-202"/>
        <w:jc w:val="both"/>
        <w:rPr>
          <w:rFonts w:ascii="仿宋" w:eastAsia="仿宋"/>
          <w:color w:val="000000"/>
          <w:sz w:val="24"/>
          <w:szCs w:val="24"/>
          <w:shd w:val="clear" w:color="auto" w:fill="FFFFFF"/>
        </w:rPr>
      </w:pPr>
      <w:r>
        <w:rPr>
          <w:rFonts w:ascii="仿宋" w:eastAsia="仿宋"/>
          <w:color w:val="000000"/>
          <w:sz w:val="24"/>
          <w:szCs w:val="24"/>
          <w:shd w:val="clear" w:color="auto" w:fill="FFFFFF"/>
        </w:rPr>
        <w:t xml:space="preserve">电话：　　                                   电话： </w:t>
      </w:r>
    </w:p>
    <w:p>
      <w:pPr>
        <w:pStyle w:val="28"/>
        <w:shd w:val="clear" w:color="auto" w:fill="FFFFFF"/>
        <w:spacing w:line="360" w:lineRule="auto"/>
        <w:ind w:left="6296" w:leftChars="-202" w:hanging="6720" w:hangingChars="2800"/>
        <w:rPr>
          <w:rFonts w:ascii="仿宋" w:eastAsia="仿宋"/>
          <w:color w:val="000000"/>
          <w:sz w:val="24"/>
          <w:szCs w:val="24"/>
          <w:shd w:val="clear" w:color="auto" w:fill="FFFFFF"/>
        </w:rPr>
      </w:pPr>
      <w:r>
        <w:rPr>
          <w:rFonts w:ascii="仿宋" w:eastAsia="仿宋"/>
          <w:color w:val="000000"/>
          <w:sz w:val="24"/>
          <w:szCs w:val="24"/>
          <w:shd w:val="clear" w:color="auto" w:fill="FFFFFF"/>
        </w:rPr>
        <w:t xml:space="preserve">开户银行： </w:t>
      </w:r>
      <w:r>
        <w:rPr>
          <w:rFonts w:hint="eastAsia" w:ascii="仿宋" w:eastAsia="仿宋"/>
          <w:color w:val="000000"/>
          <w:sz w:val="24"/>
          <w:szCs w:val="24"/>
          <w:shd w:val="clear" w:color="auto" w:fill="FFFFFF"/>
        </w:rPr>
        <w:t xml:space="preserve"> </w:t>
      </w:r>
      <w:r>
        <w:rPr>
          <w:rFonts w:ascii="仿宋" w:eastAsia="仿宋"/>
          <w:color w:val="000000"/>
          <w:sz w:val="24"/>
          <w:szCs w:val="24"/>
          <w:shd w:val="clear" w:color="auto" w:fill="FFFFFF"/>
        </w:rPr>
        <w:t xml:space="preserve">                   </w:t>
      </w:r>
      <w:r>
        <w:rPr>
          <w:rFonts w:hint="eastAsia" w:ascii="仿宋" w:eastAsia="仿宋"/>
          <w:color w:val="000000"/>
          <w:sz w:val="24"/>
          <w:szCs w:val="24"/>
          <w:shd w:val="clear" w:color="auto" w:fill="FFFFFF"/>
        </w:rPr>
        <w:t xml:space="preserve">              </w:t>
      </w:r>
      <w:r>
        <w:rPr>
          <w:rFonts w:ascii="仿宋" w:eastAsia="仿宋"/>
          <w:color w:val="000000"/>
          <w:sz w:val="24"/>
          <w:szCs w:val="24"/>
          <w:shd w:val="clear" w:color="auto" w:fill="FFFFFF"/>
        </w:rPr>
        <w:t xml:space="preserve">开户银行： </w:t>
      </w:r>
    </w:p>
    <w:p>
      <w:pPr>
        <w:pStyle w:val="28"/>
        <w:shd w:val="clear" w:color="auto" w:fill="FFFFFF"/>
        <w:spacing w:beforeAutospacing="0" w:afterAutospacing="0" w:line="360" w:lineRule="auto"/>
        <w:ind w:left="-424" w:leftChars="-202" w:firstLine="2"/>
        <w:rPr>
          <w:rFonts w:hint="eastAsia" w:ascii="仿宋" w:eastAsia="仿宋"/>
          <w:color w:val="000000"/>
          <w:sz w:val="24"/>
          <w:szCs w:val="24"/>
          <w:shd w:val="clear" w:color="auto" w:fill="FFFFFF"/>
        </w:rPr>
      </w:pPr>
      <w:r>
        <w:rPr>
          <w:rFonts w:ascii="仿宋" w:eastAsia="仿宋"/>
          <w:color w:val="000000"/>
          <w:sz w:val="24"/>
          <w:szCs w:val="24"/>
          <w:shd w:val="clear" w:color="auto" w:fill="FFFFFF"/>
        </w:rPr>
        <w:t>银行帐号：                                  银行帐号：</w:t>
      </w:r>
    </w:p>
    <w:p>
      <w:pPr>
        <w:pStyle w:val="28"/>
        <w:shd w:val="clear" w:color="auto" w:fill="FFFFFF"/>
        <w:spacing w:beforeAutospacing="0" w:afterAutospacing="0" w:line="360" w:lineRule="auto"/>
        <w:ind w:left="-424" w:leftChars="-202" w:firstLine="2"/>
        <w:rPr>
          <w:rFonts w:ascii="仿宋" w:eastAsia="仿宋"/>
          <w:sz w:val="24"/>
          <w:szCs w:val="24"/>
        </w:rPr>
      </w:pPr>
      <w:r>
        <w:rPr>
          <w:rFonts w:ascii="仿宋" w:eastAsia="仿宋"/>
          <w:color w:val="000000"/>
          <w:sz w:val="24"/>
          <w:szCs w:val="24"/>
          <w:shd w:val="clear" w:color="auto" w:fill="FFFFFF"/>
        </w:rPr>
        <w:t xml:space="preserve"> </w:t>
      </w:r>
      <w:r>
        <w:rPr>
          <w:rFonts w:ascii="仿宋" w:eastAsia="仿宋"/>
          <w:color w:val="000000"/>
          <w:sz w:val="24"/>
          <w:szCs w:val="24"/>
          <w:shd w:val="clear" w:color="auto" w:fill="FFFFFF"/>
        </w:rPr>
        <w:br w:type="textWrapping"/>
      </w:r>
      <w:r>
        <w:rPr>
          <w:rFonts w:ascii="仿宋" w:eastAsia="仿宋"/>
          <w:color w:val="000000"/>
          <w:sz w:val="24"/>
          <w:szCs w:val="24"/>
          <w:shd w:val="clear" w:color="auto" w:fill="FFFFFF"/>
        </w:rPr>
        <w:t xml:space="preserve">                          </w:t>
      </w:r>
      <w:r>
        <w:rPr>
          <w:rFonts w:ascii="仿宋" w:eastAsia="仿宋"/>
          <w:sz w:val="24"/>
          <w:szCs w:val="24"/>
        </w:rPr>
        <w:t xml:space="preserve"> 签订日期：   </w:t>
      </w:r>
      <w:r>
        <w:rPr>
          <w:rFonts w:hint="eastAsia" w:ascii="仿宋" w:eastAsia="仿宋"/>
          <w:sz w:val="24"/>
          <w:szCs w:val="24"/>
          <w:u w:val="single"/>
        </w:rPr>
        <w:t>202</w:t>
      </w:r>
      <w:r>
        <w:rPr>
          <w:rFonts w:ascii="仿宋" w:eastAsia="仿宋"/>
          <w:sz w:val="24"/>
          <w:szCs w:val="24"/>
          <w:u w:val="single"/>
        </w:rPr>
        <w:t>2</w:t>
      </w:r>
      <w:r>
        <w:rPr>
          <w:rFonts w:ascii="仿宋" w:eastAsia="仿宋"/>
          <w:sz w:val="24"/>
          <w:szCs w:val="24"/>
        </w:rPr>
        <w:t>年</w:t>
      </w:r>
      <w:r>
        <w:rPr>
          <w:rFonts w:hint="eastAsia" w:ascii="仿宋" w:eastAsia="仿宋"/>
          <w:sz w:val="24"/>
          <w:szCs w:val="24"/>
          <w:u w:val="single"/>
        </w:rPr>
        <w:t xml:space="preserve"> </w:t>
      </w:r>
      <w:r>
        <w:rPr>
          <w:rFonts w:ascii="仿宋" w:eastAsia="仿宋"/>
          <w:sz w:val="24"/>
          <w:szCs w:val="24"/>
          <w:u w:val="single"/>
        </w:rPr>
        <w:t xml:space="preserve">   </w:t>
      </w:r>
      <w:r>
        <w:rPr>
          <w:rFonts w:ascii="仿宋" w:eastAsia="仿宋"/>
          <w:sz w:val="24"/>
          <w:szCs w:val="24"/>
        </w:rPr>
        <w:t>月</w:t>
      </w:r>
      <w:r>
        <w:rPr>
          <w:rFonts w:hint="eastAsia" w:ascii="仿宋" w:eastAsia="仿宋"/>
          <w:sz w:val="24"/>
          <w:szCs w:val="24"/>
          <w:u w:val="single"/>
        </w:rPr>
        <w:t xml:space="preserve"> </w:t>
      </w:r>
      <w:r>
        <w:rPr>
          <w:rFonts w:ascii="仿宋" w:eastAsia="仿宋"/>
          <w:sz w:val="24"/>
          <w:szCs w:val="24"/>
          <w:u w:val="single"/>
        </w:rPr>
        <w:t xml:space="preserve">   </w:t>
      </w:r>
      <w:r>
        <w:rPr>
          <w:rFonts w:ascii="仿宋" w:eastAsia="仿宋"/>
          <w:sz w:val="24"/>
          <w:szCs w:val="24"/>
        </w:rPr>
        <w:t>日</w:t>
      </w:r>
    </w:p>
    <w:p>
      <w:pPr>
        <w:tabs>
          <w:tab w:val="left" w:pos="7665"/>
        </w:tabs>
        <w:spacing w:line="400" w:lineRule="exact"/>
        <w:ind w:firstLine="480" w:firstLineChars="200"/>
        <w:rPr>
          <w:rFonts w:ascii="仿宋" w:eastAsia="仿宋"/>
          <w:sz w:val="24"/>
          <w:lang w:val="zh-CN"/>
        </w:rPr>
      </w:pPr>
      <w:r>
        <w:rPr>
          <w:rFonts w:hint="eastAsia" w:ascii="仿宋" w:eastAsia="仿宋"/>
          <w:sz w:val="24"/>
          <w:lang w:val="zh-CN"/>
        </w:rPr>
        <w:t>注：以上合同范本仅供参考，所有条款均可在采购人与中标供应商协商后进行修改。</w:t>
      </w:r>
    </w:p>
    <w:p>
      <w:pPr>
        <w:rPr>
          <w:rFonts w:ascii="仿宋" w:hAnsi="仿宋" w:eastAsia="仿宋"/>
        </w:rPr>
      </w:pPr>
      <w:r>
        <w:rPr>
          <w:rFonts w:ascii="仿宋" w:hAnsi="仿宋" w:eastAsia="仿宋"/>
        </w:rPr>
        <w:br w:type="page"/>
      </w:r>
    </w:p>
    <w:bookmarkEnd w:id="96"/>
    <w:p>
      <w:pPr>
        <w:spacing w:line="360" w:lineRule="auto"/>
        <w:outlineLvl w:val="1"/>
      </w:pPr>
      <w:r>
        <w:rPr>
          <w:rFonts w:hint="eastAsia" w:ascii="仿宋" w:hAnsi="仿宋" w:eastAsia="仿宋" w:cs="仿宋"/>
          <w:b/>
          <w:bCs/>
          <w:szCs w:val="21"/>
        </w:rPr>
        <w:t>附件一：《四川省财政厅关于推进四川省政府采购供应商信用融资工作的通知》</w:t>
      </w:r>
      <w:r>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pPr>
        <w:widowControl/>
        <w:jc w:val="left"/>
      </w:pPr>
    </w:p>
    <w:p>
      <w:r>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br w:type="page"/>
      </w:r>
    </w:p>
    <w:p>
      <w: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r>
        <w:rPr>
          <w:rFonts w:hint="eastAsia"/>
        </w:rPr>
        <w:t>F</w:t>
      </w:r>
    </w:p>
    <w:p>
      <w:pPr>
        <w:spacing w:line="400" w:lineRule="exact"/>
        <w:rPr>
          <w:rFonts w:ascii="宋体" w:hAnsi="宋体" w:cs="Tahoma"/>
          <w:b/>
          <w:sz w:val="30"/>
          <w:szCs w:val="30"/>
        </w:rPr>
      </w:pPr>
    </w:p>
    <w:p/>
    <w:p>
      <w:r>
        <w:rPr>
          <w:rFonts w:hint="eastAsia"/>
        </w:rPr>
        <w:br w:type="page"/>
      </w:r>
    </w:p>
    <w:p/>
    <w:p>
      <w:pPr>
        <w:spacing w:line="400" w:lineRule="exact"/>
        <w:outlineLvl w:val="1"/>
        <w:rPr>
          <w:rFonts w:hint="eastAsia" w:ascii="仿宋" w:hAnsi="仿宋" w:eastAsia="仿宋" w:cs="仿宋"/>
          <w:sz w:val="24"/>
          <w:szCs w:val="32"/>
        </w:rPr>
      </w:pPr>
      <w:r>
        <w:rPr>
          <w:rFonts w:hint="eastAsia" w:ascii="仿宋" w:hAnsi="仿宋" w:eastAsia="仿宋" w:cs="仿宋"/>
          <w:b/>
          <w:sz w:val="24"/>
        </w:rPr>
        <w:t>附件二：《成都市中小企业政府采购信用融资暂行办法》和《成都市级支持中小企业政府采购信用融资实施方案》</w:t>
      </w:r>
    </w:p>
    <w:p>
      <w:r>
        <w:rPr>
          <w:rFonts w:hint="eastAsia"/>
        </w:rPr>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p>
      <w:r>
        <w:rPr>
          <w:rFonts w:hint="eastAsia"/>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
      <w:r>
        <w:rPr>
          <w:rFonts w:hint="eastAsia"/>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
      <w:r>
        <w:rPr>
          <w:rFonts w:hint="eastAsia"/>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
      <w:r>
        <w:rPr>
          <w:rFonts w:hint="eastAsia"/>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
      <w:r>
        <w:rPr>
          <w:rFonts w:hint="eastAsia"/>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
      <w:r>
        <w:rPr>
          <w:rFonts w:hint="eastAsia"/>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
      <w:r>
        <w:rPr>
          <w:rFonts w:hint="eastAsia"/>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
      <w:r>
        <w:rPr>
          <w:rFonts w:hint="eastAsia"/>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
      <w:r>
        <w:rPr>
          <w:rFonts w:hint="eastAsia"/>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
      <w:r>
        <w:rPr>
          <w:rFonts w:hint="eastAsia"/>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
      <w:r>
        <w:rPr>
          <w:rFonts w:hint="eastAsia"/>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
      <w:r>
        <w:rPr>
          <w:rFonts w:hint="eastAsia"/>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
      <w:r>
        <w:rPr>
          <w:rFonts w:hint="eastAsia"/>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
    <w:p>
      <w:r>
        <w:rPr>
          <w:rFonts w:hint="eastAsia"/>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
    <w:p>
      <w:pPr>
        <w:widowControl/>
        <w:jc w:val="left"/>
        <w:rPr>
          <w:rFonts w:ascii="仿宋" w:hAnsi="仿宋" w:eastAsia="仿宋"/>
          <w:sz w:val="24"/>
        </w:rPr>
      </w:pPr>
      <w:r>
        <w:rPr>
          <w:rFonts w:ascii="仿宋" w:hAnsi="仿宋" w:eastAsia="仿宋"/>
          <w:sz w:val="24"/>
        </w:rPr>
        <w:br w:type="page"/>
      </w:r>
    </w:p>
    <w:p>
      <w:pPr>
        <w:spacing w:line="360" w:lineRule="auto"/>
        <w:rPr>
          <w:rFonts w:ascii="仿宋" w:hAnsi="仿宋" w:eastAsia="仿宋"/>
          <w:sz w:val="24"/>
        </w:rPr>
      </w:pPr>
      <w:r>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5"/>
                    <a:stretch>
                      <a:fillRect/>
                    </a:stretch>
                  </pic:blipFill>
                  <pic:spPr>
                    <a:xfrm>
                      <a:off x="0" y="0"/>
                      <a:ext cx="5629275" cy="7543800"/>
                    </a:xfrm>
                    <a:prstGeom prst="rect">
                      <a:avLst/>
                    </a:prstGeom>
                  </pic:spPr>
                </pic:pic>
              </a:graphicData>
            </a:graphic>
          </wp:inline>
        </w:drawing>
      </w:r>
      <w:r>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6"/>
                    <a:stretch>
                      <a:fillRect/>
                    </a:stretch>
                  </pic:blipFill>
                  <pic:spPr>
                    <a:xfrm>
                      <a:off x="0" y="0"/>
                      <a:ext cx="5591175" cy="8143875"/>
                    </a:xfrm>
                    <a:prstGeom prst="rect">
                      <a:avLst/>
                    </a:prstGeom>
                  </pic:spPr>
                </pic:pic>
              </a:graphicData>
            </a:graphic>
          </wp:inline>
        </w:drawing>
      </w:r>
    </w:p>
    <w:p>
      <w:pPr>
        <w:spacing w:line="360" w:lineRule="auto"/>
        <w:rPr>
          <w:rFonts w:ascii="仿宋" w:hAnsi="仿宋" w:eastAsia="仿宋"/>
          <w:sz w:val="24"/>
        </w:rPr>
      </w:pPr>
    </w:p>
    <w:p>
      <w:pPr>
        <w:spacing w:line="360" w:lineRule="auto"/>
        <w:rPr>
          <w:rFonts w:ascii="仿宋" w:hAnsi="仿宋" w:eastAsia="仿宋"/>
          <w:sz w:val="24"/>
        </w:rPr>
      </w:pPr>
    </w:p>
    <w:p>
      <w:pPr>
        <w:spacing w:line="360" w:lineRule="auto"/>
      </w:pPr>
      <w: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7"/>
                    <a:stretch>
                      <a:fillRect/>
                    </a:stretch>
                  </pic:blipFill>
                  <pic:spPr>
                    <a:xfrm>
                      <a:off x="0" y="0"/>
                      <a:ext cx="5941060" cy="3790950"/>
                    </a:xfrm>
                    <a:prstGeom prst="rect">
                      <a:avLst/>
                    </a:prstGeom>
                  </pic:spPr>
                </pic:pic>
              </a:graphicData>
            </a:graphic>
          </wp:inline>
        </w:drawing>
      </w:r>
    </w:p>
    <w:p>
      <w:pPr>
        <w:rPr>
          <w:rFonts w:ascii="仿宋" w:hAnsi="仿宋" w:eastAsia="仿宋"/>
        </w:rPr>
        <w:sectPr>
          <w:footerReference r:id="rId7" w:type="default"/>
          <w:pgSz w:w="11907" w:h="16840"/>
          <w:pgMar w:top="1134" w:right="1134" w:bottom="1134" w:left="1134" w:header="851" w:footer="992" w:gutter="0"/>
          <w:pgNumType w:fmt="decimal"/>
          <w:cols w:space="425" w:num="1"/>
          <w:docGrid w:linePitch="312" w:charSpace="0"/>
        </w:sectPr>
      </w:pPr>
    </w:p>
    <w:p>
      <w:pPr>
        <w:outlineLvl w:val="1"/>
        <w:rPr>
          <w:rFonts w:ascii="宋体" w:hAnsi="宋体" w:cs="宋体"/>
          <w:b/>
          <w:bCs/>
          <w:sz w:val="24"/>
          <w:szCs w:val="32"/>
        </w:rPr>
      </w:pPr>
      <w:r>
        <w:rPr>
          <w:rFonts w:hint="eastAsia" w:ascii="宋体" w:hAnsi="宋体" w:cs="宋体"/>
          <w:b/>
          <w:bCs/>
          <w:sz w:val="24"/>
          <w:szCs w:val="32"/>
        </w:rPr>
        <w:t>附件三：政府采购云平台使用介绍（具体模块名称以官网公布为准）</w:t>
      </w:r>
    </w:p>
    <w:p>
      <w:pPr>
        <w:rPr>
          <w:rFonts w:ascii="宋体" w:hAnsi="宋体" w:cs="宋体"/>
          <w:b/>
          <w:bCs/>
          <w:sz w:val="24"/>
          <w:szCs w:val="32"/>
        </w:rPr>
      </w:pPr>
      <w:r>
        <w:rPr>
          <w:rFonts w:hint="eastAsia" w:ascii="宋体" w:hAnsi="宋体" w:cs="宋体"/>
          <w:b/>
          <w:bCs/>
          <w:sz w:val="24"/>
          <w:szCs w:val="32"/>
        </w:rPr>
        <w:t>1.网址：</w:t>
      </w:r>
      <w:r>
        <w:fldChar w:fldCharType="begin"/>
      </w:r>
      <w:r>
        <w:instrText xml:space="preserve"> HYPERLINK "https://www.zcygov.cn" </w:instrText>
      </w:r>
      <w:r>
        <w:fldChar w:fldCharType="separate"/>
      </w:r>
      <w:r>
        <w:rPr>
          <w:rStyle w:val="36"/>
          <w:rFonts w:hint="eastAsia" w:ascii="宋体" w:hAnsi="宋体" w:cs="宋体"/>
          <w:b/>
          <w:bCs/>
          <w:sz w:val="24"/>
          <w:szCs w:val="32"/>
        </w:rPr>
        <w:t>https://www.zcygov.cn</w:t>
      </w:r>
      <w:r>
        <w:rPr>
          <w:rStyle w:val="36"/>
          <w:rFonts w:hint="eastAsia" w:ascii="宋体" w:hAnsi="宋体" w:cs="宋体"/>
          <w:b/>
          <w:bCs/>
          <w:sz w:val="24"/>
          <w:szCs w:val="32"/>
        </w:rPr>
        <w:fldChar w:fldCharType="end"/>
      </w:r>
    </w:p>
    <w:p>
      <w:pPr>
        <w:rPr>
          <w:rFonts w:ascii="宋体" w:hAnsi="宋体" w:cs="宋体"/>
          <w:b/>
          <w:bCs/>
          <w:sz w:val="24"/>
          <w:szCs w:val="32"/>
        </w:rPr>
      </w:pPr>
      <w:r>
        <w:rPr>
          <w:rFonts w:hint="eastAsia" w:ascii="宋体" w:hAnsi="宋体" w:cs="宋体"/>
          <w:b/>
          <w:bCs/>
          <w:sz w:val="24"/>
          <w:szCs w:val="32"/>
        </w:rPr>
        <w:t>2.选择与项目对应的行政区域如：四川省-成都市-成都市本级</w:t>
      </w:r>
    </w:p>
    <w:p>
      <w:r>
        <w:drawing>
          <wp:inline distT="0" distB="0" distL="114300" distR="114300">
            <wp:extent cx="7825105" cy="4893945"/>
            <wp:effectExtent l="0" t="0" r="4445" b="190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38"/>
                    <a:stretch>
                      <a:fillRect/>
                    </a:stretch>
                  </pic:blipFill>
                  <pic:spPr>
                    <a:xfrm>
                      <a:off x="0" y="0"/>
                      <a:ext cx="7825105" cy="4893945"/>
                    </a:xfrm>
                    <a:prstGeom prst="rect">
                      <a:avLst/>
                    </a:prstGeom>
                    <a:noFill/>
                    <a:ln>
                      <a:noFill/>
                    </a:ln>
                  </pic:spPr>
                </pic:pic>
              </a:graphicData>
            </a:graphic>
          </wp:inline>
        </w:drawing>
      </w:r>
    </w:p>
    <w:p/>
    <w:p>
      <w:pPr>
        <w:numPr>
          <w:ilvl w:val="0"/>
          <w:numId w:val="9"/>
        </w:numPr>
        <w:rPr>
          <w:rFonts w:ascii="宋体" w:hAnsi="宋体" w:cs="宋体"/>
          <w:b/>
          <w:bCs/>
          <w:sz w:val="24"/>
          <w:szCs w:val="32"/>
        </w:rPr>
      </w:pPr>
      <w:r>
        <w:rPr>
          <w:rFonts w:hint="eastAsia" w:ascii="宋体" w:hAnsi="宋体" w:cs="宋体"/>
          <w:b/>
          <w:bCs/>
          <w:sz w:val="24"/>
          <w:szCs w:val="32"/>
        </w:rPr>
        <w:t>点击操作指南-项目采购供应商</w:t>
      </w:r>
    </w:p>
    <w:p>
      <w:pPr>
        <w:rPr>
          <w:rFonts w:ascii="宋体" w:hAnsi="宋体" w:cs="宋体"/>
          <w:b/>
          <w:bCs/>
          <w:sz w:val="24"/>
          <w:szCs w:val="32"/>
        </w:rPr>
      </w:pPr>
      <w:r>
        <w:drawing>
          <wp:inline distT="0" distB="0" distL="114300" distR="114300">
            <wp:extent cx="8848725" cy="4862830"/>
            <wp:effectExtent l="0" t="0" r="9525" b="1397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39"/>
                    <a:stretch>
                      <a:fillRect/>
                    </a:stretch>
                  </pic:blipFill>
                  <pic:spPr>
                    <a:xfrm>
                      <a:off x="0" y="0"/>
                      <a:ext cx="8848725" cy="4862830"/>
                    </a:xfrm>
                    <a:prstGeom prst="rect">
                      <a:avLst/>
                    </a:prstGeom>
                    <a:noFill/>
                    <a:ln>
                      <a:noFill/>
                    </a:ln>
                  </pic:spPr>
                </pic:pic>
              </a:graphicData>
            </a:graphic>
          </wp:inline>
        </w:drawing>
      </w:r>
      <w:r>
        <w:br w:type="page"/>
      </w:r>
      <w:r>
        <w:rPr>
          <w:rFonts w:hint="eastAsia" w:ascii="宋体" w:hAnsi="宋体" w:cs="宋体"/>
          <w:b/>
          <w:bCs/>
          <w:sz w:val="24"/>
          <w:szCs w:val="32"/>
        </w:rPr>
        <w:t xml:space="preserve">4.进入政采云供应商学习专题页面 </w:t>
      </w:r>
    </w:p>
    <w:p>
      <w:pPr>
        <w:rPr>
          <w:b/>
          <w:bCs/>
        </w:rPr>
      </w:pPr>
      <w:r>
        <w:rPr>
          <w:rFonts w:hint="eastAsia"/>
          <w:b/>
          <w:bCs/>
        </w:rPr>
        <w:t>（https://edu.zcygov.cn/luban/xxzt-chengdu-gys?utm=a0017.b1347.cl50.5.0917bc90b7bb11eb807c353645758db6）</w:t>
      </w:r>
    </w:p>
    <w:p>
      <w:r>
        <w:drawing>
          <wp:inline distT="0" distB="0" distL="114300" distR="114300">
            <wp:extent cx="9275445" cy="4616450"/>
            <wp:effectExtent l="0" t="0" r="1905" b="1270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0"/>
                    <a:stretch>
                      <a:fillRect/>
                    </a:stretch>
                  </pic:blipFill>
                  <pic:spPr>
                    <a:xfrm>
                      <a:off x="0" y="0"/>
                      <a:ext cx="9275445" cy="4616450"/>
                    </a:xfrm>
                    <a:prstGeom prst="rect">
                      <a:avLst/>
                    </a:prstGeom>
                    <a:noFill/>
                    <a:ln>
                      <a:noFill/>
                    </a:ln>
                  </pic:spPr>
                </pic:pic>
              </a:graphicData>
            </a:graphic>
          </wp:inline>
        </w:drawing>
      </w:r>
    </w:p>
    <w:p>
      <w:pPr>
        <w:rPr>
          <w:rFonts w:ascii="宋体" w:hAnsi="宋体" w:cs="宋体"/>
          <w:b/>
          <w:bCs/>
          <w:sz w:val="24"/>
          <w:szCs w:val="32"/>
        </w:rPr>
      </w:pPr>
      <w:r>
        <w:rPr>
          <w:rFonts w:hint="eastAsia"/>
        </w:rPr>
        <w:br w:type="page"/>
      </w:r>
      <w:r>
        <w:rPr>
          <w:rFonts w:hint="eastAsia" w:ascii="宋体" w:hAnsi="宋体" w:cs="宋体"/>
          <w:b/>
          <w:bCs/>
          <w:sz w:val="24"/>
          <w:szCs w:val="32"/>
        </w:rPr>
        <w:t>5.供应商资讯服务渠道</w:t>
      </w:r>
    </w:p>
    <w:p>
      <w:r>
        <w:drawing>
          <wp:inline distT="0" distB="0" distL="114300" distR="114300">
            <wp:extent cx="9750425" cy="3495675"/>
            <wp:effectExtent l="0" t="0" r="3175" b="952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1"/>
                    <a:stretch>
                      <a:fillRect/>
                    </a:stretch>
                  </pic:blipFill>
                  <pic:spPr>
                    <a:xfrm>
                      <a:off x="0" y="0"/>
                      <a:ext cx="9750425" cy="3495675"/>
                    </a:xfrm>
                    <a:prstGeom prst="rect">
                      <a:avLst/>
                    </a:prstGeom>
                    <a:noFill/>
                    <a:ln>
                      <a:noFill/>
                    </a:ln>
                  </pic:spPr>
                </pic:pic>
              </a:graphicData>
            </a:graphic>
          </wp:inline>
        </w:drawing>
      </w:r>
    </w:p>
    <w:p>
      <w:r>
        <w:br w:type="page"/>
      </w:r>
      <w:r>
        <w:rPr>
          <w:rFonts w:hint="eastAsia" w:ascii="宋体" w:hAnsi="宋体" w:cs="宋体"/>
          <w:b/>
          <w:bCs/>
          <w:sz w:val="24"/>
          <w:szCs w:val="32"/>
        </w:rPr>
        <w:t>6.入驻政府采购云平台（注册）</w:t>
      </w:r>
    </w:p>
    <w:p>
      <w:r>
        <w:drawing>
          <wp:inline distT="0" distB="0" distL="114300" distR="114300">
            <wp:extent cx="9554210" cy="4152900"/>
            <wp:effectExtent l="0" t="0" r="8890" b="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42"/>
                    <a:stretch>
                      <a:fillRect/>
                    </a:stretch>
                  </pic:blipFill>
                  <pic:spPr>
                    <a:xfrm>
                      <a:off x="0" y="0"/>
                      <a:ext cx="9554210" cy="4152900"/>
                    </a:xfrm>
                    <a:prstGeom prst="rect">
                      <a:avLst/>
                    </a:prstGeom>
                    <a:noFill/>
                    <a:ln>
                      <a:noFill/>
                    </a:ln>
                  </pic:spPr>
                </pic:pic>
              </a:graphicData>
            </a:graphic>
          </wp:inline>
        </w:drawing>
      </w:r>
    </w:p>
    <w:p>
      <w:r>
        <w:br w:type="page"/>
      </w:r>
      <w:r>
        <w:rPr>
          <w:rFonts w:hint="eastAsia" w:ascii="宋体" w:hAnsi="宋体" w:cs="宋体"/>
          <w:b/>
          <w:bCs/>
          <w:sz w:val="24"/>
          <w:szCs w:val="32"/>
        </w:rPr>
        <w:t>7.下载《政府采购项目电子交易管理操作指南》</w:t>
      </w:r>
    </w:p>
    <w:p>
      <w:pPr>
        <w:widowControl/>
        <w:jc w:val="left"/>
        <w:rPr>
          <w:rFonts w:ascii="仿宋" w:hAnsi="仿宋" w:eastAsia="仿宋"/>
        </w:rPr>
      </w:pPr>
      <w:r>
        <w:drawing>
          <wp:inline distT="0" distB="0" distL="114300" distR="114300">
            <wp:extent cx="8852535" cy="5227320"/>
            <wp:effectExtent l="0" t="0" r="5715" b="11430"/>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43"/>
                    <a:stretch>
                      <a:fillRect/>
                    </a:stretch>
                  </pic:blipFill>
                  <pic:spPr>
                    <a:xfrm>
                      <a:off x="0" y="0"/>
                      <a:ext cx="8852535" cy="5227320"/>
                    </a:xfrm>
                    <a:prstGeom prst="rect">
                      <a:avLst/>
                    </a:prstGeom>
                    <a:noFill/>
                    <a:ln>
                      <a:noFill/>
                    </a:ln>
                  </pic:spPr>
                </pic:pic>
              </a:graphicData>
            </a:graphic>
          </wp:inline>
        </w:drawing>
      </w:r>
    </w:p>
    <w:sectPr>
      <w:pgSz w:w="16840" w:h="11907" w:orient="landscape"/>
      <w:pgMar w:top="1134" w:right="1134" w:bottom="1134" w:left="1134" w:header="851" w:footer="992" w:gutter="0"/>
      <w:pgNumType w:fmt="decimal"/>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à.ā">
    <w:altName w:val="黑体"/>
    <w:panose1 w:val="00000000000000000000"/>
    <w:charset w:val="86"/>
    <w:family w:val="decorative"/>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Fonts w:ascii="宋体" w:hAnsi="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jc w:val="cente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23</w:t>
                          </w:r>
                          <w:r>
                            <w:rPr>
                              <w:rFonts w:ascii="宋体" w:hAnsi="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pPr>
                      <w:pStyle w:val="20"/>
                      <w:jc w:val="cente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23</w:t>
                    </w:r>
                    <w:r>
                      <w:rPr>
                        <w:rFonts w:ascii="宋体" w:hAnsi="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outside" w:y="1"/>
      <w:rPr>
        <w:rStyle w:val="35"/>
      </w:rPr>
    </w:pPr>
    <w:r>
      <w:rPr>
        <w:rStyle w:val="35"/>
      </w:rPr>
      <w:fldChar w:fldCharType="begin"/>
    </w:r>
    <w:r>
      <w:rPr>
        <w:rStyle w:val="35"/>
      </w:rPr>
      <w:instrText xml:space="preserve">PAGE  </w:instrText>
    </w:r>
    <w:r>
      <w:rPr>
        <w:rStyle w:val="35"/>
      </w:rPr>
      <w:fldChar w:fldCharType="separate"/>
    </w:r>
    <w:r>
      <w:rPr>
        <w:rStyle w:val="35"/>
      </w:rPr>
      <w:t>- 56 -</w:t>
    </w:r>
    <w:r>
      <w:rPr>
        <w:rStyle w:val="35"/>
      </w:rPr>
      <w:fldChar w:fldCharType="end"/>
    </w:r>
  </w:p>
  <w:p>
    <w:pPr>
      <w:pStyle w:val="2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Fonts w:ascii="宋体" w:hAnsi="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jc w:val="cente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92 -</w:t>
                          </w:r>
                          <w:r>
                            <w:rPr>
                              <w:rFonts w:ascii="宋体" w:hAnsi="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pPr>
                      <w:pStyle w:val="20"/>
                      <w:jc w:val="cente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92 -</w:t>
                    </w:r>
                    <w:r>
                      <w:rPr>
                        <w:rFonts w:ascii="宋体" w:hAnsi="宋体"/>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1A539"/>
    <w:multiLevelType w:val="singleLevel"/>
    <w:tmpl w:val="8631A539"/>
    <w:lvl w:ilvl="0" w:tentative="0">
      <w:start w:val="1"/>
      <w:numFmt w:val="chineseCounting"/>
      <w:suff w:val="nothing"/>
      <w:lvlText w:val="%1、"/>
      <w:lvlJc w:val="left"/>
      <w:rPr>
        <w:rFonts w:hint="eastAsia"/>
      </w:rPr>
    </w:lvl>
  </w:abstractNum>
  <w:abstractNum w:abstractNumId="1">
    <w:nsid w:val="9BC8D733"/>
    <w:multiLevelType w:val="singleLevel"/>
    <w:tmpl w:val="9BC8D733"/>
    <w:lvl w:ilvl="0" w:tentative="0">
      <w:start w:val="1"/>
      <w:numFmt w:val="decimal"/>
      <w:lvlText w:val="%1."/>
      <w:lvlJc w:val="left"/>
      <w:pPr>
        <w:tabs>
          <w:tab w:val="left" w:pos="312"/>
        </w:tabs>
      </w:pPr>
    </w:lvl>
  </w:abstractNum>
  <w:abstractNum w:abstractNumId="2">
    <w:nsid w:val="B662A6ED"/>
    <w:multiLevelType w:val="singleLevel"/>
    <w:tmpl w:val="B662A6ED"/>
    <w:lvl w:ilvl="0" w:tentative="0">
      <w:start w:val="1"/>
      <w:numFmt w:val="decimal"/>
      <w:suff w:val="nothing"/>
      <w:lvlText w:val="（%1）"/>
      <w:lvlJc w:val="left"/>
    </w:lvl>
  </w:abstractNum>
  <w:abstractNum w:abstractNumId="3">
    <w:nsid w:val="00DD982E"/>
    <w:multiLevelType w:val="singleLevel"/>
    <w:tmpl w:val="00DD982E"/>
    <w:lvl w:ilvl="0" w:tentative="0">
      <w:start w:val="8"/>
      <w:numFmt w:val="chineseCounting"/>
      <w:suff w:val="nothing"/>
      <w:lvlText w:val="%1、"/>
      <w:lvlJc w:val="left"/>
      <w:rPr>
        <w:rFonts w:hint="eastAsia"/>
      </w:rPr>
    </w:lvl>
  </w:abstractNum>
  <w:abstractNum w:abstractNumId="4">
    <w:nsid w:val="05A9455F"/>
    <w:multiLevelType w:val="singleLevel"/>
    <w:tmpl w:val="05A9455F"/>
    <w:lvl w:ilvl="0" w:tentative="0">
      <w:start w:val="17"/>
      <w:numFmt w:val="decimal"/>
      <w:lvlText w:val="%1."/>
      <w:lvlJc w:val="left"/>
      <w:pPr>
        <w:tabs>
          <w:tab w:val="left" w:pos="312"/>
        </w:tabs>
      </w:pPr>
    </w:lvl>
  </w:abstractNum>
  <w:abstractNum w:abstractNumId="5">
    <w:nsid w:val="1517B247"/>
    <w:multiLevelType w:val="singleLevel"/>
    <w:tmpl w:val="1517B247"/>
    <w:lvl w:ilvl="0" w:tentative="0">
      <w:start w:val="3"/>
      <w:numFmt w:val="decimal"/>
      <w:lvlText w:val="%1."/>
      <w:lvlJc w:val="left"/>
      <w:pPr>
        <w:tabs>
          <w:tab w:val="left" w:pos="312"/>
        </w:tabs>
      </w:pPr>
    </w:lvl>
  </w:abstractNum>
  <w:abstractNum w:abstractNumId="6">
    <w:nsid w:val="59C07086"/>
    <w:multiLevelType w:val="singleLevel"/>
    <w:tmpl w:val="59C07086"/>
    <w:lvl w:ilvl="0" w:tentative="0">
      <w:start w:val="1"/>
      <w:numFmt w:val="decimal"/>
      <w:suff w:val="nothing"/>
      <w:lvlText w:val="%1、"/>
      <w:lvlJc w:val="left"/>
    </w:lvl>
  </w:abstractNum>
  <w:abstractNum w:abstractNumId="7">
    <w:nsid w:val="67D3C70F"/>
    <w:multiLevelType w:val="singleLevel"/>
    <w:tmpl w:val="67D3C70F"/>
    <w:lvl w:ilvl="0" w:tentative="0">
      <w:start w:val="5"/>
      <w:numFmt w:val="chineseCounting"/>
      <w:suff w:val="space"/>
      <w:lvlText w:val="第%1章"/>
      <w:lvlJc w:val="left"/>
      <w:rPr>
        <w:rFonts w:hint="eastAsia"/>
      </w:rPr>
    </w:lvl>
  </w:abstractNum>
  <w:abstractNum w:abstractNumId="8">
    <w:nsid w:val="7CC61DCA"/>
    <w:multiLevelType w:val="multilevel"/>
    <w:tmpl w:val="7CC61DCA"/>
    <w:lvl w:ilvl="0" w:tentative="0">
      <w:start w:val="1"/>
      <w:numFmt w:val="decimal"/>
      <w:lvlText w:val="%1."/>
      <w:lvlJc w:val="left"/>
      <w:pPr>
        <w:tabs>
          <w:tab w:val="left" w:pos="0"/>
        </w:tabs>
        <w:ind w:left="825" w:hanging="360"/>
      </w:pPr>
      <w:rPr>
        <w:rFonts w:hint="default"/>
      </w:rPr>
    </w:lvl>
    <w:lvl w:ilvl="1" w:tentative="0">
      <w:start w:val="1"/>
      <w:numFmt w:val="lowerLetter"/>
      <w:lvlText w:val="%2)"/>
      <w:lvlJc w:val="left"/>
      <w:pPr>
        <w:tabs>
          <w:tab w:val="left" w:pos="0"/>
        </w:tabs>
        <w:ind w:left="1305" w:hanging="420"/>
      </w:pPr>
    </w:lvl>
    <w:lvl w:ilvl="2" w:tentative="0">
      <w:start w:val="1"/>
      <w:numFmt w:val="lowerRoman"/>
      <w:lvlText w:val="%3."/>
      <w:lvlJc w:val="right"/>
      <w:pPr>
        <w:tabs>
          <w:tab w:val="left" w:pos="0"/>
        </w:tabs>
        <w:ind w:left="1725" w:hanging="420"/>
      </w:pPr>
    </w:lvl>
    <w:lvl w:ilvl="3" w:tentative="0">
      <w:start w:val="1"/>
      <w:numFmt w:val="decimal"/>
      <w:lvlText w:val="%4."/>
      <w:lvlJc w:val="left"/>
      <w:pPr>
        <w:tabs>
          <w:tab w:val="left" w:pos="0"/>
        </w:tabs>
        <w:ind w:left="2145" w:hanging="420"/>
      </w:pPr>
    </w:lvl>
    <w:lvl w:ilvl="4" w:tentative="0">
      <w:start w:val="1"/>
      <w:numFmt w:val="lowerLetter"/>
      <w:lvlText w:val="%5)"/>
      <w:lvlJc w:val="left"/>
      <w:pPr>
        <w:tabs>
          <w:tab w:val="left" w:pos="0"/>
        </w:tabs>
        <w:ind w:left="2565" w:hanging="420"/>
      </w:pPr>
    </w:lvl>
    <w:lvl w:ilvl="5" w:tentative="0">
      <w:start w:val="1"/>
      <w:numFmt w:val="lowerRoman"/>
      <w:lvlText w:val="%6."/>
      <w:lvlJc w:val="right"/>
      <w:pPr>
        <w:tabs>
          <w:tab w:val="left" w:pos="0"/>
        </w:tabs>
        <w:ind w:left="2985" w:hanging="420"/>
      </w:pPr>
    </w:lvl>
    <w:lvl w:ilvl="6" w:tentative="0">
      <w:start w:val="1"/>
      <w:numFmt w:val="decimal"/>
      <w:lvlText w:val="%7."/>
      <w:lvlJc w:val="left"/>
      <w:pPr>
        <w:tabs>
          <w:tab w:val="left" w:pos="0"/>
        </w:tabs>
        <w:ind w:left="3405" w:hanging="420"/>
      </w:pPr>
    </w:lvl>
    <w:lvl w:ilvl="7" w:tentative="0">
      <w:start w:val="1"/>
      <w:numFmt w:val="lowerLetter"/>
      <w:lvlText w:val="%8)"/>
      <w:lvlJc w:val="left"/>
      <w:pPr>
        <w:tabs>
          <w:tab w:val="left" w:pos="0"/>
        </w:tabs>
        <w:ind w:left="3825" w:hanging="420"/>
      </w:pPr>
    </w:lvl>
    <w:lvl w:ilvl="8" w:tentative="0">
      <w:start w:val="1"/>
      <w:numFmt w:val="lowerRoman"/>
      <w:lvlText w:val="%9."/>
      <w:lvlJc w:val="right"/>
      <w:pPr>
        <w:tabs>
          <w:tab w:val="left" w:pos="0"/>
        </w:tabs>
        <w:ind w:left="4245" w:hanging="420"/>
      </w:pPr>
    </w:lvl>
  </w:abstractNum>
  <w:num w:numId="1">
    <w:abstractNumId w:val="2"/>
  </w:num>
  <w:num w:numId="2">
    <w:abstractNumId w:val="3"/>
  </w:num>
  <w:num w:numId="3">
    <w:abstractNumId w:val="1"/>
  </w:num>
  <w:num w:numId="4">
    <w:abstractNumId w:val="4"/>
  </w:num>
  <w:num w:numId="5">
    <w:abstractNumId w:val="7"/>
  </w:num>
  <w:num w:numId="6">
    <w:abstractNumId w:val="0"/>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3CF"/>
    <w:rsid w:val="000002C9"/>
    <w:rsid w:val="00007C75"/>
    <w:rsid w:val="000118D6"/>
    <w:rsid w:val="00011D5F"/>
    <w:rsid w:val="00020E4B"/>
    <w:rsid w:val="000352C0"/>
    <w:rsid w:val="000364CC"/>
    <w:rsid w:val="00036A7C"/>
    <w:rsid w:val="000402F8"/>
    <w:rsid w:val="000406A7"/>
    <w:rsid w:val="00041DC6"/>
    <w:rsid w:val="00042771"/>
    <w:rsid w:val="00045D6D"/>
    <w:rsid w:val="00047C44"/>
    <w:rsid w:val="00051A4C"/>
    <w:rsid w:val="00057C5F"/>
    <w:rsid w:val="00063229"/>
    <w:rsid w:val="000639E0"/>
    <w:rsid w:val="00065205"/>
    <w:rsid w:val="000721F9"/>
    <w:rsid w:val="00076F73"/>
    <w:rsid w:val="000771C9"/>
    <w:rsid w:val="000841FB"/>
    <w:rsid w:val="00085618"/>
    <w:rsid w:val="000944EF"/>
    <w:rsid w:val="000A2AE7"/>
    <w:rsid w:val="000A4343"/>
    <w:rsid w:val="000B39E4"/>
    <w:rsid w:val="000B7D6B"/>
    <w:rsid w:val="000C45B8"/>
    <w:rsid w:val="000C4C4B"/>
    <w:rsid w:val="000C61EA"/>
    <w:rsid w:val="000C65F1"/>
    <w:rsid w:val="000D4800"/>
    <w:rsid w:val="000D7835"/>
    <w:rsid w:val="000E1CC8"/>
    <w:rsid w:val="000F46D5"/>
    <w:rsid w:val="000F614F"/>
    <w:rsid w:val="0010000B"/>
    <w:rsid w:val="0010095E"/>
    <w:rsid w:val="00123566"/>
    <w:rsid w:val="001350D9"/>
    <w:rsid w:val="0014165A"/>
    <w:rsid w:val="00146917"/>
    <w:rsid w:val="00151566"/>
    <w:rsid w:val="00151EE3"/>
    <w:rsid w:val="00153B59"/>
    <w:rsid w:val="00153C61"/>
    <w:rsid w:val="00154B00"/>
    <w:rsid w:val="00156297"/>
    <w:rsid w:val="00161605"/>
    <w:rsid w:val="00165411"/>
    <w:rsid w:val="001850D0"/>
    <w:rsid w:val="00185509"/>
    <w:rsid w:val="00185FDC"/>
    <w:rsid w:val="0018628A"/>
    <w:rsid w:val="001A6429"/>
    <w:rsid w:val="001A644E"/>
    <w:rsid w:val="001A7EA5"/>
    <w:rsid w:val="001B1A4B"/>
    <w:rsid w:val="001B7C35"/>
    <w:rsid w:val="001C2200"/>
    <w:rsid w:val="001C753A"/>
    <w:rsid w:val="001C7CDC"/>
    <w:rsid w:val="001D1EC9"/>
    <w:rsid w:val="001D4A6F"/>
    <w:rsid w:val="001D651E"/>
    <w:rsid w:val="001E153C"/>
    <w:rsid w:val="001E3951"/>
    <w:rsid w:val="001F11D9"/>
    <w:rsid w:val="001F2444"/>
    <w:rsid w:val="001F50A2"/>
    <w:rsid w:val="002019AA"/>
    <w:rsid w:val="00204D88"/>
    <w:rsid w:val="0020506E"/>
    <w:rsid w:val="002103A1"/>
    <w:rsid w:val="00211967"/>
    <w:rsid w:val="00222B1C"/>
    <w:rsid w:val="002237AF"/>
    <w:rsid w:val="00225975"/>
    <w:rsid w:val="00226AF4"/>
    <w:rsid w:val="0023152B"/>
    <w:rsid w:val="00231731"/>
    <w:rsid w:val="00236F48"/>
    <w:rsid w:val="00237D99"/>
    <w:rsid w:val="00243EFE"/>
    <w:rsid w:val="002455E4"/>
    <w:rsid w:val="00245FA0"/>
    <w:rsid w:val="00247DC5"/>
    <w:rsid w:val="002501A9"/>
    <w:rsid w:val="00261A6D"/>
    <w:rsid w:val="002649C4"/>
    <w:rsid w:val="002919CE"/>
    <w:rsid w:val="00292DC2"/>
    <w:rsid w:val="002946DC"/>
    <w:rsid w:val="00296683"/>
    <w:rsid w:val="00297E22"/>
    <w:rsid w:val="002A145F"/>
    <w:rsid w:val="002A733B"/>
    <w:rsid w:val="002C1A5B"/>
    <w:rsid w:val="002C5290"/>
    <w:rsid w:val="002C593F"/>
    <w:rsid w:val="002E0E72"/>
    <w:rsid w:val="002F2CBD"/>
    <w:rsid w:val="002F5EAB"/>
    <w:rsid w:val="002F6518"/>
    <w:rsid w:val="002F76A5"/>
    <w:rsid w:val="002F776E"/>
    <w:rsid w:val="00305CB2"/>
    <w:rsid w:val="0031394A"/>
    <w:rsid w:val="00316B0C"/>
    <w:rsid w:val="00321012"/>
    <w:rsid w:val="003212C9"/>
    <w:rsid w:val="00323E41"/>
    <w:rsid w:val="00326F53"/>
    <w:rsid w:val="00330B7D"/>
    <w:rsid w:val="00333B66"/>
    <w:rsid w:val="00337343"/>
    <w:rsid w:val="003377C4"/>
    <w:rsid w:val="00337828"/>
    <w:rsid w:val="00345D0A"/>
    <w:rsid w:val="00346BEF"/>
    <w:rsid w:val="00346C9C"/>
    <w:rsid w:val="00347F49"/>
    <w:rsid w:val="003520A7"/>
    <w:rsid w:val="0035432A"/>
    <w:rsid w:val="003550F7"/>
    <w:rsid w:val="0036023D"/>
    <w:rsid w:val="00360E7D"/>
    <w:rsid w:val="00364CD9"/>
    <w:rsid w:val="00365A61"/>
    <w:rsid w:val="00380DE6"/>
    <w:rsid w:val="00387494"/>
    <w:rsid w:val="00387827"/>
    <w:rsid w:val="003A2B3E"/>
    <w:rsid w:val="003B1CD1"/>
    <w:rsid w:val="003B4840"/>
    <w:rsid w:val="003B5F8D"/>
    <w:rsid w:val="003C11FC"/>
    <w:rsid w:val="003C2CE4"/>
    <w:rsid w:val="003C46EC"/>
    <w:rsid w:val="003C681D"/>
    <w:rsid w:val="003D228C"/>
    <w:rsid w:val="003E1FC9"/>
    <w:rsid w:val="003F2556"/>
    <w:rsid w:val="0040095C"/>
    <w:rsid w:val="00400BCF"/>
    <w:rsid w:val="00404839"/>
    <w:rsid w:val="004061B6"/>
    <w:rsid w:val="0041309E"/>
    <w:rsid w:val="00414245"/>
    <w:rsid w:val="00415B17"/>
    <w:rsid w:val="0041635D"/>
    <w:rsid w:val="00430C54"/>
    <w:rsid w:val="00434105"/>
    <w:rsid w:val="004348E7"/>
    <w:rsid w:val="004353C9"/>
    <w:rsid w:val="0043706E"/>
    <w:rsid w:val="004403F9"/>
    <w:rsid w:val="00443428"/>
    <w:rsid w:val="00446D90"/>
    <w:rsid w:val="00447C68"/>
    <w:rsid w:val="00452806"/>
    <w:rsid w:val="00454CC8"/>
    <w:rsid w:val="00457C1F"/>
    <w:rsid w:val="00462E54"/>
    <w:rsid w:val="0046586E"/>
    <w:rsid w:val="00470E73"/>
    <w:rsid w:val="004751F7"/>
    <w:rsid w:val="0047634A"/>
    <w:rsid w:val="0047791E"/>
    <w:rsid w:val="00482541"/>
    <w:rsid w:val="00490CD5"/>
    <w:rsid w:val="00493269"/>
    <w:rsid w:val="00493DF7"/>
    <w:rsid w:val="004963CF"/>
    <w:rsid w:val="0049792F"/>
    <w:rsid w:val="0049793B"/>
    <w:rsid w:val="004A1859"/>
    <w:rsid w:val="004B4237"/>
    <w:rsid w:val="004B477A"/>
    <w:rsid w:val="004B774F"/>
    <w:rsid w:val="004C5203"/>
    <w:rsid w:val="004C67A5"/>
    <w:rsid w:val="004D05B2"/>
    <w:rsid w:val="004D1CB3"/>
    <w:rsid w:val="004D1F9A"/>
    <w:rsid w:val="004D3E29"/>
    <w:rsid w:val="004D477A"/>
    <w:rsid w:val="004D766A"/>
    <w:rsid w:val="004E3F87"/>
    <w:rsid w:val="004E502D"/>
    <w:rsid w:val="004E71A0"/>
    <w:rsid w:val="004E7D7B"/>
    <w:rsid w:val="004F12AD"/>
    <w:rsid w:val="004F26F5"/>
    <w:rsid w:val="00500ADA"/>
    <w:rsid w:val="005104F1"/>
    <w:rsid w:val="005111EA"/>
    <w:rsid w:val="00512974"/>
    <w:rsid w:val="00515C56"/>
    <w:rsid w:val="00516826"/>
    <w:rsid w:val="00520B41"/>
    <w:rsid w:val="005241C7"/>
    <w:rsid w:val="00524AA1"/>
    <w:rsid w:val="00530760"/>
    <w:rsid w:val="00532C81"/>
    <w:rsid w:val="00535541"/>
    <w:rsid w:val="00535816"/>
    <w:rsid w:val="00541CC1"/>
    <w:rsid w:val="0054315C"/>
    <w:rsid w:val="005444EE"/>
    <w:rsid w:val="005650D8"/>
    <w:rsid w:val="00566E37"/>
    <w:rsid w:val="00567DB2"/>
    <w:rsid w:val="00572935"/>
    <w:rsid w:val="00573C2F"/>
    <w:rsid w:val="005766C7"/>
    <w:rsid w:val="0057734F"/>
    <w:rsid w:val="00581F04"/>
    <w:rsid w:val="00583E4C"/>
    <w:rsid w:val="0058682C"/>
    <w:rsid w:val="00596438"/>
    <w:rsid w:val="005A61B7"/>
    <w:rsid w:val="005A7033"/>
    <w:rsid w:val="005B02D1"/>
    <w:rsid w:val="005B0BF1"/>
    <w:rsid w:val="005B16CB"/>
    <w:rsid w:val="005B75E3"/>
    <w:rsid w:val="005C1E3A"/>
    <w:rsid w:val="005C6DC1"/>
    <w:rsid w:val="005D5133"/>
    <w:rsid w:val="005E1006"/>
    <w:rsid w:val="005F017B"/>
    <w:rsid w:val="005F479D"/>
    <w:rsid w:val="005F4D50"/>
    <w:rsid w:val="00600CD6"/>
    <w:rsid w:val="00604181"/>
    <w:rsid w:val="00610D33"/>
    <w:rsid w:val="00611060"/>
    <w:rsid w:val="00611C56"/>
    <w:rsid w:val="00612CF3"/>
    <w:rsid w:val="00616DD2"/>
    <w:rsid w:val="00625A9F"/>
    <w:rsid w:val="00625DDD"/>
    <w:rsid w:val="00632004"/>
    <w:rsid w:val="0063271D"/>
    <w:rsid w:val="006379C3"/>
    <w:rsid w:val="00657BF5"/>
    <w:rsid w:val="006606D8"/>
    <w:rsid w:val="006655D6"/>
    <w:rsid w:val="006662C3"/>
    <w:rsid w:val="00684FDE"/>
    <w:rsid w:val="00686653"/>
    <w:rsid w:val="00687773"/>
    <w:rsid w:val="0069252D"/>
    <w:rsid w:val="00695FFE"/>
    <w:rsid w:val="00696084"/>
    <w:rsid w:val="006A0BB4"/>
    <w:rsid w:val="006A0E71"/>
    <w:rsid w:val="006B09CE"/>
    <w:rsid w:val="006B48EE"/>
    <w:rsid w:val="006B5FA0"/>
    <w:rsid w:val="006B7FEC"/>
    <w:rsid w:val="006C1DE7"/>
    <w:rsid w:val="006C2259"/>
    <w:rsid w:val="006C3776"/>
    <w:rsid w:val="006D52C0"/>
    <w:rsid w:val="006D6B83"/>
    <w:rsid w:val="006E3522"/>
    <w:rsid w:val="006E51C7"/>
    <w:rsid w:val="006E5BCA"/>
    <w:rsid w:val="006E6D02"/>
    <w:rsid w:val="006E7E45"/>
    <w:rsid w:val="00701BF2"/>
    <w:rsid w:val="00702355"/>
    <w:rsid w:val="00713819"/>
    <w:rsid w:val="007213C7"/>
    <w:rsid w:val="00731C4A"/>
    <w:rsid w:val="00735FAD"/>
    <w:rsid w:val="00744571"/>
    <w:rsid w:val="007459A9"/>
    <w:rsid w:val="007467F8"/>
    <w:rsid w:val="00746CBE"/>
    <w:rsid w:val="00747346"/>
    <w:rsid w:val="0075237F"/>
    <w:rsid w:val="007547FD"/>
    <w:rsid w:val="00755173"/>
    <w:rsid w:val="007652CD"/>
    <w:rsid w:val="00772F08"/>
    <w:rsid w:val="00774AFB"/>
    <w:rsid w:val="00774F0B"/>
    <w:rsid w:val="007766E6"/>
    <w:rsid w:val="00776A03"/>
    <w:rsid w:val="00782796"/>
    <w:rsid w:val="007828AC"/>
    <w:rsid w:val="00792255"/>
    <w:rsid w:val="00792C89"/>
    <w:rsid w:val="00793061"/>
    <w:rsid w:val="00794144"/>
    <w:rsid w:val="00797F2B"/>
    <w:rsid w:val="007A1CA4"/>
    <w:rsid w:val="007A454E"/>
    <w:rsid w:val="007B1C57"/>
    <w:rsid w:val="007B2D1C"/>
    <w:rsid w:val="007B63C3"/>
    <w:rsid w:val="007C1E86"/>
    <w:rsid w:val="007C2AFB"/>
    <w:rsid w:val="007C3A43"/>
    <w:rsid w:val="007D0242"/>
    <w:rsid w:val="007D3919"/>
    <w:rsid w:val="007D449D"/>
    <w:rsid w:val="007D5100"/>
    <w:rsid w:val="007D64CD"/>
    <w:rsid w:val="007D785C"/>
    <w:rsid w:val="007E051E"/>
    <w:rsid w:val="007E34E3"/>
    <w:rsid w:val="007E4285"/>
    <w:rsid w:val="007E57D3"/>
    <w:rsid w:val="007E5B82"/>
    <w:rsid w:val="007E5DBE"/>
    <w:rsid w:val="007E7C4E"/>
    <w:rsid w:val="007F6F9D"/>
    <w:rsid w:val="008009C6"/>
    <w:rsid w:val="008159CA"/>
    <w:rsid w:val="008215E0"/>
    <w:rsid w:val="00822F46"/>
    <w:rsid w:val="00825FAC"/>
    <w:rsid w:val="00826E49"/>
    <w:rsid w:val="0083070F"/>
    <w:rsid w:val="008307DA"/>
    <w:rsid w:val="008357E7"/>
    <w:rsid w:val="008364B3"/>
    <w:rsid w:val="00837221"/>
    <w:rsid w:val="00842320"/>
    <w:rsid w:val="00844FBE"/>
    <w:rsid w:val="0084647B"/>
    <w:rsid w:val="00861CCA"/>
    <w:rsid w:val="00863417"/>
    <w:rsid w:val="0087480B"/>
    <w:rsid w:val="00882B21"/>
    <w:rsid w:val="00883383"/>
    <w:rsid w:val="00883451"/>
    <w:rsid w:val="008844D5"/>
    <w:rsid w:val="00887874"/>
    <w:rsid w:val="00896E78"/>
    <w:rsid w:val="008A284A"/>
    <w:rsid w:val="008B33AE"/>
    <w:rsid w:val="008B53A7"/>
    <w:rsid w:val="008B6BDD"/>
    <w:rsid w:val="008D7356"/>
    <w:rsid w:val="008F0F6B"/>
    <w:rsid w:val="008F1F1D"/>
    <w:rsid w:val="00906F56"/>
    <w:rsid w:val="0091774A"/>
    <w:rsid w:val="00927D1C"/>
    <w:rsid w:val="0093437E"/>
    <w:rsid w:val="009424B3"/>
    <w:rsid w:val="009467E8"/>
    <w:rsid w:val="00946A45"/>
    <w:rsid w:val="009474C6"/>
    <w:rsid w:val="00965CCF"/>
    <w:rsid w:val="00966CFD"/>
    <w:rsid w:val="009803D0"/>
    <w:rsid w:val="00980A95"/>
    <w:rsid w:val="00982F11"/>
    <w:rsid w:val="00987329"/>
    <w:rsid w:val="00993204"/>
    <w:rsid w:val="00993C92"/>
    <w:rsid w:val="0099694D"/>
    <w:rsid w:val="00997705"/>
    <w:rsid w:val="00997C12"/>
    <w:rsid w:val="009A13C3"/>
    <w:rsid w:val="009B211A"/>
    <w:rsid w:val="009B6B2D"/>
    <w:rsid w:val="009B6D7E"/>
    <w:rsid w:val="009B73D0"/>
    <w:rsid w:val="009C5C44"/>
    <w:rsid w:val="009C6F77"/>
    <w:rsid w:val="009D7596"/>
    <w:rsid w:val="009E136E"/>
    <w:rsid w:val="009E2CCC"/>
    <w:rsid w:val="009E3257"/>
    <w:rsid w:val="009E5CCC"/>
    <w:rsid w:val="009F18E5"/>
    <w:rsid w:val="009F75FC"/>
    <w:rsid w:val="00A0467B"/>
    <w:rsid w:val="00A05134"/>
    <w:rsid w:val="00A10735"/>
    <w:rsid w:val="00A10DAB"/>
    <w:rsid w:val="00A117C2"/>
    <w:rsid w:val="00A141CE"/>
    <w:rsid w:val="00A23670"/>
    <w:rsid w:val="00A26424"/>
    <w:rsid w:val="00A3232B"/>
    <w:rsid w:val="00A348C9"/>
    <w:rsid w:val="00A3706D"/>
    <w:rsid w:val="00A4620C"/>
    <w:rsid w:val="00A47443"/>
    <w:rsid w:val="00A5027D"/>
    <w:rsid w:val="00A574CF"/>
    <w:rsid w:val="00A57554"/>
    <w:rsid w:val="00A857D2"/>
    <w:rsid w:val="00A905FB"/>
    <w:rsid w:val="00A937D0"/>
    <w:rsid w:val="00A962F5"/>
    <w:rsid w:val="00AA36FD"/>
    <w:rsid w:val="00AA3990"/>
    <w:rsid w:val="00AA3D16"/>
    <w:rsid w:val="00AA53C1"/>
    <w:rsid w:val="00AA7D91"/>
    <w:rsid w:val="00AB0694"/>
    <w:rsid w:val="00AC180A"/>
    <w:rsid w:val="00AC6BD9"/>
    <w:rsid w:val="00AC782E"/>
    <w:rsid w:val="00AD7270"/>
    <w:rsid w:val="00AE18AC"/>
    <w:rsid w:val="00AE3FF4"/>
    <w:rsid w:val="00AE415B"/>
    <w:rsid w:val="00AE483E"/>
    <w:rsid w:val="00AF2564"/>
    <w:rsid w:val="00AF2683"/>
    <w:rsid w:val="00AF5258"/>
    <w:rsid w:val="00B0231E"/>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556B1"/>
    <w:rsid w:val="00B612B5"/>
    <w:rsid w:val="00B6360A"/>
    <w:rsid w:val="00B64820"/>
    <w:rsid w:val="00B64910"/>
    <w:rsid w:val="00B654AF"/>
    <w:rsid w:val="00B6648B"/>
    <w:rsid w:val="00B73BDF"/>
    <w:rsid w:val="00B748EC"/>
    <w:rsid w:val="00B75582"/>
    <w:rsid w:val="00B805A1"/>
    <w:rsid w:val="00B80F3F"/>
    <w:rsid w:val="00B86024"/>
    <w:rsid w:val="00B8697A"/>
    <w:rsid w:val="00B91E16"/>
    <w:rsid w:val="00B92AE9"/>
    <w:rsid w:val="00B976DC"/>
    <w:rsid w:val="00B97913"/>
    <w:rsid w:val="00BA2D47"/>
    <w:rsid w:val="00BA4459"/>
    <w:rsid w:val="00BB405C"/>
    <w:rsid w:val="00BB7CDA"/>
    <w:rsid w:val="00BB7DD0"/>
    <w:rsid w:val="00BC3B44"/>
    <w:rsid w:val="00BC61DE"/>
    <w:rsid w:val="00BD30D8"/>
    <w:rsid w:val="00BD6459"/>
    <w:rsid w:val="00BE1D95"/>
    <w:rsid w:val="00BE22F4"/>
    <w:rsid w:val="00BE26F7"/>
    <w:rsid w:val="00BE3A7B"/>
    <w:rsid w:val="00BF7963"/>
    <w:rsid w:val="00C07537"/>
    <w:rsid w:val="00C07ACE"/>
    <w:rsid w:val="00C138CA"/>
    <w:rsid w:val="00C156C3"/>
    <w:rsid w:val="00C16C57"/>
    <w:rsid w:val="00C1754E"/>
    <w:rsid w:val="00C23A8B"/>
    <w:rsid w:val="00C243D7"/>
    <w:rsid w:val="00C41240"/>
    <w:rsid w:val="00C50B1F"/>
    <w:rsid w:val="00C51F92"/>
    <w:rsid w:val="00C53947"/>
    <w:rsid w:val="00C628C1"/>
    <w:rsid w:val="00C660DC"/>
    <w:rsid w:val="00C71B3D"/>
    <w:rsid w:val="00C74535"/>
    <w:rsid w:val="00C835FF"/>
    <w:rsid w:val="00C84778"/>
    <w:rsid w:val="00C85790"/>
    <w:rsid w:val="00C85B28"/>
    <w:rsid w:val="00C85C9E"/>
    <w:rsid w:val="00C87001"/>
    <w:rsid w:val="00CA13F9"/>
    <w:rsid w:val="00CA3CC2"/>
    <w:rsid w:val="00CA65DA"/>
    <w:rsid w:val="00CB21AA"/>
    <w:rsid w:val="00CB5B0C"/>
    <w:rsid w:val="00CC0E9B"/>
    <w:rsid w:val="00CC1C97"/>
    <w:rsid w:val="00CD134B"/>
    <w:rsid w:val="00CD613A"/>
    <w:rsid w:val="00CD7023"/>
    <w:rsid w:val="00CE3C5F"/>
    <w:rsid w:val="00CE4CDC"/>
    <w:rsid w:val="00CE5B22"/>
    <w:rsid w:val="00CF154B"/>
    <w:rsid w:val="00CF4AB7"/>
    <w:rsid w:val="00CF5EB3"/>
    <w:rsid w:val="00D00F83"/>
    <w:rsid w:val="00D10617"/>
    <w:rsid w:val="00D15A43"/>
    <w:rsid w:val="00D23343"/>
    <w:rsid w:val="00D23DA9"/>
    <w:rsid w:val="00D24B29"/>
    <w:rsid w:val="00D26901"/>
    <w:rsid w:val="00D272DF"/>
    <w:rsid w:val="00D3011E"/>
    <w:rsid w:val="00D37063"/>
    <w:rsid w:val="00D51BF2"/>
    <w:rsid w:val="00D52443"/>
    <w:rsid w:val="00D56921"/>
    <w:rsid w:val="00D6617F"/>
    <w:rsid w:val="00D735F8"/>
    <w:rsid w:val="00D74C1F"/>
    <w:rsid w:val="00D77B84"/>
    <w:rsid w:val="00D844B9"/>
    <w:rsid w:val="00D921D3"/>
    <w:rsid w:val="00D93E20"/>
    <w:rsid w:val="00D93E99"/>
    <w:rsid w:val="00D945C3"/>
    <w:rsid w:val="00D97F97"/>
    <w:rsid w:val="00DA326A"/>
    <w:rsid w:val="00DB1A28"/>
    <w:rsid w:val="00DB29CF"/>
    <w:rsid w:val="00DC216D"/>
    <w:rsid w:val="00DC2325"/>
    <w:rsid w:val="00DC4CD5"/>
    <w:rsid w:val="00DC5EB9"/>
    <w:rsid w:val="00DD39FA"/>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7FF7"/>
    <w:rsid w:val="00E30C11"/>
    <w:rsid w:val="00E3167C"/>
    <w:rsid w:val="00E3274A"/>
    <w:rsid w:val="00E32A70"/>
    <w:rsid w:val="00E34BE5"/>
    <w:rsid w:val="00E37877"/>
    <w:rsid w:val="00E41197"/>
    <w:rsid w:val="00E41337"/>
    <w:rsid w:val="00E424D5"/>
    <w:rsid w:val="00E425A7"/>
    <w:rsid w:val="00E42C54"/>
    <w:rsid w:val="00E43FBF"/>
    <w:rsid w:val="00E51901"/>
    <w:rsid w:val="00E604F4"/>
    <w:rsid w:val="00E605A4"/>
    <w:rsid w:val="00E65270"/>
    <w:rsid w:val="00E654A7"/>
    <w:rsid w:val="00E65BD5"/>
    <w:rsid w:val="00E67BDD"/>
    <w:rsid w:val="00E67E02"/>
    <w:rsid w:val="00E72D4C"/>
    <w:rsid w:val="00E75AB0"/>
    <w:rsid w:val="00E8228E"/>
    <w:rsid w:val="00E879AD"/>
    <w:rsid w:val="00E914BE"/>
    <w:rsid w:val="00E92E8E"/>
    <w:rsid w:val="00E945FD"/>
    <w:rsid w:val="00E977EE"/>
    <w:rsid w:val="00EA0976"/>
    <w:rsid w:val="00EB274C"/>
    <w:rsid w:val="00EC2D47"/>
    <w:rsid w:val="00ED24F0"/>
    <w:rsid w:val="00ED7B71"/>
    <w:rsid w:val="00EE3F6B"/>
    <w:rsid w:val="00EE5E27"/>
    <w:rsid w:val="00EF3703"/>
    <w:rsid w:val="00EF752B"/>
    <w:rsid w:val="00F02737"/>
    <w:rsid w:val="00F06525"/>
    <w:rsid w:val="00F1343B"/>
    <w:rsid w:val="00F42626"/>
    <w:rsid w:val="00F42A12"/>
    <w:rsid w:val="00F541AE"/>
    <w:rsid w:val="00F554C2"/>
    <w:rsid w:val="00F57DFB"/>
    <w:rsid w:val="00F668B9"/>
    <w:rsid w:val="00F70026"/>
    <w:rsid w:val="00F700F8"/>
    <w:rsid w:val="00F719AF"/>
    <w:rsid w:val="00F76082"/>
    <w:rsid w:val="00F76F73"/>
    <w:rsid w:val="00F771EB"/>
    <w:rsid w:val="00F86877"/>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E22FF"/>
    <w:rsid w:val="00FE44DE"/>
    <w:rsid w:val="00FF0A46"/>
    <w:rsid w:val="00FF263E"/>
    <w:rsid w:val="00FF26DD"/>
    <w:rsid w:val="01BC3847"/>
    <w:rsid w:val="0257103F"/>
    <w:rsid w:val="036D0740"/>
    <w:rsid w:val="03C05BC7"/>
    <w:rsid w:val="040B7332"/>
    <w:rsid w:val="04DA3E2F"/>
    <w:rsid w:val="05015D85"/>
    <w:rsid w:val="057E2CD6"/>
    <w:rsid w:val="059D23C0"/>
    <w:rsid w:val="05D82903"/>
    <w:rsid w:val="061F611C"/>
    <w:rsid w:val="062067FE"/>
    <w:rsid w:val="06CA4C8A"/>
    <w:rsid w:val="07405061"/>
    <w:rsid w:val="091C2802"/>
    <w:rsid w:val="095837D1"/>
    <w:rsid w:val="099228E9"/>
    <w:rsid w:val="09E87C2B"/>
    <w:rsid w:val="09F16C16"/>
    <w:rsid w:val="0A395E7C"/>
    <w:rsid w:val="0A4045FA"/>
    <w:rsid w:val="0A683A48"/>
    <w:rsid w:val="0A76195D"/>
    <w:rsid w:val="0B840B70"/>
    <w:rsid w:val="0BD7783D"/>
    <w:rsid w:val="0BF0448C"/>
    <w:rsid w:val="0C06083B"/>
    <w:rsid w:val="0C3B1F34"/>
    <w:rsid w:val="0C4F75A1"/>
    <w:rsid w:val="0CC31FB6"/>
    <w:rsid w:val="0E4E4508"/>
    <w:rsid w:val="0F1C48ED"/>
    <w:rsid w:val="0FBB2945"/>
    <w:rsid w:val="112F1A9C"/>
    <w:rsid w:val="11E37D00"/>
    <w:rsid w:val="12385E7F"/>
    <w:rsid w:val="1287185C"/>
    <w:rsid w:val="12980C7A"/>
    <w:rsid w:val="12B00ECD"/>
    <w:rsid w:val="134D4E3C"/>
    <w:rsid w:val="13E92A75"/>
    <w:rsid w:val="14A82CAD"/>
    <w:rsid w:val="14C56630"/>
    <w:rsid w:val="14F51858"/>
    <w:rsid w:val="150A4B44"/>
    <w:rsid w:val="158D310D"/>
    <w:rsid w:val="15DB1CD5"/>
    <w:rsid w:val="161F1273"/>
    <w:rsid w:val="16723797"/>
    <w:rsid w:val="16890D6A"/>
    <w:rsid w:val="16EC2F94"/>
    <w:rsid w:val="18791430"/>
    <w:rsid w:val="1897270A"/>
    <w:rsid w:val="18C40898"/>
    <w:rsid w:val="18E863EF"/>
    <w:rsid w:val="18FF4CB2"/>
    <w:rsid w:val="1A70145F"/>
    <w:rsid w:val="1AB3370C"/>
    <w:rsid w:val="1AFE38DD"/>
    <w:rsid w:val="1B3C4717"/>
    <w:rsid w:val="1BC05B5E"/>
    <w:rsid w:val="1BD45176"/>
    <w:rsid w:val="1C6C484E"/>
    <w:rsid w:val="1CB542A3"/>
    <w:rsid w:val="1CC245B4"/>
    <w:rsid w:val="1DAE381D"/>
    <w:rsid w:val="1E28251A"/>
    <w:rsid w:val="1EEE49DB"/>
    <w:rsid w:val="1FC23906"/>
    <w:rsid w:val="1FC44C40"/>
    <w:rsid w:val="203A649F"/>
    <w:rsid w:val="206F0842"/>
    <w:rsid w:val="20CF13CE"/>
    <w:rsid w:val="210148F0"/>
    <w:rsid w:val="21063FCD"/>
    <w:rsid w:val="21153713"/>
    <w:rsid w:val="21F123A7"/>
    <w:rsid w:val="22286C0E"/>
    <w:rsid w:val="22392485"/>
    <w:rsid w:val="22671353"/>
    <w:rsid w:val="22A93574"/>
    <w:rsid w:val="22DB4E57"/>
    <w:rsid w:val="22F96DEE"/>
    <w:rsid w:val="235D3140"/>
    <w:rsid w:val="23E5206A"/>
    <w:rsid w:val="24090254"/>
    <w:rsid w:val="2459210C"/>
    <w:rsid w:val="246068A3"/>
    <w:rsid w:val="249E72CD"/>
    <w:rsid w:val="24E80F18"/>
    <w:rsid w:val="24FB2826"/>
    <w:rsid w:val="253C59EF"/>
    <w:rsid w:val="25640408"/>
    <w:rsid w:val="26235998"/>
    <w:rsid w:val="26AB5818"/>
    <w:rsid w:val="2707418D"/>
    <w:rsid w:val="27EB09FC"/>
    <w:rsid w:val="28336738"/>
    <w:rsid w:val="28351DA1"/>
    <w:rsid w:val="2852735B"/>
    <w:rsid w:val="29073641"/>
    <w:rsid w:val="296E0D24"/>
    <w:rsid w:val="29E07A2E"/>
    <w:rsid w:val="2BC71608"/>
    <w:rsid w:val="2BD64F6D"/>
    <w:rsid w:val="2BE80A92"/>
    <w:rsid w:val="2BFC6DC9"/>
    <w:rsid w:val="2C0778EA"/>
    <w:rsid w:val="2C783060"/>
    <w:rsid w:val="2C884798"/>
    <w:rsid w:val="2CD6737A"/>
    <w:rsid w:val="2D2336D1"/>
    <w:rsid w:val="2D6128FB"/>
    <w:rsid w:val="2DAC593B"/>
    <w:rsid w:val="2DB94BB7"/>
    <w:rsid w:val="2DBE4714"/>
    <w:rsid w:val="2DEE08B3"/>
    <w:rsid w:val="2E0853BB"/>
    <w:rsid w:val="2E804318"/>
    <w:rsid w:val="2EB60C6E"/>
    <w:rsid w:val="2FAE29B8"/>
    <w:rsid w:val="2FCC38FE"/>
    <w:rsid w:val="2FD42256"/>
    <w:rsid w:val="2FF84291"/>
    <w:rsid w:val="2FF92EB7"/>
    <w:rsid w:val="30177D0B"/>
    <w:rsid w:val="3024626D"/>
    <w:rsid w:val="3047779F"/>
    <w:rsid w:val="309A40F0"/>
    <w:rsid w:val="30DF403A"/>
    <w:rsid w:val="31346DC4"/>
    <w:rsid w:val="313527D7"/>
    <w:rsid w:val="31A24087"/>
    <w:rsid w:val="31EB69D1"/>
    <w:rsid w:val="3227317E"/>
    <w:rsid w:val="322A5416"/>
    <w:rsid w:val="326C67DD"/>
    <w:rsid w:val="32BF1D5A"/>
    <w:rsid w:val="32DA6B08"/>
    <w:rsid w:val="32E13876"/>
    <w:rsid w:val="33276DB0"/>
    <w:rsid w:val="334E0780"/>
    <w:rsid w:val="33743AF5"/>
    <w:rsid w:val="337932E9"/>
    <w:rsid w:val="33965E64"/>
    <w:rsid w:val="33CB0CC7"/>
    <w:rsid w:val="344140DC"/>
    <w:rsid w:val="355D7BEF"/>
    <w:rsid w:val="363F5B03"/>
    <w:rsid w:val="365146BE"/>
    <w:rsid w:val="380F6EF7"/>
    <w:rsid w:val="382A3878"/>
    <w:rsid w:val="398C14FB"/>
    <w:rsid w:val="399E44FF"/>
    <w:rsid w:val="3A5F3396"/>
    <w:rsid w:val="3B442496"/>
    <w:rsid w:val="3B6F1131"/>
    <w:rsid w:val="3BB108E7"/>
    <w:rsid w:val="3BFA19E4"/>
    <w:rsid w:val="3C194135"/>
    <w:rsid w:val="3C43723E"/>
    <w:rsid w:val="3D7344AA"/>
    <w:rsid w:val="3D845BC2"/>
    <w:rsid w:val="3DED2233"/>
    <w:rsid w:val="3E2C3A2C"/>
    <w:rsid w:val="3E5B2C1B"/>
    <w:rsid w:val="3EB22D6B"/>
    <w:rsid w:val="3F0D597E"/>
    <w:rsid w:val="3F170C13"/>
    <w:rsid w:val="3F1B367D"/>
    <w:rsid w:val="3FA255B3"/>
    <w:rsid w:val="3FC452E5"/>
    <w:rsid w:val="40161DAD"/>
    <w:rsid w:val="415A1C0D"/>
    <w:rsid w:val="41A9749D"/>
    <w:rsid w:val="41BF1448"/>
    <w:rsid w:val="42006813"/>
    <w:rsid w:val="42072388"/>
    <w:rsid w:val="42B91A2E"/>
    <w:rsid w:val="42CE5398"/>
    <w:rsid w:val="42D40E9F"/>
    <w:rsid w:val="42E663EC"/>
    <w:rsid w:val="4335472F"/>
    <w:rsid w:val="43510CB9"/>
    <w:rsid w:val="43703EBB"/>
    <w:rsid w:val="438A6F2D"/>
    <w:rsid w:val="43905750"/>
    <w:rsid w:val="43985484"/>
    <w:rsid w:val="44DA3CBE"/>
    <w:rsid w:val="45B27925"/>
    <w:rsid w:val="4660075E"/>
    <w:rsid w:val="46A065E0"/>
    <w:rsid w:val="46D9020E"/>
    <w:rsid w:val="477F06DC"/>
    <w:rsid w:val="482C3078"/>
    <w:rsid w:val="485C4BB0"/>
    <w:rsid w:val="48F82CC1"/>
    <w:rsid w:val="4B411D62"/>
    <w:rsid w:val="4B9B5C92"/>
    <w:rsid w:val="4C985AED"/>
    <w:rsid w:val="4D3B4559"/>
    <w:rsid w:val="4D5D4054"/>
    <w:rsid w:val="4DB76D35"/>
    <w:rsid w:val="4E5E1EB7"/>
    <w:rsid w:val="4F546CFB"/>
    <w:rsid w:val="50050C40"/>
    <w:rsid w:val="50CC465E"/>
    <w:rsid w:val="511D4C43"/>
    <w:rsid w:val="518A1DA8"/>
    <w:rsid w:val="519E1E21"/>
    <w:rsid w:val="51FD23C9"/>
    <w:rsid w:val="528D5352"/>
    <w:rsid w:val="53F83180"/>
    <w:rsid w:val="5463295C"/>
    <w:rsid w:val="54885E6F"/>
    <w:rsid w:val="55674BF2"/>
    <w:rsid w:val="55F538C8"/>
    <w:rsid w:val="56BE29B8"/>
    <w:rsid w:val="572C1F38"/>
    <w:rsid w:val="57532CBF"/>
    <w:rsid w:val="577D139B"/>
    <w:rsid w:val="591F33AE"/>
    <w:rsid w:val="599F4557"/>
    <w:rsid w:val="59C508E7"/>
    <w:rsid w:val="59D45CE3"/>
    <w:rsid w:val="5AED2099"/>
    <w:rsid w:val="5AEE022E"/>
    <w:rsid w:val="5C57793B"/>
    <w:rsid w:val="5C7370A2"/>
    <w:rsid w:val="5CB80E86"/>
    <w:rsid w:val="5D222117"/>
    <w:rsid w:val="5D5B228E"/>
    <w:rsid w:val="5EE5713A"/>
    <w:rsid w:val="5F182215"/>
    <w:rsid w:val="5F2E4DDE"/>
    <w:rsid w:val="5F3104A8"/>
    <w:rsid w:val="5F3B41B1"/>
    <w:rsid w:val="5F3D27AA"/>
    <w:rsid w:val="5F4C5911"/>
    <w:rsid w:val="5F5F3852"/>
    <w:rsid w:val="5FB2380C"/>
    <w:rsid w:val="5FDC4E92"/>
    <w:rsid w:val="5FF50252"/>
    <w:rsid w:val="606176DD"/>
    <w:rsid w:val="609B6735"/>
    <w:rsid w:val="60B84169"/>
    <w:rsid w:val="61516607"/>
    <w:rsid w:val="61B47BB4"/>
    <w:rsid w:val="63134819"/>
    <w:rsid w:val="63FC7083"/>
    <w:rsid w:val="64DE2396"/>
    <w:rsid w:val="64EA3A85"/>
    <w:rsid w:val="657121B7"/>
    <w:rsid w:val="65B85EA2"/>
    <w:rsid w:val="65E57F28"/>
    <w:rsid w:val="662F6EAA"/>
    <w:rsid w:val="66F55954"/>
    <w:rsid w:val="670E2D2B"/>
    <w:rsid w:val="673635AD"/>
    <w:rsid w:val="67DA57DF"/>
    <w:rsid w:val="680B3ED2"/>
    <w:rsid w:val="681D48E0"/>
    <w:rsid w:val="68653392"/>
    <w:rsid w:val="68674849"/>
    <w:rsid w:val="686C40C3"/>
    <w:rsid w:val="6995616D"/>
    <w:rsid w:val="6A7F6CBF"/>
    <w:rsid w:val="6AE44653"/>
    <w:rsid w:val="6B120301"/>
    <w:rsid w:val="6B5458B6"/>
    <w:rsid w:val="6B8D0F7D"/>
    <w:rsid w:val="6BBA039B"/>
    <w:rsid w:val="6C005C0D"/>
    <w:rsid w:val="6C907EC4"/>
    <w:rsid w:val="6CA00746"/>
    <w:rsid w:val="6D541802"/>
    <w:rsid w:val="6D8C179D"/>
    <w:rsid w:val="6DC63F99"/>
    <w:rsid w:val="6E14501E"/>
    <w:rsid w:val="6E4D2705"/>
    <w:rsid w:val="6F2312E7"/>
    <w:rsid w:val="6F87409D"/>
    <w:rsid w:val="6FA82881"/>
    <w:rsid w:val="706D12CD"/>
    <w:rsid w:val="710972EB"/>
    <w:rsid w:val="71B03B0C"/>
    <w:rsid w:val="71B97DFF"/>
    <w:rsid w:val="726124D6"/>
    <w:rsid w:val="72DF4CB6"/>
    <w:rsid w:val="73E6268C"/>
    <w:rsid w:val="756B411F"/>
    <w:rsid w:val="75B9753D"/>
    <w:rsid w:val="772A140E"/>
    <w:rsid w:val="77AC75AC"/>
    <w:rsid w:val="77E335EC"/>
    <w:rsid w:val="77F41325"/>
    <w:rsid w:val="7807540E"/>
    <w:rsid w:val="7814555C"/>
    <w:rsid w:val="781A59BA"/>
    <w:rsid w:val="78206C0A"/>
    <w:rsid w:val="78452442"/>
    <w:rsid w:val="786B14AF"/>
    <w:rsid w:val="7A567F6D"/>
    <w:rsid w:val="7A573ED6"/>
    <w:rsid w:val="7A660578"/>
    <w:rsid w:val="7A9841F7"/>
    <w:rsid w:val="7ABC39F7"/>
    <w:rsid w:val="7C407944"/>
    <w:rsid w:val="7C523477"/>
    <w:rsid w:val="7C766117"/>
    <w:rsid w:val="7D3E5C13"/>
    <w:rsid w:val="7D3F4512"/>
    <w:rsid w:val="7D5F0880"/>
    <w:rsid w:val="7D6207C3"/>
    <w:rsid w:val="7E321AD2"/>
    <w:rsid w:val="7F12701A"/>
    <w:rsid w:val="7F4C6A02"/>
    <w:rsid w:val="7FCA7E25"/>
    <w:rsid w:val="7FEE34F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40"/>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41"/>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42"/>
    <w:qFormat/>
    <w:uiPriority w:val="0"/>
    <w:pPr>
      <w:keepNext/>
      <w:keepLines/>
      <w:spacing w:before="260" w:after="260" w:line="416" w:lineRule="auto"/>
      <w:outlineLvl w:val="2"/>
    </w:pPr>
    <w:rPr>
      <w:b/>
      <w:bCs/>
      <w:sz w:val="32"/>
      <w:szCs w:val="32"/>
    </w:rPr>
  </w:style>
  <w:style w:type="paragraph" w:styleId="7">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3"/>
    <w:qFormat/>
    <w:uiPriority w:val="0"/>
    <w:pPr>
      <w:widowControl w:val="0"/>
      <w:autoSpaceDE w:val="0"/>
      <w:autoSpaceDN w:val="0"/>
      <w:adjustRightInd w:val="0"/>
    </w:pPr>
    <w:rPr>
      <w:rFonts w:ascii="楷体à.ā" w:hAnsi="Times New Roman" w:eastAsia="楷体à.ā" w:cs="Times New Roman"/>
      <w:color w:val="000000"/>
      <w:sz w:val="24"/>
      <w:lang w:val="en-US" w:eastAsia="zh-CN" w:bidi="ar-SA"/>
    </w:rPr>
  </w:style>
  <w:style w:type="paragraph" w:customStyle="1" w:styleId="3">
    <w:name w:val="toc 21"/>
    <w:next w:val="1"/>
    <w:qFormat/>
    <w:uiPriority w:val="0"/>
    <w:pPr>
      <w:wordWrap w:val="0"/>
      <w:ind w:left="425"/>
      <w:jc w:val="both"/>
    </w:pPr>
    <w:rPr>
      <w:rFonts w:ascii="Times New Roman" w:hAnsi="Times New Roman" w:eastAsia="宋体" w:cs="Times New Roman"/>
      <w:sz w:val="21"/>
      <w:lang w:val="en-US" w:eastAsia="zh-CN" w:bidi="ar-SA"/>
    </w:rPr>
  </w:style>
  <w:style w:type="paragraph" w:styleId="8">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9">
    <w:name w:val="Normal Indent"/>
    <w:basedOn w:val="1"/>
    <w:link w:val="53"/>
    <w:qFormat/>
    <w:uiPriority w:val="0"/>
    <w:pPr>
      <w:ind w:firstLine="420" w:firstLineChars="200"/>
    </w:pPr>
  </w:style>
  <w:style w:type="paragraph" w:styleId="10">
    <w:name w:val="Document Map"/>
    <w:basedOn w:val="1"/>
    <w:link w:val="65"/>
    <w:qFormat/>
    <w:uiPriority w:val="0"/>
    <w:rPr>
      <w:rFonts w:ascii="宋体"/>
      <w:sz w:val="18"/>
      <w:szCs w:val="18"/>
    </w:rPr>
  </w:style>
  <w:style w:type="paragraph" w:styleId="11">
    <w:name w:val="annotation text"/>
    <w:basedOn w:val="1"/>
    <w:link w:val="56"/>
    <w:qFormat/>
    <w:uiPriority w:val="0"/>
    <w:pPr>
      <w:jc w:val="left"/>
    </w:pPr>
    <w:rPr>
      <w:rFonts w:asciiTheme="minorHAnsi" w:hAnsiTheme="minorHAnsi" w:eastAsiaTheme="minorEastAsia" w:cstheme="minorBidi"/>
      <w:sz w:val="18"/>
      <w:szCs w:val="22"/>
    </w:rPr>
  </w:style>
  <w:style w:type="paragraph" w:styleId="12">
    <w:name w:val="Body Text"/>
    <w:basedOn w:val="1"/>
    <w:next w:val="1"/>
    <w:link w:val="66"/>
    <w:qFormat/>
    <w:uiPriority w:val="0"/>
    <w:pPr>
      <w:spacing w:after="120"/>
    </w:pPr>
  </w:style>
  <w:style w:type="paragraph" w:styleId="13">
    <w:name w:val="Body Text Indent"/>
    <w:basedOn w:val="1"/>
    <w:link w:val="43"/>
    <w:qFormat/>
    <w:uiPriority w:val="0"/>
    <w:pPr>
      <w:ind w:firstLine="630"/>
    </w:pPr>
    <w:rPr>
      <w:sz w:val="32"/>
      <w:szCs w:val="20"/>
    </w:rPr>
  </w:style>
  <w:style w:type="paragraph" w:styleId="14">
    <w:name w:val="toc 5"/>
    <w:basedOn w:val="1"/>
    <w:next w:val="1"/>
    <w:unhideWhenUsed/>
    <w:qFormat/>
    <w:uiPriority w:val="39"/>
    <w:pPr>
      <w:ind w:left="1680" w:leftChars="800"/>
    </w:pPr>
    <w:rPr>
      <w:rFonts w:asciiTheme="minorHAnsi" w:hAnsiTheme="minorHAnsi" w:eastAsiaTheme="minorEastAsia" w:cstheme="minorBidi"/>
      <w:szCs w:val="22"/>
    </w:rPr>
  </w:style>
  <w:style w:type="paragraph" w:styleId="15">
    <w:name w:val="toc 3"/>
    <w:basedOn w:val="1"/>
    <w:next w:val="1"/>
    <w:unhideWhenUsed/>
    <w:qFormat/>
    <w:uiPriority w:val="39"/>
    <w:pPr>
      <w:ind w:left="840" w:leftChars="400"/>
    </w:pPr>
  </w:style>
  <w:style w:type="paragraph" w:styleId="16">
    <w:name w:val="Plain Text"/>
    <w:basedOn w:val="1"/>
    <w:link w:val="58"/>
    <w:qFormat/>
    <w:uiPriority w:val="0"/>
    <w:pPr>
      <w:autoSpaceDE w:val="0"/>
      <w:autoSpaceDN w:val="0"/>
      <w:adjustRightInd w:val="0"/>
    </w:pPr>
    <w:rPr>
      <w:rFonts w:ascii="宋体" w:hAnsi="Tms Rmn" w:cstheme="minorBidi"/>
      <w:szCs w:val="22"/>
    </w:rPr>
  </w:style>
  <w:style w:type="paragraph" w:styleId="17">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18">
    <w:name w:val="Body Text Indent 2"/>
    <w:basedOn w:val="1"/>
    <w:link w:val="46"/>
    <w:qFormat/>
    <w:uiPriority w:val="0"/>
    <w:pPr>
      <w:spacing w:after="120" w:line="480" w:lineRule="auto"/>
      <w:ind w:left="420" w:leftChars="200"/>
    </w:pPr>
  </w:style>
  <w:style w:type="paragraph" w:styleId="19">
    <w:name w:val="Balloon Text"/>
    <w:basedOn w:val="1"/>
    <w:link w:val="52"/>
    <w:qFormat/>
    <w:uiPriority w:val="0"/>
    <w:rPr>
      <w:sz w:val="18"/>
      <w:szCs w:val="18"/>
    </w:rPr>
  </w:style>
  <w:style w:type="paragraph" w:styleId="20">
    <w:name w:val="footer"/>
    <w:basedOn w:val="1"/>
    <w:link w:val="39"/>
    <w:unhideWhenUsed/>
    <w:qFormat/>
    <w:uiPriority w:val="99"/>
    <w:pPr>
      <w:tabs>
        <w:tab w:val="center" w:pos="4153"/>
        <w:tab w:val="right" w:pos="8306"/>
      </w:tabs>
      <w:snapToGrid w:val="0"/>
      <w:jc w:val="left"/>
    </w:pPr>
    <w:rPr>
      <w:sz w:val="18"/>
      <w:szCs w:val="18"/>
    </w:rPr>
  </w:style>
  <w:style w:type="paragraph" w:styleId="21">
    <w:name w:val="header"/>
    <w:basedOn w:val="1"/>
    <w:link w:val="38"/>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unhideWhenUsed/>
    <w:qFormat/>
    <w:uiPriority w:val="39"/>
    <w:pPr>
      <w:spacing w:line="360" w:lineRule="auto"/>
    </w:pPr>
    <w:rPr>
      <w:rFonts w:eastAsia="微软雅黑"/>
      <w:sz w:val="24"/>
    </w:rPr>
  </w:style>
  <w:style w:type="paragraph" w:styleId="23">
    <w:name w:val="toc 4"/>
    <w:basedOn w:val="1"/>
    <w:next w:val="1"/>
    <w:unhideWhenUsed/>
    <w:qFormat/>
    <w:uiPriority w:val="39"/>
    <w:pPr>
      <w:ind w:left="1260" w:leftChars="600"/>
    </w:pPr>
    <w:rPr>
      <w:rFonts w:asciiTheme="minorHAnsi" w:hAnsiTheme="minorHAnsi" w:eastAsiaTheme="minorEastAsia" w:cstheme="minorBidi"/>
      <w:szCs w:val="22"/>
    </w:rPr>
  </w:style>
  <w:style w:type="paragraph" w:styleId="24">
    <w:name w:val="toc 6"/>
    <w:basedOn w:val="1"/>
    <w:next w:val="1"/>
    <w:unhideWhenUsed/>
    <w:qFormat/>
    <w:uiPriority w:val="39"/>
    <w:pPr>
      <w:ind w:left="2100" w:leftChars="1000"/>
    </w:pPr>
    <w:rPr>
      <w:rFonts w:asciiTheme="minorHAnsi" w:hAnsiTheme="minorHAnsi" w:eastAsiaTheme="minorEastAsia" w:cstheme="minorBidi"/>
      <w:szCs w:val="22"/>
    </w:rPr>
  </w:style>
  <w:style w:type="paragraph" w:styleId="25">
    <w:name w:val="Body Text Indent 3"/>
    <w:basedOn w:val="1"/>
    <w:link w:val="47"/>
    <w:qFormat/>
    <w:uiPriority w:val="0"/>
    <w:pPr>
      <w:spacing w:after="120"/>
      <w:ind w:left="420" w:leftChars="200"/>
    </w:pPr>
    <w:rPr>
      <w:sz w:val="16"/>
      <w:szCs w:val="16"/>
    </w:rPr>
  </w:style>
  <w:style w:type="paragraph" w:styleId="26">
    <w:name w:val="toc 2"/>
    <w:basedOn w:val="1"/>
    <w:next w:val="1"/>
    <w:unhideWhenUsed/>
    <w:qFormat/>
    <w:uiPriority w:val="39"/>
    <w:pPr>
      <w:ind w:left="420" w:leftChars="200"/>
    </w:pPr>
  </w:style>
  <w:style w:type="paragraph" w:styleId="27">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28">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29">
    <w:name w:val="Title"/>
    <w:basedOn w:val="1"/>
    <w:next w:val="1"/>
    <w:link w:val="69"/>
    <w:qFormat/>
    <w:uiPriority w:val="10"/>
    <w:pPr>
      <w:spacing w:before="240" w:after="60"/>
      <w:jc w:val="center"/>
      <w:outlineLvl w:val="0"/>
    </w:pPr>
    <w:rPr>
      <w:rFonts w:asciiTheme="majorHAnsi" w:hAnsiTheme="majorHAnsi" w:cstheme="majorBidi"/>
      <w:b/>
      <w:bCs/>
      <w:sz w:val="32"/>
      <w:szCs w:val="32"/>
    </w:rPr>
  </w:style>
  <w:style w:type="paragraph" w:styleId="30">
    <w:name w:val="annotation subject"/>
    <w:basedOn w:val="11"/>
    <w:next w:val="11"/>
    <w:link w:val="63"/>
    <w:qFormat/>
    <w:uiPriority w:val="0"/>
    <w:rPr>
      <w:b/>
      <w:bCs/>
      <w:sz w:val="21"/>
      <w:szCs w:val="24"/>
    </w:rPr>
  </w:style>
  <w:style w:type="paragraph" w:styleId="31">
    <w:name w:val="Body Text First Indent"/>
    <w:basedOn w:val="12"/>
    <w:unhideWhenUsed/>
    <w:qFormat/>
    <w:uiPriority w:val="99"/>
    <w:pPr>
      <w:ind w:firstLine="420" w:firstLineChars="100"/>
    </w:pPr>
    <w:rPr>
      <w:kern w:val="2"/>
      <w:sz w:val="21"/>
    </w:r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page number"/>
    <w:basedOn w:val="34"/>
    <w:qFormat/>
    <w:uiPriority w:val="0"/>
  </w:style>
  <w:style w:type="character" w:styleId="36">
    <w:name w:val="Hyperlink"/>
    <w:basedOn w:val="34"/>
    <w:qFormat/>
    <w:uiPriority w:val="99"/>
    <w:rPr>
      <w:color w:val="0000FF"/>
      <w:u w:val="single"/>
    </w:rPr>
  </w:style>
  <w:style w:type="character" w:styleId="37">
    <w:name w:val="annotation reference"/>
    <w:basedOn w:val="34"/>
    <w:qFormat/>
    <w:uiPriority w:val="99"/>
    <w:rPr>
      <w:sz w:val="21"/>
      <w:szCs w:val="21"/>
    </w:rPr>
  </w:style>
  <w:style w:type="character" w:customStyle="1" w:styleId="38">
    <w:name w:val="页眉 Char"/>
    <w:basedOn w:val="34"/>
    <w:link w:val="21"/>
    <w:qFormat/>
    <w:uiPriority w:val="99"/>
    <w:rPr>
      <w:sz w:val="18"/>
      <w:szCs w:val="18"/>
    </w:rPr>
  </w:style>
  <w:style w:type="character" w:customStyle="1" w:styleId="39">
    <w:name w:val="页脚 Char"/>
    <w:basedOn w:val="34"/>
    <w:link w:val="20"/>
    <w:qFormat/>
    <w:uiPriority w:val="99"/>
    <w:rPr>
      <w:sz w:val="18"/>
      <w:szCs w:val="18"/>
    </w:rPr>
  </w:style>
  <w:style w:type="character" w:customStyle="1" w:styleId="40">
    <w:name w:val="标题 1 Char"/>
    <w:basedOn w:val="34"/>
    <w:link w:val="4"/>
    <w:qFormat/>
    <w:uiPriority w:val="0"/>
    <w:rPr>
      <w:rFonts w:ascii="Times New Roman" w:hAnsi="Times New Roman" w:eastAsia="宋体" w:cs="Times New Roman"/>
      <w:b/>
      <w:bCs/>
      <w:kern w:val="44"/>
      <w:sz w:val="44"/>
      <w:szCs w:val="44"/>
    </w:rPr>
  </w:style>
  <w:style w:type="character" w:customStyle="1" w:styleId="41">
    <w:name w:val="标题 2 Char"/>
    <w:basedOn w:val="34"/>
    <w:link w:val="5"/>
    <w:qFormat/>
    <w:uiPriority w:val="0"/>
    <w:rPr>
      <w:rFonts w:ascii="Arial" w:hAnsi="Arial" w:eastAsia="黑体" w:cs="Times New Roman"/>
      <w:b/>
      <w:bCs/>
      <w:sz w:val="32"/>
      <w:szCs w:val="32"/>
    </w:rPr>
  </w:style>
  <w:style w:type="character" w:customStyle="1" w:styleId="42">
    <w:name w:val="标题 3 Char"/>
    <w:basedOn w:val="34"/>
    <w:link w:val="6"/>
    <w:qFormat/>
    <w:uiPriority w:val="0"/>
    <w:rPr>
      <w:rFonts w:ascii="Times New Roman" w:hAnsi="Times New Roman" w:eastAsia="宋体" w:cs="Times New Roman"/>
      <w:b/>
      <w:bCs/>
      <w:sz w:val="32"/>
      <w:szCs w:val="32"/>
    </w:rPr>
  </w:style>
  <w:style w:type="character" w:customStyle="1" w:styleId="43">
    <w:name w:val="正文文本缩进 Char"/>
    <w:basedOn w:val="34"/>
    <w:link w:val="13"/>
    <w:qFormat/>
    <w:uiPriority w:val="0"/>
    <w:rPr>
      <w:rFonts w:ascii="Times New Roman" w:hAnsi="Times New Roman" w:eastAsia="宋体" w:cs="Times New Roman"/>
      <w:sz w:val="32"/>
      <w:szCs w:val="20"/>
    </w:rPr>
  </w:style>
  <w:style w:type="paragraph" w:customStyle="1" w:styleId="44">
    <w:name w:val="正文首行缩进两字符"/>
    <w:basedOn w:val="1"/>
    <w:qFormat/>
    <w:uiPriority w:val="0"/>
    <w:pPr>
      <w:spacing w:line="360" w:lineRule="auto"/>
      <w:ind w:firstLine="200" w:firstLineChars="200"/>
    </w:pPr>
  </w:style>
  <w:style w:type="paragraph" w:customStyle="1" w:styleId="45">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46">
    <w:name w:val="正文文本缩进 2 Char"/>
    <w:basedOn w:val="34"/>
    <w:link w:val="18"/>
    <w:qFormat/>
    <w:uiPriority w:val="0"/>
    <w:rPr>
      <w:rFonts w:ascii="Times New Roman" w:hAnsi="Times New Roman" w:eastAsia="宋体" w:cs="Times New Roman"/>
      <w:szCs w:val="24"/>
    </w:rPr>
  </w:style>
  <w:style w:type="character" w:customStyle="1" w:styleId="47">
    <w:name w:val="正文文本缩进 3 Char"/>
    <w:basedOn w:val="34"/>
    <w:link w:val="25"/>
    <w:qFormat/>
    <w:uiPriority w:val="0"/>
    <w:rPr>
      <w:rFonts w:ascii="Times New Roman" w:hAnsi="Times New Roman" w:eastAsia="宋体" w:cs="Times New Roman"/>
      <w:sz w:val="16"/>
      <w:szCs w:val="16"/>
    </w:rPr>
  </w:style>
  <w:style w:type="paragraph" w:customStyle="1" w:styleId="48">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49">
    <w:name w:val="表格"/>
    <w:basedOn w:val="1"/>
    <w:qFormat/>
    <w:uiPriority w:val="0"/>
    <w:pPr>
      <w:spacing w:line="400" w:lineRule="exact"/>
    </w:pPr>
    <w:rPr>
      <w:sz w:val="24"/>
    </w:rPr>
  </w:style>
  <w:style w:type="paragraph" w:customStyle="1" w:styleId="50">
    <w:name w:val="样式 首行缩进:  2 字符"/>
    <w:basedOn w:val="1"/>
    <w:qFormat/>
    <w:uiPriority w:val="0"/>
    <w:pPr>
      <w:spacing w:line="400" w:lineRule="exact"/>
      <w:ind w:firstLine="200" w:firstLineChars="200"/>
    </w:pPr>
    <w:rPr>
      <w:rFonts w:cs="宋体"/>
      <w:sz w:val="24"/>
    </w:rPr>
  </w:style>
  <w:style w:type="character" w:customStyle="1" w:styleId="51">
    <w:name w:val="（符号）邀请函中一、"/>
    <w:basedOn w:val="34"/>
    <w:qFormat/>
    <w:uiPriority w:val="0"/>
    <w:rPr>
      <w:rFonts w:ascii="黑体" w:hAnsi="黑体" w:eastAsia="黑体"/>
      <w:b/>
      <w:bCs/>
      <w:sz w:val="24"/>
    </w:rPr>
  </w:style>
  <w:style w:type="character" w:customStyle="1" w:styleId="52">
    <w:name w:val="批注框文本 Char"/>
    <w:basedOn w:val="34"/>
    <w:link w:val="19"/>
    <w:qFormat/>
    <w:uiPriority w:val="0"/>
    <w:rPr>
      <w:rFonts w:ascii="Times New Roman" w:hAnsi="Times New Roman" w:eastAsia="宋体" w:cs="Times New Roman"/>
      <w:sz w:val="18"/>
      <w:szCs w:val="18"/>
    </w:rPr>
  </w:style>
  <w:style w:type="character" w:customStyle="1" w:styleId="53">
    <w:name w:val="正文缩进 Char"/>
    <w:link w:val="9"/>
    <w:qFormat/>
    <w:uiPriority w:val="0"/>
    <w:rPr>
      <w:rFonts w:ascii="Times New Roman" w:hAnsi="Times New Roman" w:eastAsia="宋体" w:cs="Times New Roman"/>
      <w:szCs w:val="24"/>
    </w:rPr>
  </w:style>
  <w:style w:type="character" w:customStyle="1" w:styleId="54">
    <w:name w:val="Char Char9"/>
    <w:qFormat/>
    <w:uiPriority w:val="0"/>
    <w:rPr>
      <w:kern w:val="2"/>
      <w:sz w:val="21"/>
    </w:rPr>
  </w:style>
  <w:style w:type="character" w:customStyle="1" w:styleId="55">
    <w:name w:val="批注文字 Char"/>
    <w:qFormat/>
    <w:uiPriority w:val="0"/>
    <w:rPr>
      <w:sz w:val="18"/>
    </w:rPr>
  </w:style>
  <w:style w:type="character" w:customStyle="1" w:styleId="56">
    <w:name w:val="批注文字 Char1"/>
    <w:basedOn w:val="34"/>
    <w:link w:val="11"/>
    <w:qFormat/>
    <w:uiPriority w:val="0"/>
    <w:rPr>
      <w:rFonts w:ascii="Times New Roman" w:hAnsi="Times New Roman" w:eastAsia="宋体" w:cs="Times New Roman"/>
      <w:szCs w:val="24"/>
    </w:rPr>
  </w:style>
  <w:style w:type="character" w:customStyle="1" w:styleId="57">
    <w:name w:val="纯文本 Char"/>
    <w:unhideWhenUsed/>
    <w:qFormat/>
    <w:uiPriority w:val="0"/>
    <w:rPr>
      <w:rFonts w:ascii="宋体" w:hAnsi="Tms Rmn" w:eastAsia="宋体"/>
    </w:rPr>
  </w:style>
  <w:style w:type="character" w:customStyle="1" w:styleId="58">
    <w:name w:val="纯文本 Char1"/>
    <w:basedOn w:val="34"/>
    <w:link w:val="16"/>
    <w:qFormat/>
    <w:uiPriority w:val="99"/>
    <w:rPr>
      <w:rFonts w:ascii="宋体" w:hAnsi="Courier New" w:eastAsia="宋体" w:cs="Courier New"/>
      <w:szCs w:val="21"/>
    </w:rPr>
  </w:style>
  <w:style w:type="paragraph" w:customStyle="1" w:styleId="59">
    <w:name w:val="GW-正文"/>
    <w:basedOn w:val="1"/>
    <w:link w:val="60"/>
    <w:qFormat/>
    <w:uiPriority w:val="0"/>
    <w:pPr>
      <w:spacing w:line="360" w:lineRule="auto"/>
      <w:ind w:firstLine="200" w:firstLineChars="200"/>
    </w:pPr>
    <w:rPr>
      <w:rFonts w:eastAsia="仿宋_GB2312"/>
      <w:sz w:val="24"/>
    </w:rPr>
  </w:style>
  <w:style w:type="character" w:customStyle="1" w:styleId="60">
    <w:name w:val="GW-正文 Char"/>
    <w:link w:val="59"/>
    <w:qFormat/>
    <w:uiPriority w:val="0"/>
    <w:rPr>
      <w:rFonts w:ascii="Times New Roman" w:hAnsi="Times New Roman" w:eastAsia="仿宋_GB2312" w:cs="Times New Roman"/>
      <w:sz w:val="24"/>
      <w:szCs w:val="24"/>
    </w:rPr>
  </w:style>
  <w:style w:type="paragraph" w:styleId="61">
    <w:name w:val="List Paragraph"/>
    <w:basedOn w:val="1"/>
    <w:link w:val="62"/>
    <w:qFormat/>
    <w:uiPriority w:val="0"/>
    <w:pPr>
      <w:ind w:firstLine="420" w:firstLineChars="200"/>
    </w:pPr>
  </w:style>
  <w:style w:type="character" w:customStyle="1" w:styleId="62">
    <w:name w:val="列出段落 Char"/>
    <w:link w:val="61"/>
    <w:qFormat/>
    <w:uiPriority w:val="0"/>
    <w:rPr>
      <w:rFonts w:ascii="Times New Roman" w:hAnsi="Times New Roman" w:eastAsia="宋体" w:cs="Times New Roman"/>
      <w:szCs w:val="24"/>
    </w:rPr>
  </w:style>
  <w:style w:type="character" w:customStyle="1" w:styleId="63">
    <w:name w:val="批注主题 Char"/>
    <w:basedOn w:val="56"/>
    <w:link w:val="30"/>
    <w:qFormat/>
    <w:uiPriority w:val="0"/>
    <w:rPr>
      <w:rFonts w:ascii="Times New Roman" w:hAnsi="Times New Roman" w:eastAsia="宋体" w:cs="Times New Roman"/>
      <w:b/>
      <w:bCs/>
      <w:szCs w:val="24"/>
    </w:rPr>
  </w:style>
  <w:style w:type="paragraph" w:customStyle="1" w:styleId="64">
    <w:name w:val="Char Char Char Char Char Char Char Char Char Char Char Char Char Char1 Char Char Char Char"/>
    <w:basedOn w:val="1"/>
    <w:qFormat/>
    <w:uiPriority w:val="0"/>
    <w:rPr>
      <w:szCs w:val="21"/>
    </w:rPr>
  </w:style>
  <w:style w:type="character" w:customStyle="1" w:styleId="65">
    <w:name w:val="文档结构图 Char"/>
    <w:basedOn w:val="34"/>
    <w:link w:val="10"/>
    <w:qFormat/>
    <w:uiPriority w:val="0"/>
    <w:rPr>
      <w:rFonts w:ascii="宋体" w:hAnsi="Times New Roman" w:eastAsia="宋体" w:cs="Times New Roman"/>
      <w:sz w:val="18"/>
      <w:szCs w:val="18"/>
    </w:rPr>
  </w:style>
  <w:style w:type="character" w:customStyle="1" w:styleId="66">
    <w:name w:val="正文文本 Char"/>
    <w:basedOn w:val="34"/>
    <w:link w:val="12"/>
    <w:qFormat/>
    <w:uiPriority w:val="0"/>
    <w:rPr>
      <w:rFonts w:ascii="Times New Roman" w:hAnsi="Times New Roman" w:eastAsia="宋体" w:cs="Times New Roman"/>
      <w:szCs w:val="24"/>
    </w:rPr>
  </w:style>
  <w:style w:type="paragraph" w:customStyle="1" w:styleId="67">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68">
    <w:name w:val="font31"/>
    <w:basedOn w:val="34"/>
    <w:qFormat/>
    <w:uiPriority w:val="0"/>
    <w:rPr>
      <w:rFonts w:hint="eastAsia" w:ascii="宋体" w:hAnsi="宋体" w:eastAsia="宋体" w:cs="宋体"/>
      <w:color w:val="000000"/>
      <w:sz w:val="21"/>
      <w:szCs w:val="21"/>
      <w:u w:val="none"/>
    </w:rPr>
  </w:style>
  <w:style w:type="character" w:customStyle="1" w:styleId="69">
    <w:name w:val="标题 Char"/>
    <w:basedOn w:val="34"/>
    <w:link w:val="29"/>
    <w:qFormat/>
    <w:uiPriority w:val="10"/>
    <w:rPr>
      <w:rFonts w:eastAsia="宋体" w:asciiTheme="majorHAnsi" w:hAnsiTheme="majorHAnsi" w:cstheme="majorBidi"/>
      <w:b/>
      <w:bCs/>
      <w:kern w:val="2"/>
      <w:sz w:val="32"/>
      <w:szCs w:val="32"/>
    </w:rPr>
  </w:style>
  <w:style w:type="character" w:customStyle="1" w:styleId="70">
    <w:name w:val="font91"/>
    <w:qFormat/>
    <w:uiPriority w:val="0"/>
    <w:rPr>
      <w:rFonts w:hint="eastAsia" w:ascii="宋体" w:hAnsi="宋体" w:eastAsia="宋体" w:cs="宋体"/>
      <w:color w:val="FF0000"/>
      <w:sz w:val="21"/>
      <w:szCs w:val="21"/>
      <w:u w:val="single"/>
    </w:rPr>
  </w:style>
  <w:style w:type="paragraph" w:customStyle="1" w:styleId="71">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character" w:customStyle="1" w:styleId="72">
    <w:name w:val="正文缩进 Char1"/>
    <w:qFormat/>
    <w:uiPriority w:val="0"/>
    <w:rPr>
      <w:rFonts w:ascii="Times New Roman" w:hAnsi="Times New Roman" w:eastAsia="宋体" w:cs="Times New Roman"/>
      <w:szCs w:val="24"/>
    </w:rPr>
  </w:style>
  <w:style w:type="character" w:customStyle="1" w:styleId="73">
    <w:name w:val="Unresolved Mention"/>
    <w:basedOn w:val="34"/>
    <w:semiHidden/>
    <w:unhideWhenUsed/>
    <w:qFormat/>
    <w:uiPriority w:val="99"/>
    <w:rPr>
      <w:color w:val="605E5C"/>
      <w:shd w:val="clear" w:color="auto" w:fill="E1DFDD"/>
    </w:rPr>
  </w:style>
  <w:style w:type="paragraph" w:customStyle="1" w:styleId="74">
    <w:name w:val="列出段落1"/>
    <w:basedOn w:val="1"/>
    <w:qFormat/>
    <w:uiPriority w:val="0"/>
    <w:pPr>
      <w:ind w:firstLine="420"/>
    </w:pPr>
    <w:rPr>
      <w:rFonts w:ascii="Calibri" w:hAnsi="Calibri" w:cs="Calibri"/>
      <w:color w:val="000000"/>
      <w:kern w:val="1"/>
      <w:sz w:val="21"/>
      <w:szCs w:val="22"/>
    </w:rPr>
  </w:style>
  <w:style w:type="paragraph" w:customStyle="1" w:styleId="75">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footer" Target="footer1.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2AC4A02-D77A-4A3F-8844-B59E3EDB9619}">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92</Pages>
  <Words>5033</Words>
  <Characters>28694</Characters>
  <Lines>239</Lines>
  <Paragraphs>67</Paragraphs>
  <TotalTime>10</TotalTime>
  <ScaleCrop>false</ScaleCrop>
  <LinksUpToDate>false</LinksUpToDate>
  <CharactersWithSpaces>33660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2021-12-28T05:27:00Z</dcterms:created>
  <dc:creator>刘春阳</dc:creator>
  <cp:lastModifiedBy>Aurora、</cp:lastModifiedBy>
  <cp:lastPrinted>2021-12-21T06:09:00Z</cp:lastPrinted>
  <dcterms:modified xsi:type="dcterms:W3CDTF">2022-03-15T09:32:13Z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63B9BD83425640919E2DA23BE7D5C681</vt:lpwstr>
  </property>
</Properties>
</file>