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成都市金牛区司法局2021-2024年基层法律服务项目（三次）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补充说明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40" w:firstLineChars="200"/>
        <w:textAlignment w:val="auto"/>
        <w:outlineLvl w:val="9"/>
        <w:rPr>
          <w:rFonts w:hint="eastAsia" w:ascii="宋体" w:hAnsi="宋体" w:cs="宋体"/>
          <w:color w:val="auto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cs="宋体" w:eastAsiaTheme="minorEastAsia"/>
          <w:color w:val="auto"/>
          <w:kern w:val="2"/>
          <w:sz w:val="22"/>
          <w:szCs w:val="22"/>
          <w:lang w:val="en-US" w:eastAsia="zh-CN" w:bidi="ar-SA"/>
        </w:rPr>
        <w:t>本次</w:t>
      </w:r>
      <w:r>
        <w:rPr>
          <w:rFonts w:hint="eastAsia" w:ascii="宋体" w:hAnsi="宋体" w:cs="宋体"/>
          <w:color w:val="auto"/>
          <w:kern w:val="2"/>
          <w:sz w:val="22"/>
          <w:szCs w:val="22"/>
          <w:lang w:val="en-US" w:eastAsia="zh-CN" w:bidi="ar-SA"/>
        </w:rPr>
        <w:t>中标</w:t>
      </w:r>
      <w:r>
        <w:rPr>
          <w:rFonts w:hint="eastAsia" w:ascii="宋体" w:hAnsi="宋体" w:cs="宋体" w:eastAsiaTheme="minorEastAsia"/>
          <w:color w:val="auto"/>
          <w:kern w:val="2"/>
          <w:sz w:val="22"/>
          <w:szCs w:val="22"/>
          <w:lang w:val="en-US" w:eastAsia="zh-CN" w:bidi="ar-SA"/>
        </w:rPr>
        <w:t>公告</w:t>
      </w:r>
      <w:r>
        <w:rPr>
          <w:rFonts w:hint="eastAsia" w:ascii="宋体" w:hAnsi="宋体" w:cs="宋体"/>
          <w:color w:val="auto"/>
          <w:kern w:val="2"/>
          <w:sz w:val="22"/>
          <w:szCs w:val="22"/>
          <w:lang w:val="en-US" w:eastAsia="zh-CN" w:bidi="ar-SA"/>
        </w:rPr>
        <w:t>因系统原因，对应的包件号如下：公告包件一对应招标文件包件一，</w:t>
      </w:r>
      <w:r>
        <w:rPr>
          <w:rFonts w:hint="eastAsia" w:ascii="宋体" w:hAnsi="宋体" w:cs="宋体"/>
          <w:color w:val="auto"/>
          <w:sz w:val="24"/>
          <w:szCs w:val="24"/>
        </w:rPr>
        <w:t>主要提供征地拆迁纠纷方面的法律服务；</w:t>
      </w:r>
      <w:r>
        <w:rPr>
          <w:rFonts w:hint="eastAsia" w:ascii="宋体" w:hAnsi="宋体" w:cs="宋体"/>
          <w:color w:val="auto"/>
          <w:kern w:val="2"/>
          <w:sz w:val="22"/>
          <w:szCs w:val="22"/>
          <w:lang w:val="en-US" w:eastAsia="zh-CN" w:bidi="ar-SA"/>
        </w:rPr>
        <w:t>公告包件二对应招标文件包件八，</w:t>
      </w:r>
      <w:r>
        <w:rPr>
          <w:rFonts w:hint="eastAsia" w:ascii="宋体" w:hAnsi="宋体" w:cs="宋体"/>
          <w:color w:val="auto"/>
          <w:sz w:val="24"/>
          <w:szCs w:val="24"/>
        </w:rPr>
        <w:t>主要提供老旧小区升级改造纠纷方面的法律服务</w:t>
      </w:r>
      <w:r>
        <w:rPr>
          <w:rFonts w:hint="eastAsia" w:ascii="宋体" w:hAnsi="宋体" w:cs="宋体"/>
          <w:color w:val="auto"/>
          <w:kern w:val="2"/>
          <w:sz w:val="22"/>
          <w:szCs w:val="22"/>
          <w:lang w:val="en-US" w:eastAsia="zh-CN" w:bidi="ar-SA"/>
        </w:rPr>
        <w:t>；公告包件三对应招标文件</w:t>
      </w:r>
      <w:r>
        <w:rPr>
          <w:rFonts w:hint="eastAsia" w:ascii="宋体" w:hAnsi="宋体" w:cs="宋体"/>
          <w:color w:val="auto"/>
          <w:sz w:val="24"/>
          <w:szCs w:val="24"/>
        </w:rPr>
        <w:t>包件十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四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，主要提供旅游纠纷方面的法律服务；</w:t>
      </w:r>
      <w:r>
        <w:rPr>
          <w:rFonts w:hint="eastAsia" w:ascii="宋体" w:hAnsi="宋体" w:cs="宋体"/>
          <w:color w:val="auto"/>
          <w:kern w:val="2"/>
          <w:sz w:val="22"/>
          <w:szCs w:val="22"/>
          <w:lang w:val="en-US" w:eastAsia="zh-CN" w:bidi="ar-SA"/>
        </w:rPr>
        <w:t>公告包件四对应招标文件</w:t>
      </w:r>
      <w:r>
        <w:rPr>
          <w:rFonts w:hint="eastAsia" w:ascii="宋体" w:hAnsi="宋体" w:cs="宋体"/>
          <w:color w:val="auto"/>
          <w:sz w:val="24"/>
          <w:szCs w:val="24"/>
        </w:rPr>
        <w:t>包件十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九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，主要提供商贸纠纷和婚姻家庭纠纷方面的法律服务</w:t>
      </w:r>
      <w:r>
        <w:rPr>
          <w:rFonts w:hint="eastAsia" w:ascii="宋体" w:hAnsi="宋体" w:cs="宋体" w:eastAsiaTheme="minorEastAsia"/>
          <w:color w:val="auto"/>
          <w:kern w:val="2"/>
          <w:sz w:val="22"/>
          <w:szCs w:val="22"/>
          <w:lang w:val="en-US" w:eastAsia="zh-CN" w:bidi="ar-SA"/>
        </w:rPr>
        <w:t>。</w:t>
      </w:r>
      <w:r>
        <w:rPr>
          <w:rFonts w:hint="eastAsia" w:ascii="宋体" w:hAnsi="宋体" w:cs="宋体"/>
          <w:color w:val="auto"/>
          <w:kern w:val="2"/>
          <w:sz w:val="22"/>
          <w:szCs w:val="22"/>
          <w:lang w:val="en-US" w:eastAsia="zh-CN" w:bidi="ar-SA"/>
        </w:rPr>
        <w:t>项目各包件要求以招标文件为准，报名的包件以招标文件中的包件号为准。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40" w:firstLineChars="200"/>
        <w:textAlignment w:val="auto"/>
        <w:outlineLvl w:val="9"/>
        <w:rPr>
          <w:rFonts w:hint="eastAsia" w:ascii="宋体" w:hAnsi="宋体" w:cs="宋体"/>
          <w:color w:val="auto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cs="宋体" w:eastAsiaTheme="minorEastAsia"/>
          <w:color w:val="auto"/>
          <w:kern w:val="2"/>
          <w:sz w:val="22"/>
          <w:szCs w:val="22"/>
          <w:lang w:val="en-US" w:eastAsia="zh-CN" w:bidi="ar-SA"/>
        </w:rPr>
        <w:t>本项目中标金额</w:t>
      </w:r>
      <w:r>
        <w:rPr>
          <w:rFonts w:hint="eastAsia" w:ascii="宋体" w:hAnsi="宋体" w:cs="宋体"/>
          <w:color w:val="auto"/>
          <w:kern w:val="2"/>
          <w:sz w:val="22"/>
          <w:szCs w:val="22"/>
          <w:lang w:val="en-US" w:eastAsia="zh-CN" w:bidi="ar-SA"/>
        </w:rPr>
        <w:t>：包件一：11.4万元/年；包件八：9.8万元/年；包件十四：15.8万元/年；包件十九：10.2万元/年。招标代理服务费：</w:t>
      </w:r>
      <w:r>
        <w:rPr>
          <w:rFonts w:hint="eastAsia" w:ascii="宋体" w:hAnsi="宋体" w:cs="宋体"/>
          <w:color w:val="auto"/>
          <w:kern w:val="2"/>
          <w:sz w:val="22"/>
          <w:szCs w:val="22"/>
          <w:highlight w:val="none"/>
          <w:lang w:val="en-US" w:eastAsia="zh-CN" w:bidi="ar-SA"/>
        </w:rPr>
        <w:t>包件一：5175元；包件八：4500元；包件十四：7425元；包件十九：5400元</w:t>
      </w:r>
      <w:r>
        <w:rPr>
          <w:rFonts w:hint="eastAsia" w:ascii="宋体" w:hAnsi="宋体" w:cs="宋体"/>
          <w:color w:val="auto"/>
          <w:kern w:val="2"/>
          <w:sz w:val="22"/>
          <w:szCs w:val="22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200"/>
        <w:textAlignment w:val="auto"/>
        <w:outlineLvl w:val="9"/>
        <w:rPr>
          <w:rFonts w:hint="eastAsia" w:ascii="宋体" w:hAnsi="宋体" w:cs="宋体" w:eastAsiaTheme="minorEastAsia"/>
          <w:color w:val="auto"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cs="宋体" w:eastAsiaTheme="minorEastAsia"/>
          <w:color w:val="auto"/>
          <w:kern w:val="2"/>
          <w:sz w:val="22"/>
          <w:szCs w:val="22"/>
          <w:lang w:val="en-US" w:eastAsia="zh-CN" w:bidi="ar-SA"/>
        </w:rPr>
        <w:t>特此说明。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200"/>
        <w:jc w:val="right"/>
        <w:textAlignment w:val="auto"/>
        <w:outlineLvl w:val="9"/>
        <w:rPr>
          <w:rFonts w:hint="eastAsia" w:ascii="宋体" w:hAnsi="宋体" w:cs="宋体"/>
          <w:color w:val="auto"/>
          <w:sz w:val="22"/>
          <w:szCs w:val="22"/>
        </w:rPr>
      </w:pPr>
      <w:r>
        <w:rPr>
          <w:rFonts w:hint="eastAsia" w:ascii="宋体" w:hAnsi="宋体" w:cs="宋体" w:eastAsiaTheme="minorEastAsia"/>
          <w:color w:val="auto"/>
          <w:kern w:val="2"/>
          <w:sz w:val="22"/>
          <w:szCs w:val="22"/>
          <w:lang w:val="en-US" w:eastAsia="zh-CN" w:bidi="ar-SA"/>
        </w:rPr>
        <w:t>四川正汇恒招标代理有限公司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200"/>
        <w:jc w:val="right"/>
        <w:textAlignment w:val="auto"/>
        <w:outlineLvl w:val="9"/>
        <w:rPr>
          <w:rFonts w:hint="eastAsia" w:ascii="宋体" w:hAnsi="宋体" w:cs="宋体" w:eastAsiaTheme="minorEastAsia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2021年7月9日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D3B65"/>
    <w:rsid w:val="04176F4B"/>
    <w:rsid w:val="10A01E57"/>
    <w:rsid w:val="12E20216"/>
    <w:rsid w:val="182E1847"/>
    <w:rsid w:val="1B5D4A61"/>
    <w:rsid w:val="1DDD52DC"/>
    <w:rsid w:val="24AB4991"/>
    <w:rsid w:val="384700A6"/>
    <w:rsid w:val="3B6B2168"/>
    <w:rsid w:val="3FE05C72"/>
    <w:rsid w:val="436E3D39"/>
    <w:rsid w:val="4CD265FB"/>
    <w:rsid w:val="5AD03F4E"/>
    <w:rsid w:val="5D763BEA"/>
    <w:rsid w:val="61A16391"/>
    <w:rsid w:val="65691D1B"/>
    <w:rsid w:val="710D60B3"/>
    <w:rsid w:val="727B7F79"/>
    <w:rsid w:val="77EB2B12"/>
    <w:rsid w:val="7D6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  <w:rPr>
      <w:rFonts w:ascii="Calibri" w:hAnsi="Calibri"/>
      <w:kern w:val="0"/>
      <w:sz w:val="20"/>
      <w:szCs w:val="20"/>
    </w:r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rFonts w:ascii="Times New Roman" w:hAnsi="Times New Roman"/>
      <w:sz w:val="18"/>
      <w:szCs w:val="18"/>
    </w:rPr>
  </w:style>
  <w:style w:type="paragraph" w:styleId="4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13615</dc:creator>
  <cp:lastModifiedBy>13615</cp:lastModifiedBy>
  <dcterms:modified xsi:type="dcterms:W3CDTF">2021-07-09T05:41:40Z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AD95476D30CB459EA17A657841EF544F</vt:lpwstr>
  </property>
</Properties>
</file>