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80" w:rsidRPr="00414851" w:rsidRDefault="00BF1580" w:rsidP="00BF1580">
      <w:pPr>
        <w:pStyle w:val="1"/>
        <w:spacing w:line="240" w:lineRule="atLeast"/>
        <w:jc w:val="center"/>
        <w:rPr>
          <w:rFonts w:asciiTheme="minorEastAsia" w:eastAsiaTheme="minorEastAsia" w:hAnsiTheme="minorEastAsia"/>
          <w:sz w:val="32"/>
          <w:szCs w:val="36"/>
        </w:rPr>
      </w:pPr>
      <w:r w:rsidRPr="00414851">
        <w:rPr>
          <w:rFonts w:asciiTheme="minorEastAsia" w:eastAsiaTheme="minorEastAsia" w:hAnsiTheme="minorEastAsia" w:hint="eastAsia"/>
          <w:sz w:val="32"/>
          <w:szCs w:val="36"/>
        </w:rPr>
        <w:t>采购项目技术和商务要求</w:t>
      </w:r>
    </w:p>
    <w:p w:rsidR="00BF1580" w:rsidRDefault="00BF1580" w:rsidP="00BF1580">
      <w:pPr>
        <w:pStyle w:val="2"/>
        <w:spacing w:line="360" w:lineRule="auto"/>
        <w:ind w:firstLine="482"/>
        <w:rPr>
          <w:rFonts w:asciiTheme="minorEastAsia" w:eastAsiaTheme="minorEastAsia" w:hAnsiTheme="minorEastAsia"/>
          <w:sz w:val="21"/>
          <w:szCs w:val="21"/>
        </w:rPr>
      </w:pPr>
      <w:r w:rsidRPr="00A25818">
        <w:rPr>
          <w:rFonts w:asciiTheme="minorEastAsia" w:eastAsiaTheme="minorEastAsia" w:hAnsiTheme="minorEastAsia" w:hint="eastAsia"/>
          <w:sz w:val="21"/>
          <w:szCs w:val="21"/>
        </w:rPr>
        <w:t>一、</w:t>
      </w:r>
      <w:r>
        <w:rPr>
          <w:rFonts w:asciiTheme="minorEastAsia" w:eastAsiaTheme="minorEastAsia" w:hAnsiTheme="minorEastAsia" w:hint="eastAsia"/>
          <w:sz w:val="21"/>
          <w:szCs w:val="21"/>
        </w:rPr>
        <w:t>项目概况</w:t>
      </w:r>
    </w:p>
    <w:p w:rsidR="00BF1580" w:rsidRDefault="00BF1580" w:rsidP="00BF1580">
      <w:pPr>
        <w:pStyle w:val="2"/>
        <w:spacing w:before="0" w:after="0" w:line="360" w:lineRule="auto"/>
        <w:ind w:firstLineChars="200" w:firstLine="420"/>
        <w:rPr>
          <w:rFonts w:ascii="宋体" w:eastAsia="宋体" w:hAnsi="宋体" w:cs="宋体"/>
          <w:b w:val="0"/>
          <w:bCs w:val="0"/>
          <w:kern w:val="0"/>
          <w:sz w:val="21"/>
          <w:szCs w:val="28"/>
        </w:rPr>
      </w:pPr>
      <w:r w:rsidRPr="00C433EA">
        <w:rPr>
          <w:rFonts w:ascii="宋体" w:eastAsia="宋体" w:hAnsi="宋体" w:cs="宋体" w:hint="eastAsia"/>
          <w:b w:val="0"/>
          <w:bCs w:val="0"/>
          <w:kern w:val="0"/>
          <w:sz w:val="21"/>
          <w:szCs w:val="28"/>
        </w:rPr>
        <w:t>按照高质量发展攻坚年全市招商引资动员电视电话会以及市领导有关指示精神，根据市对外开放工作领导小组办公室《关于2021年“3+6”驻点招商工作有关事项的通知》要求，进一步做好2021年全市新经济系统驻杭州（宁波）招商引资工作，计划于2021年4月至12月在浙江省杭州市展开为期9个月的驻点招商工作。聚焦头部企业、高能级500强、生产性服务业新经济新业态、功能型平台型、工业强链补链、“专精特新”隐形冠军、产业转移等领域目标企业，围绕“大数据+”“5G+”“清洁能源+”“供应链+”“人工智能+”“新基建+”等新经济重点产业发展方向，加强头部企业、先进发达地区产业转移项目、工业强链补链项目招引，持续深入推进新经济工作“发展新赛道、供给新场景、培育新主体、建设新载体、营造新生态”五新总体思路，确保全年新经济500强企业落地、生产性服务业新经济新业态项目招引等目标任务圆满完成。</w:t>
      </w:r>
    </w:p>
    <w:p w:rsidR="00BF1580" w:rsidRDefault="00BF1580" w:rsidP="00BF1580">
      <w:pPr>
        <w:pStyle w:val="2"/>
        <w:spacing w:before="0" w:after="0" w:line="360" w:lineRule="auto"/>
        <w:ind w:firstLineChars="100" w:firstLine="211"/>
        <w:rPr>
          <w:rFonts w:asciiTheme="minorEastAsia" w:eastAsiaTheme="minorEastAsia" w:hAnsiTheme="minorEastAsia"/>
          <w:sz w:val="21"/>
          <w:szCs w:val="21"/>
        </w:rPr>
      </w:pPr>
      <w:r w:rsidRPr="001659F7">
        <w:rPr>
          <w:rFonts w:asciiTheme="minorEastAsia" w:eastAsiaTheme="minorEastAsia" w:hAnsiTheme="minorEastAsia" w:hint="eastAsia"/>
          <w:sz w:val="21"/>
          <w:szCs w:val="21"/>
        </w:rPr>
        <w:t>二、主要项目内容及要求</w:t>
      </w:r>
    </w:p>
    <w:p w:rsidR="00BF1580" w:rsidRPr="00434458" w:rsidRDefault="00BF1580" w:rsidP="00BF1580">
      <w:pPr>
        <w:pStyle w:val="a5"/>
        <w:spacing w:after="0" w:line="360" w:lineRule="auto"/>
        <w:ind w:firstLineChars="200" w:firstLine="420"/>
        <w:rPr>
          <w:rFonts w:ascii="宋体" w:hAnsi="宋体"/>
          <w:szCs w:val="21"/>
        </w:rPr>
      </w:pPr>
      <w:bookmarkStart w:id="0" w:name="_Toc466276277"/>
      <w:r w:rsidRPr="00434458">
        <w:rPr>
          <w:rFonts w:ascii="宋体" w:hAnsi="宋体" w:hint="eastAsia"/>
          <w:szCs w:val="21"/>
        </w:rPr>
        <w:t>（一）基础保障：</w:t>
      </w:r>
    </w:p>
    <w:p w:rsidR="00BF1580" w:rsidRPr="00434458" w:rsidRDefault="00BF1580" w:rsidP="00BF1580">
      <w:pPr>
        <w:pStyle w:val="a5"/>
        <w:spacing w:after="0" w:line="360" w:lineRule="auto"/>
        <w:ind w:firstLineChars="200" w:firstLine="420"/>
        <w:rPr>
          <w:rFonts w:ascii="宋体" w:hAnsi="宋体"/>
          <w:szCs w:val="21"/>
        </w:rPr>
      </w:pPr>
      <w:r w:rsidRPr="00434458">
        <w:rPr>
          <w:rFonts w:ascii="宋体" w:hAnsi="宋体" w:hint="eastAsia"/>
          <w:szCs w:val="21"/>
        </w:rPr>
        <w:t>（1）办公驻地保障：办公场地可容纳不少于30人，完善的工作环境，满足驻杭办区（市）县工作人员日常办公及会议需求；</w:t>
      </w:r>
    </w:p>
    <w:p w:rsidR="00BF1580" w:rsidRPr="00434458" w:rsidRDefault="00BF1580" w:rsidP="00BF1580">
      <w:pPr>
        <w:pStyle w:val="a5"/>
        <w:spacing w:after="0" w:line="360" w:lineRule="auto"/>
        <w:ind w:firstLineChars="200" w:firstLine="420"/>
        <w:rPr>
          <w:rFonts w:ascii="宋体" w:hAnsi="宋体"/>
          <w:szCs w:val="21"/>
        </w:rPr>
      </w:pPr>
      <w:r w:rsidRPr="00434458">
        <w:rPr>
          <w:rFonts w:ascii="宋体" w:hAnsi="宋体" w:hint="eastAsia"/>
          <w:szCs w:val="21"/>
        </w:rPr>
        <w:t>（2）</w:t>
      </w:r>
      <w:r w:rsidRPr="00434458">
        <w:rPr>
          <w:rFonts w:ascii="宋体" w:hAnsi="宋体" w:hint="eastAsia"/>
          <w:color w:val="000000"/>
          <w:szCs w:val="21"/>
        </w:rPr>
        <w:t>车辆保障：租赁商务用车一辆，</w:t>
      </w:r>
      <w:r w:rsidRPr="00434458">
        <w:rPr>
          <w:rFonts w:ascii="宋体" w:hAnsi="宋体" w:hint="eastAsia"/>
          <w:szCs w:val="21"/>
        </w:rPr>
        <w:t>配备专职司机1名，为区（市）县工作人员拜访企业、开展工作提供车辆保障；保证企业沟通活动（拜访企业、企业来访、交流活动）正常开展；</w:t>
      </w:r>
    </w:p>
    <w:p w:rsidR="00BF1580" w:rsidRPr="00434458" w:rsidRDefault="00BF1580" w:rsidP="00BF1580">
      <w:pPr>
        <w:pStyle w:val="a5"/>
        <w:spacing w:after="0" w:line="360" w:lineRule="auto"/>
        <w:ind w:firstLineChars="200" w:firstLine="420"/>
        <w:rPr>
          <w:rFonts w:ascii="宋体" w:hAnsi="宋体"/>
          <w:szCs w:val="21"/>
        </w:rPr>
      </w:pPr>
      <w:r w:rsidRPr="00434458">
        <w:rPr>
          <w:rFonts w:ascii="宋体" w:hAnsi="宋体" w:hint="eastAsia"/>
          <w:szCs w:val="21"/>
        </w:rPr>
        <w:t>(3)</w:t>
      </w:r>
      <w:r w:rsidRPr="00434458">
        <w:rPr>
          <w:rFonts w:ascii="宋体" w:hAnsi="宋体" w:hint="eastAsia"/>
          <w:color w:val="000000"/>
          <w:szCs w:val="21"/>
        </w:rPr>
        <w:t xml:space="preserve"> 信息保障:</w:t>
      </w:r>
      <w:r w:rsidRPr="00434458">
        <w:rPr>
          <w:rFonts w:ascii="宋体" w:hAnsi="宋体" w:hint="eastAsia"/>
          <w:szCs w:val="21"/>
        </w:rPr>
        <w:t>建立完善的各区（市）县驻杭工作管理制度，进行日常管理，梳理、汇总招商工作进展情况，完成信息报送。</w:t>
      </w:r>
    </w:p>
    <w:p w:rsidR="00BF1580" w:rsidRDefault="00BF1580" w:rsidP="00BF1580">
      <w:pPr>
        <w:pStyle w:val="2"/>
        <w:spacing w:before="0" w:after="0" w:line="360" w:lineRule="auto"/>
        <w:ind w:firstLineChars="200" w:firstLine="420"/>
        <w:rPr>
          <w:rFonts w:ascii="宋体" w:eastAsia="宋体" w:hAnsi="宋体" w:cs="宋体"/>
          <w:b w:val="0"/>
          <w:bCs w:val="0"/>
          <w:kern w:val="0"/>
          <w:sz w:val="21"/>
          <w:szCs w:val="28"/>
        </w:rPr>
      </w:pPr>
      <w:r w:rsidRPr="00434458">
        <w:rPr>
          <w:rFonts w:ascii="宋体" w:eastAsia="宋体" w:hAnsi="宋体" w:cs="宋体" w:hint="eastAsia"/>
          <w:b w:val="0"/>
          <w:bCs w:val="0"/>
          <w:kern w:val="0"/>
          <w:sz w:val="21"/>
          <w:szCs w:val="28"/>
        </w:rPr>
        <w:t>（二）调研报告：基于新经济细分产业招商研究、新经济500强招商企业库组建及企业分析两个课题，完成2个调研报告。</w:t>
      </w:r>
    </w:p>
    <w:p w:rsidR="00BF1580" w:rsidRDefault="00BF1580" w:rsidP="00BF1580">
      <w:pPr>
        <w:pStyle w:val="2"/>
        <w:spacing w:line="360" w:lineRule="auto"/>
        <w:ind w:firstLine="482"/>
        <w:rPr>
          <w:rFonts w:asciiTheme="minorEastAsia" w:eastAsiaTheme="minorEastAsia" w:hAnsiTheme="minorEastAsia"/>
          <w:sz w:val="21"/>
          <w:szCs w:val="21"/>
        </w:rPr>
      </w:pPr>
      <w:r w:rsidRPr="00A25818">
        <w:rPr>
          <w:rFonts w:asciiTheme="minorEastAsia" w:eastAsiaTheme="minorEastAsia" w:hAnsiTheme="minorEastAsia" w:hint="eastAsia"/>
          <w:sz w:val="21"/>
          <w:szCs w:val="21"/>
        </w:rPr>
        <w:t>三、商务要求</w:t>
      </w:r>
      <w:bookmarkEnd w:id="0"/>
    </w:p>
    <w:p w:rsidR="00BF1580" w:rsidRPr="001659F7" w:rsidRDefault="00BF1580" w:rsidP="00BF1580">
      <w:pPr>
        <w:tabs>
          <w:tab w:val="left" w:pos="1680"/>
        </w:tabs>
        <w:spacing w:line="360" w:lineRule="auto"/>
        <w:ind w:firstLineChars="200" w:firstLine="420"/>
        <w:jc w:val="left"/>
        <w:rPr>
          <w:szCs w:val="21"/>
        </w:rPr>
      </w:pPr>
      <w:r w:rsidRPr="001659F7">
        <w:rPr>
          <w:rFonts w:hint="eastAsia"/>
          <w:szCs w:val="21"/>
        </w:rPr>
        <w:t>1</w:t>
      </w:r>
      <w:r w:rsidRPr="001659F7">
        <w:rPr>
          <w:rFonts w:hint="eastAsia"/>
          <w:szCs w:val="21"/>
        </w:rPr>
        <w:t>、服务时间：合同签订后至</w:t>
      </w:r>
      <w:r w:rsidRPr="001659F7">
        <w:rPr>
          <w:szCs w:val="21"/>
        </w:rPr>
        <w:t>2022</w:t>
      </w:r>
      <w:r w:rsidRPr="001659F7">
        <w:rPr>
          <w:szCs w:val="21"/>
        </w:rPr>
        <w:t>年</w:t>
      </w:r>
      <w:r w:rsidRPr="001659F7">
        <w:rPr>
          <w:szCs w:val="21"/>
        </w:rPr>
        <w:t>1</w:t>
      </w:r>
      <w:r w:rsidRPr="001659F7">
        <w:rPr>
          <w:szCs w:val="21"/>
        </w:rPr>
        <w:t>月</w:t>
      </w:r>
      <w:r w:rsidRPr="001659F7">
        <w:rPr>
          <w:rFonts w:hint="eastAsia"/>
          <w:szCs w:val="21"/>
        </w:rPr>
        <w:t>，具体服务时间以签订合同时双方协商约定为准。</w:t>
      </w:r>
    </w:p>
    <w:p w:rsidR="00BF1580" w:rsidRPr="00B07E53" w:rsidRDefault="00BF1580" w:rsidP="00BF1580">
      <w:pPr>
        <w:tabs>
          <w:tab w:val="left" w:pos="1680"/>
        </w:tabs>
        <w:spacing w:line="360" w:lineRule="auto"/>
        <w:ind w:firstLineChars="200" w:firstLine="420"/>
        <w:jc w:val="left"/>
        <w:rPr>
          <w:szCs w:val="21"/>
        </w:rPr>
      </w:pPr>
      <w:r w:rsidRPr="00B07E53">
        <w:rPr>
          <w:rFonts w:hint="eastAsia"/>
          <w:szCs w:val="21"/>
        </w:rPr>
        <w:lastRenderedPageBreak/>
        <w:t>2</w:t>
      </w:r>
      <w:r w:rsidRPr="00B07E53">
        <w:rPr>
          <w:rFonts w:hint="eastAsia"/>
          <w:szCs w:val="21"/>
        </w:rPr>
        <w:t>、服务地点：杭州市，具体地点由采购人指定。</w:t>
      </w:r>
    </w:p>
    <w:p w:rsidR="00BF1580" w:rsidRPr="001659F7" w:rsidRDefault="00BF1580" w:rsidP="00BF1580">
      <w:pPr>
        <w:tabs>
          <w:tab w:val="left" w:pos="1680"/>
        </w:tabs>
        <w:spacing w:line="360" w:lineRule="auto"/>
        <w:ind w:firstLineChars="200" w:firstLine="420"/>
        <w:jc w:val="left"/>
        <w:rPr>
          <w:szCs w:val="21"/>
        </w:rPr>
      </w:pPr>
      <w:r w:rsidRPr="001659F7">
        <w:rPr>
          <w:rFonts w:hint="eastAsia"/>
          <w:szCs w:val="21"/>
        </w:rPr>
        <w:t>3</w:t>
      </w:r>
      <w:r w:rsidRPr="001659F7">
        <w:rPr>
          <w:rFonts w:hint="eastAsia"/>
          <w:szCs w:val="21"/>
        </w:rPr>
        <w:t>、服务质量要求：达到国家现行行业标准，符合国家现行法律法规，并满足采购人要求。</w:t>
      </w:r>
    </w:p>
    <w:p w:rsidR="00BF1580" w:rsidRPr="001659F7" w:rsidRDefault="00BF1580" w:rsidP="00BF1580">
      <w:pPr>
        <w:pStyle w:val="a5"/>
        <w:spacing w:after="0" w:line="360" w:lineRule="auto"/>
        <w:ind w:firstLineChars="200" w:firstLine="420"/>
        <w:rPr>
          <w:szCs w:val="21"/>
        </w:rPr>
      </w:pPr>
      <w:r w:rsidRPr="001659F7">
        <w:rPr>
          <w:rFonts w:hint="eastAsia"/>
          <w:szCs w:val="21"/>
        </w:rPr>
        <w:t>4</w:t>
      </w:r>
      <w:r w:rsidRPr="001659F7">
        <w:rPr>
          <w:rFonts w:hint="eastAsia"/>
          <w:szCs w:val="21"/>
        </w:rPr>
        <w:t>、验收方法：采购人将严格执行政府采购相关法律法规以及《财政部关于进一步加强政府采购需求和履约验收管理的指导意见》（财库〔</w:t>
      </w:r>
      <w:r w:rsidRPr="001659F7">
        <w:rPr>
          <w:rFonts w:hint="eastAsia"/>
          <w:szCs w:val="21"/>
        </w:rPr>
        <w:t>2016</w:t>
      </w:r>
      <w:r w:rsidRPr="001659F7">
        <w:rPr>
          <w:rFonts w:hint="eastAsia"/>
          <w:szCs w:val="21"/>
        </w:rPr>
        <w:t>〕</w:t>
      </w:r>
      <w:r w:rsidRPr="001659F7">
        <w:rPr>
          <w:rFonts w:hint="eastAsia"/>
          <w:szCs w:val="21"/>
        </w:rPr>
        <w:t>205</w:t>
      </w:r>
      <w:r w:rsidRPr="001659F7">
        <w:rPr>
          <w:rFonts w:hint="eastAsia"/>
          <w:szCs w:val="21"/>
        </w:rPr>
        <w:t>号）的要求进行验收。</w:t>
      </w:r>
    </w:p>
    <w:p w:rsidR="00BF1580" w:rsidRPr="001659F7" w:rsidRDefault="00BF1580" w:rsidP="00BF1580">
      <w:pPr>
        <w:tabs>
          <w:tab w:val="left" w:pos="1680"/>
        </w:tabs>
        <w:spacing w:line="360" w:lineRule="auto"/>
        <w:ind w:firstLineChars="200" w:firstLine="420"/>
        <w:jc w:val="left"/>
        <w:rPr>
          <w:szCs w:val="21"/>
        </w:rPr>
      </w:pPr>
      <w:r w:rsidRPr="001659F7">
        <w:rPr>
          <w:rFonts w:hint="eastAsia"/>
          <w:szCs w:val="21"/>
        </w:rPr>
        <w:t>5</w:t>
      </w:r>
      <w:r w:rsidRPr="001659F7">
        <w:rPr>
          <w:rFonts w:hint="eastAsia"/>
          <w:szCs w:val="21"/>
        </w:rPr>
        <w:t>、验收标准：按招标文件要求、成交人的响应文件及承诺、签订的合同、国家及行业相关规范标准进行。</w:t>
      </w:r>
    </w:p>
    <w:p w:rsidR="00BF1580" w:rsidRPr="00B07E53" w:rsidRDefault="00BF1580" w:rsidP="00BF1580">
      <w:pPr>
        <w:tabs>
          <w:tab w:val="left" w:pos="1680"/>
        </w:tabs>
        <w:spacing w:line="360" w:lineRule="auto"/>
        <w:ind w:firstLineChars="200" w:firstLine="420"/>
        <w:jc w:val="left"/>
        <w:rPr>
          <w:szCs w:val="21"/>
        </w:rPr>
      </w:pPr>
      <w:r w:rsidRPr="00B07E53">
        <w:rPr>
          <w:rFonts w:hint="eastAsia"/>
          <w:szCs w:val="21"/>
        </w:rPr>
        <w:t>6</w:t>
      </w:r>
      <w:r w:rsidRPr="00B07E53">
        <w:rPr>
          <w:rFonts w:hint="eastAsia"/>
          <w:szCs w:val="21"/>
        </w:rPr>
        <w:t>、付款方式：合同签订后支付</w:t>
      </w:r>
      <w:r w:rsidRPr="00B07E53">
        <w:rPr>
          <w:rFonts w:hint="eastAsia"/>
          <w:szCs w:val="21"/>
        </w:rPr>
        <w:t>80%</w:t>
      </w:r>
      <w:r w:rsidRPr="00B07E53">
        <w:rPr>
          <w:rFonts w:hint="eastAsia"/>
          <w:szCs w:val="21"/>
        </w:rPr>
        <w:t>，验收合格后付</w:t>
      </w:r>
      <w:r w:rsidRPr="00B07E53">
        <w:rPr>
          <w:rFonts w:hint="eastAsia"/>
          <w:szCs w:val="21"/>
        </w:rPr>
        <w:t>20%</w:t>
      </w:r>
      <w:r w:rsidRPr="00B07E53">
        <w:rPr>
          <w:rFonts w:hint="eastAsia"/>
          <w:szCs w:val="21"/>
        </w:rPr>
        <w:t>。</w:t>
      </w:r>
    </w:p>
    <w:p w:rsidR="00B86EA4" w:rsidRDefault="00B86EA4">
      <w:bookmarkStart w:id="1" w:name="_GoBack"/>
      <w:bookmarkEnd w:id="1"/>
    </w:p>
    <w:sectPr w:rsidR="00B86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C7" w:rsidRDefault="009E37C7" w:rsidP="00BF1580">
      <w:r>
        <w:separator/>
      </w:r>
    </w:p>
  </w:endnote>
  <w:endnote w:type="continuationSeparator" w:id="0">
    <w:p w:rsidR="009E37C7" w:rsidRDefault="009E37C7" w:rsidP="00BF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C7" w:rsidRDefault="009E37C7" w:rsidP="00BF1580">
      <w:r>
        <w:separator/>
      </w:r>
    </w:p>
  </w:footnote>
  <w:footnote w:type="continuationSeparator" w:id="0">
    <w:p w:rsidR="009E37C7" w:rsidRDefault="009E37C7" w:rsidP="00BF1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0D"/>
    <w:rsid w:val="0047380D"/>
    <w:rsid w:val="009E37C7"/>
    <w:rsid w:val="00B86EA4"/>
    <w:rsid w:val="00BF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580"/>
    <w:pPr>
      <w:widowControl w:val="0"/>
      <w:jc w:val="both"/>
    </w:pPr>
    <w:rPr>
      <w:rFonts w:ascii="Times New Roman" w:eastAsia="宋体" w:hAnsi="Times New Roman" w:cs="Times New Roman"/>
      <w:szCs w:val="24"/>
    </w:rPr>
  </w:style>
  <w:style w:type="paragraph" w:styleId="1">
    <w:name w:val="heading 1"/>
    <w:basedOn w:val="a"/>
    <w:next w:val="a"/>
    <w:link w:val="1Char"/>
    <w:qFormat/>
    <w:rsid w:val="00BF158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F158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5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1580"/>
    <w:rPr>
      <w:sz w:val="18"/>
      <w:szCs w:val="18"/>
    </w:rPr>
  </w:style>
  <w:style w:type="paragraph" w:styleId="a4">
    <w:name w:val="footer"/>
    <w:basedOn w:val="a"/>
    <w:link w:val="Char0"/>
    <w:uiPriority w:val="99"/>
    <w:unhideWhenUsed/>
    <w:rsid w:val="00BF15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1580"/>
    <w:rPr>
      <w:sz w:val="18"/>
      <w:szCs w:val="18"/>
    </w:rPr>
  </w:style>
  <w:style w:type="character" w:customStyle="1" w:styleId="1Char">
    <w:name w:val="标题 1 Char"/>
    <w:basedOn w:val="a0"/>
    <w:link w:val="1"/>
    <w:rsid w:val="00BF1580"/>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BF1580"/>
    <w:rPr>
      <w:rFonts w:ascii="Arial" w:eastAsia="黑体" w:hAnsi="Arial" w:cs="Times New Roman"/>
      <w:b/>
      <w:bCs/>
      <w:sz w:val="32"/>
      <w:szCs w:val="32"/>
    </w:rPr>
  </w:style>
  <w:style w:type="paragraph" w:styleId="a5">
    <w:name w:val="Body Text"/>
    <w:basedOn w:val="a"/>
    <w:link w:val="Char1"/>
    <w:qFormat/>
    <w:rsid w:val="00BF1580"/>
    <w:pPr>
      <w:spacing w:after="120"/>
    </w:pPr>
  </w:style>
  <w:style w:type="character" w:customStyle="1" w:styleId="Char1">
    <w:name w:val="正文文本 Char"/>
    <w:basedOn w:val="a0"/>
    <w:link w:val="a5"/>
    <w:qFormat/>
    <w:rsid w:val="00BF158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580"/>
    <w:pPr>
      <w:widowControl w:val="0"/>
      <w:jc w:val="both"/>
    </w:pPr>
    <w:rPr>
      <w:rFonts w:ascii="Times New Roman" w:eastAsia="宋体" w:hAnsi="Times New Roman" w:cs="Times New Roman"/>
      <w:szCs w:val="24"/>
    </w:rPr>
  </w:style>
  <w:style w:type="paragraph" w:styleId="1">
    <w:name w:val="heading 1"/>
    <w:basedOn w:val="a"/>
    <w:next w:val="a"/>
    <w:link w:val="1Char"/>
    <w:qFormat/>
    <w:rsid w:val="00BF158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F158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5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1580"/>
    <w:rPr>
      <w:sz w:val="18"/>
      <w:szCs w:val="18"/>
    </w:rPr>
  </w:style>
  <w:style w:type="paragraph" w:styleId="a4">
    <w:name w:val="footer"/>
    <w:basedOn w:val="a"/>
    <w:link w:val="Char0"/>
    <w:uiPriority w:val="99"/>
    <w:unhideWhenUsed/>
    <w:rsid w:val="00BF15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1580"/>
    <w:rPr>
      <w:sz w:val="18"/>
      <w:szCs w:val="18"/>
    </w:rPr>
  </w:style>
  <w:style w:type="character" w:customStyle="1" w:styleId="1Char">
    <w:name w:val="标题 1 Char"/>
    <w:basedOn w:val="a0"/>
    <w:link w:val="1"/>
    <w:rsid w:val="00BF1580"/>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BF1580"/>
    <w:rPr>
      <w:rFonts w:ascii="Arial" w:eastAsia="黑体" w:hAnsi="Arial" w:cs="Times New Roman"/>
      <w:b/>
      <w:bCs/>
      <w:sz w:val="32"/>
      <w:szCs w:val="32"/>
    </w:rPr>
  </w:style>
  <w:style w:type="paragraph" w:styleId="a5">
    <w:name w:val="Body Text"/>
    <w:basedOn w:val="a"/>
    <w:link w:val="Char1"/>
    <w:qFormat/>
    <w:rsid w:val="00BF1580"/>
    <w:pPr>
      <w:spacing w:after="120"/>
    </w:pPr>
  </w:style>
  <w:style w:type="character" w:customStyle="1" w:styleId="Char1">
    <w:name w:val="正文文本 Char"/>
    <w:basedOn w:val="a0"/>
    <w:link w:val="a5"/>
    <w:qFormat/>
    <w:rsid w:val="00BF158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811</Characters>
  <Application>Microsoft Office Word</Application>
  <DocSecurity>0</DocSecurity>
  <Lines>6</Lines>
  <Paragraphs>1</Paragraphs>
  <ScaleCrop>false</ScaleCrop>
  <Company>Microsoft</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2021-04-28T07:29:00Z</dcterms:created>
  <dcterms:modified xsi:type="dcterms:W3CDTF">2021-04-28T07:30:00Z</dcterms:modified>
</cp:coreProperties>
</file>