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51A7" w:rsidRPr="00E92D1B" w:rsidRDefault="00D051A7" w:rsidP="00D051A7">
      <w:pPr>
        <w:pStyle w:val="1"/>
        <w:numPr>
          <w:ilvl w:val="0"/>
          <w:numId w:val="1"/>
        </w:numPr>
        <w:spacing w:before="0" w:after="0"/>
        <w:ind w:left="0" w:firstLine="0"/>
      </w:pPr>
      <w:bookmarkStart w:id="0" w:name="_Toc109308923"/>
      <w:r w:rsidRPr="00E92D1B">
        <w:rPr>
          <w:rFonts w:hint="eastAsia"/>
        </w:rPr>
        <w:t>技术、服务、商务及其他要求</w:t>
      </w:r>
      <w:bookmarkEnd w:id="0"/>
    </w:p>
    <w:p w:rsidR="00D051A7" w:rsidRPr="00E92D1B" w:rsidRDefault="00D051A7" w:rsidP="00D051A7">
      <w:pPr>
        <w:ind w:firstLineChars="200" w:firstLine="562"/>
        <w:rPr>
          <w:rFonts w:ascii="宋体" w:hAnsi="宋体"/>
          <w:b/>
          <w:sz w:val="28"/>
          <w:szCs w:val="28"/>
        </w:rPr>
      </w:pPr>
      <w:r w:rsidRPr="00E92D1B">
        <w:rPr>
          <w:rFonts w:ascii="宋体" w:hAnsi="宋体"/>
          <w:b/>
          <w:sz w:val="28"/>
          <w:szCs w:val="28"/>
        </w:rPr>
        <w:t>本章采购需求中标注“</w:t>
      </w:r>
      <w:r w:rsidRPr="00E92D1B">
        <w:rPr>
          <w:rFonts w:ascii="宋体" w:hAnsi="宋体" w:hint="eastAsia"/>
          <w:b/>
          <w:sz w:val="28"/>
          <w:szCs w:val="28"/>
        </w:rPr>
        <w:t>★</w:t>
      </w:r>
      <w:r w:rsidRPr="00E92D1B">
        <w:rPr>
          <w:rFonts w:ascii="宋体" w:hAnsi="宋体"/>
          <w:b/>
          <w:sz w:val="28"/>
          <w:szCs w:val="28"/>
        </w:rPr>
        <w:t>”号的条款为本次采购项目的</w:t>
      </w:r>
      <w:r w:rsidRPr="00E92D1B">
        <w:rPr>
          <w:rFonts w:ascii="宋体" w:hAnsi="宋体" w:hint="eastAsia"/>
          <w:b/>
          <w:sz w:val="28"/>
          <w:szCs w:val="28"/>
        </w:rPr>
        <w:t>可</w:t>
      </w:r>
      <w:r w:rsidRPr="00E92D1B">
        <w:rPr>
          <w:rFonts w:ascii="宋体" w:hAnsi="宋体"/>
          <w:b/>
          <w:sz w:val="28"/>
          <w:szCs w:val="28"/>
        </w:rPr>
        <w:t>变动的实质性要求，供应商</w:t>
      </w:r>
      <w:r w:rsidRPr="00E92D1B">
        <w:rPr>
          <w:rFonts w:ascii="宋体" w:hAnsi="宋体" w:hint="eastAsia"/>
          <w:b/>
          <w:sz w:val="28"/>
          <w:szCs w:val="28"/>
        </w:rPr>
        <w:t>在磋商</w:t>
      </w:r>
      <w:r w:rsidRPr="00E92D1B">
        <w:rPr>
          <w:rFonts w:ascii="宋体" w:hAnsi="宋体"/>
          <w:b/>
          <w:sz w:val="28"/>
          <w:szCs w:val="28"/>
        </w:rPr>
        <w:t>结束后应全部满足</w:t>
      </w:r>
      <w:r w:rsidRPr="00E92D1B">
        <w:rPr>
          <w:rFonts w:ascii="宋体" w:hAnsi="宋体" w:hint="eastAsia"/>
          <w:b/>
          <w:sz w:val="28"/>
          <w:szCs w:val="28"/>
        </w:rPr>
        <w:t>。</w:t>
      </w:r>
    </w:p>
    <w:p w:rsidR="00D051A7" w:rsidRPr="00E92D1B" w:rsidRDefault="00D051A7" w:rsidP="00D051A7">
      <w:pPr>
        <w:pStyle w:val="2"/>
        <w:tabs>
          <w:tab w:val="clear" w:pos="567"/>
          <w:tab w:val="left" w:pos="576"/>
        </w:tabs>
      </w:pPr>
      <w:bookmarkStart w:id="1" w:name="_Toc60658339"/>
      <w:bookmarkStart w:id="2" w:name="_Toc109308924"/>
      <w:bookmarkStart w:id="3" w:name="_Toc321334066"/>
      <w:bookmarkStart w:id="4" w:name="_Toc496702872"/>
      <w:r w:rsidRPr="00E92D1B">
        <w:rPr>
          <w:rFonts w:hint="eastAsia"/>
        </w:rPr>
        <w:t>技术、服务、合同</w:t>
      </w:r>
      <w:r w:rsidRPr="00E92D1B">
        <w:t>条款</w:t>
      </w:r>
      <w:r w:rsidRPr="00E92D1B">
        <w:rPr>
          <w:rFonts w:hint="eastAsia"/>
        </w:rPr>
        <w:t>要求</w:t>
      </w:r>
      <w:bookmarkEnd w:id="1"/>
      <w:bookmarkEnd w:id="2"/>
    </w:p>
    <w:tbl>
      <w:tblPr>
        <w:tblW w:w="8897" w:type="dxa"/>
        <w:tblLayout w:type="fixed"/>
        <w:tblLook w:val="04A0" w:firstRow="1" w:lastRow="0" w:firstColumn="1" w:lastColumn="0" w:noHBand="0" w:noVBand="1"/>
      </w:tblPr>
      <w:tblGrid>
        <w:gridCol w:w="877"/>
        <w:gridCol w:w="2066"/>
        <w:gridCol w:w="5954"/>
      </w:tblGrid>
      <w:tr w:rsidR="00D051A7" w:rsidRPr="00E92D1B" w:rsidTr="00CD6BEC">
        <w:trPr>
          <w:trHeight w:val="227"/>
        </w:trPr>
        <w:tc>
          <w:tcPr>
            <w:tcW w:w="877" w:type="dxa"/>
            <w:tcBorders>
              <w:top w:val="single" w:sz="4" w:space="0" w:color="auto"/>
              <w:left w:val="single" w:sz="4" w:space="0" w:color="auto"/>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cs="Arial"/>
                <w:sz w:val="28"/>
                <w:szCs w:val="28"/>
              </w:rPr>
            </w:pPr>
            <w:r w:rsidRPr="00E92D1B">
              <w:rPr>
                <w:rFonts w:ascii="宋体" w:hAnsi="宋体" w:hint="eastAsia"/>
                <w:sz w:val="28"/>
                <w:szCs w:val="28"/>
              </w:rPr>
              <w:t>序号</w:t>
            </w:r>
          </w:p>
        </w:tc>
        <w:tc>
          <w:tcPr>
            <w:tcW w:w="2066" w:type="dxa"/>
            <w:tcBorders>
              <w:top w:val="single" w:sz="4" w:space="0" w:color="auto"/>
              <w:left w:val="nil"/>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cs="Arial"/>
                <w:sz w:val="28"/>
                <w:szCs w:val="28"/>
              </w:rPr>
            </w:pPr>
            <w:r w:rsidRPr="00E92D1B">
              <w:rPr>
                <w:rFonts w:ascii="宋体" w:hAnsi="宋体" w:hint="eastAsia"/>
                <w:sz w:val="28"/>
                <w:szCs w:val="28"/>
              </w:rPr>
              <w:t>项目</w:t>
            </w:r>
          </w:p>
        </w:tc>
        <w:tc>
          <w:tcPr>
            <w:tcW w:w="5954" w:type="dxa"/>
            <w:tcBorders>
              <w:top w:val="single" w:sz="4" w:space="0" w:color="auto"/>
              <w:left w:val="nil"/>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cs="Arial"/>
                <w:sz w:val="28"/>
                <w:szCs w:val="28"/>
              </w:rPr>
            </w:pPr>
            <w:r w:rsidRPr="00E92D1B">
              <w:rPr>
                <w:rFonts w:ascii="宋体" w:hAnsi="宋体" w:hint="eastAsia"/>
                <w:sz w:val="28"/>
                <w:szCs w:val="28"/>
              </w:rPr>
              <w:t>要求</w:t>
            </w:r>
          </w:p>
        </w:tc>
      </w:tr>
      <w:tr w:rsidR="00D051A7" w:rsidRPr="00E92D1B" w:rsidTr="00CD6BEC">
        <w:trPr>
          <w:trHeight w:val="227"/>
        </w:trPr>
        <w:tc>
          <w:tcPr>
            <w:tcW w:w="877" w:type="dxa"/>
            <w:tcBorders>
              <w:top w:val="single" w:sz="4" w:space="0" w:color="auto"/>
              <w:left w:val="single" w:sz="4" w:space="0" w:color="auto"/>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sz w:val="28"/>
                <w:szCs w:val="28"/>
              </w:rPr>
            </w:pPr>
            <w:r w:rsidRPr="00E92D1B">
              <w:rPr>
                <w:rFonts w:ascii="宋体" w:hAnsi="宋体" w:hint="eastAsia"/>
                <w:sz w:val="28"/>
                <w:szCs w:val="28"/>
              </w:rPr>
              <w:t>1</w:t>
            </w:r>
          </w:p>
        </w:tc>
        <w:tc>
          <w:tcPr>
            <w:tcW w:w="2066" w:type="dxa"/>
            <w:tcBorders>
              <w:top w:val="single" w:sz="4" w:space="0" w:color="auto"/>
              <w:left w:val="nil"/>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b/>
                <w:sz w:val="28"/>
                <w:szCs w:val="28"/>
              </w:rPr>
            </w:pPr>
            <w:r w:rsidRPr="00E92D1B">
              <w:rPr>
                <w:rFonts w:ascii="宋体" w:hAnsi="宋体" w:hint="eastAsia"/>
                <w:b/>
                <w:sz w:val="28"/>
                <w:szCs w:val="28"/>
              </w:rPr>
              <w:t>★工期</w:t>
            </w:r>
          </w:p>
        </w:tc>
        <w:tc>
          <w:tcPr>
            <w:tcW w:w="5954" w:type="dxa"/>
            <w:tcBorders>
              <w:top w:val="single" w:sz="4" w:space="0" w:color="auto"/>
              <w:left w:val="nil"/>
              <w:bottom w:val="single" w:sz="4" w:space="0" w:color="auto"/>
              <w:right w:val="single" w:sz="4" w:space="0" w:color="auto"/>
            </w:tcBorders>
            <w:vAlign w:val="center"/>
          </w:tcPr>
          <w:p w:rsidR="00D051A7" w:rsidRPr="00E92D1B" w:rsidRDefault="00D051A7" w:rsidP="00D051A7">
            <w:pPr>
              <w:spacing w:line="440" w:lineRule="exact"/>
              <w:ind w:rightChars="10" w:right="24"/>
              <w:jc w:val="both"/>
              <w:rPr>
                <w:rFonts w:ascii="宋体" w:hAnsi="宋体"/>
                <w:b/>
                <w:sz w:val="28"/>
                <w:szCs w:val="28"/>
              </w:rPr>
            </w:pPr>
            <w:r w:rsidRPr="00E92D1B">
              <w:rPr>
                <w:rFonts w:ascii="宋体" w:hAnsi="宋体" w:hint="eastAsia"/>
                <w:b/>
                <w:sz w:val="28"/>
                <w:szCs w:val="28"/>
              </w:rPr>
              <w:t>合同</w:t>
            </w:r>
            <w:r w:rsidRPr="00E92D1B">
              <w:rPr>
                <w:rFonts w:ascii="宋体" w:hAnsi="宋体"/>
                <w:b/>
                <w:sz w:val="28"/>
                <w:szCs w:val="28"/>
              </w:rPr>
              <w:t>签订</w:t>
            </w:r>
            <w:r w:rsidRPr="00E92D1B">
              <w:rPr>
                <w:rFonts w:ascii="宋体" w:hAnsi="宋体" w:hint="eastAsia"/>
                <w:b/>
                <w:sz w:val="28"/>
                <w:szCs w:val="28"/>
              </w:rPr>
              <w:t>发出进场通知书后60个</w:t>
            </w:r>
            <w:proofErr w:type="gramStart"/>
            <w:r w:rsidRPr="00E92D1B">
              <w:rPr>
                <w:rFonts w:ascii="宋体" w:hAnsi="宋体" w:hint="eastAsia"/>
                <w:b/>
                <w:sz w:val="28"/>
                <w:szCs w:val="28"/>
              </w:rPr>
              <w:t>日历天</w:t>
            </w:r>
            <w:proofErr w:type="gramEnd"/>
            <w:r w:rsidRPr="00E92D1B">
              <w:rPr>
                <w:rFonts w:ascii="宋体" w:hAnsi="宋体" w:hint="eastAsia"/>
                <w:b/>
                <w:sz w:val="28"/>
                <w:szCs w:val="28"/>
              </w:rPr>
              <w:t>内。</w:t>
            </w:r>
          </w:p>
        </w:tc>
      </w:tr>
      <w:tr w:rsidR="00D051A7" w:rsidRPr="00E92D1B" w:rsidTr="00CD6BEC">
        <w:trPr>
          <w:trHeight w:val="227"/>
        </w:trPr>
        <w:tc>
          <w:tcPr>
            <w:tcW w:w="877" w:type="dxa"/>
            <w:tcBorders>
              <w:top w:val="single" w:sz="4" w:space="0" w:color="auto"/>
              <w:left w:val="single" w:sz="4" w:space="0" w:color="auto"/>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sz w:val="28"/>
                <w:szCs w:val="28"/>
              </w:rPr>
            </w:pPr>
            <w:r w:rsidRPr="00E92D1B">
              <w:rPr>
                <w:rFonts w:ascii="宋体" w:hAnsi="宋体" w:hint="eastAsia"/>
                <w:sz w:val="28"/>
                <w:szCs w:val="28"/>
              </w:rPr>
              <w:t>2</w:t>
            </w:r>
          </w:p>
        </w:tc>
        <w:tc>
          <w:tcPr>
            <w:tcW w:w="2066" w:type="dxa"/>
            <w:tcBorders>
              <w:top w:val="single" w:sz="4" w:space="0" w:color="auto"/>
              <w:left w:val="nil"/>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b/>
                <w:sz w:val="28"/>
                <w:szCs w:val="28"/>
              </w:rPr>
            </w:pPr>
            <w:r w:rsidRPr="00E92D1B">
              <w:rPr>
                <w:rFonts w:ascii="宋体" w:hAnsi="宋体" w:hint="eastAsia"/>
                <w:b/>
                <w:sz w:val="28"/>
                <w:szCs w:val="28"/>
              </w:rPr>
              <w:t>★缺陷责任期</w:t>
            </w:r>
          </w:p>
        </w:tc>
        <w:tc>
          <w:tcPr>
            <w:tcW w:w="5954" w:type="dxa"/>
            <w:tcBorders>
              <w:top w:val="single" w:sz="4" w:space="0" w:color="auto"/>
              <w:left w:val="nil"/>
              <w:bottom w:val="single" w:sz="4" w:space="0" w:color="auto"/>
              <w:right w:val="single" w:sz="4" w:space="0" w:color="auto"/>
            </w:tcBorders>
            <w:vAlign w:val="center"/>
          </w:tcPr>
          <w:p w:rsidR="00D051A7" w:rsidRPr="00E92D1B" w:rsidRDefault="00D051A7" w:rsidP="00D051A7">
            <w:pPr>
              <w:spacing w:line="440" w:lineRule="exact"/>
              <w:ind w:rightChars="10" w:right="24"/>
              <w:jc w:val="both"/>
              <w:rPr>
                <w:rFonts w:ascii="宋体" w:hAnsi="宋体"/>
                <w:b/>
                <w:sz w:val="28"/>
                <w:szCs w:val="28"/>
              </w:rPr>
            </w:pPr>
            <w:r w:rsidRPr="00E92D1B">
              <w:rPr>
                <w:rFonts w:ascii="宋体" w:hAnsi="宋体" w:hint="eastAsia"/>
                <w:b/>
                <w:sz w:val="28"/>
                <w:szCs w:val="28"/>
              </w:rPr>
              <w:t>12个月</w:t>
            </w:r>
          </w:p>
        </w:tc>
      </w:tr>
      <w:tr w:rsidR="00D051A7" w:rsidRPr="00E92D1B" w:rsidTr="00CD6BEC">
        <w:trPr>
          <w:trHeight w:val="227"/>
        </w:trPr>
        <w:tc>
          <w:tcPr>
            <w:tcW w:w="877" w:type="dxa"/>
            <w:tcBorders>
              <w:top w:val="single" w:sz="4" w:space="0" w:color="auto"/>
              <w:left w:val="single" w:sz="4" w:space="0" w:color="auto"/>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cs="Arial"/>
                <w:sz w:val="28"/>
                <w:szCs w:val="28"/>
              </w:rPr>
            </w:pPr>
            <w:r w:rsidRPr="00E92D1B">
              <w:rPr>
                <w:rFonts w:ascii="宋体" w:hAnsi="宋体" w:hint="eastAsia"/>
                <w:sz w:val="28"/>
                <w:szCs w:val="28"/>
              </w:rPr>
              <w:t>3</w:t>
            </w:r>
          </w:p>
        </w:tc>
        <w:tc>
          <w:tcPr>
            <w:tcW w:w="2066" w:type="dxa"/>
            <w:tcBorders>
              <w:top w:val="single" w:sz="4" w:space="0" w:color="auto"/>
              <w:left w:val="nil"/>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cs="Arial"/>
                <w:b/>
                <w:sz w:val="28"/>
                <w:szCs w:val="28"/>
              </w:rPr>
            </w:pPr>
            <w:r w:rsidRPr="00E92D1B">
              <w:rPr>
                <w:rFonts w:ascii="宋体" w:hAnsi="宋体" w:hint="eastAsia"/>
                <w:b/>
                <w:sz w:val="28"/>
                <w:szCs w:val="28"/>
              </w:rPr>
              <w:t>★价格调整</w:t>
            </w:r>
          </w:p>
        </w:tc>
        <w:tc>
          <w:tcPr>
            <w:tcW w:w="5954" w:type="dxa"/>
            <w:tcBorders>
              <w:top w:val="single" w:sz="4" w:space="0" w:color="auto"/>
              <w:left w:val="nil"/>
              <w:bottom w:val="single" w:sz="4" w:space="0" w:color="auto"/>
              <w:right w:val="single" w:sz="4" w:space="0" w:color="auto"/>
            </w:tcBorders>
            <w:vAlign w:val="center"/>
          </w:tcPr>
          <w:p w:rsidR="00D051A7" w:rsidRPr="00E92D1B" w:rsidRDefault="00D051A7" w:rsidP="00D051A7">
            <w:pPr>
              <w:spacing w:line="440" w:lineRule="exact"/>
              <w:ind w:rightChars="10" w:right="24"/>
              <w:rPr>
                <w:rFonts w:ascii="宋体" w:hAnsi="宋体" w:cs="Arial"/>
                <w:b/>
                <w:sz w:val="28"/>
                <w:szCs w:val="28"/>
              </w:rPr>
            </w:pPr>
            <w:r w:rsidRPr="00E92D1B">
              <w:rPr>
                <w:rFonts w:ascii="宋体" w:hAnsi="宋体" w:hint="eastAsia"/>
                <w:b/>
                <w:sz w:val="28"/>
                <w:szCs w:val="28"/>
              </w:rPr>
              <w:t>市场价格波动不调整合同价格。</w:t>
            </w:r>
            <w:proofErr w:type="gramStart"/>
            <w:r w:rsidRPr="00E92D1B">
              <w:rPr>
                <w:rFonts w:ascii="宋体" w:hAnsi="宋体" w:hint="eastAsia"/>
                <w:b/>
                <w:sz w:val="28"/>
                <w:szCs w:val="28"/>
              </w:rPr>
              <w:t>见合同</w:t>
            </w:r>
            <w:proofErr w:type="gramEnd"/>
            <w:r w:rsidRPr="00E92D1B">
              <w:rPr>
                <w:rFonts w:ascii="宋体" w:hAnsi="宋体" w:hint="eastAsia"/>
                <w:b/>
                <w:sz w:val="28"/>
                <w:szCs w:val="28"/>
              </w:rPr>
              <w:t>条款</w:t>
            </w:r>
          </w:p>
        </w:tc>
      </w:tr>
      <w:tr w:rsidR="00D051A7" w:rsidRPr="00E92D1B" w:rsidTr="00CD6BEC">
        <w:trPr>
          <w:trHeight w:val="416"/>
        </w:trPr>
        <w:tc>
          <w:tcPr>
            <w:tcW w:w="877" w:type="dxa"/>
            <w:tcBorders>
              <w:top w:val="single" w:sz="4" w:space="0" w:color="auto"/>
              <w:left w:val="single" w:sz="4" w:space="0" w:color="auto"/>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cs="Arial"/>
                <w:sz w:val="28"/>
                <w:szCs w:val="28"/>
              </w:rPr>
            </w:pPr>
            <w:r w:rsidRPr="00E92D1B">
              <w:rPr>
                <w:rFonts w:ascii="宋体" w:hAnsi="宋体" w:hint="eastAsia"/>
                <w:sz w:val="28"/>
                <w:szCs w:val="28"/>
              </w:rPr>
              <w:t>4</w:t>
            </w:r>
          </w:p>
        </w:tc>
        <w:tc>
          <w:tcPr>
            <w:tcW w:w="2066" w:type="dxa"/>
            <w:tcBorders>
              <w:top w:val="single" w:sz="4" w:space="0" w:color="auto"/>
              <w:left w:val="nil"/>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cs="Arial"/>
                <w:sz w:val="28"/>
                <w:szCs w:val="28"/>
              </w:rPr>
            </w:pPr>
            <w:r w:rsidRPr="00E92D1B">
              <w:rPr>
                <w:rFonts w:ascii="宋体" w:hAnsi="宋体" w:hint="eastAsia"/>
                <w:b/>
                <w:sz w:val="28"/>
                <w:szCs w:val="28"/>
              </w:rPr>
              <w:t>★</w:t>
            </w:r>
            <w:r w:rsidRPr="00E92D1B">
              <w:rPr>
                <w:rFonts w:ascii="宋体" w:hAnsi="宋体" w:cs="MingLiU" w:hint="eastAsia"/>
                <w:b/>
                <w:sz w:val="28"/>
                <w:szCs w:val="28"/>
              </w:rPr>
              <w:t>付款方式</w:t>
            </w:r>
          </w:p>
        </w:tc>
        <w:tc>
          <w:tcPr>
            <w:tcW w:w="5954" w:type="dxa"/>
            <w:tcBorders>
              <w:top w:val="single" w:sz="4" w:space="0" w:color="auto"/>
              <w:left w:val="nil"/>
              <w:bottom w:val="single" w:sz="4" w:space="0" w:color="auto"/>
              <w:right w:val="single" w:sz="4" w:space="0" w:color="auto"/>
            </w:tcBorders>
            <w:vAlign w:val="center"/>
          </w:tcPr>
          <w:p w:rsidR="00D051A7" w:rsidRPr="00E92D1B" w:rsidRDefault="00D051A7" w:rsidP="00BA294C">
            <w:pPr>
              <w:spacing w:line="440" w:lineRule="exact"/>
              <w:rPr>
                <w:rFonts w:ascii="宋体" w:hAnsi="宋体" w:cs="Arial"/>
                <w:b/>
                <w:sz w:val="28"/>
                <w:szCs w:val="28"/>
              </w:rPr>
            </w:pPr>
            <w:r w:rsidRPr="00E92D1B">
              <w:rPr>
                <w:rFonts w:ascii="宋体" w:hAnsi="宋体" w:cs="Arial" w:hint="eastAsia"/>
                <w:b/>
                <w:sz w:val="28"/>
                <w:szCs w:val="28"/>
              </w:rPr>
              <w:t>合同签订后10个工作日内支付合同价（扣除暂列金、安全文明施工费）的40%为预付款和安全文明施工费总额的50%；然后按每月经发包人、监理人审定工程形象进度10个工作日内支付已完产值的60%（若发生清单范围外新增项目及工作量的增减，须按发包人审批后的费用同期同比例支付进度款），并扣回等比例预付款（等比例=当次完成产值/扣除暂列金、预估价、安全文明施工费后的合同总价）；在验收合格后</w:t>
            </w:r>
            <w:r w:rsidR="00BA294C">
              <w:rPr>
                <w:rFonts w:ascii="宋体" w:hAnsi="宋体" w:cs="Arial" w:hint="eastAsia"/>
                <w:b/>
                <w:sz w:val="28"/>
                <w:szCs w:val="28"/>
              </w:rPr>
              <w:t>10</w:t>
            </w:r>
            <w:r w:rsidRPr="00E92D1B">
              <w:rPr>
                <w:rFonts w:ascii="宋体" w:hAnsi="宋体" w:cs="Arial" w:hint="eastAsia"/>
                <w:b/>
                <w:sz w:val="28"/>
                <w:szCs w:val="28"/>
              </w:rPr>
              <w:t>个工作日内支付至合同价款的80%；在付款总额支付至合同价款的80%时应扣回全部预付款并停止支付；按国家规定进行审计后1</w:t>
            </w:r>
            <w:r w:rsidR="00BA294C">
              <w:rPr>
                <w:rFonts w:ascii="宋体" w:hAnsi="宋体" w:cs="Arial" w:hint="eastAsia"/>
                <w:b/>
                <w:sz w:val="28"/>
                <w:szCs w:val="28"/>
              </w:rPr>
              <w:t>0</w:t>
            </w:r>
            <w:r w:rsidRPr="00E92D1B">
              <w:rPr>
                <w:rFonts w:ascii="宋体" w:hAnsi="宋体" w:cs="Arial" w:hint="eastAsia"/>
                <w:b/>
                <w:sz w:val="28"/>
                <w:szCs w:val="28"/>
              </w:rPr>
              <w:t>个工作日内支付至应付的全部工程款的97%，剩余3%为质量保证金，质量保证金待质量保</w:t>
            </w:r>
            <w:bookmarkStart w:id="5" w:name="_GoBack"/>
            <w:bookmarkEnd w:id="5"/>
            <w:r w:rsidRPr="00E92D1B">
              <w:rPr>
                <w:rFonts w:ascii="宋体" w:hAnsi="宋体" w:cs="Arial" w:hint="eastAsia"/>
                <w:b/>
                <w:sz w:val="28"/>
                <w:szCs w:val="28"/>
              </w:rPr>
              <w:t>修期满后无息退还。每</w:t>
            </w:r>
            <w:r w:rsidRPr="00E92D1B">
              <w:rPr>
                <w:rFonts w:ascii="宋体" w:hAnsi="宋体" w:cs="Arial"/>
                <w:b/>
                <w:sz w:val="28"/>
                <w:szCs w:val="28"/>
              </w:rPr>
              <w:t>次付款</w:t>
            </w:r>
            <w:proofErr w:type="gramStart"/>
            <w:r w:rsidRPr="00E92D1B">
              <w:rPr>
                <w:rFonts w:ascii="宋体" w:hAnsi="宋体" w:cs="Arial"/>
                <w:b/>
                <w:sz w:val="28"/>
                <w:szCs w:val="28"/>
              </w:rPr>
              <w:t>前供应</w:t>
            </w:r>
            <w:proofErr w:type="gramEnd"/>
            <w:r w:rsidRPr="00E92D1B">
              <w:rPr>
                <w:rFonts w:ascii="宋体" w:hAnsi="宋体" w:cs="Arial"/>
                <w:b/>
                <w:sz w:val="28"/>
                <w:szCs w:val="28"/>
              </w:rPr>
              <w:t>商</w:t>
            </w:r>
            <w:r w:rsidRPr="00E92D1B">
              <w:rPr>
                <w:rFonts w:ascii="宋体" w:hAnsi="宋体" w:cs="Arial" w:hint="eastAsia"/>
                <w:b/>
                <w:sz w:val="28"/>
                <w:szCs w:val="28"/>
              </w:rPr>
              <w:t>应</w:t>
            </w:r>
            <w:r w:rsidRPr="00E92D1B">
              <w:rPr>
                <w:rFonts w:ascii="宋体" w:hAnsi="宋体" w:cs="Arial"/>
                <w:b/>
                <w:sz w:val="28"/>
                <w:szCs w:val="28"/>
              </w:rPr>
              <w:t>向采购人出具合法有效的完税发票</w:t>
            </w:r>
            <w:r w:rsidRPr="00E92D1B">
              <w:rPr>
                <w:rFonts w:ascii="宋体" w:hAnsi="宋体" w:cs="Arial" w:hint="eastAsia"/>
                <w:b/>
                <w:sz w:val="28"/>
                <w:szCs w:val="28"/>
              </w:rPr>
              <w:t>。</w:t>
            </w:r>
          </w:p>
        </w:tc>
      </w:tr>
      <w:tr w:rsidR="00D051A7" w:rsidRPr="00E92D1B" w:rsidTr="00CD6BEC">
        <w:trPr>
          <w:trHeight w:val="1623"/>
        </w:trPr>
        <w:tc>
          <w:tcPr>
            <w:tcW w:w="877" w:type="dxa"/>
            <w:tcBorders>
              <w:top w:val="single" w:sz="4" w:space="0" w:color="auto"/>
              <w:left w:val="single" w:sz="4" w:space="0" w:color="auto"/>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sz w:val="28"/>
                <w:szCs w:val="28"/>
              </w:rPr>
            </w:pPr>
            <w:r w:rsidRPr="00E92D1B">
              <w:rPr>
                <w:rFonts w:ascii="宋体" w:hAnsi="宋体" w:cs="仿宋" w:hint="eastAsia"/>
                <w:sz w:val="28"/>
                <w:szCs w:val="28"/>
              </w:rPr>
              <w:t>5</w:t>
            </w:r>
          </w:p>
        </w:tc>
        <w:tc>
          <w:tcPr>
            <w:tcW w:w="2066" w:type="dxa"/>
            <w:tcBorders>
              <w:top w:val="single" w:sz="4" w:space="0" w:color="auto"/>
              <w:left w:val="nil"/>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cs="MingLiU"/>
                <w:sz w:val="28"/>
                <w:szCs w:val="28"/>
              </w:rPr>
            </w:pPr>
            <w:r w:rsidRPr="00E92D1B">
              <w:rPr>
                <w:rFonts w:ascii="宋体" w:hAnsi="宋体" w:hint="eastAsia"/>
                <w:b/>
                <w:sz w:val="28"/>
                <w:szCs w:val="28"/>
              </w:rPr>
              <w:t>★</w:t>
            </w:r>
            <w:r w:rsidRPr="00E92D1B">
              <w:rPr>
                <w:rFonts w:ascii="宋体" w:hAnsi="宋体" w:cs="MingLiU" w:hint="eastAsia"/>
                <w:b/>
                <w:sz w:val="28"/>
                <w:szCs w:val="28"/>
              </w:rPr>
              <w:t>验收</w:t>
            </w:r>
            <w:r w:rsidRPr="00E92D1B">
              <w:rPr>
                <w:rFonts w:ascii="宋体" w:hAnsi="宋体" w:cs="MingLiU"/>
                <w:b/>
                <w:sz w:val="28"/>
                <w:szCs w:val="28"/>
              </w:rPr>
              <w:t>标准</w:t>
            </w:r>
          </w:p>
        </w:tc>
        <w:tc>
          <w:tcPr>
            <w:tcW w:w="5954" w:type="dxa"/>
            <w:tcBorders>
              <w:top w:val="single" w:sz="4" w:space="0" w:color="auto"/>
              <w:left w:val="nil"/>
              <w:bottom w:val="single" w:sz="4" w:space="0" w:color="auto"/>
              <w:right w:val="single" w:sz="4" w:space="0" w:color="auto"/>
            </w:tcBorders>
            <w:vAlign w:val="center"/>
          </w:tcPr>
          <w:p w:rsidR="00D051A7" w:rsidRPr="00E92D1B" w:rsidRDefault="00D051A7" w:rsidP="00CD6BEC">
            <w:pPr>
              <w:spacing w:line="440" w:lineRule="exact"/>
              <w:jc w:val="both"/>
              <w:rPr>
                <w:rFonts w:ascii="宋体" w:hAnsi="宋体"/>
                <w:b/>
                <w:sz w:val="28"/>
                <w:szCs w:val="28"/>
              </w:rPr>
            </w:pPr>
            <w:r w:rsidRPr="00E92D1B">
              <w:rPr>
                <w:rFonts w:ascii="宋体" w:hAnsi="宋体" w:hint="eastAsia"/>
                <w:b/>
                <w:sz w:val="28"/>
                <w:szCs w:val="28"/>
              </w:rPr>
              <w:t>按国家有关规定以及采购文件的质量要求和技术指标、供应商的响应文件、承诺与合同约定标准进行验收。</w:t>
            </w:r>
          </w:p>
        </w:tc>
      </w:tr>
      <w:tr w:rsidR="00D051A7" w:rsidRPr="00E92D1B" w:rsidTr="00CD6BEC">
        <w:trPr>
          <w:trHeight w:val="1623"/>
        </w:trPr>
        <w:tc>
          <w:tcPr>
            <w:tcW w:w="877" w:type="dxa"/>
            <w:tcBorders>
              <w:top w:val="single" w:sz="4" w:space="0" w:color="auto"/>
              <w:left w:val="single" w:sz="4" w:space="0" w:color="auto"/>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cs="仿宋"/>
                <w:sz w:val="28"/>
                <w:szCs w:val="28"/>
              </w:rPr>
            </w:pPr>
            <w:r w:rsidRPr="00E92D1B">
              <w:rPr>
                <w:rFonts w:ascii="宋体" w:hAnsi="宋体" w:cs="仿宋" w:hint="eastAsia"/>
                <w:sz w:val="28"/>
                <w:szCs w:val="28"/>
              </w:rPr>
              <w:lastRenderedPageBreak/>
              <w:t>6</w:t>
            </w:r>
          </w:p>
        </w:tc>
        <w:tc>
          <w:tcPr>
            <w:tcW w:w="2066" w:type="dxa"/>
            <w:tcBorders>
              <w:top w:val="single" w:sz="4" w:space="0" w:color="auto"/>
              <w:left w:val="nil"/>
              <w:bottom w:val="single" w:sz="4" w:space="0" w:color="auto"/>
              <w:right w:val="single" w:sz="4" w:space="0" w:color="auto"/>
            </w:tcBorders>
            <w:vAlign w:val="center"/>
          </w:tcPr>
          <w:p w:rsidR="00D051A7" w:rsidRPr="00E92D1B" w:rsidRDefault="00D051A7" w:rsidP="00D051A7">
            <w:pPr>
              <w:spacing w:line="440" w:lineRule="exact"/>
              <w:ind w:rightChars="10" w:right="24"/>
              <w:jc w:val="center"/>
              <w:rPr>
                <w:rFonts w:ascii="宋体" w:hAnsi="宋体"/>
                <w:b/>
                <w:sz w:val="28"/>
                <w:szCs w:val="28"/>
              </w:rPr>
            </w:pPr>
            <w:r w:rsidRPr="00E92D1B">
              <w:rPr>
                <w:rFonts w:ascii="宋体" w:hAnsi="宋体" w:hint="eastAsia"/>
                <w:b/>
                <w:sz w:val="28"/>
                <w:szCs w:val="28"/>
              </w:rPr>
              <w:t>★质量保证期</w:t>
            </w:r>
          </w:p>
        </w:tc>
        <w:tc>
          <w:tcPr>
            <w:tcW w:w="5954" w:type="dxa"/>
            <w:tcBorders>
              <w:top w:val="single" w:sz="4" w:space="0" w:color="auto"/>
              <w:left w:val="nil"/>
              <w:bottom w:val="single" w:sz="4" w:space="0" w:color="auto"/>
              <w:right w:val="single" w:sz="4" w:space="0" w:color="auto"/>
            </w:tcBorders>
            <w:vAlign w:val="center"/>
          </w:tcPr>
          <w:p w:rsidR="00D051A7" w:rsidRPr="00E92D1B" w:rsidRDefault="00D051A7" w:rsidP="00CD6BEC">
            <w:pPr>
              <w:spacing w:line="440" w:lineRule="exact"/>
              <w:jc w:val="both"/>
              <w:rPr>
                <w:rFonts w:ascii="宋体" w:hAnsi="宋体"/>
                <w:b/>
                <w:sz w:val="28"/>
                <w:szCs w:val="28"/>
              </w:rPr>
            </w:pPr>
            <w:r w:rsidRPr="00E92D1B">
              <w:rPr>
                <w:rFonts w:ascii="宋体" w:hAnsi="宋体" w:hint="eastAsia"/>
                <w:b/>
                <w:sz w:val="28"/>
                <w:szCs w:val="28"/>
              </w:rPr>
              <w:t>12个月</w:t>
            </w:r>
          </w:p>
        </w:tc>
      </w:tr>
    </w:tbl>
    <w:p w:rsidR="00D051A7" w:rsidRPr="00E92D1B" w:rsidRDefault="00D051A7" w:rsidP="00D051A7">
      <w:pPr>
        <w:pStyle w:val="2"/>
        <w:tabs>
          <w:tab w:val="clear" w:pos="567"/>
          <w:tab w:val="left" w:pos="576"/>
        </w:tabs>
      </w:pPr>
      <w:bookmarkStart w:id="6" w:name="_Toc60658340"/>
      <w:bookmarkStart w:id="7" w:name="_Toc109308925"/>
      <w:r w:rsidRPr="00E92D1B">
        <w:rPr>
          <w:rFonts w:hint="eastAsia"/>
        </w:rPr>
        <w:t>★漏项工程处理</w:t>
      </w:r>
      <w:bookmarkEnd w:id="6"/>
      <w:bookmarkEnd w:id="7"/>
    </w:p>
    <w:p w:rsidR="00D051A7" w:rsidRPr="00E92D1B" w:rsidRDefault="00D051A7" w:rsidP="00D051A7">
      <w:pPr>
        <w:tabs>
          <w:tab w:val="left" w:pos="1134"/>
        </w:tabs>
        <w:snapToGrid w:val="0"/>
        <w:spacing w:line="360" w:lineRule="auto"/>
        <w:ind w:firstLineChars="202" w:firstLine="568"/>
        <w:rPr>
          <w:rFonts w:ascii="宋体" w:hAnsi="宋体"/>
          <w:sz w:val="28"/>
          <w:szCs w:val="28"/>
        </w:rPr>
      </w:pPr>
      <w:r w:rsidRPr="00E92D1B">
        <w:rPr>
          <w:rFonts w:ascii="宋体" w:hAnsi="宋体" w:hint="eastAsia"/>
          <w:b/>
          <w:sz w:val="28"/>
          <w:szCs w:val="28"/>
        </w:rPr>
        <w:t>施工过程中，发现工程量清单存在漏项工程的，</w:t>
      </w:r>
      <w:proofErr w:type="gramStart"/>
      <w:r w:rsidRPr="00E92D1B">
        <w:rPr>
          <w:rFonts w:ascii="宋体" w:hAnsi="宋体" w:hint="eastAsia"/>
          <w:b/>
          <w:sz w:val="28"/>
          <w:szCs w:val="28"/>
        </w:rPr>
        <w:t>该漏项</w:t>
      </w:r>
      <w:proofErr w:type="gramEnd"/>
      <w:r w:rsidRPr="00E92D1B">
        <w:rPr>
          <w:rFonts w:ascii="宋体" w:hAnsi="宋体" w:hint="eastAsia"/>
          <w:b/>
          <w:sz w:val="28"/>
          <w:szCs w:val="28"/>
        </w:rPr>
        <w:t>工程作为本项目本章采购需求的组成部分，采购人和供应商可以按照《中华人民共和国政府采购法》的规定签订不超过成交金额百分之十的补充合同。（说明:供应商在响应文件中承诺。）</w:t>
      </w:r>
    </w:p>
    <w:p w:rsidR="00D051A7" w:rsidRPr="00E92D1B" w:rsidRDefault="00D051A7" w:rsidP="00D051A7">
      <w:pPr>
        <w:pStyle w:val="2"/>
        <w:tabs>
          <w:tab w:val="clear" w:pos="426"/>
          <w:tab w:val="clear" w:pos="567"/>
          <w:tab w:val="left" w:pos="993"/>
        </w:tabs>
        <w:ind w:left="0" w:firstLine="0"/>
      </w:pPr>
      <w:bookmarkStart w:id="8" w:name="_Toc109308926"/>
      <w:bookmarkStart w:id="9" w:name="_Toc60658341"/>
      <w:r w:rsidRPr="00E92D1B">
        <w:rPr>
          <w:rFonts w:hint="eastAsia"/>
        </w:rPr>
        <w:t>★</w:t>
      </w:r>
      <w:r w:rsidRPr="00E92D1B">
        <w:rPr>
          <w:rFonts w:cs="仿宋" w:hint="eastAsia"/>
        </w:rPr>
        <w:t>施工及验收要求</w:t>
      </w:r>
      <w:bookmarkEnd w:id="8"/>
    </w:p>
    <w:p w:rsidR="00D051A7" w:rsidRPr="00E92D1B" w:rsidRDefault="00D051A7" w:rsidP="00D051A7">
      <w:pPr>
        <w:tabs>
          <w:tab w:val="left" w:pos="1134"/>
        </w:tabs>
        <w:snapToGrid w:val="0"/>
        <w:spacing w:line="360" w:lineRule="auto"/>
        <w:ind w:firstLineChars="202" w:firstLine="568"/>
        <w:rPr>
          <w:rFonts w:ascii="宋体" w:hAnsi="宋体"/>
          <w:b/>
          <w:sz w:val="28"/>
          <w:szCs w:val="28"/>
        </w:rPr>
      </w:pPr>
      <w:r w:rsidRPr="00E92D1B">
        <w:rPr>
          <w:rFonts w:ascii="宋体" w:hAnsi="宋体" w:hint="eastAsia"/>
          <w:b/>
          <w:sz w:val="28"/>
          <w:szCs w:val="28"/>
        </w:rPr>
        <w:t>供应商针对本项目的施工，</w:t>
      </w:r>
      <w:r w:rsidRPr="00E92D1B">
        <w:rPr>
          <w:rFonts w:ascii="宋体" w:hAnsi="宋体"/>
          <w:b/>
          <w:sz w:val="28"/>
          <w:szCs w:val="28"/>
        </w:rPr>
        <w:t>必</w:t>
      </w:r>
      <w:r w:rsidRPr="00E92D1B">
        <w:rPr>
          <w:rFonts w:ascii="宋体" w:hAnsi="宋体" w:hint="eastAsia"/>
          <w:b/>
          <w:sz w:val="28"/>
          <w:szCs w:val="28"/>
        </w:rPr>
        <w:t>须达到国家及行业现行技术规范标准，符合国家及行业验收合格标准。</w:t>
      </w:r>
      <w:bookmarkEnd w:id="9"/>
      <w:r w:rsidRPr="00E92D1B">
        <w:rPr>
          <w:rFonts w:ascii="宋体" w:hAnsi="宋体" w:hint="eastAsia"/>
          <w:b/>
          <w:sz w:val="28"/>
          <w:szCs w:val="28"/>
        </w:rPr>
        <w:t>（说明:供应商在响应文件中承诺。）</w:t>
      </w:r>
    </w:p>
    <w:p w:rsidR="00D051A7" w:rsidRPr="00E92D1B" w:rsidRDefault="00D051A7" w:rsidP="00D051A7">
      <w:pPr>
        <w:pStyle w:val="2"/>
        <w:tabs>
          <w:tab w:val="clear" w:pos="426"/>
          <w:tab w:val="clear" w:pos="567"/>
          <w:tab w:val="left" w:pos="993"/>
        </w:tabs>
        <w:ind w:left="0" w:firstLine="0"/>
      </w:pPr>
      <w:bookmarkStart w:id="10" w:name="_Toc60658342"/>
      <w:bookmarkStart w:id="11" w:name="_Toc109308927"/>
      <w:r w:rsidRPr="00E92D1B">
        <w:rPr>
          <w:rFonts w:hint="eastAsia"/>
        </w:rPr>
        <w:t>针对本项目的其他技术服务要求</w:t>
      </w:r>
      <w:bookmarkEnd w:id="10"/>
      <w:bookmarkEnd w:id="11"/>
    </w:p>
    <w:p w:rsidR="00D051A7" w:rsidRPr="00E92D1B" w:rsidRDefault="00D051A7" w:rsidP="00D051A7">
      <w:pPr>
        <w:pStyle w:val="3"/>
        <w:tabs>
          <w:tab w:val="left" w:pos="993"/>
        </w:tabs>
        <w:ind w:left="0" w:firstLine="0"/>
        <w:rPr>
          <w:color w:val="auto"/>
        </w:rPr>
      </w:pPr>
      <w:r w:rsidRPr="00E92D1B">
        <w:rPr>
          <w:rFonts w:hint="eastAsia"/>
          <w:color w:val="auto"/>
        </w:rPr>
        <w:t>现场踏勘</w:t>
      </w:r>
    </w:p>
    <w:p w:rsidR="00D051A7" w:rsidRPr="00E92D1B" w:rsidRDefault="00D051A7" w:rsidP="00D051A7">
      <w:pPr>
        <w:pStyle w:val="30"/>
        <w:adjustRightInd w:val="0"/>
        <w:snapToGrid w:val="0"/>
        <w:spacing w:line="360" w:lineRule="auto"/>
        <w:ind w:firstLine="560"/>
        <w:rPr>
          <w:rFonts w:ascii="宋体" w:hAnsi="宋体" w:cs="仿宋"/>
          <w:b/>
          <w:sz w:val="28"/>
          <w:szCs w:val="28"/>
        </w:rPr>
      </w:pPr>
      <w:r w:rsidRPr="00E92D1B">
        <w:rPr>
          <w:rFonts w:ascii="宋体" w:hAnsi="宋体" w:cs="宋体" w:hint="eastAsia"/>
          <w:sz w:val="28"/>
          <w:szCs w:val="28"/>
        </w:rPr>
        <w:t>一、采购人不组织现场踏勘，供应商自行踏勘。勘察现场所发生的费用由供应商自己承担。</w:t>
      </w:r>
    </w:p>
    <w:p w:rsidR="00D051A7" w:rsidRPr="00E92D1B" w:rsidRDefault="00D051A7" w:rsidP="00D051A7">
      <w:pPr>
        <w:pStyle w:val="30"/>
        <w:adjustRightInd w:val="0"/>
        <w:snapToGrid w:val="0"/>
        <w:spacing w:line="360" w:lineRule="auto"/>
        <w:ind w:firstLine="560"/>
        <w:rPr>
          <w:rFonts w:ascii="宋体" w:hAnsi="宋体" w:cs="宋体"/>
          <w:sz w:val="28"/>
          <w:szCs w:val="28"/>
        </w:rPr>
      </w:pPr>
      <w:r w:rsidRPr="00E92D1B">
        <w:rPr>
          <w:rFonts w:ascii="宋体" w:hAnsi="宋体" w:cs="宋体" w:hint="eastAsia"/>
          <w:sz w:val="28"/>
          <w:szCs w:val="28"/>
        </w:rPr>
        <w:t>二、勘察地点：</w:t>
      </w:r>
      <w:r w:rsidRPr="00E92D1B">
        <w:rPr>
          <w:rFonts w:ascii="宋体" w:hAnsi="宋体" w:cs="仿宋" w:hint="eastAsia"/>
          <w:sz w:val="28"/>
          <w:szCs w:val="28"/>
        </w:rPr>
        <w:t>成都市新津区宝墩镇宝墩村3组</w:t>
      </w:r>
      <w:r w:rsidRPr="00E92D1B">
        <w:rPr>
          <w:rFonts w:ascii="宋体" w:hAnsi="宋体" w:cs="宋体" w:hint="eastAsia"/>
          <w:sz w:val="28"/>
          <w:szCs w:val="28"/>
        </w:rPr>
        <w:t>。</w:t>
      </w:r>
    </w:p>
    <w:p w:rsidR="00D051A7" w:rsidRPr="00E92D1B" w:rsidRDefault="00D051A7" w:rsidP="00D051A7">
      <w:pPr>
        <w:pStyle w:val="a5"/>
        <w:tabs>
          <w:tab w:val="left" w:pos="1276"/>
        </w:tabs>
        <w:spacing w:after="200" w:line="360" w:lineRule="auto"/>
        <w:ind w:firstLine="560"/>
        <w:jc w:val="both"/>
        <w:rPr>
          <w:rFonts w:ascii="宋体" w:eastAsia="宋体" w:hAnsi="宋体" w:cs="仿宋"/>
          <w:sz w:val="28"/>
          <w:szCs w:val="28"/>
        </w:rPr>
      </w:pPr>
      <w:r w:rsidRPr="00E92D1B">
        <w:rPr>
          <w:rFonts w:ascii="宋体" w:hAnsi="宋体" w:cs="宋体" w:hint="eastAsia"/>
          <w:sz w:val="28"/>
          <w:szCs w:val="28"/>
        </w:rPr>
        <w:t>三、供应商及其代表在进入现场后，由于自身的行为所造成的人身伤害（不管是否致命）、财产损失或损</w:t>
      </w:r>
      <w:r w:rsidRPr="00E92D1B">
        <w:rPr>
          <w:rFonts w:hint="eastAsia"/>
          <w:sz w:val="28"/>
          <w:szCs w:val="28"/>
        </w:rPr>
        <w:t>坏由供应商及其代表自行承担责任，采购人不承担任何责任。</w:t>
      </w:r>
    </w:p>
    <w:p w:rsidR="00D051A7" w:rsidRPr="00E92D1B" w:rsidRDefault="00D051A7" w:rsidP="00D051A7">
      <w:pPr>
        <w:pStyle w:val="3"/>
        <w:tabs>
          <w:tab w:val="left" w:pos="709"/>
        </w:tabs>
        <w:ind w:left="709" w:hanging="709"/>
        <w:rPr>
          <w:color w:val="auto"/>
        </w:rPr>
      </w:pPr>
      <w:r w:rsidRPr="00E92D1B">
        <w:rPr>
          <w:rFonts w:hint="eastAsia"/>
          <w:color w:val="auto"/>
        </w:rPr>
        <w:lastRenderedPageBreak/>
        <w:t>其他要求</w:t>
      </w:r>
    </w:p>
    <w:p w:rsidR="00D051A7" w:rsidRPr="00E92D1B" w:rsidRDefault="00D051A7" w:rsidP="00D051A7">
      <w:pPr>
        <w:pStyle w:val="a5"/>
        <w:numPr>
          <w:ilvl w:val="0"/>
          <w:numId w:val="2"/>
        </w:numPr>
        <w:tabs>
          <w:tab w:val="left" w:pos="1134"/>
        </w:tabs>
        <w:spacing w:after="200" w:line="360" w:lineRule="auto"/>
        <w:ind w:left="0" w:firstLine="562"/>
        <w:jc w:val="both"/>
        <w:rPr>
          <w:rFonts w:ascii="宋体" w:eastAsia="宋体" w:hAnsi="宋体" w:cs="仿宋"/>
          <w:b/>
          <w:sz w:val="28"/>
          <w:szCs w:val="28"/>
        </w:rPr>
      </w:pPr>
      <w:r w:rsidRPr="00E92D1B">
        <w:rPr>
          <w:rFonts w:ascii="宋体" w:eastAsia="宋体" w:hAnsi="宋体" w:cs="仿宋" w:hint="eastAsia"/>
          <w:b/>
          <w:sz w:val="28"/>
          <w:szCs w:val="28"/>
        </w:rPr>
        <w:t>★供应商为本项目提供的所有产品、辅材中</w:t>
      </w:r>
      <w:r w:rsidRPr="00E92D1B">
        <w:rPr>
          <w:rFonts w:ascii="宋体" w:eastAsia="宋体" w:hAnsi="宋体" w:cs="仿宋"/>
          <w:b/>
          <w:sz w:val="28"/>
          <w:szCs w:val="28"/>
        </w:rPr>
        <w:t>属于《国家强制性产品认证目录》范围内产品的，均通过国家强制性产品认证并取得认证证书。</w:t>
      </w:r>
      <w:r w:rsidRPr="00E92D1B">
        <w:rPr>
          <w:rFonts w:ascii="宋体" w:hAnsi="宋体" w:hint="eastAsia"/>
          <w:b/>
          <w:sz w:val="28"/>
          <w:szCs w:val="28"/>
        </w:rPr>
        <w:t>（说明:供应商在响应文件中承诺。）</w:t>
      </w:r>
    </w:p>
    <w:p w:rsidR="00D051A7" w:rsidRPr="00E92D1B" w:rsidRDefault="00D051A7" w:rsidP="00D051A7">
      <w:pPr>
        <w:pStyle w:val="a5"/>
        <w:numPr>
          <w:ilvl w:val="0"/>
          <w:numId w:val="2"/>
        </w:numPr>
        <w:tabs>
          <w:tab w:val="left" w:pos="1134"/>
        </w:tabs>
        <w:spacing w:after="200" w:line="360" w:lineRule="auto"/>
        <w:ind w:left="0" w:firstLine="562"/>
        <w:jc w:val="both"/>
        <w:rPr>
          <w:rFonts w:ascii="宋体" w:eastAsia="宋体" w:hAnsi="宋体" w:cs="仿宋"/>
          <w:b/>
          <w:sz w:val="28"/>
          <w:szCs w:val="28"/>
        </w:rPr>
      </w:pPr>
      <w:r w:rsidRPr="00E92D1B">
        <w:rPr>
          <w:rFonts w:ascii="宋体" w:eastAsia="宋体" w:hAnsi="宋体" w:cs="仿宋" w:hint="eastAsia"/>
          <w:b/>
          <w:sz w:val="28"/>
          <w:szCs w:val="28"/>
        </w:rPr>
        <w:t>★供应商为本项目提供的所有产品、辅材等符合现行的强制性国家相关标准、行业标准。</w:t>
      </w:r>
      <w:r w:rsidRPr="00E92D1B">
        <w:rPr>
          <w:rFonts w:ascii="宋体" w:hAnsi="宋体" w:hint="eastAsia"/>
          <w:b/>
          <w:sz w:val="28"/>
          <w:szCs w:val="28"/>
        </w:rPr>
        <w:t>（说明:供应商在响应文件中承诺。）</w:t>
      </w:r>
    </w:p>
    <w:p w:rsidR="00D051A7" w:rsidRPr="00E92D1B" w:rsidRDefault="00D051A7" w:rsidP="00D051A7">
      <w:pPr>
        <w:pStyle w:val="a5"/>
        <w:numPr>
          <w:ilvl w:val="0"/>
          <w:numId w:val="2"/>
        </w:numPr>
        <w:tabs>
          <w:tab w:val="left" w:pos="1134"/>
        </w:tabs>
        <w:spacing w:after="200" w:line="360" w:lineRule="auto"/>
        <w:ind w:left="0" w:firstLine="562"/>
        <w:jc w:val="both"/>
        <w:rPr>
          <w:rFonts w:ascii="宋体" w:eastAsia="宋体" w:hAnsi="宋体" w:cs="仿宋"/>
          <w:b/>
          <w:sz w:val="28"/>
          <w:szCs w:val="28"/>
        </w:rPr>
      </w:pPr>
      <w:r w:rsidRPr="00E92D1B">
        <w:rPr>
          <w:rFonts w:ascii="宋体" w:eastAsia="宋体" w:hAnsi="宋体" w:cs="仿宋" w:hint="eastAsia"/>
          <w:b/>
          <w:sz w:val="28"/>
          <w:szCs w:val="28"/>
        </w:rPr>
        <w:t>★供应商为本项目提供的所有产品中属于节能产品政府采购品目清单中的政府强制采购产品的，均具有国家确定的认证机构出具的有效期内的节能产品认证证书。</w:t>
      </w:r>
      <w:r w:rsidRPr="00E92D1B">
        <w:rPr>
          <w:rFonts w:ascii="宋体" w:eastAsia="宋体" w:hAnsi="宋体" w:hint="eastAsia"/>
          <w:b/>
          <w:sz w:val="28"/>
          <w:szCs w:val="28"/>
        </w:rPr>
        <w:t>（</w:t>
      </w:r>
      <w:r w:rsidRPr="00E92D1B">
        <w:rPr>
          <w:rFonts w:ascii="宋体" w:hAnsi="宋体" w:hint="eastAsia"/>
          <w:b/>
          <w:sz w:val="28"/>
          <w:szCs w:val="28"/>
        </w:rPr>
        <w:t>说明:供应商在响应文件中承诺。）</w:t>
      </w:r>
    </w:p>
    <w:p w:rsidR="00D051A7" w:rsidRPr="00E92D1B" w:rsidRDefault="00D051A7" w:rsidP="00D051A7">
      <w:pPr>
        <w:pStyle w:val="a5"/>
        <w:numPr>
          <w:ilvl w:val="0"/>
          <w:numId w:val="2"/>
        </w:numPr>
        <w:tabs>
          <w:tab w:val="left" w:pos="1134"/>
        </w:tabs>
        <w:spacing w:after="200" w:line="360" w:lineRule="auto"/>
        <w:ind w:left="0" w:firstLine="562"/>
        <w:jc w:val="both"/>
        <w:rPr>
          <w:rFonts w:ascii="宋体" w:eastAsia="宋体" w:hAnsi="宋体" w:cs="仿宋"/>
          <w:b/>
          <w:sz w:val="28"/>
          <w:szCs w:val="28"/>
        </w:rPr>
      </w:pPr>
      <w:r w:rsidRPr="00E92D1B">
        <w:rPr>
          <w:rFonts w:ascii="宋体" w:eastAsia="宋体" w:hAnsi="宋体" w:cs="仿宋" w:hint="eastAsia"/>
          <w:b/>
          <w:sz w:val="28"/>
          <w:szCs w:val="28"/>
        </w:rPr>
        <w:t>★供应商为本工程项目实施涉及的商品包装和快递包装，均符合财政部等三部门联合印发商品包装和快递包装政府采购需求标准（试行）（财办库[2020]123号）的要求。</w:t>
      </w:r>
      <w:r w:rsidRPr="00E92D1B">
        <w:rPr>
          <w:rFonts w:ascii="宋体" w:eastAsia="宋体" w:hAnsi="宋体" w:hint="eastAsia"/>
          <w:b/>
          <w:sz w:val="28"/>
          <w:szCs w:val="28"/>
        </w:rPr>
        <w:t>（</w:t>
      </w:r>
      <w:r w:rsidRPr="00E92D1B">
        <w:rPr>
          <w:rFonts w:ascii="宋体" w:hAnsi="宋体" w:hint="eastAsia"/>
          <w:b/>
          <w:sz w:val="28"/>
          <w:szCs w:val="28"/>
        </w:rPr>
        <w:t>说明:供应商在响应文件中承诺。）</w:t>
      </w:r>
    </w:p>
    <w:p w:rsidR="00D051A7" w:rsidRPr="00E92D1B" w:rsidRDefault="00D051A7" w:rsidP="00D051A7">
      <w:pPr>
        <w:pStyle w:val="a5"/>
        <w:numPr>
          <w:ilvl w:val="0"/>
          <w:numId w:val="2"/>
        </w:numPr>
        <w:tabs>
          <w:tab w:val="left" w:pos="1134"/>
        </w:tabs>
        <w:spacing w:after="200" w:line="360" w:lineRule="auto"/>
        <w:ind w:left="0" w:firstLine="562"/>
        <w:jc w:val="both"/>
        <w:rPr>
          <w:rFonts w:ascii="宋体" w:eastAsia="宋体" w:hAnsi="宋体" w:cs="仿宋"/>
          <w:b/>
          <w:sz w:val="28"/>
          <w:szCs w:val="28"/>
        </w:rPr>
      </w:pPr>
      <w:r w:rsidRPr="00E92D1B">
        <w:rPr>
          <w:rFonts w:ascii="宋体" w:eastAsia="宋体" w:hAnsi="宋体" w:cs="仿宋" w:hint="eastAsia"/>
          <w:b/>
          <w:sz w:val="28"/>
          <w:szCs w:val="28"/>
        </w:rPr>
        <w:t>★供应商为本项目提供的工程、货物及服务均为本国工程、货物及服务。</w:t>
      </w:r>
      <w:r w:rsidRPr="00E92D1B">
        <w:rPr>
          <w:rFonts w:ascii="宋体" w:hAnsi="宋体" w:hint="eastAsia"/>
          <w:b/>
          <w:sz w:val="28"/>
          <w:szCs w:val="28"/>
        </w:rPr>
        <w:t>（说明:供应商在响应文件中承诺。）</w:t>
      </w:r>
    </w:p>
    <w:p w:rsidR="00D051A7" w:rsidRPr="00E92D1B" w:rsidRDefault="00D051A7" w:rsidP="00D051A7">
      <w:pPr>
        <w:pStyle w:val="a5"/>
        <w:numPr>
          <w:ilvl w:val="0"/>
          <w:numId w:val="2"/>
        </w:numPr>
        <w:tabs>
          <w:tab w:val="left" w:pos="1134"/>
        </w:tabs>
        <w:spacing w:after="200" w:line="360" w:lineRule="auto"/>
        <w:ind w:left="0" w:firstLine="562"/>
        <w:jc w:val="both"/>
        <w:rPr>
          <w:rFonts w:ascii="宋体" w:eastAsia="宋体" w:hAnsi="宋体" w:cs="仿宋"/>
          <w:b/>
          <w:sz w:val="28"/>
          <w:szCs w:val="28"/>
        </w:rPr>
      </w:pPr>
      <w:r w:rsidRPr="00E92D1B">
        <w:rPr>
          <w:rFonts w:ascii="宋体" w:eastAsia="宋体" w:hAnsi="宋体" w:cs="仿宋" w:hint="eastAsia"/>
          <w:b/>
          <w:sz w:val="28"/>
          <w:szCs w:val="28"/>
        </w:rPr>
        <w:t>★施工要求：根据工程量清单、工程量清单编制说明进行施工。工程施工应满足当地建设行政主管部门对工程建设的有关规定，并按经批准的施工组织设计实施，并要符合施工规范及验收标准的相关要求。</w:t>
      </w:r>
      <w:r w:rsidRPr="00E92D1B">
        <w:rPr>
          <w:rFonts w:ascii="宋体" w:hAnsi="宋体" w:hint="eastAsia"/>
          <w:b/>
          <w:sz w:val="28"/>
          <w:szCs w:val="28"/>
        </w:rPr>
        <w:t>（说明:供应商在响应文件中承诺。）</w:t>
      </w:r>
    </w:p>
    <w:p w:rsidR="00D051A7" w:rsidRPr="00E92D1B" w:rsidRDefault="00D051A7" w:rsidP="00D051A7">
      <w:pPr>
        <w:pStyle w:val="a5"/>
        <w:numPr>
          <w:ilvl w:val="0"/>
          <w:numId w:val="2"/>
        </w:numPr>
        <w:tabs>
          <w:tab w:val="left" w:pos="1134"/>
        </w:tabs>
        <w:spacing w:after="200" w:line="360" w:lineRule="auto"/>
        <w:ind w:left="0" w:firstLine="562"/>
        <w:jc w:val="both"/>
        <w:rPr>
          <w:rFonts w:ascii="宋体" w:eastAsia="宋体" w:hAnsi="宋体" w:cs="Times New Roman"/>
          <w:b/>
          <w:sz w:val="28"/>
          <w:szCs w:val="28"/>
        </w:rPr>
      </w:pPr>
      <w:r w:rsidRPr="00E92D1B">
        <w:rPr>
          <w:rFonts w:ascii="宋体" w:eastAsia="宋体" w:hAnsi="宋体" w:cs="仿宋" w:hint="eastAsia"/>
          <w:b/>
          <w:sz w:val="28"/>
          <w:szCs w:val="28"/>
        </w:rPr>
        <w:lastRenderedPageBreak/>
        <w:t>★</w:t>
      </w:r>
      <w:r w:rsidRPr="00E92D1B">
        <w:rPr>
          <w:rFonts w:ascii="宋体" w:eastAsia="宋体" w:hAnsi="宋体" w:cs="Times New Roman" w:hint="eastAsia"/>
          <w:b/>
          <w:sz w:val="28"/>
          <w:szCs w:val="28"/>
        </w:rPr>
        <w:t>供应商为本项目配备的项目经理应具有建筑工程专业二级以上注册建造师证书，及有效的安全生产考核合格证书（B证）；</w:t>
      </w:r>
      <w:r w:rsidRPr="00E92D1B">
        <w:rPr>
          <w:rFonts w:ascii="宋体" w:hAnsi="宋体" w:hint="eastAsia"/>
          <w:b/>
          <w:sz w:val="28"/>
          <w:szCs w:val="28"/>
        </w:rPr>
        <w:t>（</w:t>
      </w:r>
      <w:r w:rsidRPr="00E92D1B">
        <w:rPr>
          <w:rFonts w:ascii="宋体" w:eastAsia="宋体" w:hAnsi="宋体" w:cs="Times New Roman" w:hint="eastAsia"/>
          <w:b/>
          <w:sz w:val="28"/>
          <w:szCs w:val="28"/>
        </w:rPr>
        <w:t>说明：供应</w:t>
      </w:r>
      <w:r w:rsidRPr="00E92D1B">
        <w:rPr>
          <w:rFonts w:ascii="宋体" w:eastAsia="宋体" w:hAnsi="宋体" w:cs="Times New Roman"/>
          <w:b/>
          <w:sz w:val="28"/>
          <w:szCs w:val="28"/>
        </w:rPr>
        <w:t>商</w:t>
      </w:r>
      <w:r w:rsidRPr="00E92D1B">
        <w:rPr>
          <w:rFonts w:ascii="宋体" w:eastAsia="宋体" w:hAnsi="宋体" w:cs="Times New Roman" w:hint="eastAsia"/>
          <w:b/>
          <w:sz w:val="28"/>
          <w:szCs w:val="28"/>
        </w:rPr>
        <w:t>施工</w:t>
      </w:r>
      <w:r w:rsidRPr="00E92D1B">
        <w:rPr>
          <w:rFonts w:ascii="宋体" w:eastAsia="宋体" w:hAnsi="宋体" w:cs="Times New Roman"/>
          <w:b/>
          <w:sz w:val="28"/>
          <w:szCs w:val="28"/>
        </w:rPr>
        <w:t>响应文件</w:t>
      </w:r>
      <w:r w:rsidRPr="00E92D1B">
        <w:rPr>
          <w:rFonts w:ascii="宋体" w:eastAsia="宋体" w:hAnsi="宋体" w:cs="Times New Roman" w:hint="eastAsia"/>
          <w:b/>
          <w:sz w:val="28"/>
          <w:szCs w:val="28"/>
        </w:rPr>
        <w:t>中</w:t>
      </w:r>
      <w:r w:rsidRPr="00E92D1B">
        <w:rPr>
          <w:rFonts w:ascii="宋体" w:eastAsia="宋体" w:hAnsi="宋体" w:cs="Times New Roman"/>
          <w:b/>
          <w:sz w:val="28"/>
          <w:szCs w:val="28"/>
        </w:rPr>
        <w:t>应提供</w:t>
      </w:r>
      <w:r w:rsidRPr="00E92D1B">
        <w:rPr>
          <w:rFonts w:ascii="宋体" w:eastAsia="宋体" w:hAnsi="宋体" w:cs="Times New Roman" w:hint="eastAsia"/>
          <w:b/>
          <w:sz w:val="28"/>
          <w:szCs w:val="28"/>
        </w:rPr>
        <w:t>项目</w:t>
      </w:r>
      <w:r w:rsidRPr="00E92D1B">
        <w:rPr>
          <w:rFonts w:ascii="宋体" w:eastAsia="宋体" w:hAnsi="宋体" w:cs="Times New Roman"/>
          <w:b/>
          <w:sz w:val="28"/>
          <w:szCs w:val="28"/>
        </w:rPr>
        <w:t>经理的</w:t>
      </w:r>
      <w:r w:rsidRPr="00E92D1B">
        <w:rPr>
          <w:rFonts w:ascii="宋体" w:eastAsia="宋体" w:hAnsi="宋体" w:cs="Times New Roman" w:hint="eastAsia"/>
          <w:b/>
          <w:sz w:val="28"/>
          <w:szCs w:val="28"/>
        </w:rPr>
        <w:t>注册建造师证书复印件和安全生产考核合格证书复印件。）</w:t>
      </w:r>
    </w:p>
    <w:p w:rsidR="00D051A7" w:rsidRPr="00E92D1B" w:rsidRDefault="00D051A7" w:rsidP="00D051A7">
      <w:pPr>
        <w:pStyle w:val="a5"/>
        <w:numPr>
          <w:ilvl w:val="0"/>
          <w:numId w:val="2"/>
        </w:numPr>
        <w:tabs>
          <w:tab w:val="left" w:pos="1134"/>
        </w:tabs>
        <w:spacing w:after="200" w:line="360" w:lineRule="auto"/>
        <w:ind w:left="0" w:firstLine="562"/>
        <w:jc w:val="both"/>
        <w:rPr>
          <w:rFonts w:ascii="宋体" w:eastAsia="宋体" w:hAnsi="宋体" w:cs="仿宋"/>
          <w:b/>
          <w:sz w:val="28"/>
          <w:szCs w:val="28"/>
        </w:rPr>
      </w:pPr>
      <w:r w:rsidRPr="00E92D1B">
        <w:rPr>
          <w:rFonts w:ascii="宋体" w:eastAsia="宋体" w:hAnsi="宋体" w:cs="仿宋" w:hint="eastAsia"/>
          <w:b/>
          <w:sz w:val="28"/>
          <w:szCs w:val="28"/>
        </w:rPr>
        <w:t>★</w:t>
      </w:r>
      <w:r w:rsidRPr="00E92D1B">
        <w:rPr>
          <w:rFonts w:ascii="宋体" w:eastAsia="宋体" w:hAnsi="宋体" w:cs="Times New Roman" w:hint="eastAsia"/>
          <w:b/>
          <w:sz w:val="28"/>
          <w:szCs w:val="28"/>
        </w:rPr>
        <w:t>供应商为本项目配备的项目技术负责人应具有建筑工程</w:t>
      </w:r>
      <w:r w:rsidRPr="00E92D1B">
        <w:rPr>
          <w:rFonts w:ascii="宋体" w:eastAsia="宋体" w:hAnsi="宋体" w:cs="Times New Roman"/>
          <w:b/>
          <w:sz w:val="28"/>
          <w:szCs w:val="28"/>
        </w:rPr>
        <w:t>专业中级以上职称</w:t>
      </w:r>
      <w:r w:rsidRPr="00E92D1B">
        <w:rPr>
          <w:rFonts w:ascii="宋体" w:eastAsia="宋体" w:hAnsi="宋体" w:cs="Times New Roman" w:hint="eastAsia"/>
          <w:b/>
          <w:sz w:val="28"/>
          <w:szCs w:val="28"/>
        </w:rPr>
        <w:t>。</w:t>
      </w:r>
      <w:r w:rsidRPr="00E92D1B">
        <w:rPr>
          <w:rFonts w:ascii="宋体" w:hAnsi="宋体" w:hint="eastAsia"/>
          <w:b/>
          <w:sz w:val="28"/>
          <w:szCs w:val="28"/>
        </w:rPr>
        <w:t>（</w:t>
      </w:r>
      <w:r w:rsidRPr="00E92D1B">
        <w:rPr>
          <w:rFonts w:ascii="宋体" w:eastAsia="宋体" w:hAnsi="宋体" w:cs="Times New Roman" w:hint="eastAsia"/>
          <w:b/>
          <w:sz w:val="28"/>
          <w:szCs w:val="28"/>
        </w:rPr>
        <w:t>说明：供应</w:t>
      </w:r>
      <w:r w:rsidRPr="00E92D1B">
        <w:rPr>
          <w:rFonts w:ascii="宋体" w:eastAsia="宋体" w:hAnsi="宋体" w:cs="Times New Roman"/>
          <w:b/>
          <w:sz w:val="28"/>
          <w:szCs w:val="28"/>
        </w:rPr>
        <w:t>商</w:t>
      </w:r>
      <w:r w:rsidRPr="00E92D1B">
        <w:rPr>
          <w:rFonts w:ascii="宋体" w:eastAsia="宋体" w:hAnsi="宋体" w:cs="Times New Roman" w:hint="eastAsia"/>
          <w:b/>
          <w:sz w:val="28"/>
          <w:szCs w:val="28"/>
        </w:rPr>
        <w:t>施工</w:t>
      </w:r>
      <w:r w:rsidRPr="00E92D1B">
        <w:rPr>
          <w:rFonts w:ascii="宋体" w:eastAsia="宋体" w:hAnsi="宋体" w:cs="Times New Roman"/>
          <w:b/>
          <w:sz w:val="28"/>
          <w:szCs w:val="28"/>
        </w:rPr>
        <w:t>响应文件</w:t>
      </w:r>
      <w:r w:rsidRPr="00E92D1B">
        <w:rPr>
          <w:rFonts w:ascii="宋体" w:eastAsia="宋体" w:hAnsi="宋体" w:cs="Times New Roman" w:hint="eastAsia"/>
          <w:b/>
          <w:sz w:val="28"/>
          <w:szCs w:val="28"/>
        </w:rPr>
        <w:t>中</w:t>
      </w:r>
      <w:r w:rsidRPr="00E92D1B">
        <w:rPr>
          <w:rFonts w:ascii="宋体" w:eastAsia="宋体" w:hAnsi="宋体" w:cs="Times New Roman"/>
          <w:b/>
          <w:sz w:val="28"/>
          <w:szCs w:val="28"/>
        </w:rPr>
        <w:t>应提供</w:t>
      </w:r>
      <w:r w:rsidRPr="00E92D1B">
        <w:rPr>
          <w:rFonts w:ascii="宋体" w:eastAsia="宋体" w:hAnsi="宋体" w:cs="Times New Roman" w:hint="eastAsia"/>
          <w:b/>
          <w:sz w:val="28"/>
          <w:szCs w:val="28"/>
        </w:rPr>
        <w:t>技术负责人的职称证复印件。）</w:t>
      </w:r>
    </w:p>
    <w:p w:rsidR="00D051A7" w:rsidRPr="00E92D1B" w:rsidRDefault="00D051A7" w:rsidP="00D051A7">
      <w:pPr>
        <w:pStyle w:val="a5"/>
        <w:numPr>
          <w:ilvl w:val="0"/>
          <w:numId w:val="2"/>
        </w:numPr>
        <w:tabs>
          <w:tab w:val="left" w:pos="1134"/>
        </w:tabs>
        <w:spacing w:after="200" w:line="360" w:lineRule="auto"/>
        <w:ind w:left="0" w:firstLine="562"/>
        <w:jc w:val="both"/>
        <w:rPr>
          <w:rFonts w:ascii="宋体" w:eastAsia="宋体" w:hAnsi="宋体" w:cs="仿宋"/>
          <w:b/>
          <w:sz w:val="28"/>
          <w:szCs w:val="28"/>
        </w:rPr>
      </w:pPr>
      <w:r w:rsidRPr="00E92D1B">
        <w:rPr>
          <w:rFonts w:ascii="宋体" w:eastAsia="宋体" w:hAnsi="宋体" w:cs="仿宋" w:hint="eastAsia"/>
          <w:b/>
          <w:sz w:val="28"/>
          <w:szCs w:val="28"/>
        </w:rPr>
        <w:t>★供应商应妥善保护采购人施工现场堆放的设备、线路、地面、绿化，如造成损失，应照价赔偿。</w:t>
      </w:r>
      <w:r w:rsidRPr="00E92D1B">
        <w:rPr>
          <w:rFonts w:ascii="宋体" w:hAnsi="宋体" w:hint="eastAsia"/>
          <w:b/>
          <w:sz w:val="28"/>
          <w:szCs w:val="28"/>
        </w:rPr>
        <w:t>（说明:供应商在响应文件中承诺。）</w:t>
      </w:r>
    </w:p>
    <w:p w:rsidR="00D051A7" w:rsidRPr="00E92D1B" w:rsidRDefault="00D051A7" w:rsidP="00D051A7">
      <w:pPr>
        <w:pStyle w:val="a5"/>
        <w:numPr>
          <w:ilvl w:val="0"/>
          <w:numId w:val="2"/>
        </w:numPr>
        <w:tabs>
          <w:tab w:val="left" w:pos="1134"/>
        </w:tabs>
        <w:spacing w:after="200" w:line="360" w:lineRule="auto"/>
        <w:ind w:left="0" w:firstLine="562"/>
        <w:jc w:val="both"/>
        <w:rPr>
          <w:rFonts w:ascii="宋体" w:eastAsia="宋体" w:hAnsi="宋体" w:cs="仿宋"/>
          <w:b/>
          <w:sz w:val="28"/>
          <w:szCs w:val="28"/>
        </w:rPr>
      </w:pPr>
      <w:r w:rsidRPr="00E92D1B">
        <w:rPr>
          <w:rFonts w:ascii="宋体" w:eastAsia="宋体" w:hAnsi="宋体" w:cs="仿宋" w:hint="eastAsia"/>
          <w:b/>
          <w:sz w:val="28"/>
          <w:szCs w:val="28"/>
        </w:rPr>
        <w:t>★未经采购人同意，供应商擅自</w:t>
      </w:r>
      <w:proofErr w:type="gramStart"/>
      <w:r w:rsidRPr="00E92D1B">
        <w:rPr>
          <w:rFonts w:ascii="宋体" w:eastAsia="宋体" w:hAnsi="宋体" w:cs="仿宋" w:hint="eastAsia"/>
          <w:b/>
          <w:sz w:val="28"/>
          <w:szCs w:val="28"/>
        </w:rPr>
        <w:t>拆改原</w:t>
      </w:r>
      <w:proofErr w:type="gramEnd"/>
      <w:r w:rsidRPr="00E92D1B">
        <w:rPr>
          <w:rFonts w:ascii="宋体" w:eastAsia="宋体" w:hAnsi="宋体" w:cs="仿宋" w:hint="eastAsia"/>
          <w:b/>
          <w:sz w:val="28"/>
          <w:szCs w:val="28"/>
        </w:rPr>
        <w:t>建筑物结构或设备管线，由此发生的损失或事故（包括罚款），由供应商负责并承担损失。</w:t>
      </w:r>
      <w:r w:rsidRPr="00E92D1B">
        <w:rPr>
          <w:rFonts w:ascii="宋体" w:hAnsi="宋体" w:hint="eastAsia"/>
          <w:b/>
          <w:sz w:val="28"/>
          <w:szCs w:val="28"/>
        </w:rPr>
        <w:t>（说明:供应商在响应文件中承诺。）</w:t>
      </w:r>
    </w:p>
    <w:p w:rsidR="00D051A7" w:rsidRPr="00E92D1B" w:rsidRDefault="00D051A7" w:rsidP="00D051A7">
      <w:pPr>
        <w:pStyle w:val="a5"/>
        <w:numPr>
          <w:ilvl w:val="0"/>
          <w:numId w:val="2"/>
        </w:numPr>
        <w:tabs>
          <w:tab w:val="left" w:pos="1134"/>
          <w:tab w:val="left" w:pos="1276"/>
          <w:tab w:val="left" w:pos="1418"/>
        </w:tabs>
        <w:spacing w:after="200" w:line="360" w:lineRule="auto"/>
        <w:ind w:left="0" w:firstLine="562"/>
        <w:jc w:val="both"/>
        <w:rPr>
          <w:rFonts w:ascii="宋体" w:eastAsia="宋体" w:hAnsi="宋体" w:cs="仿宋"/>
          <w:b/>
          <w:sz w:val="28"/>
          <w:szCs w:val="28"/>
        </w:rPr>
      </w:pPr>
      <w:r w:rsidRPr="00E92D1B">
        <w:rPr>
          <w:rFonts w:ascii="宋体" w:eastAsia="宋体" w:hAnsi="宋体" w:cs="仿宋" w:hint="eastAsia"/>
          <w:b/>
          <w:sz w:val="28"/>
          <w:szCs w:val="28"/>
        </w:rPr>
        <w:t>★本项目自合同签订之日起至本项目实施完成验收合格之日止，供应商将负责施工场地范围内所有的人身安全、财产安全、环境安全、人事纠纷等，因施工过程中造成的直接或间接损失，责任均由供应商自行承担，供应商须采取严密的安全管理措施，确保该项目安全实施。</w:t>
      </w:r>
      <w:r w:rsidRPr="00E92D1B">
        <w:rPr>
          <w:rFonts w:ascii="宋体" w:hAnsi="宋体" w:hint="eastAsia"/>
          <w:b/>
          <w:sz w:val="28"/>
          <w:szCs w:val="28"/>
        </w:rPr>
        <w:t>（说明:供应商在响应文件中承诺。）</w:t>
      </w:r>
    </w:p>
    <w:p w:rsidR="00D051A7" w:rsidRPr="00E92D1B" w:rsidRDefault="00D051A7" w:rsidP="00D051A7">
      <w:pPr>
        <w:pStyle w:val="a5"/>
        <w:numPr>
          <w:ilvl w:val="0"/>
          <w:numId w:val="2"/>
        </w:numPr>
        <w:tabs>
          <w:tab w:val="left" w:pos="1134"/>
          <w:tab w:val="left" w:pos="1276"/>
          <w:tab w:val="left" w:pos="1418"/>
        </w:tabs>
        <w:spacing w:after="200" w:line="360" w:lineRule="auto"/>
        <w:ind w:left="0" w:firstLine="562"/>
        <w:jc w:val="both"/>
        <w:rPr>
          <w:rFonts w:ascii="宋体" w:eastAsia="宋体" w:hAnsi="宋体" w:cs="仿宋"/>
          <w:b/>
          <w:sz w:val="28"/>
          <w:szCs w:val="28"/>
        </w:rPr>
      </w:pPr>
      <w:r w:rsidRPr="00E92D1B">
        <w:rPr>
          <w:rFonts w:ascii="宋体" w:eastAsia="宋体" w:hAnsi="宋体" w:cs="仿宋" w:hint="eastAsia"/>
          <w:b/>
          <w:sz w:val="28"/>
          <w:szCs w:val="28"/>
        </w:rPr>
        <w:lastRenderedPageBreak/>
        <w:t>★总报价包含工程全部所需费用，包括但不限于完成本项目所涉及人工劳务、材料设备投入、利润、风险、税金、验收、保险、赔偿协调费用等的一切费用。</w:t>
      </w:r>
      <w:r w:rsidRPr="00E92D1B">
        <w:rPr>
          <w:rFonts w:ascii="宋体" w:hAnsi="宋体" w:hint="eastAsia"/>
          <w:b/>
          <w:sz w:val="28"/>
          <w:szCs w:val="28"/>
        </w:rPr>
        <w:t>（说明:供应商在响应文件中承诺。）</w:t>
      </w:r>
    </w:p>
    <w:p w:rsidR="00D051A7" w:rsidRPr="00E92D1B" w:rsidRDefault="00D051A7" w:rsidP="00D051A7">
      <w:pPr>
        <w:pStyle w:val="a5"/>
        <w:numPr>
          <w:ilvl w:val="0"/>
          <w:numId w:val="2"/>
        </w:numPr>
        <w:tabs>
          <w:tab w:val="left" w:pos="1134"/>
          <w:tab w:val="left" w:pos="1276"/>
          <w:tab w:val="left" w:pos="1418"/>
        </w:tabs>
        <w:spacing w:after="200" w:line="360" w:lineRule="auto"/>
        <w:ind w:left="0" w:firstLine="560"/>
        <w:jc w:val="both"/>
        <w:rPr>
          <w:rFonts w:ascii="宋体" w:eastAsia="宋体" w:hAnsi="宋体" w:cs="仿宋"/>
          <w:sz w:val="28"/>
          <w:szCs w:val="28"/>
        </w:rPr>
      </w:pPr>
      <w:r w:rsidRPr="00E92D1B">
        <w:rPr>
          <w:rFonts w:ascii="宋体" w:eastAsia="宋体" w:hAnsi="宋体" w:cs="仿宋" w:hint="eastAsia"/>
          <w:sz w:val="28"/>
          <w:szCs w:val="28"/>
        </w:rPr>
        <w:t>供应商拟派的项目经理具有文</w:t>
      </w:r>
      <w:proofErr w:type="gramStart"/>
      <w:r w:rsidRPr="00E92D1B">
        <w:rPr>
          <w:rFonts w:ascii="宋体" w:eastAsia="宋体" w:hAnsi="宋体" w:cs="仿宋" w:hint="eastAsia"/>
          <w:sz w:val="28"/>
          <w:szCs w:val="28"/>
        </w:rPr>
        <w:t>博专业</w:t>
      </w:r>
      <w:proofErr w:type="gramEnd"/>
      <w:r w:rsidRPr="00E92D1B">
        <w:rPr>
          <w:rFonts w:ascii="宋体" w:eastAsia="宋体" w:hAnsi="宋体" w:cs="仿宋" w:hint="eastAsia"/>
          <w:sz w:val="28"/>
          <w:szCs w:val="28"/>
        </w:rPr>
        <w:t>副高级或以上职称和文物保护工程责任工程</w:t>
      </w:r>
      <w:proofErr w:type="gramStart"/>
      <w:r w:rsidRPr="00E92D1B">
        <w:rPr>
          <w:rFonts w:ascii="宋体" w:eastAsia="宋体" w:hAnsi="宋体" w:cs="仿宋" w:hint="eastAsia"/>
          <w:sz w:val="28"/>
          <w:szCs w:val="28"/>
        </w:rPr>
        <w:t>师从业</w:t>
      </w:r>
      <w:proofErr w:type="gramEnd"/>
      <w:r w:rsidRPr="00E92D1B">
        <w:rPr>
          <w:rFonts w:ascii="宋体" w:eastAsia="宋体" w:hAnsi="宋体" w:cs="仿宋" w:hint="eastAsia"/>
          <w:sz w:val="28"/>
          <w:szCs w:val="28"/>
        </w:rPr>
        <w:t>资格。</w:t>
      </w:r>
    </w:p>
    <w:p w:rsidR="00D051A7" w:rsidRPr="00E92D1B" w:rsidRDefault="00D051A7" w:rsidP="00D051A7">
      <w:pPr>
        <w:pStyle w:val="a5"/>
        <w:numPr>
          <w:ilvl w:val="0"/>
          <w:numId w:val="2"/>
        </w:numPr>
        <w:tabs>
          <w:tab w:val="left" w:pos="1134"/>
          <w:tab w:val="left" w:pos="1276"/>
          <w:tab w:val="left" w:pos="1418"/>
        </w:tabs>
        <w:spacing w:after="200" w:line="360" w:lineRule="auto"/>
        <w:ind w:left="0" w:firstLine="560"/>
        <w:jc w:val="both"/>
        <w:rPr>
          <w:rFonts w:ascii="宋体" w:eastAsia="宋体" w:hAnsi="宋体" w:cs="仿宋"/>
          <w:sz w:val="28"/>
          <w:szCs w:val="28"/>
        </w:rPr>
      </w:pPr>
      <w:r w:rsidRPr="00E92D1B">
        <w:rPr>
          <w:rFonts w:ascii="宋体" w:eastAsia="宋体" w:hAnsi="宋体" w:cs="仿宋" w:hint="eastAsia"/>
          <w:sz w:val="28"/>
          <w:szCs w:val="28"/>
        </w:rPr>
        <w:t>供应商拟派的技术负责人具有承担</w:t>
      </w:r>
      <w:r w:rsidRPr="00E92D1B">
        <w:rPr>
          <w:rFonts w:ascii="宋体" w:eastAsia="宋体" w:hAnsi="宋体" w:cs="仿宋"/>
          <w:sz w:val="28"/>
          <w:szCs w:val="28"/>
        </w:rPr>
        <w:t>过</w:t>
      </w:r>
      <w:r w:rsidRPr="00E92D1B">
        <w:rPr>
          <w:rFonts w:ascii="宋体" w:eastAsia="宋体" w:hAnsi="宋体" w:cs="仿宋" w:hint="eastAsia"/>
          <w:sz w:val="28"/>
          <w:szCs w:val="28"/>
        </w:rPr>
        <w:t>省级及以上文物行政主管部门认定的示范项目经验。</w:t>
      </w:r>
    </w:p>
    <w:p w:rsidR="00D051A7" w:rsidRPr="00E92D1B" w:rsidRDefault="00D051A7" w:rsidP="00D051A7">
      <w:pPr>
        <w:pStyle w:val="a5"/>
        <w:numPr>
          <w:ilvl w:val="0"/>
          <w:numId w:val="2"/>
        </w:numPr>
        <w:tabs>
          <w:tab w:val="left" w:pos="1134"/>
          <w:tab w:val="left" w:pos="1276"/>
          <w:tab w:val="left" w:pos="1418"/>
        </w:tabs>
        <w:spacing w:after="200" w:line="360" w:lineRule="auto"/>
        <w:ind w:left="0" w:firstLine="560"/>
        <w:jc w:val="both"/>
        <w:rPr>
          <w:rFonts w:ascii="宋体" w:eastAsia="宋体" w:hAnsi="宋体" w:cs="仿宋"/>
          <w:sz w:val="28"/>
          <w:szCs w:val="28"/>
        </w:rPr>
      </w:pPr>
      <w:r w:rsidRPr="00E92D1B">
        <w:rPr>
          <w:rFonts w:ascii="宋体" w:eastAsia="宋体" w:hAnsi="宋体" w:cs="仿宋" w:hint="eastAsia"/>
          <w:sz w:val="28"/>
          <w:szCs w:val="28"/>
        </w:rPr>
        <w:t>供应商拟派的技术负责人具有文</w:t>
      </w:r>
      <w:proofErr w:type="gramStart"/>
      <w:r w:rsidRPr="00E92D1B">
        <w:rPr>
          <w:rFonts w:ascii="宋体" w:eastAsia="宋体" w:hAnsi="宋体" w:cs="仿宋" w:hint="eastAsia"/>
          <w:sz w:val="28"/>
          <w:szCs w:val="28"/>
        </w:rPr>
        <w:t>博专业</w:t>
      </w:r>
      <w:proofErr w:type="gramEnd"/>
      <w:r w:rsidRPr="00E92D1B">
        <w:rPr>
          <w:rFonts w:ascii="宋体" w:eastAsia="宋体" w:hAnsi="宋体" w:cs="仿宋" w:hint="eastAsia"/>
          <w:sz w:val="28"/>
          <w:szCs w:val="28"/>
        </w:rPr>
        <w:t>中级及以上职称。</w:t>
      </w:r>
    </w:p>
    <w:p w:rsidR="00D051A7" w:rsidRPr="00E92D1B" w:rsidRDefault="00D051A7" w:rsidP="00D051A7">
      <w:pPr>
        <w:pStyle w:val="a5"/>
        <w:numPr>
          <w:ilvl w:val="0"/>
          <w:numId w:val="2"/>
        </w:numPr>
        <w:tabs>
          <w:tab w:val="left" w:pos="1134"/>
          <w:tab w:val="left" w:pos="1276"/>
          <w:tab w:val="left" w:pos="1418"/>
        </w:tabs>
        <w:spacing w:after="200" w:line="360" w:lineRule="auto"/>
        <w:ind w:left="0" w:firstLine="560"/>
        <w:jc w:val="both"/>
        <w:rPr>
          <w:rFonts w:ascii="宋体" w:eastAsia="宋体" w:hAnsi="宋体" w:cs="仿宋"/>
          <w:sz w:val="28"/>
          <w:szCs w:val="28"/>
        </w:rPr>
      </w:pPr>
      <w:r w:rsidRPr="00E92D1B">
        <w:rPr>
          <w:rFonts w:ascii="宋体" w:eastAsia="宋体" w:hAnsi="宋体" w:cs="仿宋" w:hint="eastAsia"/>
          <w:sz w:val="28"/>
          <w:szCs w:val="28"/>
        </w:rPr>
        <w:t>供应商拟派的项目团队人员（</w:t>
      </w:r>
      <w:proofErr w:type="gramStart"/>
      <w:r w:rsidRPr="00E92D1B">
        <w:rPr>
          <w:rFonts w:ascii="宋体" w:eastAsia="宋体" w:hAnsi="宋体" w:cs="仿宋" w:hint="eastAsia"/>
          <w:sz w:val="28"/>
          <w:szCs w:val="28"/>
        </w:rPr>
        <w:t>除项目</w:t>
      </w:r>
      <w:proofErr w:type="gramEnd"/>
      <w:r w:rsidRPr="00E92D1B">
        <w:rPr>
          <w:rFonts w:ascii="宋体" w:eastAsia="宋体" w:hAnsi="宋体" w:cs="仿宋" w:hint="eastAsia"/>
          <w:sz w:val="28"/>
          <w:szCs w:val="28"/>
        </w:rPr>
        <w:t>经理、技术负责人外）具有文</w:t>
      </w:r>
      <w:proofErr w:type="gramStart"/>
      <w:r w:rsidRPr="00E92D1B">
        <w:rPr>
          <w:rFonts w:ascii="宋体" w:eastAsia="宋体" w:hAnsi="宋体" w:cs="仿宋" w:hint="eastAsia"/>
          <w:sz w:val="28"/>
          <w:szCs w:val="28"/>
        </w:rPr>
        <w:t>博专业</w:t>
      </w:r>
      <w:proofErr w:type="gramEnd"/>
      <w:r w:rsidRPr="00E92D1B">
        <w:rPr>
          <w:rFonts w:ascii="宋体" w:eastAsia="宋体" w:hAnsi="宋体" w:cs="仿宋" w:hint="eastAsia"/>
          <w:sz w:val="28"/>
          <w:szCs w:val="28"/>
        </w:rPr>
        <w:t>中级以上职称。</w:t>
      </w:r>
    </w:p>
    <w:p w:rsidR="00D051A7" w:rsidRPr="00E92D1B" w:rsidRDefault="00D051A7" w:rsidP="00D051A7">
      <w:pPr>
        <w:pStyle w:val="a5"/>
        <w:numPr>
          <w:ilvl w:val="0"/>
          <w:numId w:val="2"/>
        </w:numPr>
        <w:tabs>
          <w:tab w:val="left" w:pos="1134"/>
          <w:tab w:val="left" w:pos="1276"/>
          <w:tab w:val="left" w:pos="1418"/>
        </w:tabs>
        <w:spacing w:after="200" w:line="360" w:lineRule="auto"/>
        <w:ind w:left="0" w:firstLine="560"/>
        <w:jc w:val="both"/>
        <w:rPr>
          <w:rFonts w:ascii="宋体" w:eastAsia="宋体" w:hAnsi="宋体" w:cs="仿宋"/>
          <w:sz w:val="28"/>
          <w:szCs w:val="28"/>
        </w:rPr>
      </w:pPr>
      <w:r w:rsidRPr="00E92D1B">
        <w:rPr>
          <w:rFonts w:ascii="宋体" w:eastAsia="宋体" w:hAnsi="宋体" w:cs="仿宋" w:hint="eastAsia"/>
          <w:sz w:val="28"/>
          <w:szCs w:val="28"/>
        </w:rPr>
        <w:t>供应商2019年1月1日（含1日）以来具有类似项目业绩。</w:t>
      </w:r>
    </w:p>
    <w:p w:rsidR="00D051A7" w:rsidRPr="00E92D1B" w:rsidRDefault="00D051A7" w:rsidP="00D051A7">
      <w:pPr>
        <w:pStyle w:val="3"/>
        <w:rPr>
          <w:rFonts w:cs="仿宋"/>
          <w:color w:val="auto"/>
        </w:rPr>
      </w:pPr>
      <w:r w:rsidRPr="00E92D1B">
        <w:rPr>
          <w:rFonts w:cs="仿宋" w:hint="eastAsia"/>
          <w:b w:val="0"/>
          <w:color w:val="auto"/>
        </w:rPr>
        <w:t>★</w:t>
      </w:r>
      <w:r w:rsidRPr="00E92D1B">
        <w:rPr>
          <w:rFonts w:cs="仿宋" w:hint="eastAsia"/>
          <w:color w:val="auto"/>
        </w:rPr>
        <w:t>验收标准与方法</w:t>
      </w:r>
    </w:p>
    <w:p w:rsidR="00D051A7" w:rsidRPr="00E92D1B" w:rsidRDefault="00D051A7" w:rsidP="00D051A7">
      <w:pPr>
        <w:tabs>
          <w:tab w:val="left" w:pos="1276"/>
        </w:tabs>
        <w:spacing w:after="200" w:line="360" w:lineRule="auto"/>
        <w:ind w:firstLineChars="200" w:firstLine="562"/>
        <w:rPr>
          <w:rFonts w:ascii="宋体" w:hAnsi="宋体"/>
          <w:b/>
          <w:sz w:val="28"/>
          <w:szCs w:val="28"/>
        </w:rPr>
      </w:pPr>
      <w:r w:rsidRPr="00E92D1B">
        <w:rPr>
          <w:rFonts w:ascii="宋体" w:hAnsi="宋体" w:hint="eastAsia"/>
          <w:b/>
          <w:sz w:val="28"/>
          <w:szCs w:val="28"/>
        </w:rPr>
        <w:t>一、验收标准：按国家有关规定以及采购文件的质量要求和技术指标、供应商的响应文件、承诺与合同约定标准进行验收。</w:t>
      </w:r>
    </w:p>
    <w:p w:rsidR="00D051A7" w:rsidRPr="00E92D1B" w:rsidRDefault="00D051A7" w:rsidP="00D051A7">
      <w:pPr>
        <w:tabs>
          <w:tab w:val="left" w:pos="1276"/>
        </w:tabs>
        <w:spacing w:after="200" w:line="360" w:lineRule="auto"/>
        <w:ind w:firstLineChars="200" w:firstLine="562"/>
        <w:rPr>
          <w:rFonts w:ascii="宋体" w:hAnsi="宋体"/>
          <w:b/>
          <w:sz w:val="28"/>
          <w:szCs w:val="28"/>
        </w:rPr>
      </w:pPr>
      <w:r w:rsidRPr="00E92D1B">
        <w:rPr>
          <w:rFonts w:ascii="宋体" w:hAnsi="宋体" w:hint="eastAsia"/>
          <w:b/>
          <w:sz w:val="28"/>
          <w:szCs w:val="28"/>
        </w:rPr>
        <w:t>二、验收方法：</w:t>
      </w:r>
    </w:p>
    <w:p w:rsidR="00D051A7" w:rsidRPr="00E92D1B" w:rsidRDefault="00D051A7" w:rsidP="00D051A7">
      <w:pPr>
        <w:tabs>
          <w:tab w:val="left" w:pos="1276"/>
        </w:tabs>
        <w:spacing w:after="200" w:line="360" w:lineRule="auto"/>
        <w:ind w:firstLineChars="200" w:firstLine="562"/>
        <w:rPr>
          <w:rFonts w:ascii="宋体" w:hAnsi="宋体"/>
          <w:b/>
          <w:sz w:val="28"/>
          <w:szCs w:val="28"/>
        </w:rPr>
      </w:pPr>
      <w:r w:rsidRPr="00E92D1B">
        <w:rPr>
          <w:rFonts w:ascii="宋体" w:hAnsi="宋体" w:hint="eastAsia"/>
          <w:b/>
          <w:sz w:val="28"/>
          <w:szCs w:val="28"/>
        </w:rPr>
        <w:t>（1）承包人向工程师报送竣工验收申请报告，工程师应在收到竣工验收申请报告后14天内完成审查并报送发包人。工程师审查后认为尚不具备竣工验收条件的，应在收到竣工验收申请报告后的14天内通知承包人，指出在颁发接收证书前承包人还需进行的工作内容。</w:t>
      </w:r>
      <w:r w:rsidRPr="00E92D1B">
        <w:rPr>
          <w:rFonts w:ascii="宋体" w:hAnsi="宋体" w:hint="eastAsia"/>
          <w:b/>
          <w:sz w:val="28"/>
          <w:szCs w:val="28"/>
        </w:rPr>
        <w:lastRenderedPageBreak/>
        <w:t>承包人完成工程师通知的全部工作内容后，应再次提交竣工验收申请报告，直至工程师同意为止。</w:t>
      </w:r>
    </w:p>
    <w:p w:rsidR="00D051A7" w:rsidRPr="00E92D1B" w:rsidRDefault="00D051A7" w:rsidP="00D051A7">
      <w:pPr>
        <w:tabs>
          <w:tab w:val="left" w:pos="1276"/>
        </w:tabs>
        <w:spacing w:after="200" w:line="360" w:lineRule="auto"/>
        <w:ind w:firstLineChars="200" w:firstLine="562"/>
        <w:rPr>
          <w:rFonts w:ascii="宋体" w:hAnsi="宋体"/>
          <w:b/>
          <w:sz w:val="28"/>
          <w:szCs w:val="28"/>
        </w:rPr>
      </w:pPr>
      <w:r w:rsidRPr="00E92D1B">
        <w:rPr>
          <w:rFonts w:ascii="宋体" w:hAnsi="宋体" w:hint="eastAsia"/>
          <w:b/>
          <w:sz w:val="28"/>
          <w:szCs w:val="28"/>
        </w:rPr>
        <w:t>（2）工程师同意承包人提交的竣工验收申请报告的，或工程师收到竣工验收申请报告后14天内不予答复的，视为发包人收到并同意承包人的竣工验收申请，发包人应在收到该竣工验收申请报告后的28天内进行竣工验收。工程经竣工验收合格的，以竣工验收合格之日为实际竣工日期，并在工程接收证书中载明；完成竣工验收但发包人不予签发工程接收证书的，视为竣工验收合格，以完成竣工验收之日为实际竣工日期。</w:t>
      </w:r>
    </w:p>
    <w:p w:rsidR="00D051A7" w:rsidRPr="00E92D1B" w:rsidRDefault="00D051A7" w:rsidP="00D051A7">
      <w:pPr>
        <w:tabs>
          <w:tab w:val="left" w:pos="1276"/>
        </w:tabs>
        <w:spacing w:after="200" w:line="360" w:lineRule="auto"/>
        <w:ind w:firstLineChars="200" w:firstLine="562"/>
        <w:rPr>
          <w:rFonts w:ascii="宋体" w:hAnsi="宋体"/>
          <w:b/>
          <w:sz w:val="28"/>
          <w:szCs w:val="28"/>
        </w:rPr>
      </w:pPr>
      <w:r w:rsidRPr="00E92D1B">
        <w:rPr>
          <w:rFonts w:ascii="宋体" w:hAnsi="宋体" w:hint="eastAsia"/>
          <w:b/>
          <w:sz w:val="28"/>
          <w:szCs w:val="28"/>
        </w:rPr>
        <w:t>（3）竣工验收不合格的，工程师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rsidR="00D051A7" w:rsidRPr="00E92D1B" w:rsidRDefault="00D051A7" w:rsidP="00D051A7">
      <w:pPr>
        <w:tabs>
          <w:tab w:val="left" w:pos="1276"/>
        </w:tabs>
        <w:spacing w:after="200" w:line="360" w:lineRule="auto"/>
        <w:ind w:firstLineChars="200" w:firstLine="562"/>
        <w:rPr>
          <w:rFonts w:ascii="宋体" w:hAnsi="宋体"/>
          <w:b/>
          <w:sz w:val="28"/>
          <w:szCs w:val="28"/>
        </w:rPr>
      </w:pPr>
      <w:r w:rsidRPr="00E92D1B">
        <w:rPr>
          <w:rFonts w:ascii="宋体" w:hAnsi="宋体" w:hint="eastAsia"/>
          <w:b/>
          <w:sz w:val="28"/>
          <w:szCs w:val="28"/>
        </w:rPr>
        <w:t>（4）因发包人原因，未在工程师收到承包人竣工验收申请报告之日起42天内完成竣工验收的，以承包人提交竣工验收申请报告之日作为工程实际竣工日期。</w:t>
      </w:r>
    </w:p>
    <w:p w:rsidR="00D051A7" w:rsidRPr="00E92D1B" w:rsidRDefault="00D051A7" w:rsidP="00D051A7">
      <w:pPr>
        <w:tabs>
          <w:tab w:val="left" w:pos="1276"/>
        </w:tabs>
        <w:spacing w:after="200" w:line="360" w:lineRule="auto"/>
        <w:ind w:firstLineChars="200" w:firstLine="562"/>
        <w:rPr>
          <w:rFonts w:ascii="宋体" w:hAnsi="宋体"/>
          <w:b/>
          <w:sz w:val="28"/>
          <w:szCs w:val="28"/>
        </w:rPr>
      </w:pPr>
      <w:r w:rsidRPr="00E92D1B">
        <w:rPr>
          <w:rFonts w:ascii="宋体" w:hAnsi="宋体" w:hint="eastAsia"/>
          <w:b/>
          <w:sz w:val="28"/>
          <w:szCs w:val="28"/>
        </w:rPr>
        <w:t>（5）工程未经竣工验收，发包人擅自使用的，以转移占有工程之日为实际竣工日期。</w:t>
      </w:r>
    </w:p>
    <w:p w:rsidR="00D051A7" w:rsidRPr="00E92D1B" w:rsidRDefault="00D051A7" w:rsidP="00D051A7">
      <w:pPr>
        <w:tabs>
          <w:tab w:val="left" w:pos="1276"/>
        </w:tabs>
        <w:spacing w:after="200" w:line="360" w:lineRule="auto"/>
        <w:ind w:firstLineChars="200" w:firstLine="562"/>
        <w:rPr>
          <w:rFonts w:ascii="宋体" w:hAnsi="宋体"/>
          <w:b/>
          <w:sz w:val="28"/>
          <w:szCs w:val="28"/>
        </w:rPr>
      </w:pPr>
      <w:r w:rsidRPr="00E92D1B">
        <w:rPr>
          <w:rFonts w:ascii="宋体" w:hAnsi="宋体" w:hint="eastAsia"/>
          <w:b/>
          <w:sz w:val="28"/>
          <w:szCs w:val="28"/>
        </w:rPr>
        <w:lastRenderedPageBreak/>
        <w:t>（6）其他未尽事宜应严格按照《财政部关于进一步加强政府采购需求和履约验收管理的指导意见》(财库〔2016〕205 号)的要求进行验收。</w:t>
      </w:r>
    </w:p>
    <w:p w:rsidR="00D051A7" w:rsidRPr="00E92D1B" w:rsidRDefault="00D051A7" w:rsidP="00D051A7">
      <w:pPr>
        <w:tabs>
          <w:tab w:val="left" w:pos="1276"/>
        </w:tabs>
        <w:spacing w:after="200" w:line="360" w:lineRule="auto"/>
        <w:rPr>
          <w:rFonts w:ascii="宋体" w:hAnsi="宋体"/>
          <w:sz w:val="28"/>
          <w:szCs w:val="28"/>
        </w:rPr>
      </w:pPr>
      <w:r w:rsidRPr="00E92D1B">
        <w:rPr>
          <w:rFonts w:ascii="宋体" w:hAnsi="宋体" w:hint="eastAsia"/>
          <w:b/>
          <w:sz w:val="28"/>
          <w:szCs w:val="28"/>
        </w:rPr>
        <w:t>（说明:供应商在响应文件中承诺。）</w:t>
      </w:r>
    </w:p>
    <w:p w:rsidR="00D051A7" w:rsidRPr="00E92D1B" w:rsidRDefault="00D051A7" w:rsidP="00D051A7">
      <w:pPr>
        <w:pStyle w:val="3"/>
        <w:rPr>
          <w:rFonts w:cs="仿宋"/>
          <w:color w:val="auto"/>
        </w:rPr>
      </w:pPr>
      <w:r w:rsidRPr="00E92D1B">
        <w:rPr>
          <w:rFonts w:cs="仿宋" w:hint="eastAsia"/>
          <w:color w:val="auto"/>
        </w:rPr>
        <w:t>施工组织设计</w:t>
      </w:r>
    </w:p>
    <w:p w:rsidR="00D051A7" w:rsidRPr="00E92D1B" w:rsidRDefault="00D051A7" w:rsidP="00D051A7">
      <w:pPr>
        <w:tabs>
          <w:tab w:val="left" w:pos="1276"/>
        </w:tabs>
        <w:spacing w:after="200" w:line="360" w:lineRule="auto"/>
        <w:ind w:firstLineChars="200" w:firstLine="560"/>
        <w:rPr>
          <w:rFonts w:ascii="宋体" w:hAnsi="宋体"/>
          <w:sz w:val="28"/>
          <w:szCs w:val="28"/>
        </w:rPr>
      </w:pPr>
      <w:r w:rsidRPr="00E92D1B">
        <w:rPr>
          <w:rFonts w:ascii="宋体" w:hAnsi="宋体" w:hint="eastAsia"/>
          <w:sz w:val="28"/>
          <w:szCs w:val="28"/>
        </w:rPr>
        <w:t>供应商提供的施工组织设计方案应包含进度计划、服务组织管理措施、施工保障方案、安全保障措施、</w:t>
      </w:r>
      <w:r w:rsidRPr="00E92D1B">
        <w:rPr>
          <w:rFonts w:ascii="宋体" w:hAnsi="宋体" w:cs="宋体" w:hint="eastAsia"/>
          <w:sz w:val="28"/>
          <w:szCs w:val="28"/>
        </w:rPr>
        <w:t>人员培训</w:t>
      </w:r>
      <w:r w:rsidRPr="00E92D1B">
        <w:rPr>
          <w:rFonts w:ascii="宋体" w:hAnsi="宋体" w:hint="eastAsia"/>
          <w:sz w:val="28"/>
          <w:szCs w:val="28"/>
        </w:rPr>
        <w:t>、</w:t>
      </w:r>
      <w:r w:rsidRPr="00E92D1B">
        <w:rPr>
          <w:rFonts w:ascii="宋体" w:hAnsi="宋体" w:cs="宋体" w:hint="eastAsia"/>
          <w:sz w:val="28"/>
          <w:szCs w:val="28"/>
        </w:rPr>
        <w:t>文物安全保证措施的</w:t>
      </w:r>
      <w:r w:rsidRPr="00E92D1B">
        <w:rPr>
          <w:rFonts w:ascii="宋体" w:hAnsi="宋体" w:cs="宋体"/>
          <w:sz w:val="28"/>
          <w:szCs w:val="28"/>
        </w:rPr>
        <w:t>内容</w:t>
      </w:r>
      <w:r w:rsidRPr="00E92D1B">
        <w:rPr>
          <w:rFonts w:ascii="宋体" w:hAnsi="宋体" w:cs="宋体" w:hint="eastAsia"/>
          <w:sz w:val="28"/>
          <w:szCs w:val="28"/>
        </w:rPr>
        <w:t>，</w:t>
      </w:r>
      <w:r w:rsidRPr="00E92D1B">
        <w:rPr>
          <w:rFonts w:ascii="宋体" w:hAnsi="宋体" w:hint="eastAsia"/>
          <w:sz w:val="28"/>
          <w:szCs w:val="28"/>
        </w:rPr>
        <w:t xml:space="preserve">具体要求如下： </w:t>
      </w:r>
    </w:p>
    <w:p w:rsidR="00D051A7" w:rsidRPr="00E92D1B" w:rsidRDefault="00D051A7" w:rsidP="00D051A7">
      <w:pPr>
        <w:pStyle w:val="a5"/>
        <w:numPr>
          <w:ilvl w:val="0"/>
          <w:numId w:val="3"/>
        </w:numPr>
        <w:tabs>
          <w:tab w:val="left" w:pos="1276"/>
        </w:tabs>
        <w:spacing w:after="200" w:line="360" w:lineRule="auto"/>
        <w:ind w:left="0" w:firstLineChars="0" w:firstLine="640"/>
        <w:rPr>
          <w:rFonts w:ascii="宋体" w:eastAsia="宋体" w:hAnsi="宋体" w:cs="Times New Roman"/>
          <w:kern w:val="0"/>
          <w:sz w:val="28"/>
          <w:szCs w:val="28"/>
        </w:rPr>
      </w:pPr>
      <w:r w:rsidRPr="00E92D1B">
        <w:rPr>
          <w:rFonts w:ascii="宋体" w:eastAsia="宋体" w:hAnsi="宋体" w:cs="Times New Roman" w:hint="eastAsia"/>
          <w:kern w:val="0"/>
          <w:sz w:val="28"/>
          <w:szCs w:val="28"/>
        </w:rPr>
        <w:t>进度计划：围绕本项展开详细的阐述，至少应包含①工程施工进度计划、②计划开、竣工日期和施工进度网络图、③进度计划管理、施工调度、④工期保证措施、⑤工期提前保证措施。</w:t>
      </w:r>
    </w:p>
    <w:p w:rsidR="00D051A7" w:rsidRPr="00E92D1B" w:rsidRDefault="00D051A7" w:rsidP="00D051A7">
      <w:pPr>
        <w:pStyle w:val="a5"/>
        <w:numPr>
          <w:ilvl w:val="0"/>
          <w:numId w:val="3"/>
        </w:numPr>
        <w:tabs>
          <w:tab w:val="left" w:pos="1276"/>
        </w:tabs>
        <w:spacing w:after="200" w:line="360" w:lineRule="auto"/>
        <w:ind w:left="0" w:firstLineChars="0" w:firstLine="640"/>
        <w:rPr>
          <w:rFonts w:ascii="宋体" w:eastAsia="宋体" w:hAnsi="宋体" w:cs="Times New Roman"/>
          <w:kern w:val="0"/>
          <w:sz w:val="28"/>
          <w:szCs w:val="28"/>
        </w:rPr>
      </w:pPr>
      <w:r w:rsidRPr="00E92D1B">
        <w:rPr>
          <w:rFonts w:ascii="宋体" w:eastAsia="宋体" w:hAnsi="宋体" w:cs="Times New Roman" w:hint="eastAsia"/>
          <w:kern w:val="0"/>
          <w:sz w:val="28"/>
          <w:szCs w:val="28"/>
        </w:rPr>
        <w:t xml:space="preserve">服务组织管理措施：围绕本项展开详细的阐述，至少应包含①人员配备情况、②岗位职责分工、③拟投入主要施工机械设备计划、⑤机械退场计划、⑥资源保证措施。 </w:t>
      </w:r>
    </w:p>
    <w:p w:rsidR="00D051A7" w:rsidRPr="00E92D1B" w:rsidRDefault="00D051A7" w:rsidP="00D051A7">
      <w:pPr>
        <w:pStyle w:val="a5"/>
        <w:numPr>
          <w:ilvl w:val="0"/>
          <w:numId w:val="3"/>
        </w:numPr>
        <w:tabs>
          <w:tab w:val="left" w:pos="1276"/>
        </w:tabs>
        <w:spacing w:after="200" w:line="360" w:lineRule="auto"/>
        <w:ind w:left="0" w:firstLineChars="0" w:firstLine="640"/>
        <w:rPr>
          <w:rFonts w:ascii="宋体" w:eastAsia="宋体" w:hAnsi="宋体" w:cs="Times New Roman"/>
          <w:kern w:val="0"/>
          <w:sz w:val="28"/>
          <w:szCs w:val="28"/>
        </w:rPr>
      </w:pPr>
      <w:r w:rsidRPr="00E92D1B">
        <w:rPr>
          <w:rFonts w:ascii="宋体" w:eastAsia="宋体" w:hAnsi="宋体" w:cs="Times New Roman" w:hint="eastAsia"/>
          <w:kern w:val="0"/>
          <w:sz w:val="28"/>
          <w:szCs w:val="28"/>
        </w:rPr>
        <w:t xml:space="preserve">施工保障方案：围绕本项展开详细的阐述，至少应包含①噪音控制措施、②扬尘控制措施、③施工人员现场管理措施、④环境保护管理体系、⑤环境保护措施、 ⑥文明施工管理体系及措施。 </w:t>
      </w:r>
    </w:p>
    <w:p w:rsidR="00D051A7" w:rsidRPr="00E92D1B" w:rsidRDefault="00D051A7" w:rsidP="00D051A7">
      <w:pPr>
        <w:pStyle w:val="a5"/>
        <w:numPr>
          <w:ilvl w:val="0"/>
          <w:numId w:val="3"/>
        </w:numPr>
        <w:tabs>
          <w:tab w:val="left" w:pos="1276"/>
        </w:tabs>
        <w:spacing w:after="200" w:line="360" w:lineRule="auto"/>
        <w:ind w:left="0" w:firstLineChars="0" w:firstLine="640"/>
        <w:rPr>
          <w:rFonts w:ascii="宋体" w:eastAsia="宋体" w:hAnsi="宋体" w:cs="Times New Roman"/>
          <w:kern w:val="0"/>
          <w:sz w:val="28"/>
          <w:szCs w:val="28"/>
        </w:rPr>
      </w:pPr>
      <w:r w:rsidRPr="00E92D1B">
        <w:rPr>
          <w:rFonts w:ascii="宋体" w:eastAsia="宋体" w:hAnsi="宋体" w:cs="Times New Roman" w:hint="eastAsia"/>
          <w:kern w:val="0"/>
          <w:sz w:val="28"/>
          <w:szCs w:val="28"/>
        </w:rPr>
        <w:t>安全保障措施：围绕本项展开详细的阐述，至少应包含①安全管理制度 、②安全管理体系与措施、③安全应急救援预案、④</w:t>
      </w:r>
      <w:r w:rsidRPr="00E92D1B">
        <w:rPr>
          <w:rFonts w:ascii="宋体" w:eastAsia="宋体" w:hAnsi="宋体" w:cs="Times New Roman" w:hint="eastAsia"/>
          <w:kern w:val="0"/>
          <w:sz w:val="28"/>
          <w:szCs w:val="28"/>
        </w:rPr>
        <w:lastRenderedPageBreak/>
        <w:t xml:space="preserve">安全施工目标、⑤施工临时用电方案、⑥对可能存在重大事故（危险）进行分析、⑦对可能存在重大事故（危险）的响应机制。 </w:t>
      </w:r>
    </w:p>
    <w:p w:rsidR="00D051A7" w:rsidRPr="00E92D1B" w:rsidRDefault="00D051A7" w:rsidP="00D051A7">
      <w:pPr>
        <w:pStyle w:val="a5"/>
        <w:numPr>
          <w:ilvl w:val="0"/>
          <w:numId w:val="3"/>
        </w:numPr>
        <w:tabs>
          <w:tab w:val="left" w:pos="1276"/>
        </w:tabs>
        <w:spacing w:after="200" w:line="360" w:lineRule="auto"/>
        <w:ind w:left="0" w:firstLineChars="0" w:firstLine="640"/>
        <w:rPr>
          <w:rFonts w:ascii="宋体" w:eastAsia="宋体" w:hAnsi="宋体" w:cs="Times New Roman"/>
          <w:kern w:val="0"/>
          <w:sz w:val="28"/>
          <w:szCs w:val="28"/>
        </w:rPr>
      </w:pPr>
      <w:r w:rsidRPr="00E92D1B">
        <w:rPr>
          <w:rFonts w:ascii="宋体" w:eastAsia="宋体" w:hAnsi="宋体" w:cs="宋体" w:hint="eastAsia"/>
          <w:kern w:val="0"/>
          <w:sz w:val="28"/>
          <w:szCs w:val="28"/>
        </w:rPr>
        <w:t>人员培训：</w:t>
      </w:r>
      <w:r w:rsidRPr="00E92D1B">
        <w:rPr>
          <w:rFonts w:ascii="宋体" w:eastAsia="宋体" w:hAnsi="宋体" w:cs="Times New Roman" w:hint="eastAsia"/>
          <w:kern w:val="0"/>
          <w:sz w:val="28"/>
          <w:szCs w:val="28"/>
        </w:rPr>
        <w:t>围绕本项展开详细的阐述，至少应包含①培训目的与意义、②计划培训时间、③计划培训内容、④计划培训人员名单、⑤培训体系及措施。</w:t>
      </w:r>
    </w:p>
    <w:p w:rsidR="00D051A7" w:rsidRPr="00E92D1B" w:rsidRDefault="00D051A7" w:rsidP="00D051A7">
      <w:pPr>
        <w:pStyle w:val="a5"/>
        <w:numPr>
          <w:ilvl w:val="0"/>
          <w:numId w:val="3"/>
        </w:numPr>
        <w:tabs>
          <w:tab w:val="left" w:pos="1276"/>
        </w:tabs>
        <w:spacing w:after="200" w:line="360" w:lineRule="auto"/>
        <w:ind w:left="0" w:firstLineChars="0" w:firstLine="640"/>
        <w:rPr>
          <w:rFonts w:ascii="宋体" w:eastAsia="宋体" w:hAnsi="宋体" w:cs="Times New Roman"/>
          <w:kern w:val="0"/>
          <w:sz w:val="28"/>
          <w:szCs w:val="28"/>
        </w:rPr>
      </w:pPr>
      <w:r w:rsidRPr="00E92D1B">
        <w:rPr>
          <w:rFonts w:ascii="宋体" w:eastAsia="宋体" w:hAnsi="宋体" w:cs="宋体" w:hint="eastAsia"/>
          <w:kern w:val="0"/>
          <w:sz w:val="28"/>
          <w:szCs w:val="28"/>
        </w:rPr>
        <w:t>文物安全保证措施：</w:t>
      </w:r>
      <w:r w:rsidRPr="00E92D1B">
        <w:rPr>
          <w:rFonts w:ascii="宋体" w:eastAsia="宋体" w:hAnsi="宋体" w:cs="Times New Roman" w:hint="eastAsia"/>
          <w:kern w:val="0"/>
          <w:sz w:val="28"/>
          <w:szCs w:val="28"/>
        </w:rPr>
        <w:t>围绕本项展开详细的阐述，至少应包含①文物安全保障制度、②文物安全保障体系与措施、③文物安全保障目标。</w:t>
      </w:r>
    </w:p>
    <w:p w:rsidR="00D051A7" w:rsidRPr="00E92D1B" w:rsidRDefault="00D051A7" w:rsidP="00D051A7">
      <w:pPr>
        <w:pStyle w:val="3"/>
        <w:rPr>
          <w:color w:val="auto"/>
        </w:rPr>
      </w:pPr>
      <w:r w:rsidRPr="00E92D1B">
        <w:rPr>
          <w:rFonts w:hint="eastAsia"/>
          <w:color w:val="auto"/>
        </w:rPr>
        <w:t>项目分析报告</w:t>
      </w:r>
    </w:p>
    <w:p w:rsidR="00D051A7" w:rsidRPr="00E92D1B" w:rsidRDefault="00D051A7" w:rsidP="00D051A7">
      <w:pPr>
        <w:tabs>
          <w:tab w:val="left" w:pos="1276"/>
        </w:tabs>
        <w:spacing w:after="200" w:line="360" w:lineRule="auto"/>
        <w:ind w:firstLineChars="150" w:firstLine="420"/>
        <w:rPr>
          <w:rFonts w:ascii="宋体" w:hAnsi="宋体"/>
          <w:sz w:val="28"/>
          <w:szCs w:val="28"/>
        </w:rPr>
      </w:pPr>
      <w:r w:rsidRPr="00E92D1B">
        <w:rPr>
          <w:rFonts w:ascii="宋体" w:hAnsi="宋体" w:hint="eastAsia"/>
          <w:sz w:val="28"/>
          <w:szCs w:val="28"/>
        </w:rPr>
        <w:t xml:space="preserve">供应商提供的项目分析报告方案应包含项目背景理解、项目现状、具体工作内容要素分析。具体要求如下： </w:t>
      </w:r>
    </w:p>
    <w:p w:rsidR="00D051A7" w:rsidRPr="00E92D1B" w:rsidRDefault="00D051A7" w:rsidP="00D051A7">
      <w:pPr>
        <w:tabs>
          <w:tab w:val="left" w:pos="1276"/>
        </w:tabs>
        <w:spacing w:after="200" w:line="360" w:lineRule="auto"/>
        <w:ind w:firstLineChars="150" w:firstLine="420"/>
        <w:rPr>
          <w:rFonts w:ascii="宋体" w:hAnsi="宋体"/>
          <w:sz w:val="28"/>
          <w:szCs w:val="28"/>
        </w:rPr>
      </w:pPr>
      <w:r w:rsidRPr="00E92D1B">
        <w:rPr>
          <w:rFonts w:ascii="宋体" w:hAnsi="宋体"/>
          <w:sz w:val="28"/>
          <w:szCs w:val="28"/>
        </w:rPr>
        <w:t>一、</w:t>
      </w:r>
      <w:r w:rsidRPr="00E92D1B">
        <w:rPr>
          <w:rFonts w:ascii="宋体" w:hAnsi="宋体" w:hint="eastAsia"/>
          <w:sz w:val="28"/>
          <w:szCs w:val="28"/>
        </w:rPr>
        <w:t>项目背景理解：围绕本项展开详细的阐述，至少应包含①项目建设目的理解、②项目建设意义理解。</w:t>
      </w:r>
    </w:p>
    <w:p w:rsidR="00D051A7" w:rsidRPr="00E92D1B" w:rsidRDefault="00D051A7" w:rsidP="00D051A7">
      <w:pPr>
        <w:tabs>
          <w:tab w:val="left" w:pos="1276"/>
        </w:tabs>
        <w:spacing w:after="200" w:line="360" w:lineRule="auto"/>
        <w:ind w:firstLineChars="150" w:firstLine="420"/>
        <w:rPr>
          <w:rFonts w:ascii="宋体" w:hAnsi="宋体"/>
          <w:sz w:val="28"/>
          <w:szCs w:val="28"/>
        </w:rPr>
      </w:pPr>
      <w:r w:rsidRPr="00E92D1B">
        <w:rPr>
          <w:rFonts w:ascii="宋体" w:hAnsi="宋体" w:hint="eastAsia"/>
          <w:sz w:val="28"/>
          <w:szCs w:val="28"/>
        </w:rPr>
        <w:t>二、项目现状：围绕本项展开详细的阐述，至少应包含①项目现场水、电情况分析、②项目现场道路情况分析、③项目现场场地情况分析。</w:t>
      </w:r>
    </w:p>
    <w:p w:rsidR="00D051A7" w:rsidRPr="00E92D1B" w:rsidRDefault="00D051A7" w:rsidP="00D051A7">
      <w:pPr>
        <w:tabs>
          <w:tab w:val="left" w:pos="1276"/>
        </w:tabs>
        <w:spacing w:after="200" w:line="360" w:lineRule="auto"/>
        <w:ind w:firstLineChars="150" w:firstLine="420"/>
        <w:rPr>
          <w:rFonts w:ascii="宋体" w:hAnsi="宋体"/>
          <w:sz w:val="28"/>
          <w:szCs w:val="28"/>
        </w:rPr>
      </w:pPr>
      <w:r w:rsidRPr="00E92D1B">
        <w:rPr>
          <w:rFonts w:ascii="宋体" w:hAnsi="宋体" w:hint="eastAsia"/>
          <w:sz w:val="28"/>
          <w:szCs w:val="28"/>
        </w:rPr>
        <w:t>三、具体工作内容要素分析：围绕本项展开详细的阐述，至少应包含①项目通用性分析、②项目特殊性分析。</w:t>
      </w:r>
    </w:p>
    <w:p w:rsidR="00D051A7" w:rsidRPr="00E92D1B" w:rsidRDefault="00D051A7" w:rsidP="00D051A7">
      <w:pPr>
        <w:pStyle w:val="3"/>
        <w:rPr>
          <w:color w:val="auto"/>
        </w:rPr>
      </w:pPr>
      <w:r w:rsidRPr="00E92D1B">
        <w:rPr>
          <w:rFonts w:hint="eastAsia"/>
          <w:color w:val="auto"/>
        </w:rPr>
        <w:lastRenderedPageBreak/>
        <w:t>售后服务方案</w:t>
      </w:r>
    </w:p>
    <w:p w:rsidR="00D051A7" w:rsidRPr="00E92D1B" w:rsidRDefault="00D051A7" w:rsidP="00D051A7">
      <w:pPr>
        <w:tabs>
          <w:tab w:val="left" w:pos="1276"/>
        </w:tabs>
        <w:spacing w:after="200" w:line="360" w:lineRule="auto"/>
        <w:ind w:firstLineChars="150" w:firstLine="420"/>
        <w:rPr>
          <w:rFonts w:ascii="宋体" w:hAnsi="宋体"/>
          <w:sz w:val="28"/>
          <w:szCs w:val="28"/>
        </w:rPr>
      </w:pPr>
      <w:r w:rsidRPr="00E92D1B">
        <w:rPr>
          <w:rFonts w:ascii="宋体" w:hAnsi="宋体" w:hint="eastAsia"/>
          <w:sz w:val="28"/>
          <w:szCs w:val="28"/>
        </w:rPr>
        <w:t>一、售后服务保证措施：围绕本项展开详细的阐述，至少应包含①保修制度、②回访制度。</w:t>
      </w:r>
    </w:p>
    <w:p w:rsidR="00D051A7" w:rsidRPr="00E92D1B" w:rsidRDefault="00D051A7" w:rsidP="00D051A7">
      <w:pPr>
        <w:tabs>
          <w:tab w:val="left" w:pos="1276"/>
        </w:tabs>
        <w:spacing w:after="200" w:line="360" w:lineRule="auto"/>
        <w:ind w:firstLineChars="150" w:firstLine="420"/>
        <w:rPr>
          <w:rFonts w:ascii="宋体" w:hAnsi="宋体"/>
          <w:sz w:val="28"/>
          <w:szCs w:val="28"/>
        </w:rPr>
      </w:pPr>
      <w:r w:rsidRPr="00E92D1B">
        <w:rPr>
          <w:rFonts w:ascii="宋体" w:hAnsi="宋体" w:hint="eastAsia"/>
          <w:sz w:val="28"/>
          <w:szCs w:val="28"/>
        </w:rPr>
        <w:t>二、响应时间：围绕本项展开详细的阐述，至少应包含①售后服务响应时间。</w:t>
      </w:r>
    </w:p>
    <w:p w:rsidR="00D051A7" w:rsidRPr="00E92D1B" w:rsidRDefault="00D051A7" w:rsidP="00D051A7">
      <w:pPr>
        <w:pStyle w:val="3"/>
        <w:tabs>
          <w:tab w:val="left" w:pos="709"/>
        </w:tabs>
        <w:ind w:left="709" w:hanging="709"/>
        <w:rPr>
          <w:rFonts w:cs="仿宋"/>
          <w:color w:val="auto"/>
        </w:rPr>
      </w:pPr>
      <w:r w:rsidRPr="00E92D1B">
        <w:rPr>
          <w:rFonts w:cs="仿宋" w:hint="eastAsia"/>
          <w:color w:val="auto"/>
        </w:rPr>
        <w:t>★违约责任</w:t>
      </w:r>
    </w:p>
    <w:p w:rsidR="00D051A7" w:rsidRPr="00E92D1B" w:rsidRDefault="00D051A7" w:rsidP="00D051A7">
      <w:pPr>
        <w:spacing w:line="360" w:lineRule="auto"/>
        <w:ind w:firstLineChars="200" w:firstLine="562"/>
        <w:jc w:val="both"/>
        <w:rPr>
          <w:rFonts w:ascii="宋体" w:hAnsi="宋体" w:cs="宋体"/>
          <w:b/>
          <w:sz w:val="28"/>
          <w:szCs w:val="28"/>
        </w:rPr>
      </w:pPr>
      <w:bookmarkStart w:id="12" w:name="_Toc386099131"/>
      <w:bookmarkStart w:id="13" w:name="_Toc437336142"/>
      <w:bookmarkEnd w:id="3"/>
      <w:bookmarkEnd w:id="4"/>
      <w:r w:rsidRPr="00E92D1B">
        <w:rPr>
          <w:rFonts w:ascii="宋体" w:hAnsi="宋体" w:cs="宋体" w:hint="eastAsia"/>
          <w:b/>
          <w:sz w:val="28"/>
          <w:szCs w:val="28"/>
        </w:rPr>
        <w:t>一、发包人违约责任</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（1）因发包人原因未能按合同约定支付合同价款的违约责任：按当次申请款项总额的2‰每日支付。</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（2）发包人提供的材料、工程设备的规格、数量或质量不符合合同约定，或因发包人原因导致交货日期延误或交货地点变更等情况的违约责任：如造成承包人工期延误的，按延误期限顺延交付工期。</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（3）因发包人违反合同约定造成暂停施工的违约责任：工期顺延。</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（4）发包人无正当理由没有在约定期限内发出复工指示，导致承包人无法复工的违约责任：因误工产生的费用由发包人承担。</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二、 承包人违约责任</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（1）私自将合同的全部或部分权利转让给其他人，将合同的全部或部分义务转移给其他人，发包人有权解除合同，并不再支付剩余合同款项。</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lastRenderedPageBreak/>
        <w:t>（2）使用不合格材料或工程设备，工程质量达不到标准要求，如收到整改通知或指令后的3天内不遵守该通知或指令，一贯或公然忽视履行其合同规定的义务，发包人可以向承包人扣以违约金50000元，如仍拒绝清除不合格工程，发包人有权解除合同，并不再支付剩余合同款项。</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（3）承包人未在合同约定期限内竣工的，每逾期一天，承包人向发包人支付50000的违约金，逾期竣工超过10日的，发包人有权解除合同，并不再支付剩余合同款项。</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4）缺陷责任期内未对工程接收证书所列缺陷清单的内容或缺陷责任期内发生的缺陷进行修复，或未在规定时间内派员修复的，发包人可以向承包人扣以违约金10000元/次，如仍不派员修复，发包人有权不予退还质保金的处罚。</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（5）承包人无法继续履行或明确表示不履行或实质上已停止履行合同，发包人有权解除合同，并不再支付剩余合同款项。</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 xml:space="preserve">（6）其他违约情形的承担方式按照合同通用条款执行。    </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（7）若竣工验收时达不到合同约定的质量标准的，承包人应返工、整改，直至达到合同约定的质量标准并通过验收为止，相关费用由承包人承担，并承担延期交付的违约责任。</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8）因承包人的原因违约，经发包人催告后，承包人仍不能按合同约定或催告要求完成的，则发包人有权解除合同，承包人及其施工人员必须无条件撤离现场（不得以未结算为由拒不撤离），不得阻碍项目业主与他人合作，否则造成的损失由承包人赔偿。</w:t>
      </w:r>
    </w:p>
    <w:p w:rsidR="00D051A7" w:rsidRPr="00E92D1B" w:rsidRDefault="00D051A7" w:rsidP="00D051A7">
      <w:pPr>
        <w:spacing w:line="360" w:lineRule="auto"/>
        <w:jc w:val="both"/>
        <w:rPr>
          <w:rFonts w:ascii="宋体" w:hAnsi="宋体"/>
          <w:b/>
          <w:sz w:val="28"/>
          <w:szCs w:val="28"/>
        </w:rPr>
      </w:pPr>
      <w:r w:rsidRPr="00E92D1B">
        <w:rPr>
          <w:rFonts w:ascii="宋体" w:hAnsi="宋体" w:hint="eastAsia"/>
          <w:b/>
          <w:sz w:val="28"/>
          <w:szCs w:val="28"/>
        </w:rPr>
        <w:lastRenderedPageBreak/>
        <w:t>（说明:供应商在响应文件中承诺。）</w:t>
      </w:r>
    </w:p>
    <w:p w:rsidR="00D051A7" w:rsidRPr="00E92D1B" w:rsidRDefault="00D051A7" w:rsidP="00D051A7">
      <w:pPr>
        <w:pStyle w:val="3"/>
        <w:tabs>
          <w:tab w:val="left" w:pos="709"/>
        </w:tabs>
        <w:ind w:left="709" w:hanging="709"/>
        <w:rPr>
          <w:rFonts w:cs="仿宋"/>
          <w:color w:val="auto"/>
        </w:rPr>
      </w:pPr>
      <w:r w:rsidRPr="00E92D1B">
        <w:rPr>
          <w:rFonts w:cs="仿宋" w:hint="eastAsia"/>
          <w:color w:val="auto"/>
        </w:rPr>
        <w:t>★解决争议的办法</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一、和解：合同当事人可以就争议自行和解，自行和解达成协议的经双方签字并盖章后作为合同补充文件，双方均应遵照执行。</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二、调解：合同当事人可以就争议请求建设行政主管部门、行业协会或</w:t>
      </w:r>
      <w:proofErr w:type="gramStart"/>
      <w:r w:rsidRPr="00E92D1B">
        <w:rPr>
          <w:rFonts w:ascii="宋体" w:hAnsi="宋体" w:cs="宋体" w:hint="eastAsia"/>
          <w:b/>
          <w:sz w:val="28"/>
          <w:szCs w:val="28"/>
        </w:rPr>
        <w:t>其他第三</w:t>
      </w:r>
      <w:proofErr w:type="gramEnd"/>
      <w:r w:rsidRPr="00E92D1B">
        <w:rPr>
          <w:rFonts w:ascii="宋体" w:hAnsi="宋体" w:cs="宋体" w:hint="eastAsia"/>
          <w:b/>
          <w:sz w:val="28"/>
          <w:szCs w:val="28"/>
        </w:rPr>
        <w:t>方进行调解，调解达成协议的，经双方签字并盖章后作为合同补充文件，双方均应遵照执行。</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三、争议评审：合同当事人在专用合同条款中约定采取争议评审方式解决争议以及评审规则。</w:t>
      </w:r>
    </w:p>
    <w:p w:rsidR="00D051A7" w:rsidRPr="00E92D1B" w:rsidRDefault="00D051A7" w:rsidP="00D051A7">
      <w:pPr>
        <w:spacing w:line="360" w:lineRule="auto"/>
        <w:ind w:firstLineChars="200" w:firstLine="562"/>
        <w:jc w:val="both"/>
        <w:rPr>
          <w:rFonts w:ascii="宋体" w:hAnsi="宋体" w:cs="宋体"/>
          <w:b/>
          <w:sz w:val="28"/>
          <w:szCs w:val="28"/>
        </w:rPr>
      </w:pPr>
      <w:r w:rsidRPr="00E92D1B">
        <w:rPr>
          <w:rFonts w:ascii="宋体" w:hAnsi="宋体" w:cs="宋体" w:hint="eastAsia"/>
          <w:b/>
          <w:sz w:val="28"/>
          <w:szCs w:val="28"/>
        </w:rPr>
        <w:t>四、仲裁或诉讼：向约定的仲裁委员会申请仲裁或向有管辖权的人民法院起诉。</w:t>
      </w:r>
    </w:p>
    <w:p w:rsidR="00D051A7" w:rsidRPr="00E92D1B" w:rsidRDefault="00D051A7" w:rsidP="00D051A7">
      <w:pPr>
        <w:spacing w:line="360" w:lineRule="auto"/>
        <w:jc w:val="both"/>
        <w:rPr>
          <w:rFonts w:ascii="宋体" w:hAnsi="宋体"/>
          <w:b/>
          <w:sz w:val="28"/>
          <w:szCs w:val="28"/>
        </w:rPr>
      </w:pPr>
      <w:r w:rsidRPr="00E92D1B">
        <w:rPr>
          <w:rFonts w:ascii="宋体" w:hAnsi="宋体" w:hint="eastAsia"/>
          <w:b/>
          <w:sz w:val="28"/>
          <w:szCs w:val="28"/>
        </w:rPr>
        <w:t>（说明:供应商在响应文件中承诺。）</w:t>
      </w:r>
    </w:p>
    <w:p w:rsidR="00D051A7" w:rsidRPr="00E92D1B" w:rsidRDefault="00D051A7" w:rsidP="00D051A7">
      <w:pPr>
        <w:pStyle w:val="2"/>
        <w:tabs>
          <w:tab w:val="clear" w:pos="426"/>
          <w:tab w:val="clear" w:pos="567"/>
          <w:tab w:val="left" w:pos="993"/>
        </w:tabs>
        <w:ind w:left="0" w:firstLine="0"/>
      </w:pPr>
      <w:bookmarkStart w:id="14" w:name="_Toc109308928"/>
      <w:bookmarkEnd w:id="12"/>
      <w:bookmarkEnd w:id="13"/>
      <w:r w:rsidRPr="00E92D1B">
        <w:rPr>
          <w:rFonts w:hint="eastAsia"/>
        </w:rPr>
        <w:t>可实质性变动的实质性要求</w:t>
      </w:r>
      <w:bookmarkEnd w:id="14"/>
    </w:p>
    <w:p w:rsidR="00D051A7" w:rsidRPr="00E92D1B" w:rsidRDefault="00D051A7" w:rsidP="00D051A7">
      <w:pPr>
        <w:spacing w:line="560" w:lineRule="exact"/>
        <w:ind w:firstLineChars="202" w:firstLine="568"/>
        <w:rPr>
          <w:rFonts w:ascii="宋体" w:hAnsi="宋体"/>
          <w:b/>
          <w:bCs/>
          <w:iCs/>
          <w:sz w:val="28"/>
          <w:szCs w:val="28"/>
        </w:rPr>
      </w:pPr>
      <w:r w:rsidRPr="00E92D1B">
        <w:rPr>
          <w:rFonts w:ascii="宋体" w:hAnsi="宋体" w:hint="eastAsia"/>
          <w:b/>
          <w:bCs/>
          <w:iCs/>
          <w:sz w:val="28"/>
          <w:szCs w:val="28"/>
        </w:rPr>
        <w:t>技术、服务、商务及其他要求中加★号的要求为本项目可实质性变动的实质性要求，为非磋商可以降低标准的内容，供应商在磋商结束后应全部满足。</w:t>
      </w:r>
    </w:p>
    <w:p w:rsidR="00064E02" w:rsidRDefault="00D051A7" w:rsidP="00D051A7">
      <w:r w:rsidRPr="00E92D1B">
        <w:rPr>
          <w:rFonts w:ascii="宋体" w:hAnsi="宋体" w:hint="eastAsia"/>
          <w:b/>
          <w:bCs/>
          <w:iCs/>
          <w:sz w:val="28"/>
          <w:szCs w:val="28"/>
        </w:rPr>
        <w:t>注</w:t>
      </w:r>
      <w:r w:rsidRPr="00E92D1B">
        <w:rPr>
          <w:rFonts w:ascii="宋体" w:hAnsi="宋体"/>
          <w:b/>
          <w:bCs/>
          <w:iCs/>
          <w:sz w:val="28"/>
          <w:szCs w:val="28"/>
        </w:rPr>
        <w:t>：工程量清单不</w:t>
      </w:r>
      <w:proofErr w:type="gramStart"/>
      <w:r w:rsidRPr="00E92D1B">
        <w:rPr>
          <w:rFonts w:ascii="宋体" w:hAnsi="宋体"/>
          <w:b/>
          <w:bCs/>
          <w:iCs/>
          <w:sz w:val="28"/>
          <w:szCs w:val="28"/>
        </w:rPr>
        <w:t>属于磋商</w:t>
      </w:r>
      <w:proofErr w:type="gramEnd"/>
      <w:r w:rsidRPr="00E92D1B">
        <w:rPr>
          <w:rFonts w:ascii="宋体" w:hAnsi="宋体"/>
          <w:b/>
          <w:bCs/>
          <w:iCs/>
          <w:sz w:val="28"/>
          <w:szCs w:val="28"/>
        </w:rPr>
        <w:t>过程中可以实质性变动的内容。</w:t>
      </w:r>
    </w:p>
    <w:sectPr w:rsidR="00064E0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2599" w:rsidRDefault="00212599" w:rsidP="00D051A7">
      <w:r>
        <w:separator/>
      </w:r>
    </w:p>
  </w:endnote>
  <w:endnote w:type="continuationSeparator" w:id="0">
    <w:p w:rsidR="00212599" w:rsidRDefault="00212599" w:rsidP="00D051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ingLiU">
    <w:altName w:val="細明體"/>
    <w:panose1 w:val="02020509000000000000"/>
    <w:charset w:val="88"/>
    <w:family w:val="modern"/>
    <w:notTrueType/>
    <w:pitch w:val="fixed"/>
    <w:sig w:usb0="00000001" w:usb1="08080000" w:usb2="00000010" w:usb3="00000000" w:csb0="0010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2599" w:rsidRDefault="00212599" w:rsidP="00D051A7">
      <w:r>
        <w:separator/>
      </w:r>
    </w:p>
  </w:footnote>
  <w:footnote w:type="continuationSeparator" w:id="0">
    <w:p w:rsidR="00212599" w:rsidRDefault="00212599" w:rsidP="00D051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E"/>
    <w:multiLevelType w:val="multilevel"/>
    <w:tmpl w:val="0000002E"/>
    <w:lvl w:ilvl="0">
      <w:start w:val="1"/>
      <w:numFmt w:val="decimal"/>
      <w:lvlText w:val="第%1章"/>
      <w:lvlJc w:val="left"/>
      <w:pPr>
        <w:ind w:left="283" w:hanging="425"/>
      </w:pPr>
      <w:rPr>
        <w:rFonts w:ascii="Times New Roman" w:eastAsia="宋体" w:hAnsi="Times New Roman" w:hint="default"/>
        <w:b/>
        <w:i w:val="0"/>
        <w:sz w:val="32"/>
        <w:szCs w:val="32"/>
      </w:rPr>
    </w:lvl>
    <w:lvl w:ilvl="1">
      <w:start w:val="1"/>
      <w:numFmt w:val="decimal"/>
      <w:pStyle w:val="2"/>
      <w:suff w:val="nothing"/>
      <w:lvlText w:val="%1.%2"/>
      <w:lvlJc w:val="left"/>
      <w:pPr>
        <w:ind w:left="567" w:hanging="567"/>
      </w:pPr>
      <w:rPr>
        <w:rFonts w:ascii="Times New Roman" w:eastAsia="宋体" w:hAnsi="Times New Roman" w:cs="Times New Roman" w:hint="default"/>
        <w:b/>
        <w:i w:val="0"/>
        <w:color w:val="auto"/>
        <w:sz w:val="28"/>
        <w:szCs w:val="28"/>
      </w:rPr>
    </w:lvl>
    <w:lvl w:ilvl="2">
      <w:start w:val="1"/>
      <w:numFmt w:val="decimal"/>
      <w:pStyle w:val="3"/>
      <w:suff w:val="space"/>
      <w:lvlText w:val="%1.%2.%3"/>
      <w:lvlJc w:val="left"/>
      <w:pPr>
        <w:ind w:left="567" w:hanging="567"/>
      </w:pPr>
      <w:rPr>
        <w:rFonts w:ascii="Times New Roman" w:eastAsia="宋体" w:hAnsi="Times New Roman" w:cs="Times New Roman" w:hint="default"/>
        <w:b/>
        <w:i w:val="0"/>
        <w:sz w:val="28"/>
      </w:rPr>
    </w:lvl>
    <w:lvl w:ilvl="3">
      <w:start w:val="1"/>
      <w:numFmt w:val="decimal"/>
      <w:suff w:val="nothing"/>
      <w:lvlText w:val="%1.%2.%3.%4"/>
      <w:lvlJc w:val="left"/>
      <w:pPr>
        <w:ind w:left="708" w:hanging="708"/>
      </w:pPr>
      <w:rPr>
        <w:rFonts w:ascii="Times New Roman" w:eastAsia="宋体" w:hAnsi="Times New Roman" w:cs="Times New Roman" w:hint="default"/>
        <w:b/>
        <w:i w:val="0"/>
        <w:strike w:val="0"/>
        <w:sz w:val="28"/>
      </w:rPr>
    </w:lvl>
    <w:lvl w:ilvl="4">
      <w:start w:val="1"/>
      <w:numFmt w:val="decimal"/>
      <w:lvlText w:val="%1.%2.%3.%4.%5"/>
      <w:lvlJc w:val="left"/>
      <w:pPr>
        <w:ind w:left="2409" w:hanging="850"/>
      </w:pPr>
      <w:rPr>
        <w:rFonts w:ascii="Times New Roman" w:hAnsi="Times New Roman" w:cs="Times New Roman" w:hint="default"/>
      </w:rPr>
    </w:lvl>
    <w:lvl w:ilvl="5">
      <w:start w:val="1"/>
      <w:numFmt w:val="decimal"/>
      <w:lvlText w:val="%1.%2.%3.%4.%5.%6"/>
      <w:lvlJc w:val="left"/>
      <w:pPr>
        <w:ind w:left="3118" w:hanging="1134"/>
      </w:pPr>
      <w:rPr>
        <w:rFonts w:hint="eastAsia"/>
      </w:rPr>
    </w:lvl>
    <w:lvl w:ilvl="6">
      <w:start w:val="1"/>
      <w:numFmt w:val="decimal"/>
      <w:lvlText w:val="%1.%2.%3.%4.%5.%6.%7"/>
      <w:lvlJc w:val="left"/>
      <w:pPr>
        <w:ind w:left="3685" w:hanging="1276"/>
      </w:pPr>
      <w:rPr>
        <w:rFonts w:hint="eastAsia"/>
      </w:rPr>
    </w:lvl>
    <w:lvl w:ilvl="7">
      <w:start w:val="1"/>
      <w:numFmt w:val="decimal"/>
      <w:lvlText w:val="%1.%2.%3.%4.%5.%6.%7.%8"/>
      <w:lvlJc w:val="left"/>
      <w:pPr>
        <w:ind w:left="4252" w:hanging="1418"/>
      </w:pPr>
      <w:rPr>
        <w:rFonts w:hint="eastAsia"/>
      </w:rPr>
    </w:lvl>
    <w:lvl w:ilvl="8">
      <w:start w:val="1"/>
      <w:numFmt w:val="decimal"/>
      <w:lvlText w:val="%1.%2.%3.%4.%5.%6.%7.%8.%9"/>
      <w:lvlJc w:val="left"/>
      <w:pPr>
        <w:ind w:left="4960" w:hanging="1700"/>
      </w:pPr>
      <w:rPr>
        <w:rFonts w:hint="eastAsia"/>
      </w:rPr>
    </w:lvl>
  </w:abstractNum>
  <w:abstractNum w:abstractNumId="1">
    <w:nsid w:val="0AEA6369"/>
    <w:multiLevelType w:val="multilevel"/>
    <w:tmpl w:val="0AEA6369"/>
    <w:lvl w:ilvl="0">
      <w:start w:val="1"/>
      <w:numFmt w:val="chineseCountingThousand"/>
      <w:lvlText w:val="%1、"/>
      <w:lvlJc w:val="left"/>
      <w:pPr>
        <w:ind w:left="1060" w:hanging="420"/>
      </w:p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2">
    <w:nsid w:val="72F032AC"/>
    <w:multiLevelType w:val="multilevel"/>
    <w:tmpl w:val="72F032AC"/>
    <w:lvl w:ilvl="0">
      <w:start w:val="1"/>
      <w:numFmt w:val="chineseCountingThousand"/>
      <w:lvlText w:val="%1、"/>
      <w:lvlJc w:val="left"/>
      <w:pPr>
        <w:ind w:left="1060" w:hanging="420"/>
      </w:p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4B08"/>
    <w:rsid w:val="00064E02"/>
    <w:rsid w:val="00212599"/>
    <w:rsid w:val="00B24B08"/>
    <w:rsid w:val="00BA294C"/>
    <w:rsid w:val="00D051A7"/>
    <w:rsid w:val="00EF5E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51A7"/>
    <w:rPr>
      <w:rFonts w:ascii="Times New Roman" w:eastAsia="宋体" w:hAnsi="Times New Roman" w:cs="Times New Roman"/>
      <w:kern w:val="0"/>
      <w:sz w:val="24"/>
      <w:szCs w:val="24"/>
    </w:rPr>
  </w:style>
  <w:style w:type="paragraph" w:styleId="1">
    <w:name w:val="heading 1"/>
    <w:basedOn w:val="a"/>
    <w:next w:val="a"/>
    <w:link w:val="1Char"/>
    <w:uiPriority w:val="99"/>
    <w:qFormat/>
    <w:rsid w:val="00D051A7"/>
    <w:pPr>
      <w:keepNext/>
      <w:keepLines/>
      <w:spacing w:before="340" w:after="330" w:line="360" w:lineRule="auto"/>
      <w:jc w:val="center"/>
      <w:outlineLvl w:val="0"/>
    </w:pPr>
    <w:rPr>
      <w:rFonts w:ascii="宋体" w:hAnsi="宋体"/>
      <w:b/>
      <w:bCs/>
      <w:kern w:val="44"/>
      <w:sz w:val="32"/>
      <w:szCs w:val="32"/>
    </w:rPr>
  </w:style>
  <w:style w:type="paragraph" w:styleId="2">
    <w:name w:val="heading 2"/>
    <w:basedOn w:val="a"/>
    <w:next w:val="a"/>
    <w:link w:val="2Char"/>
    <w:uiPriority w:val="99"/>
    <w:qFormat/>
    <w:rsid w:val="00D051A7"/>
    <w:pPr>
      <w:keepNext/>
      <w:keepLines/>
      <w:widowControl w:val="0"/>
      <w:numPr>
        <w:ilvl w:val="1"/>
        <w:numId w:val="1"/>
      </w:numPr>
      <w:tabs>
        <w:tab w:val="left" w:pos="426"/>
        <w:tab w:val="left" w:pos="567"/>
      </w:tabs>
      <w:spacing w:line="360" w:lineRule="auto"/>
      <w:jc w:val="both"/>
      <w:outlineLvl w:val="1"/>
    </w:pPr>
    <w:rPr>
      <w:rFonts w:ascii="宋体" w:hAnsi="宋体"/>
      <w:b/>
      <w:bCs/>
      <w:iCs/>
      <w:sz w:val="28"/>
      <w:szCs w:val="28"/>
    </w:rPr>
  </w:style>
  <w:style w:type="paragraph" w:styleId="3">
    <w:name w:val="heading 3"/>
    <w:basedOn w:val="a"/>
    <w:next w:val="a"/>
    <w:link w:val="3Char"/>
    <w:uiPriority w:val="99"/>
    <w:qFormat/>
    <w:rsid w:val="00D051A7"/>
    <w:pPr>
      <w:keepNext/>
      <w:keepLines/>
      <w:widowControl w:val="0"/>
      <w:numPr>
        <w:ilvl w:val="2"/>
        <w:numId w:val="1"/>
      </w:numPr>
      <w:spacing w:line="360" w:lineRule="auto"/>
      <w:jc w:val="both"/>
      <w:outlineLvl w:val="2"/>
    </w:pPr>
    <w:rPr>
      <w:rFonts w:ascii="宋体" w:hAnsi="宋体"/>
      <w:b/>
      <w:bCs/>
      <w:color w:val="000000"/>
      <w:kern w:val="2"/>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051A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051A7"/>
    <w:rPr>
      <w:sz w:val="18"/>
      <w:szCs w:val="18"/>
    </w:rPr>
  </w:style>
  <w:style w:type="paragraph" w:styleId="a4">
    <w:name w:val="footer"/>
    <w:basedOn w:val="a"/>
    <w:link w:val="Char0"/>
    <w:uiPriority w:val="99"/>
    <w:unhideWhenUsed/>
    <w:rsid w:val="00D051A7"/>
    <w:pPr>
      <w:tabs>
        <w:tab w:val="center" w:pos="4153"/>
        <w:tab w:val="right" w:pos="8306"/>
      </w:tabs>
      <w:snapToGrid w:val="0"/>
    </w:pPr>
    <w:rPr>
      <w:sz w:val="18"/>
      <w:szCs w:val="18"/>
    </w:rPr>
  </w:style>
  <w:style w:type="character" w:customStyle="1" w:styleId="Char0">
    <w:name w:val="页脚 Char"/>
    <w:basedOn w:val="a0"/>
    <w:link w:val="a4"/>
    <w:uiPriority w:val="99"/>
    <w:rsid w:val="00D051A7"/>
    <w:rPr>
      <w:sz w:val="18"/>
      <w:szCs w:val="18"/>
    </w:rPr>
  </w:style>
  <w:style w:type="character" w:customStyle="1" w:styleId="1Char">
    <w:name w:val="标题 1 Char"/>
    <w:basedOn w:val="a0"/>
    <w:link w:val="1"/>
    <w:uiPriority w:val="99"/>
    <w:qFormat/>
    <w:rsid w:val="00D051A7"/>
    <w:rPr>
      <w:rFonts w:ascii="宋体" w:eastAsia="宋体" w:hAnsi="宋体" w:cs="Times New Roman"/>
      <w:b/>
      <w:bCs/>
      <w:kern w:val="44"/>
      <w:sz w:val="32"/>
      <w:szCs w:val="32"/>
    </w:rPr>
  </w:style>
  <w:style w:type="character" w:customStyle="1" w:styleId="2Char">
    <w:name w:val="标题 2 Char"/>
    <w:basedOn w:val="a0"/>
    <w:link w:val="2"/>
    <w:uiPriority w:val="99"/>
    <w:qFormat/>
    <w:rsid w:val="00D051A7"/>
    <w:rPr>
      <w:rFonts w:ascii="宋体" w:eastAsia="宋体" w:hAnsi="宋体" w:cs="Times New Roman"/>
      <w:b/>
      <w:bCs/>
      <w:iCs/>
      <w:kern w:val="0"/>
      <w:sz w:val="28"/>
      <w:szCs w:val="28"/>
    </w:rPr>
  </w:style>
  <w:style w:type="character" w:customStyle="1" w:styleId="3Char">
    <w:name w:val="标题 3 Char"/>
    <w:basedOn w:val="a0"/>
    <w:link w:val="3"/>
    <w:uiPriority w:val="99"/>
    <w:qFormat/>
    <w:rsid w:val="00D051A7"/>
    <w:rPr>
      <w:rFonts w:ascii="宋体" w:eastAsia="宋体" w:hAnsi="宋体" w:cs="Times New Roman"/>
      <w:b/>
      <w:bCs/>
      <w:color w:val="000000"/>
      <w:sz w:val="28"/>
      <w:szCs w:val="28"/>
    </w:rPr>
  </w:style>
  <w:style w:type="character" w:customStyle="1" w:styleId="Char1">
    <w:name w:val="列出段落 Char"/>
    <w:aliases w:val="5.1.1 Char,AAA Char,Bullet List Char,FooterText Char,List Char,List1 Char,List11 Char,List111 Char,List1111 Char,List11111 Char,List111111 Char,List1111111 Char,List11111111 Char,List111111111 Char,List1111111111 Char,List11111111111 Char"/>
    <w:link w:val="a5"/>
    <w:uiPriority w:val="34"/>
    <w:qFormat/>
    <w:rsid w:val="00D051A7"/>
    <w:rPr>
      <w:sz w:val="24"/>
      <w:szCs w:val="24"/>
    </w:rPr>
  </w:style>
  <w:style w:type="paragraph" w:styleId="a5">
    <w:name w:val="List Paragraph"/>
    <w:aliases w:val="5.1.1,AAA,Bullet List,FooterText,List,List1,List11,List111,List1111,List11111,List111111,List1111111,List11111111,List111111111,List1111111111,List11111111111,List2,List3,Paragraphe de liste1,lp1,numbered,段落重点,符号列表,编号,表格段落"/>
    <w:basedOn w:val="a"/>
    <w:link w:val="Char1"/>
    <w:uiPriority w:val="34"/>
    <w:qFormat/>
    <w:rsid w:val="00D051A7"/>
    <w:pPr>
      <w:ind w:firstLineChars="200" w:firstLine="420"/>
    </w:pPr>
    <w:rPr>
      <w:rFonts w:asciiTheme="minorHAnsi" w:eastAsiaTheme="minorEastAsia" w:hAnsiTheme="minorHAnsi" w:cstheme="minorBidi"/>
      <w:kern w:val="2"/>
    </w:rPr>
  </w:style>
  <w:style w:type="paragraph" w:customStyle="1" w:styleId="30">
    <w:name w:val="列出段落3"/>
    <w:basedOn w:val="a"/>
    <w:qFormat/>
    <w:rsid w:val="00D051A7"/>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51A7"/>
    <w:rPr>
      <w:rFonts w:ascii="Times New Roman" w:eastAsia="宋体" w:hAnsi="Times New Roman" w:cs="Times New Roman"/>
      <w:kern w:val="0"/>
      <w:sz w:val="24"/>
      <w:szCs w:val="24"/>
    </w:rPr>
  </w:style>
  <w:style w:type="paragraph" w:styleId="1">
    <w:name w:val="heading 1"/>
    <w:basedOn w:val="a"/>
    <w:next w:val="a"/>
    <w:link w:val="1Char"/>
    <w:uiPriority w:val="99"/>
    <w:qFormat/>
    <w:rsid w:val="00D051A7"/>
    <w:pPr>
      <w:keepNext/>
      <w:keepLines/>
      <w:spacing w:before="340" w:after="330" w:line="360" w:lineRule="auto"/>
      <w:jc w:val="center"/>
      <w:outlineLvl w:val="0"/>
    </w:pPr>
    <w:rPr>
      <w:rFonts w:ascii="宋体" w:hAnsi="宋体"/>
      <w:b/>
      <w:bCs/>
      <w:kern w:val="44"/>
      <w:sz w:val="32"/>
      <w:szCs w:val="32"/>
    </w:rPr>
  </w:style>
  <w:style w:type="paragraph" w:styleId="2">
    <w:name w:val="heading 2"/>
    <w:basedOn w:val="a"/>
    <w:next w:val="a"/>
    <w:link w:val="2Char"/>
    <w:uiPriority w:val="99"/>
    <w:qFormat/>
    <w:rsid w:val="00D051A7"/>
    <w:pPr>
      <w:keepNext/>
      <w:keepLines/>
      <w:widowControl w:val="0"/>
      <w:numPr>
        <w:ilvl w:val="1"/>
        <w:numId w:val="1"/>
      </w:numPr>
      <w:tabs>
        <w:tab w:val="left" w:pos="426"/>
        <w:tab w:val="left" w:pos="567"/>
      </w:tabs>
      <w:spacing w:line="360" w:lineRule="auto"/>
      <w:jc w:val="both"/>
      <w:outlineLvl w:val="1"/>
    </w:pPr>
    <w:rPr>
      <w:rFonts w:ascii="宋体" w:hAnsi="宋体"/>
      <w:b/>
      <w:bCs/>
      <w:iCs/>
      <w:sz w:val="28"/>
      <w:szCs w:val="28"/>
    </w:rPr>
  </w:style>
  <w:style w:type="paragraph" w:styleId="3">
    <w:name w:val="heading 3"/>
    <w:basedOn w:val="a"/>
    <w:next w:val="a"/>
    <w:link w:val="3Char"/>
    <w:uiPriority w:val="99"/>
    <w:qFormat/>
    <w:rsid w:val="00D051A7"/>
    <w:pPr>
      <w:keepNext/>
      <w:keepLines/>
      <w:widowControl w:val="0"/>
      <w:numPr>
        <w:ilvl w:val="2"/>
        <w:numId w:val="1"/>
      </w:numPr>
      <w:spacing w:line="360" w:lineRule="auto"/>
      <w:jc w:val="both"/>
      <w:outlineLvl w:val="2"/>
    </w:pPr>
    <w:rPr>
      <w:rFonts w:ascii="宋体" w:hAnsi="宋体"/>
      <w:b/>
      <w:bCs/>
      <w:color w:val="000000"/>
      <w:kern w:val="2"/>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051A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051A7"/>
    <w:rPr>
      <w:sz w:val="18"/>
      <w:szCs w:val="18"/>
    </w:rPr>
  </w:style>
  <w:style w:type="paragraph" w:styleId="a4">
    <w:name w:val="footer"/>
    <w:basedOn w:val="a"/>
    <w:link w:val="Char0"/>
    <w:uiPriority w:val="99"/>
    <w:unhideWhenUsed/>
    <w:rsid w:val="00D051A7"/>
    <w:pPr>
      <w:tabs>
        <w:tab w:val="center" w:pos="4153"/>
        <w:tab w:val="right" w:pos="8306"/>
      </w:tabs>
      <w:snapToGrid w:val="0"/>
    </w:pPr>
    <w:rPr>
      <w:sz w:val="18"/>
      <w:szCs w:val="18"/>
    </w:rPr>
  </w:style>
  <w:style w:type="character" w:customStyle="1" w:styleId="Char0">
    <w:name w:val="页脚 Char"/>
    <w:basedOn w:val="a0"/>
    <w:link w:val="a4"/>
    <w:uiPriority w:val="99"/>
    <w:rsid w:val="00D051A7"/>
    <w:rPr>
      <w:sz w:val="18"/>
      <w:szCs w:val="18"/>
    </w:rPr>
  </w:style>
  <w:style w:type="character" w:customStyle="1" w:styleId="1Char">
    <w:name w:val="标题 1 Char"/>
    <w:basedOn w:val="a0"/>
    <w:link w:val="1"/>
    <w:uiPriority w:val="99"/>
    <w:qFormat/>
    <w:rsid w:val="00D051A7"/>
    <w:rPr>
      <w:rFonts w:ascii="宋体" w:eastAsia="宋体" w:hAnsi="宋体" w:cs="Times New Roman"/>
      <w:b/>
      <w:bCs/>
      <w:kern w:val="44"/>
      <w:sz w:val="32"/>
      <w:szCs w:val="32"/>
    </w:rPr>
  </w:style>
  <w:style w:type="character" w:customStyle="1" w:styleId="2Char">
    <w:name w:val="标题 2 Char"/>
    <w:basedOn w:val="a0"/>
    <w:link w:val="2"/>
    <w:uiPriority w:val="99"/>
    <w:qFormat/>
    <w:rsid w:val="00D051A7"/>
    <w:rPr>
      <w:rFonts w:ascii="宋体" w:eastAsia="宋体" w:hAnsi="宋体" w:cs="Times New Roman"/>
      <w:b/>
      <w:bCs/>
      <w:iCs/>
      <w:kern w:val="0"/>
      <w:sz w:val="28"/>
      <w:szCs w:val="28"/>
    </w:rPr>
  </w:style>
  <w:style w:type="character" w:customStyle="1" w:styleId="3Char">
    <w:name w:val="标题 3 Char"/>
    <w:basedOn w:val="a0"/>
    <w:link w:val="3"/>
    <w:uiPriority w:val="99"/>
    <w:qFormat/>
    <w:rsid w:val="00D051A7"/>
    <w:rPr>
      <w:rFonts w:ascii="宋体" w:eastAsia="宋体" w:hAnsi="宋体" w:cs="Times New Roman"/>
      <w:b/>
      <w:bCs/>
      <w:color w:val="000000"/>
      <w:sz w:val="28"/>
      <w:szCs w:val="28"/>
    </w:rPr>
  </w:style>
  <w:style w:type="character" w:customStyle="1" w:styleId="Char1">
    <w:name w:val="列出段落 Char"/>
    <w:aliases w:val="5.1.1 Char,AAA Char,Bullet List Char,FooterText Char,List Char,List1 Char,List11 Char,List111 Char,List1111 Char,List11111 Char,List111111 Char,List1111111 Char,List11111111 Char,List111111111 Char,List1111111111 Char,List11111111111 Char"/>
    <w:link w:val="a5"/>
    <w:uiPriority w:val="34"/>
    <w:qFormat/>
    <w:rsid w:val="00D051A7"/>
    <w:rPr>
      <w:sz w:val="24"/>
      <w:szCs w:val="24"/>
    </w:rPr>
  </w:style>
  <w:style w:type="paragraph" w:styleId="a5">
    <w:name w:val="List Paragraph"/>
    <w:aliases w:val="5.1.1,AAA,Bullet List,FooterText,List,List1,List11,List111,List1111,List11111,List111111,List1111111,List11111111,List111111111,List1111111111,List11111111111,List2,List3,Paragraphe de liste1,lp1,numbered,段落重点,符号列表,编号,表格段落"/>
    <w:basedOn w:val="a"/>
    <w:link w:val="Char1"/>
    <w:uiPriority w:val="34"/>
    <w:qFormat/>
    <w:rsid w:val="00D051A7"/>
    <w:pPr>
      <w:ind w:firstLineChars="200" w:firstLine="420"/>
    </w:pPr>
    <w:rPr>
      <w:rFonts w:asciiTheme="minorHAnsi" w:eastAsiaTheme="minorEastAsia" w:hAnsiTheme="minorHAnsi" w:cstheme="minorBidi"/>
      <w:kern w:val="2"/>
    </w:rPr>
  </w:style>
  <w:style w:type="paragraph" w:customStyle="1" w:styleId="30">
    <w:name w:val="列出段落3"/>
    <w:basedOn w:val="a"/>
    <w:qFormat/>
    <w:rsid w:val="00D051A7"/>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743</Words>
  <Characters>4240</Characters>
  <Application>Microsoft Office Word</Application>
  <DocSecurity>0</DocSecurity>
  <Lines>35</Lines>
  <Paragraphs>9</Paragraphs>
  <ScaleCrop>false</ScaleCrop>
  <Company/>
  <LinksUpToDate>false</LinksUpToDate>
  <CharactersWithSpaces>4974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高文豪</dc:creator>
  <cp:keywords/>
  <dc:description/>
  <cp:lastModifiedBy>高文豪</cp:lastModifiedBy>
  <cp:revision>3</cp:revision>
  <dcterms:created xsi:type="dcterms:W3CDTF">2022-07-21T07:17:00Z</dcterms:created>
  <dcterms:modified xsi:type="dcterms:W3CDTF">2022-07-22T01:25:00Z</dcterms:modified>
</cp:coreProperties>
</file>