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895" w:rsidRPr="00606094" w:rsidRDefault="003A6895" w:rsidP="003A6895">
      <w:pPr>
        <w:pStyle w:val="2"/>
        <w:numPr>
          <w:ilvl w:val="1"/>
          <w:numId w:val="1"/>
        </w:numPr>
        <w:tabs>
          <w:tab w:val="left" w:pos="0"/>
          <w:tab w:val="left" w:pos="426"/>
          <w:tab w:val="left" w:pos="576"/>
          <w:tab w:val="left" w:pos="786"/>
        </w:tabs>
        <w:spacing w:before="0" w:after="0" w:line="520" w:lineRule="exact"/>
        <w:ind w:left="0" w:firstLine="0"/>
        <w:jc w:val="both"/>
      </w:pPr>
      <w:bookmarkStart w:id="0" w:name="_Toc81223739"/>
      <w:bookmarkStart w:id="1" w:name="_GoBack"/>
      <w:bookmarkEnd w:id="1"/>
      <w:r w:rsidRPr="00606094">
        <w:rPr>
          <w:rFonts w:hint="eastAsia"/>
        </w:rPr>
        <w:t>服务内容及要求</w:t>
      </w:r>
      <w:bookmarkEnd w:id="0"/>
    </w:p>
    <w:p w:rsidR="003A6895" w:rsidRPr="00606094" w:rsidRDefault="003A6895" w:rsidP="003A6895">
      <w:pPr>
        <w:pStyle w:val="3"/>
        <w:numPr>
          <w:ilvl w:val="2"/>
          <w:numId w:val="1"/>
        </w:numPr>
        <w:spacing w:after="200" w:line="520" w:lineRule="exact"/>
        <w:ind w:hanging="2836"/>
        <w:rPr>
          <w:bCs w:val="0"/>
          <w:color w:val="auto"/>
        </w:rPr>
      </w:pPr>
      <w:r w:rsidRPr="00606094">
        <w:rPr>
          <w:rFonts w:hint="eastAsia"/>
          <w:b w:val="0"/>
          <w:color w:val="auto"/>
          <w:lang w:val="zh-CN"/>
        </w:rPr>
        <w:t>★</w:t>
      </w:r>
      <w:r w:rsidRPr="00606094">
        <w:rPr>
          <w:rFonts w:hint="eastAsia"/>
          <w:bCs w:val="0"/>
          <w:color w:val="auto"/>
        </w:rPr>
        <w:t>系统功能描述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1. 成</w:t>
      </w:r>
      <w:proofErr w:type="gramStart"/>
      <w:r w:rsidRPr="00606094">
        <w:rPr>
          <w:rFonts w:ascii="宋体" w:hAnsi="宋体"/>
          <w:b/>
          <w:sz w:val="28"/>
          <w:szCs w:val="28"/>
        </w:rPr>
        <w:t>德眉资</w:t>
      </w:r>
      <w:proofErr w:type="gramEnd"/>
      <w:r w:rsidRPr="00606094">
        <w:rPr>
          <w:rFonts w:ascii="宋体" w:hAnsi="宋体"/>
          <w:b/>
          <w:sz w:val="28"/>
          <w:szCs w:val="28"/>
        </w:rPr>
        <w:t xml:space="preserve">一体化应用 </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（1）全省统一用户认证及CA互认改造，实现成</w:t>
      </w:r>
      <w:proofErr w:type="gramStart"/>
      <w:r w:rsidRPr="00606094">
        <w:rPr>
          <w:rFonts w:ascii="宋体" w:hAnsi="宋体"/>
          <w:b/>
          <w:sz w:val="28"/>
          <w:szCs w:val="28"/>
        </w:rPr>
        <w:t>德眉资用户</w:t>
      </w:r>
      <w:proofErr w:type="gramEnd"/>
      <w:r w:rsidRPr="00606094">
        <w:rPr>
          <w:rFonts w:ascii="宋体" w:hAnsi="宋体"/>
          <w:b/>
          <w:sz w:val="28"/>
          <w:szCs w:val="28"/>
        </w:rPr>
        <w:t>共享、CA互认。</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①</w:t>
      </w:r>
      <w:r w:rsidRPr="00606094">
        <w:rPr>
          <w:rFonts w:ascii="宋体" w:hAnsi="宋体"/>
          <w:b/>
          <w:sz w:val="28"/>
          <w:szCs w:val="28"/>
        </w:rPr>
        <w:t>统一用户认证：</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A、主体用户</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需新增与四川省统一主体认证平台（以下简称“省平台”）的单点登陆与信息同步接口：当用户在省平台登录并授权后可选择“成都市公共资源交易服务中心”入口，通过单点登陆跳转到成都市云平台，并将省平台完善的基本信息和附件信息同步至成都市云平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需新增“土地竞买人”角色用户在成都市云平台的信息完善功能：在同步省平台的基本资料以外，针对土地竞买人角色，需检测用户的必须资料是否完整，如缺失，需在云平台额外补充“出资构成内容章节的章程”、“承诺书”、“商业金融机构出具的资信证明”附件后才能在成都市云平台正常办理土地业务</w:t>
      </w:r>
      <w:r w:rsidRPr="00606094">
        <w:rPr>
          <w:rFonts w:ascii="宋体" w:hAnsi="宋体" w:hint="eastAsia"/>
          <w:b/>
          <w:sz w:val="28"/>
          <w:szCs w:val="28"/>
        </w:rPr>
        <w:t>。</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B、云平台工作人员</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需升级现有的土地竞买人审核功能：升级后的功能需同时</w:t>
      </w:r>
      <w:proofErr w:type="gramStart"/>
      <w:r w:rsidRPr="00606094">
        <w:rPr>
          <w:rFonts w:ascii="宋体" w:hAnsi="宋体"/>
          <w:b/>
          <w:sz w:val="28"/>
          <w:szCs w:val="28"/>
        </w:rPr>
        <w:t>展示省</w:t>
      </w:r>
      <w:proofErr w:type="gramEnd"/>
      <w:r w:rsidRPr="00606094">
        <w:rPr>
          <w:rFonts w:ascii="宋体" w:hAnsi="宋体"/>
          <w:b/>
          <w:sz w:val="28"/>
          <w:szCs w:val="28"/>
        </w:rPr>
        <w:t>平台同步过来的基本信息和土地竞买人在成都市云平台补充完善的信息。</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CA互认</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按省平台统一的CA互认3.0(兼容IE及Chrome浏览器，下载地</w:t>
      </w:r>
      <w:r w:rsidRPr="00606094">
        <w:rPr>
          <w:rFonts w:ascii="宋体" w:hAnsi="宋体"/>
          <w:b/>
          <w:sz w:val="28"/>
          <w:szCs w:val="28"/>
        </w:rPr>
        <w:lastRenderedPageBreak/>
        <w:t>址：http://ggzyjy.sc.gov.cn/bszn/010004/20190701/9ad48a99-23af-4649-91f6-6a00c11c7546.html)的要求根据最新驱动完成涉及CA认证、CA签章、CA加解密模块的改造工作，需在新3.0驱动下保证所有模块的CA相关工作正常运行。</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2. 移动CA应用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（1）移动登陆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在成都市云平台登陆界面，新增移动CA登陆功能,该功能通过</w:t>
      </w:r>
      <w:proofErr w:type="gramStart"/>
      <w:r w:rsidRPr="00606094">
        <w:rPr>
          <w:rFonts w:ascii="宋体" w:hAnsi="宋体"/>
          <w:b/>
          <w:sz w:val="28"/>
          <w:szCs w:val="28"/>
        </w:rPr>
        <w:t>调用省</w:t>
      </w:r>
      <w:proofErr w:type="gramEnd"/>
      <w:r w:rsidRPr="00606094">
        <w:rPr>
          <w:rFonts w:ascii="宋体" w:hAnsi="宋体"/>
          <w:b/>
          <w:sz w:val="28"/>
          <w:szCs w:val="28"/>
        </w:rPr>
        <w:t>平台统一移动CA验证接口进行验证，实现移动CA</w:t>
      </w:r>
      <w:proofErr w:type="gramStart"/>
      <w:r w:rsidRPr="00606094">
        <w:rPr>
          <w:rFonts w:ascii="宋体" w:hAnsi="宋体"/>
          <w:b/>
          <w:sz w:val="28"/>
          <w:szCs w:val="28"/>
        </w:rPr>
        <w:t>扫码认证</w:t>
      </w:r>
      <w:proofErr w:type="gramEnd"/>
      <w:r w:rsidRPr="00606094">
        <w:rPr>
          <w:rFonts w:ascii="宋体" w:hAnsi="宋体"/>
          <w:b/>
          <w:sz w:val="28"/>
          <w:szCs w:val="28"/>
        </w:rPr>
        <w:t>登陆。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（2）投标文件加密解密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工程建设投标文件编制工具新增移动CA加密功能，通过</w:t>
      </w:r>
      <w:proofErr w:type="gramStart"/>
      <w:r w:rsidRPr="00606094">
        <w:rPr>
          <w:rFonts w:ascii="宋体" w:hAnsi="宋体"/>
          <w:b/>
          <w:sz w:val="28"/>
          <w:szCs w:val="28"/>
        </w:rPr>
        <w:t>调用省</w:t>
      </w:r>
      <w:proofErr w:type="gramEnd"/>
      <w:r w:rsidRPr="00606094">
        <w:rPr>
          <w:rFonts w:ascii="宋体" w:hAnsi="宋体"/>
          <w:b/>
          <w:sz w:val="28"/>
          <w:szCs w:val="28"/>
        </w:rPr>
        <w:t>平台统一移动CA加密接口,</w:t>
      </w:r>
      <w:proofErr w:type="gramStart"/>
      <w:r w:rsidRPr="00606094">
        <w:rPr>
          <w:rFonts w:ascii="宋体" w:hAnsi="宋体"/>
          <w:b/>
          <w:sz w:val="28"/>
          <w:szCs w:val="28"/>
        </w:rPr>
        <w:t>实现扫码加密</w:t>
      </w:r>
      <w:proofErr w:type="gramEnd"/>
      <w:r w:rsidRPr="00606094">
        <w:rPr>
          <w:rFonts w:ascii="宋体" w:hAnsi="宋体"/>
          <w:b/>
          <w:sz w:val="28"/>
          <w:szCs w:val="28"/>
        </w:rPr>
        <w:t>投标文件;工程建设不见面开标及电子开标新增移动CA解密功能，通过</w:t>
      </w:r>
      <w:proofErr w:type="gramStart"/>
      <w:r w:rsidRPr="00606094">
        <w:rPr>
          <w:rFonts w:ascii="宋体" w:hAnsi="宋体"/>
          <w:b/>
          <w:sz w:val="28"/>
          <w:szCs w:val="28"/>
        </w:rPr>
        <w:t>调用省</w:t>
      </w:r>
      <w:proofErr w:type="gramEnd"/>
      <w:r w:rsidRPr="00606094">
        <w:rPr>
          <w:rFonts w:ascii="宋体" w:hAnsi="宋体"/>
          <w:b/>
          <w:sz w:val="28"/>
          <w:szCs w:val="28"/>
        </w:rPr>
        <w:t>平台统一移动CA解密接口,</w:t>
      </w:r>
      <w:proofErr w:type="gramStart"/>
      <w:r w:rsidRPr="00606094">
        <w:rPr>
          <w:rFonts w:ascii="宋体" w:hAnsi="宋体"/>
          <w:b/>
          <w:sz w:val="28"/>
          <w:szCs w:val="28"/>
        </w:rPr>
        <w:t>实现扫码解密</w:t>
      </w:r>
      <w:proofErr w:type="gramEnd"/>
      <w:r w:rsidRPr="00606094">
        <w:rPr>
          <w:rFonts w:ascii="宋体" w:hAnsi="宋体"/>
          <w:b/>
          <w:sz w:val="28"/>
          <w:szCs w:val="28"/>
        </w:rPr>
        <w:t>投标文件。</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（3）电子签章</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工程建设投标文件编制工具、云平台答疑、在线合同签订需涉及电子签章的地方通过</w:t>
      </w:r>
      <w:proofErr w:type="gramStart"/>
      <w:r w:rsidRPr="00606094">
        <w:rPr>
          <w:rFonts w:ascii="宋体" w:hAnsi="宋体"/>
          <w:b/>
          <w:sz w:val="28"/>
          <w:szCs w:val="28"/>
        </w:rPr>
        <w:t>调用省</w:t>
      </w:r>
      <w:proofErr w:type="gramEnd"/>
      <w:r w:rsidRPr="00606094">
        <w:rPr>
          <w:rFonts w:ascii="宋体" w:hAnsi="宋体"/>
          <w:b/>
          <w:sz w:val="28"/>
          <w:szCs w:val="28"/>
        </w:rPr>
        <w:t>平台统一移动CA签章接口，实现移动CA</w:t>
      </w:r>
      <w:proofErr w:type="gramStart"/>
      <w:r w:rsidRPr="00606094">
        <w:rPr>
          <w:rFonts w:ascii="宋体" w:hAnsi="宋体"/>
          <w:b/>
          <w:sz w:val="28"/>
          <w:szCs w:val="28"/>
        </w:rPr>
        <w:t>扫码签章</w:t>
      </w:r>
      <w:proofErr w:type="gramEnd"/>
      <w:r w:rsidRPr="00606094">
        <w:rPr>
          <w:rFonts w:ascii="宋体" w:hAnsi="宋体"/>
          <w:b/>
          <w:sz w:val="28"/>
          <w:szCs w:val="28"/>
        </w:rPr>
        <w:t>。</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 xml:space="preserve">3. 移动业务处理应用 </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移动业务处理应用（</w:t>
      </w:r>
      <w:proofErr w:type="gramStart"/>
      <w:r w:rsidRPr="00606094">
        <w:rPr>
          <w:rFonts w:ascii="宋体" w:hAnsi="宋体"/>
          <w:b/>
          <w:sz w:val="28"/>
          <w:szCs w:val="28"/>
        </w:rPr>
        <w:t>微信小</w:t>
      </w:r>
      <w:proofErr w:type="gramEnd"/>
      <w:r w:rsidRPr="00606094">
        <w:rPr>
          <w:rFonts w:ascii="宋体" w:hAnsi="宋体"/>
          <w:b/>
          <w:sz w:val="28"/>
          <w:szCs w:val="28"/>
        </w:rPr>
        <w:t>程序）主要实现的通用功能包括：</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移动大厅：各审批模块入库、待办事项、个人信息（姓名、部门、职务、头像）展示。</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lastRenderedPageBreak/>
        <w:t>待办提醒：通过</w:t>
      </w:r>
      <w:proofErr w:type="gramStart"/>
      <w:r w:rsidRPr="00606094">
        <w:rPr>
          <w:rFonts w:ascii="宋体" w:hAnsi="宋体"/>
          <w:b/>
          <w:sz w:val="28"/>
          <w:szCs w:val="28"/>
        </w:rPr>
        <w:t>微信统一</w:t>
      </w:r>
      <w:proofErr w:type="gramEnd"/>
      <w:r w:rsidRPr="00606094">
        <w:rPr>
          <w:rFonts w:ascii="宋体" w:hAnsi="宋体"/>
          <w:b/>
          <w:sz w:val="28"/>
          <w:szCs w:val="28"/>
        </w:rPr>
        <w:t>消息模块，实时推送待办消息给本次建设的移动业务处理涉及的内部用户。</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具体业务功能包括：</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（1）保证金退还审批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移动端保证金退还审批功能，该审批功能需与现有的PC端保证金退还审批功能共用审批数据，实现业务组长、业务副部长、业务部长、业务分管领导、财务经办人、财务副部长、财务部长、财务分管领导在移动端、PC</w:t>
      </w:r>
      <w:proofErr w:type="gramStart"/>
      <w:r w:rsidRPr="00606094">
        <w:rPr>
          <w:rFonts w:ascii="宋体" w:hAnsi="宋体"/>
          <w:b/>
          <w:sz w:val="28"/>
          <w:szCs w:val="28"/>
        </w:rPr>
        <w:t>端均可</w:t>
      </w:r>
      <w:proofErr w:type="gramEnd"/>
      <w:r w:rsidRPr="00606094">
        <w:rPr>
          <w:rFonts w:ascii="宋体" w:hAnsi="宋体"/>
          <w:b/>
          <w:sz w:val="28"/>
          <w:szCs w:val="28"/>
        </w:rPr>
        <w:t>实现审批，相关页面包括待审批列表、已审批列表、审批详情。</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（2）保证金没收审批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移动端保证金没收审批功能，该审批功能需与现有的PC端保证金没收审批功能共用审批数据，实现业务组长、业务副部长、业务部长、业务分管领导（工程电子保函到该节点即审批结束）、财务经办人、财务副部长、财务部长、财务分管领导在移动端、PC</w:t>
      </w:r>
      <w:proofErr w:type="gramStart"/>
      <w:r w:rsidRPr="00606094">
        <w:rPr>
          <w:rFonts w:ascii="宋体" w:hAnsi="宋体"/>
          <w:b/>
          <w:sz w:val="28"/>
          <w:szCs w:val="28"/>
        </w:rPr>
        <w:t>端均可</w:t>
      </w:r>
      <w:proofErr w:type="gramEnd"/>
      <w:r w:rsidRPr="00606094">
        <w:rPr>
          <w:rFonts w:ascii="宋体" w:hAnsi="宋体"/>
          <w:b/>
          <w:sz w:val="28"/>
          <w:szCs w:val="28"/>
        </w:rPr>
        <w:t>实现审批，相关页面包括待审批列表、已审批列表、审批详情。</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（3）专家费支付审批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新增移动</w:t>
      </w:r>
      <w:proofErr w:type="gramStart"/>
      <w:r w:rsidRPr="00606094">
        <w:rPr>
          <w:rFonts w:ascii="宋体" w:hAnsi="宋体"/>
          <w:b/>
          <w:sz w:val="28"/>
          <w:szCs w:val="28"/>
        </w:rPr>
        <w:t>端专家</w:t>
      </w:r>
      <w:proofErr w:type="gramEnd"/>
      <w:r w:rsidRPr="00606094">
        <w:rPr>
          <w:rFonts w:ascii="宋体" w:hAnsi="宋体"/>
          <w:b/>
          <w:sz w:val="28"/>
          <w:szCs w:val="28"/>
        </w:rPr>
        <w:t>费支付审批功能，该审批功能需与现有的PC</w:t>
      </w:r>
      <w:proofErr w:type="gramStart"/>
      <w:r w:rsidRPr="00606094">
        <w:rPr>
          <w:rFonts w:ascii="宋体" w:hAnsi="宋体"/>
          <w:b/>
          <w:sz w:val="28"/>
          <w:szCs w:val="28"/>
        </w:rPr>
        <w:t>端专家</w:t>
      </w:r>
      <w:proofErr w:type="gramEnd"/>
      <w:r w:rsidRPr="00606094">
        <w:rPr>
          <w:rFonts w:ascii="宋体" w:hAnsi="宋体"/>
          <w:b/>
          <w:sz w:val="28"/>
          <w:szCs w:val="28"/>
        </w:rPr>
        <w:t>费支付审批共用审批数据，实现业务组长、业务副部长、业务部长、业务分管领导、财务副部长、财务部长、财务分管领导在移动端、PC</w:t>
      </w:r>
      <w:proofErr w:type="gramStart"/>
      <w:r w:rsidRPr="00606094">
        <w:rPr>
          <w:rFonts w:ascii="宋体" w:hAnsi="宋体"/>
          <w:b/>
          <w:sz w:val="28"/>
          <w:szCs w:val="28"/>
        </w:rPr>
        <w:t>端均可</w:t>
      </w:r>
      <w:proofErr w:type="gramEnd"/>
      <w:r w:rsidRPr="00606094">
        <w:rPr>
          <w:rFonts w:ascii="宋体" w:hAnsi="宋体"/>
          <w:b/>
          <w:sz w:val="28"/>
          <w:szCs w:val="28"/>
        </w:rPr>
        <w:t>实现审批，相关页面包括待审批列表、已审批列表、审批详情。</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（4）内部业务需求管理系统审批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lastRenderedPageBreak/>
        <w:t>新增移动</w:t>
      </w:r>
      <w:proofErr w:type="gramStart"/>
      <w:r w:rsidRPr="00606094">
        <w:rPr>
          <w:rFonts w:ascii="宋体" w:hAnsi="宋体"/>
          <w:b/>
          <w:sz w:val="28"/>
          <w:szCs w:val="28"/>
        </w:rPr>
        <w:t>端内部</w:t>
      </w:r>
      <w:proofErr w:type="gramEnd"/>
      <w:r w:rsidRPr="00606094">
        <w:rPr>
          <w:rFonts w:ascii="宋体" w:hAnsi="宋体"/>
          <w:b/>
          <w:sz w:val="28"/>
          <w:szCs w:val="28"/>
        </w:rPr>
        <w:t>业务需求管理系统审批功能，该审批功能需与现有的PC</w:t>
      </w:r>
      <w:proofErr w:type="gramStart"/>
      <w:r w:rsidRPr="00606094">
        <w:rPr>
          <w:rFonts w:ascii="宋体" w:hAnsi="宋体"/>
          <w:b/>
          <w:sz w:val="28"/>
          <w:szCs w:val="28"/>
        </w:rPr>
        <w:t>端内部</w:t>
      </w:r>
      <w:proofErr w:type="gramEnd"/>
      <w:r w:rsidRPr="00606094">
        <w:rPr>
          <w:rFonts w:ascii="宋体" w:hAnsi="宋体"/>
          <w:b/>
          <w:sz w:val="28"/>
          <w:szCs w:val="28"/>
        </w:rPr>
        <w:t>业务需求管理系统审批共用审批数据，实现信息部工作人员、信息部部长、业务部长、业务分管领导（涉及数据查询/数据修改）、信息部分管领导、中心领导（涉及数据查询/数据修改）在移动端、PC</w:t>
      </w:r>
      <w:proofErr w:type="gramStart"/>
      <w:r w:rsidRPr="00606094">
        <w:rPr>
          <w:rFonts w:ascii="宋体" w:hAnsi="宋体"/>
          <w:b/>
          <w:sz w:val="28"/>
          <w:szCs w:val="28"/>
        </w:rPr>
        <w:t>端均可</w:t>
      </w:r>
      <w:proofErr w:type="gramEnd"/>
      <w:r w:rsidRPr="00606094">
        <w:rPr>
          <w:rFonts w:ascii="宋体" w:hAnsi="宋体"/>
          <w:b/>
          <w:sz w:val="28"/>
          <w:szCs w:val="28"/>
        </w:rPr>
        <w:t>实现审批，相关页面包括待审批列表、已审批列表、审批详情。</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4. 数据仓库系统</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（1）新增数据采集及处理模块</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①</w:t>
      </w:r>
      <w:r w:rsidRPr="00606094">
        <w:rPr>
          <w:rFonts w:ascii="宋体" w:hAnsi="宋体"/>
          <w:b/>
          <w:sz w:val="28"/>
          <w:szCs w:val="28"/>
        </w:rPr>
        <w:t>数据源管理</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应兼容</w:t>
      </w:r>
      <w:r w:rsidRPr="00606094">
        <w:rPr>
          <w:rFonts w:ascii="宋体" w:hAnsi="宋体"/>
          <w:b/>
          <w:sz w:val="28"/>
          <w:szCs w:val="28"/>
        </w:rPr>
        <w:t>Oracle、MySQL、SQL Server、PostgreSQLDM、Gbase、GaussDB</w:t>
      </w:r>
      <w:r w:rsidRPr="00606094">
        <w:rPr>
          <w:rFonts w:ascii="宋体" w:hAnsi="宋体" w:hint="eastAsia"/>
          <w:b/>
          <w:sz w:val="28"/>
          <w:szCs w:val="28"/>
        </w:rPr>
        <w:t>及国产数据库，</w:t>
      </w:r>
      <w:r w:rsidRPr="00606094">
        <w:rPr>
          <w:rFonts w:ascii="宋体" w:hAnsi="宋体"/>
          <w:b/>
          <w:sz w:val="28"/>
          <w:szCs w:val="28"/>
        </w:rPr>
        <w:t>Hadoop大数据平台，适配多种数据源，实现结构化和非结构化数据源管理。其中需要重点具备文件搬移与Excel、TXT文件解析、多级文件夹（目录）管理、流式数据接入功能，实现基于多级目录及内部数据资源的接入与实时增量同步。</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数据抽取功能</w:t>
      </w:r>
    </w:p>
    <w:p w:rsidR="003A6895" w:rsidRPr="00606094" w:rsidRDefault="003A6895" w:rsidP="003A6895">
      <w:pPr>
        <w:ind w:firstLineChars="200" w:firstLine="562"/>
        <w:rPr>
          <w:rFonts w:ascii="宋体" w:hAnsi="宋体"/>
          <w:b/>
          <w:sz w:val="28"/>
          <w:szCs w:val="28"/>
        </w:rPr>
      </w:pPr>
      <w:proofErr w:type="gramStart"/>
      <w:r w:rsidRPr="00606094">
        <w:rPr>
          <w:rFonts w:ascii="宋体" w:hAnsi="宋体"/>
          <w:b/>
          <w:sz w:val="28"/>
          <w:szCs w:val="28"/>
        </w:rPr>
        <w:t>需支持</w:t>
      </w:r>
      <w:proofErr w:type="gramEnd"/>
      <w:r w:rsidRPr="00606094">
        <w:rPr>
          <w:rFonts w:ascii="宋体" w:hAnsi="宋体"/>
          <w:b/>
          <w:sz w:val="28"/>
          <w:szCs w:val="28"/>
        </w:rPr>
        <w:t>Web页面的拖拉拽式数据交换管理，通过图、表的形式直观的了解数据ETL任务的情况，并进行任务的管理。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w:t>
      </w:r>
      <w:proofErr w:type="gramStart"/>
      <w:r w:rsidRPr="00606094">
        <w:rPr>
          <w:rFonts w:ascii="宋体" w:hAnsi="宋体"/>
          <w:b/>
          <w:sz w:val="28"/>
          <w:szCs w:val="28"/>
        </w:rPr>
        <w:t>需支持</w:t>
      </w:r>
      <w:proofErr w:type="gramEnd"/>
      <w:r w:rsidRPr="00606094">
        <w:rPr>
          <w:rFonts w:ascii="宋体" w:hAnsi="宋体"/>
          <w:b/>
          <w:sz w:val="28"/>
          <w:szCs w:val="28"/>
        </w:rPr>
        <w:t>的组件库</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具备多种的ETL组件库，可实现数据抽取、关联、排序、去重、脱敏、清洗转换、聚合、装载功能；具备数据加密传输、系统配置导入和导出、异构数据库自动建表功能。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B.数据抽取</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lastRenderedPageBreak/>
        <w:t>数据抽取</w:t>
      </w:r>
      <w:r w:rsidRPr="00606094">
        <w:rPr>
          <w:rFonts w:ascii="宋体" w:hAnsi="宋体" w:hint="eastAsia"/>
          <w:b/>
          <w:sz w:val="28"/>
          <w:szCs w:val="28"/>
        </w:rPr>
        <w:t>至少应满足</w:t>
      </w:r>
      <w:r w:rsidRPr="00606094">
        <w:rPr>
          <w:rFonts w:ascii="宋体" w:hAnsi="宋体"/>
          <w:b/>
          <w:sz w:val="28"/>
          <w:szCs w:val="28"/>
        </w:rPr>
        <w:t>3大方面需求，一是具备基于日志的数据库实时增量数据抽取功能。二是具备基于日志的分布式数据库增量同步功能。三是基于例如触发器/时间戳增量抽取。单节点数据传输速</w:t>
      </w:r>
      <w:r w:rsidRPr="00606094">
        <w:rPr>
          <w:rFonts w:ascii="宋体" w:hAnsi="宋体" w:hint="eastAsia"/>
          <w:b/>
          <w:sz w:val="28"/>
          <w:szCs w:val="28"/>
        </w:rPr>
        <w:t>度不</w:t>
      </w:r>
      <w:r w:rsidRPr="00606094">
        <w:rPr>
          <w:rFonts w:ascii="宋体" w:hAnsi="宋体"/>
          <w:b/>
          <w:sz w:val="28"/>
          <w:szCs w:val="28"/>
        </w:rPr>
        <w:t>低于100MB/s。具有数据处理过程中的样本测试功能，可对数据处理流程进行调试和预览。</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③</w:t>
      </w:r>
      <w:r w:rsidRPr="00606094">
        <w:rPr>
          <w:rFonts w:ascii="宋体" w:hAnsi="宋体"/>
          <w:b/>
          <w:sz w:val="28"/>
          <w:szCs w:val="28"/>
        </w:rPr>
        <w:t>作业管理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应具有全图形化数据流、工作流、任务流的可视化配置。</w:t>
      </w:r>
      <w:r w:rsidRPr="00606094">
        <w:rPr>
          <w:rFonts w:ascii="宋体" w:hAnsi="宋体" w:hint="eastAsia"/>
          <w:b/>
          <w:sz w:val="28"/>
          <w:szCs w:val="28"/>
        </w:rPr>
        <w:t>具有</w:t>
      </w:r>
      <w:r w:rsidRPr="00606094">
        <w:rPr>
          <w:rFonts w:ascii="宋体" w:hAnsi="宋体"/>
          <w:b/>
          <w:sz w:val="28"/>
          <w:szCs w:val="28"/>
        </w:rPr>
        <w:t>执行作业管理，批量创建作业功能,ETL任务同步时，批量作业具有一个任务管理多张表的数据同步,同步</w:t>
      </w:r>
      <w:proofErr w:type="gramStart"/>
      <w:r w:rsidRPr="00606094">
        <w:rPr>
          <w:rFonts w:ascii="宋体" w:hAnsi="宋体"/>
          <w:b/>
          <w:sz w:val="28"/>
          <w:szCs w:val="28"/>
        </w:rPr>
        <w:t>至目的库</w:t>
      </w:r>
      <w:proofErr w:type="gramEnd"/>
      <w:r w:rsidRPr="00606094">
        <w:rPr>
          <w:rFonts w:ascii="宋体" w:hAnsi="宋体"/>
          <w:b/>
          <w:sz w:val="28"/>
          <w:szCs w:val="28"/>
        </w:rPr>
        <w:t>具有增加入库时间功能。需具备统一的数据接入过程的展现、监控和告警管理功能。具有完全基于WEB方式的实时监控功能，实时展现ETL运行状态，并发控制、异常监控、流程运行实例、历史实例。</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④</w:t>
      </w:r>
      <w:r w:rsidRPr="00606094">
        <w:rPr>
          <w:rFonts w:ascii="宋体" w:hAnsi="宋体"/>
          <w:b/>
          <w:sz w:val="28"/>
          <w:szCs w:val="28"/>
        </w:rPr>
        <w:t>任务调度</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具有实时、周期性自定义频率的任务调度。具有事件触发，手动执行方式控制流程的启动。对数据接入应能进行统一调度，具有手动调度方式以及定时调度方式。具有人工参与、自动化无人工干预的实时数据同步与批量数据同步多种场景。具有异常监控可在列表中或图形中分别查看节点异常的详细信息和概要信息。具有对单个或多个流程进行错误节点的恢复，异常恢复保证恢复的流程从异常点开始重新启动。具有可视化页面配置规则，直接配置执行引擎以及计划调度。具有在流程编辑视图中任务节点编排的变量自定义设置。调度过程预测预警，具备邮件告警、短信告警功能，具有自定义条件来发送邮件</w:t>
      </w:r>
      <w:r w:rsidRPr="00606094">
        <w:rPr>
          <w:rFonts w:ascii="宋体" w:hAnsi="宋体"/>
          <w:b/>
          <w:sz w:val="28"/>
          <w:szCs w:val="28"/>
        </w:rPr>
        <w:lastRenderedPageBreak/>
        <w:t>或短信告警。</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⑤</w:t>
      </w:r>
      <w:r w:rsidRPr="00606094">
        <w:rPr>
          <w:rFonts w:ascii="宋体" w:hAnsi="宋体"/>
          <w:b/>
          <w:sz w:val="28"/>
          <w:szCs w:val="28"/>
        </w:rPr>
        <w:t>数据处理功能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具有</w:t>
      </w:r>
      <w:r w:rsidRPr="00606094">
        <w:rPr>
          <w:rFonts w:ascii="宋体" w:hAnsi="宋体"/>
          <w:b/>
          <w:sz w:val="28"/>
          <w:szCs w:val="28"/>
        </w:rPr>
        <w:t>逻辑</w:t>
      </w:r>
      <w:proofErr w:type="gramStart"/>
      <w:r w:rsidRPr="00606094">
        <w:rPr>
          <w:rFonts w:ascii="宋体" w:hAnsi="宋体"/>
          <w:b/>
          <w:sz w:val="28"/>
          <w:szCs w:val="28"/>
        </w:rPr>
        <w:t>清</w:t>
      </w:r>
      <w:r w:rsidRPr="00606094">
        <w:rPr>
          <w:rFonts w:ascii="宋体" w:hAnsi="宋体" w:hint="eastAsia"/>
          <w:b/>
          <w:sz w:val="28"/>
          <w:szCs w:val="28"/>
        </w:rPr>
        <w:t>淅</w:t>
      </w:r>
      <w:proofErr w:type="gramEnd"/>
      <w:r w:rsidRPr="00606094">
        <w:rPr>
          <w:rFonts w:ascii="宋体" w:hAnsi="宋体" w:hint="eastAsia"/>
          <w:b/>
          <w:sz w:val="28"/>
          <w:szCs w:val="28"/>
        </w:rPr>
        <w:t>、</w:t>
      </w:r>
      <w:r w:rsidRPr="00606094">
        <w:rPr>
          <w:rFonts w:ascii="宋体" w:hAnsi="宋体"/>
          <w:b/>
          <w:sz w:val="28"/>
          <w:szCs w:val="28"/>
        </w:rPr>
        <w:t>操作便捷的可视化配置页面，通过系统的规则设置模块对离线的存量数据实现标准清洗、过滤、清洗转换数据</w:t>
      </w:r>
      <w:r w:rsidRPr="00606094">
        <w:rPr>
          <w:rFonts w:ascii="宋体" w:hAnsi="宋体" w:hint="eastAsia"/>
          <w:b/>
          <w:sz w:val="28"/>
          <w:szCs w:val="28"/>
        </w:rPr>
        <w:t>的数据清洗</w:t>
      </w:r>
      <w:r w:rsidRPr="00606094">
        <w:rPr>
          <w:rFonts w:ascii="宋体" w:hAnsi="宋体"/>
          <w:b/>
          <w:sz w:val="28"/>
          <w:szCs w:val="28"/>
        </w:rPr>
        <w:t>功能，对实时数据</w:t>
      </w:r>
      <w:r w:rsidRPr="00606094">
        <w:rPr>
          <w:rFonts w:ascii="宋体" w:hAnsi="宋体" w:hint="eastAsia"/>
          <w:b/>
          <w:sz w:val="28"/>
          <w:szCs w:val="28"/>
        </w:rPr>
        <w:t>能够进行</w:t>
      </w:r>
      <w:r w:rsidRPr="00606094">
        <w:rPr>
          <w:rFonts w:ascii="宋体" w:hAnsi="宋体"/>
          <w:b/>
          <w:sz w:val="28"/>
          <w:szCs w:val="28"/>
        </w:rPr>
        <w:t>标准清洗，具有配置异常数据的处理方式。清洗规则管理</w:t>
      </w:r>
      <w:r w:rsidRPr="00606094">
        <w:rPr>
          <w:rFonts w:ascii="宋体" w:hAnsi="宋体" w:hint="eastAsia"/>
          <w:b/>
          <w:sz w:val="28"/>
          <w:szCs w:val="28"/>
        </w:rPr>
        <w:t>具有</w:t>
      </w:r>
      <w:r w:rsidRPr="00606094">
        <w:rPr>
          <w:rFonts w:ascii="宋体" w:hAnsi="宋体"/>
          <w:b/>
          <w:sz w:val="28"/>
          <w:szCs w:val="28"/>
        </w:rPr>
        <w:t>清洗规则在线管理、规则执行设置、配置规则导入导出功能；标准清洗具有根据数据定义智能生成清洗规则，如是否允许为空属性推荐出去重规则，根据值域为字典表推荐出字典标准化，根据值域为日期推荐出日期标准；标准清洗具有组件集成去除空白、空值过滤、正则校验、长度校验、去重清洗能力，并具有规则自定义，具有配置问题数据处理方式；数据过滤具有组件包括但不限于长度过滤、正则过滤、标准值域过滤、空值过滤、比较过滤；数据清洗</w:t>
      </w:r>
      <w:r w:rsidRPr="00606094">
        <w:rPr>
          <w:rFonts w:ascii="宋体" w:hAnsi="宋体" w:hint="eastAsia"/>
          <w:b/>
          <w:sz w:val="28"/>
          <w:szCs w:val="28"/>
        </w:rPr>
        <w:t>具有</w:t>
      </w:r>
      <w:r w:rsidRPr="00606094">
        <w:rPr>
          <w:rFonts w:ascii="宋体" w:hAnsi="宋体"/>
          <w:b/>
          <w:sz w:val="28"/>
          <w:szCs w:val="28"/>
        </w:rPr>
        <w:t>组件包括但不限于类型转换、去除特定字符、大小写转换、数据脱敏、字典标准化、日期标准化、身份证校验转换、JS自定义清洗。</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（2）新增数据管控模块</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①</w:t>
      </w:r>
      <w:r w:rsidRPr="00606094">
        <w:rPr>
          <w:rFonts w:ascii="宋体" w:hAnsi="宋体"/>
          <w:b/>
          <w:sz w:val="28"/>
          <w:szCs w:val="28"/>
        </w:rPr>
        <w:t>整体概览</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具有</w:t>
      </w:r>
      <w:r w:rsidRPr="00606094">
        <w:rPr>
          <w:rFonts w:ascii="宋体" w:hAnsi="宋体"/>
          <w:b/>
          <w:sz w:val="28"/>
          <w:szCs w:val="28"/>
        </w:rPr>
        <w:t>整体情况概览功能，内容包括组织部门、项目空间、数据表、数据连接、任务、API接口相关汇总信息。</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元数据管理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元数据管理功能</w:t>
      </w:r>
      <w:proofErr w:type="gramStart"/>
      <w:r w:rsidRPr="00606094">
        <w:rPr>
          <w:rFonts w:ascii="宋体" w:hAnsi="宋体"/>
          <w:b/>
          <w:sz w:val="28"/>
          <w:szCs w:val="28"/>
        </w:rPr>
        <w:t>需支持</w:t>
      </w:r>
      <w:proofErr w:type="gramEnd"/>
      <w:r w:rsidRPr="00606094">
        <w:rPr>
          <w:rFonts w:ascii="宋体" w:hAnsi="宋体"/>
          <w:b/>
          <w:sz w:val="28"/>
          <w:szCs w:val="28"/>
        </w:rPr>
        <w:t>Oracle、MySQL、SQL Server、PostgreSQL、DM、Gbase、GaussDB</w:t>
      </w:r>
      <w:r w:rsidRPr="00606094">
        <w:rPr>
          <w:rFonts w:ascii="宋体" w:hAnsi="宋体" w:hint="eastAsia"/>
          <w:b/>
          <w:sz w:val="28"/>
          <w:szCs w:val="28"/>
        </w:rPr>
        <w:t>及国产数据库</w:t>
      </w:r>
      <w:r w:rsidRPr="00606094">
        <w:rPr>
          <w:rFonts w:ascii="宋体" w:hAnsi="宋体"/>
          <w:b/>
          <w:sz w:val="28"/>
          <w:szCs w:val="28"/>
        </w:rPr>
        <w:t>，具有元数据信息动态更新和元</w:t>
      </w:r>
      <w:r w:rsidRPr="00606094">
        <w:rPr>
          <w:rFonts w:ascii="宋体" w:hAnsi="宋体"/>
          <w:b/>
          <w:sz w:val="28"/>
          <w:szCs w:val="28"/>
        </w:rPr>
        <w:lastRenderedPageBreak/>
        <w:t>数据信息展示功能；具有元数据版本管理、差异比较，实现变化通知，通知内容应包括变更的具体内容；具有元数据自动编目，可自动归档到指定类目；具有元数据继承将元数据属性进行传递并具有定制需要继承的属性；具有元数据自动采集；具有元数据导入导出。</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③</w:t>
      </w:r>
      <w:r w:rsidRPr="00606094">
        <w:rPr>
          <w:rFonts w:ascii="宋体" w:hAnsi="宋体"/>
          <w:b/>
          <w:sz w:val="28"/>
          <w:szCs w:val="28"/>
        </w:rPr>
        <w:t>数据血缘功能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具有全链路、字段级数据血缘分析和展示，具有对SQL进行语句解析生成血缘。可以根据数据库血缘，清晰的查看数据在不同系统间的流向，包括数据库系统、资源目录系统、应用系统，对于数据库系统，具有库级、</w:t>
      </w:r>
      <w:proofErr w:type="gramStart"/>
      <w:r w:rsidRPr="00606094">
        <w:rPr>
          <w:rFonts w:ascii="宋体" w:hAnsi="宋体"/>
          <w:b/>
          <w:sz w:val="28"/>
          <w:szCs w:val="28"/>
        </w:rPr>
        <w:t>表级血缘</w:t>
      </w:r>
      <w:proofErr w:type="gramEnd"/>
      <w:r w:rsidRPr="00606094">
        <w:rPr>
          <w:rFonts w:ascii="宋体" w:hAnsi="宋体"/>
          <w:b/>
          <w:sz w:val="28"/>
          <w:szCs w:val="28"/>
        </w:rPr>
        <w:t>。可以基于血缘信息进行溯源分析和影响分析。</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④</w:t>
      </w:r>
      <w:r w:rsidRPr="00606094">
        <w:rPr>
          <w:rFonts w:ascii="宋体" w:hAnsi="宋体"/>
          <w:b/>
          <w:sz w:val="28"/>
          <w:szCs w:val="28"/>
        </w:rPr>
        <w:t>数据地图可视化功能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具有可视化操作页面，基于数据地图的可视化页面可实现的操作包括但不限于以下内容：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数据源设置：</w:t>
      </w:r>
      <w:r w:rsidRPr="00606094">
        <w:rPr>
          <w:rFonts w:ascii="宋体" w:hAnsi="宋体" w:hint="eastAsia"/>
          <w:b/>
          <w:sz w:val="28"/>
          <w:szCs w:val="28"/>
        </w:rPr>
        <w:t>具有</w:t>
      </w:r>
      <w:proofErr w:type="gramStart"/>
      <w:r w:rsidRPr="00606094">
        <w:rPr>
          <w:rFonts w:ascii="宋体" w:hAnsi="宋体"/>
          <w:b/>
          <w:sz w:val="28"/>
          <w:szCs w:val="28"/>
        </w:rPr>
        <w:t>可视化建表和</w:t>
      </w:r>
      <w:proofErr w:type="gramEnd"/>
      <w:r w:rsidRPr="00606094">
        <w:rPr>
          <w:rFonts w:ascii="宋体" w:hAnsi="宋体"/>
          <w:b/>
          <w:sz w:val="28"/>
          <w:szCs w:val="28"/>
        </w:rPr>
        <w:t>DDL建表；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归类管理：具有以目录形式对数据表进行管理，能对数据表进行收藏，便于数据表查找归类；</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综合查询：具有按照多种条件组合查询数据表，查询条件包括但不限于目录名称、数据表名、数据表描述、业务标签、创建者、生命周期、大小、项目空间名、分区表属性；</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台账管理：</w:t>
      </w:r>
      <w:r w:rsidRPr="00606094">
        <w:rPr>
          <w:rFonts w:ascii="宋体" w:hAnsi="宋体" w:hint="eastAsia"/>
          <w:b/>
          <w:sz w:val="28"/>
          <w:szCs w:val="28"/>
        </w:rPr>
        <w:t>具有</w:t>
      </w:r>
      <w:proofErr w:type="gramStart"/>
      <w:r w:rsidRPr="00606094">
        <w:rPr>
          <w:rFonts w:ascii="宋体" w:hAnsi="宋体"/>
          <w:b/>
          <w:sz w:val="28"/>
          <w:szCs w:val="28"/>
        </w:rPr>
        <w:t>数据台账相关</w:t>
      </w:r>
      <w:proofErr w:type="gramEnd"/>
      <w:r w:rsidRPr="00606094">
        <w:rPr>
          <w:rFonts w:ascii="宋体" w:hAnsi="宋体"/>
          <w:b/>
          <w:sz w:val="28"/>
          <w:szCs w:val="28"/>
        </w:rPr>
        <w:t>内容的查询展示、编辑维护、导出操作，可展示数据从接入、治理、对外应用支撑、编目、应用使用各个环节的全景，具有定制展示环节以及每个环节展示的属性列表。</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lastRenderedPageBreak/>
        <w:t>⑤</w:t>
      </w:r>
      <w:r w:rsidRPr="00606094">
        <w:rPr>
          <w:rFonts w:ascii="宋体" w:hAnsi="宋体"/>
          <w:b/>
          <w:sz w:val="28"/>
          <w:szCs w:val="28"/>
        </w:rPr>
        <w:t>数据探查功能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可通过数据库工具插件或sql语句，根据特定权限查询指定数据库表内容。</w:t>
      </w:r>
      <w:r w:rsidRPr="00606094">
        <w:rPr>
          <w:rFonts w:ascii="宋体" w:hAnsi="宋体" w:hint="eastAsia"/>
          <w:b/>
          <w:sz w:val="28"/>
          <w:szCs w:val="28"/>
        </w:rPr>
        <w:t>具有</w:t>
      </w:r>
      <w:r w:rsidRPr="00606094">
        <w:rPr>
          <w:rFonts w:ascii="宋体" w:hAnsi="宋体"/>
          <w:b/>
          <w:sz w:val="28"/>
          <w:szCs w:val="28"/>
        </w:rPr>
        <w:t>字段推荐数据元，具有单表推荐和批量表推荐功能。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⑥</w:t>
      </w:r>
      <w:r w:rsidRPr="00606094">
        <w:rPr>
          <w:rFonts w:ascii="宋体" w:hAnsi="宋体"/>
          <w:b/>
          <w:sz w:val="28"/>
          <w:szCs w:val="28"/>
        </w:rPr>
        <w:t>数据质量管理功能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具有</w:t>
      </w:r>
      <w:r w:rsidRPr="00606094">
        <w:rPr>
          <w:rFonts w:ascii="宋体" w:hAnsi="宋体"/>
          <w:b/>
          <w:sz w:val="28"/>
          <w:szCs w:val="28"/>
        </w:rPr>
        <w:t>数据</w:t>
      </w:r>
      <w:proofErr w:type="gramStart"/>
      <w:r w:rsidRPr="00606094">
        <w:rPr>
          <w:rFonts w:ascii="宋体" w:hAnsi="宋体"/>
          <w:b/>
          <w:sz w:val="28"/>
          <w:szCs w:val="28"/>
        </w:rPr>
        <w:t>清洗全</w:t>
      </w:r>
      <w:proofErr w:type="gramEnd"/>
      <w:r w:rsidRPr="00606094">
        <w:rPr>
          <w:rFonts w:ascii="宋体" w:hAnsi="宋体"/>
          <w:b/>
          <w:sz w:val="28"/>
          <w:szCs w:val="28"/>
        </w:rPr>
        <w:t>流程可视化配置管控能力，包括质量规则模板管理、质量任务管理、质量评估、质量预测预警、质量问题跟踪。质量规则模板管理具有多种质量规则模板管理</w:t>
      </w:r>
      <w:r w:rsidRPr="00606094">
        <w:rPr>
          <w:rFonts w:ascii="宋体" w:hAnsi="宋体" w:hint="eastAsia"/>
          <w:b/>
          <w:sz w:val="28"/>
          <w:szCs w:val="28"/>
        </w:rPr>
        <w:t>的功能，</w:t>
      </w:r>
      <w:r w:rsidRPr="00606094">
        <w:rPr>
          <w:rFonts w:ascii="宋体" w:hAnsi="宋体"/>
          <w:b/>
          <w:sz w:val="28"/>
          <w:szCs w:val="28"/>
        </w:rPr>
        <w:t>且具有导入规则模板</w:t>
      </w:r>
      <w:r w:rsidRPr="00606094">
        <w:rPr>
          <w:rFonts w:ascii="宋体" w:hAnsi="宋体" w:hint="eastAsia"/>
          <w:b/>
          <w:sz w:val="28"/>
          <w:szCs w:val="28"/>
        </w:rPr>
        <w:t>的功能</w:t>
      </w:r>
      <w:r w:rsidRPr="00606094">
        <w:rPr>
          <w:rFonts w:ascii="宋体" w:hAnsi="宋体"/>
          <w:b/>
          <w:sz w:val="28"/>
          <w:szCs w:val="28"/>
        </w:rPr>
        <w:t>，模板分类有内置规则、基于数据元的核验规则、自定义规则模板。默认内容规则</w:t>
      </w:r>
      <w:r w:rsidRPr="00606094">
        <w:rPr>
          <w:rFonts w:ascii="宋体" w:hAnsi="宋体" w:hint="eastAsia"/>
          <w:b/>
          <w:sz w:val="28"/>
          <w:szCs w:val="28"/>
        </w:rPr>
        <w:t>具有</w:t>
      </w:r>
      <w:r w:rsidRPr="00606094">
        <w:rPr>
          <w:rFonts w:ascii="宋体" w:hAnsi="宋体"/>
          <w:b/>
          <w:sz w:val="28"/>
          <w:szCs w:val="28"/>
        </w:rPr>
        <w:t>空值校验、唯一性校验、值域校验、数据格式校验、身份证校验</w:t>
      </w:r>
      <w:r w:rsidRPr="00606094">
        <w:rPr>
          <w:rFonts w:ascii="宋体" w:hAnsi="宋体" w:hint="eastAsia"/>
          <w:b/>
          <w:sz w:val="28"/>
          <w:szCs w:val="28"/>
        </w:rPr>
        <w:t>的</w:t>
      </w:r>
      <w:r w:rsidRPr="00606094">
        <w:rPr>
          <w:rFonts w:ascii="宋体" w:hAnsi="宋体"/>
          <w:b/>
          <w:sz w:val="28"/>
          <w:szCs w:val="28"/>
        </w:rPr>
        <w:t>内置规则；自定义规则模板</w:t>
      </w:r>
      <w:r w:rsidRPr="00606094">
        <w:rPr>
          <w:rFonts w:ascii="宋体" w:hAnsi="宋体" w:hint="eastAsia"/>
          <w:b/>
          <w:sz w:val="28"/>
          <w:szCs w:val="28"/>
        </w:rPr>
        <w:t>的</w:t>
      </w:r>
      <w:r w:rsidRPr="00606094">
        <w:rPr>
          <w:rFonts w:ascii="宋体" w:hAnsi="宋体"/>
          <w:b/>
          <w:sz w:val="28"/>
          <w:szCs w:val="28"/>
        </w:rPr>
        <w:t>定义方式包括SQL/JS。质量评估具有批量配置评估对象和评估规则，定期输出评估报告，详细描述质量评估结果，评估报告具有PDF格式且可导出。质量监控流程</w:t>
      </w:r>
      <w:r w:rsidRPr="00606094">
        <w:rPr>
          <w:rFonts w:ascii="宋体" w:hAnsi="宋体" w:hint="eastAsia"/>
          <w:b/>
          <w:sz w:val="28"/>
          <w:szCs w:val="28"/>
        </w:rPr>
        <w:t>具有</w:t>
      </w:r>
      <w:r w:rsidRPr="00606094">
        <w:rPr>
          <w:rFonts w:ascii="宋体" w:hAnsi="宋体"/>
          <w:b/>
          <w:sz w:val="28"/>
          <w:szCs w:val="28"/>
        </w:rPr>
        <w:t>数据</w:t>
      </w:r>
      <w:proofErr w:type="gramStart"/>
      <w:r w:rsidRPr="00606094">
        <w:rPr>
          <w:rFonts w:ascii="宋体" w:hAnsi="宋体"/>
          <w:b/>
          <w:sz w:val="28"/>
          <w:szCs w:val="28"/>
        </w:rPr>
        <w:t>清洗全</w:t>
      </w:r>
      <w:proofErr w:type="gramEnd"/>
      <w:r w:rsidRPr="00606094">
        <w:rPr>
          <w:rFonts w:ascii="宋体" w:hAnsi="宋体"/>
          <w:b/>
          <w:sz w:val="28"/>
          <w:szCs w:val="28"/>
        </w:rPr>
        <w:t>流程的监控结果超阈值时阻断或放行清洗流程，出现质量问题后，可触发预测告警，告警形式包括但不限于邮件通知方式。质量问题跟踪应包括多种角色质量稽查，数据比对、质量评估、问题整改功能，具有</w:t>
      </w:r>
      <w:proofErr w:type="gramStart"/>
      <w:r w:rsidRPr="00606094">
        <w:rPr>
          <w:rFonts w:ascii="宋体" w:hAnsi="宋体"/>
          <w:b/>
          <w:sz w:val="28"/>
          <w:szCs w:val="28"/>
        </w:rPr>
        <w:t>质量工</w:t>
      </w:r>
      <w:proofErr w:type="gramEnd"/>
      <w:r w:rsidRPr="00606094">
        <w:rPr>
          <w:rFonts w:ascii="宋体" w:hAnsi="宋体"/>
          <w:b/>
          <w:sz w:val="28"/>
          <w:szCs w:val="28"/>
        </w:rPr>
        <w:t>单流程管理。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（3）新增API管理模块</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能够配置</w:t>
      </w:r>
      <w:proofErr w:type="gramStart"/>
      <w:r w:rsidRPr="00606094">
        <w:rPr>
          <w:rFonts w:ascii="宋体" w:hAnsi="宋体"/>
          <w:b/>
          <w:sz w:val="28"/>
          <w:szCs w:val="28"/>
        </w:rPr>
        <w:t>化开发</w:t>
      </w:r>
      <w:proofErr w:type="gramEnd"/>
      <w:r w:rsidRPr="00606094">
        <w:rPr>
          <w:rFonts w:ascii="宋体" w:hAnsi="宋体"/>
          <w:b/>
          <w:sz w:val="28"/>
          <w:szCs w:val="28"/>
        </w:rPr>
        <w:t>API接口提高API上线的速度，针对所有API</w:t>
      </w:r>
      <w:r w:rsidRPr="00606094">
        <w:rPr>
          <w:rFonts w:ascii="宋体" w:hAnsi="宋体" w:hint="eastAsia"/>
          <w:b/>
          <w:sz w:val="28"/>
          <w:szCs w:val="28"/>
        </w:rPr>
        <w:t>具有</w:t>
      </w:r>
      <w:r w:rsidRPr="00606094">
        <w:rPr>
          <w:rFonts w:ascii="宋体" w:hAnsi="宋体"/>
          <w:b/>
          <w:sz w:val="28"/>
          <w:szCs w:val="28"/>
        </w:rPr>
        <w:t>统一的上线和下线管理</w:t>
      </w:r>
      <w:r w:rsidRPr="00606094">
        <w:rPr>
          <w:rFonts w:ascii="宋体" w:hAnsi="宋体" w:hint="eastAsia"/>
          <w:b/>
          <w:sz w:val="28"/>
          <w:szCs w:val="28"/>
        </w:rPr>
        <w:t>功能</w:t>
      </w:r>
      <w:r w:rsidRPr="00606094">
        <w:rPr>
          <w:rFonts w:ascii="宋体" w:hAnsi="宋体"/>
          <w:b/>
          <w:sz w:val="28"/>
          <w:szCs w:val="28"/>
        </w:rPr>
        <w:t>，根据上线的API</w:t>
      </w:r>
      <w:r w:rsidRPr="00606094">
        <w:rPr>
          <w:rFonts w:ascii="宋体" w:hAnsi="宋体" w:hint="eastAsia"/>
          <w:b/>
          <w:sz w:val="28"/>
          <w:szCs w:val="28"/>
        </w:rPr>
        <w:t>能</w:t>
      </w:r>
      <w:r w:rsidRPr="00606094">
        <w:rPr>
          <w:rFonts w:ascii="宋体" w:hAnsi="宋体"/>
          <w:b/>
          <w:sz w:val="28"/>
          <w:szCs w:val="28"/>
        </w:rPr>
        <w:t>自动生成和更新对应的接口文档和自动化测试页面，对每个API实现不同的权限管理同时对API的每次调用进行相应的日志记录</w:t>
      </w:r>
      <w:r w:rsidRPr="00606094">
        <w:rPr>
          <w:rFonts w:ascii="宋体" w:hAnsi="宋体" w:hint="eastAsia"/>
          <w:b/>
          <w:sz w:val="28"/>
          <w:szCs w:val="28"/>
        </w:rPr>
        <w:t>以及</w:t>
      </w:r>
      <w:r w:rsidRPr="00606094">
        <w:rPr>
          <w:rFonts w:ascii="宋体" w:hAnsi="宋体"/>
          <w:b/>
          <w:sz w:val="28"/>
          <w:szCs w:val="28"/>
        </w:rPr>
        <w:t>同时完成对应接口规范的更</w:t>
      </w:r>
      <w:r w:rsidRPr="00606094">
        <w:rPr>
          <w:rFonts w:ascii="宋体" w:hAnsi="宋体" w:hint="eastAsia"/>
          <w:b/>
          <w:sz w:val="28"/>
          <w:szCs w:val="28"/>
        </w:rPr>
        <w:t>新</w:t>
      </w:r>
      <w:r w:rsidRPr="00606094">
        <w:rPr>
          <w:rFonts w:ascii="宋体" w:hAnsi="宋体"/>
          <w:b/>
          <w:sz w:val="28"/>
          <w:szCs w:val="28"/>
        </w:rPr>
        <w:t>。</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lastRenderedPageBreak/>
        <w:t>①</w:t>
      </w:r>
      <w:r w:rsidRPr="00606094">
        <w:rPr>
          <w:rFonts w:ascii="宋体" w:hAnsi="宋体"/>
          <w:b/>
          <w:sz w:val="28"/>
          <w:szCs w:val="28"/>
        </w:rPr>
        <w:t>数据源管理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要求兼容Oracle、MySQL、SQL Server、DM、Gbase、GaussDB和国产数据库，适配多种数据源。</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元数据集导入</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创建数据链接后能够</w:t>
      </w:r>
      <w:proofErr w:type="gramStart"/>
      <w:r w:rsidRPr="00606094">
        <w:rPr>
          <w:rFonts w:ascii="宋体" w:hAnsi="宋体"/>
          <w:b/>
          <w:sz w:val="28"/>
          <w:szCs w:val="28"/>
        </w:rPr>
        <w:t>通过勾选的</w:t>
      </w:r>
      <w:proofErr w:type="gramEnd"/>
      <w:r w:rsidRPr="00606094">
        <w:rPr>
          <w:rFonts w:ascii="宋体" w:hAnsi="宋体"/>
          <w:b/>
          <w:sz w:val="28"/>
          <w:szCs w:val="28"/>
        </w:rPr>
        <w:t>方式对数据库对应的数据表结构进行导入。</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③</w:t>
      </w:r>
      <w:r w:rsidRPr="00606094">
        <w:rPr>
          <w:rFonts w:ascii="宋体" w:hAnsi="宋体"/>
          <w:b/>
          <w:sz w:val="28"/>
          <w:szCs w:val="28"/>
        </w:rPr>
        <w:t>动态SQL语句管理</w:t>
      </w:r>
    </w:p>
    <w:p w:rsidR="003A6895" w:rsidRPr="00606094" w:rsidRDefault="003A6895" w:rsidP="003A6895">
      <w:pPr>
        <w:ind w:firstLineChars="200" w:firstLine="562"/>
        <w:rPr>
          <w:rFonts w:ascii="宋体" w:hAnsi="宋体"/>
          <w:b/>
          <w:sz w:val="28"/>
          <w:szCs w:val="28"/>
        </w:rPr>
      </w:pPr>
      <w:proofErr w:type="gramStart"/>
      <w:r w:rsidRPr="00606094">
        <w:rPr>
          <w:rFonts w:ascii="宋体" w:hAnsi="宋体"/>
          <w:b/>
          <w:sz w:val="28"/>
          <w:szCs w:val="28"/>
        </w:rPr>
        <w:t>针对勾选对应</w:t>
      </w:r>
      <w:proofErr w:type="gramEnd"/>
      <w:r w:rsidRPr="00606094">
        <w:rPr>
          <w:rFonts w:ascii="宋体" w:hAnsi="宋体"/>
          <w:b/>
          <w:sz w:val="28"/>
          <w:szCs w:val="28"/>
        </w:rPr>
        <w:t>的元数据集通过动态的SQL语句实现数据的获取或插入。</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④</w:t>
      </w:r>
      <w:r w:rsidRPr="00606094">
        <w:rPr>
          <w:rFonts w:ascii="宋体" w:hAnsi="宋体"/>
          <w:b/>
          <w:sz w:val="28"/>
          <w:szCs w:val="28"/>
        </w:rPr>
        <w:t>出入参数配置</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结合动态的SQL语句实现灵活的入参</w:t>
      </w:r>
      <w:r w:rsidRPr="00606094">
        <w:rPr>
          <w:rFonts w:ascii="宋体" w:hAnsi="宋体" w:hint="eastAsia"/>
          <w:b/>
          <w:sz w:val="28"/>
          <w:szCs w:val="28"/>
        </w:rPr>
        <w:t>数</w:t>
      </w:r>
      <w:r w:rsidRPr="00606094">
        <w:rPr>
          <w:rFonts w:ascii="宋体" w:hAnsi="宋体"/>
          <w:b/>
          <w:sz w:val="28"/>
          <w:szCs w:val="28"/>
        </w:rPr>
        <w:t>和出参</w:t>
      </w:r>
      <w:r w:rsidRPr="00606094">
        <w:rPr>
          <w:rFonts w:ascii="宋体" w:hAnsi="宋体" w:hint="eastAsia"/>
          <w:b/>
          <w:sz w:val="28"/>
          <w:szCs w:val="28"/>
        </w:rPr>
        <w:t>数</w:t>
      </w:r>
      <w:r w:rsidRPr="00606094">
        <w:rPr>
          <w:rFonts w:ascii="宋体" w:hAnsi="宋体"/>
          <w:b/>
          <w:sz w:val="28"/>
          <w:szCs w:val="28"/>
        </w:rPr>
        <w:t>配置以实现接口的正常输入输出。</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⑤</w:t>
      </w:r>
      <w:r w:rsidRPr="00606094">
        <w:rPr>
          <w:rFonts w:ascii="宋体" w:hAnsi="宋体"/>
          <w:b/>
          <w:sz w:val="28"/>
          <w:szCs w:val="28"/>
        </w:rPr>
        <w:t>API管理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针对API能够提供统一的管理界面，实现API的上线、下线、日志查看、数据统计、权限管理功能。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⑥</w:t>
      </w:r>
      <w:r w:rsidRPr="00606094">
        <w:rPr>
          <w:rFonts w:ascii="宋体" w:hAnsi="宋体"/>
          <w:b/>
          <w:sz w:val="28"/>
          <w:szCs w:val="28"/>
        </w:rPr>
        <w:t>自动化测试</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具有</w:t>
      </w:r>
      <w:r w:rsidRPr="00606094">
        <w:rPr>
          <w:rFonts w:ascii="宋体" w:hAnsi="宋体"/>
          <w:b/>
          <w:sz w:val="28"/>
          <w:szCs w:val="28"/>
        </w:rPr>
        <w:t>自动化测试页面及接口文档，通过配置化的方式实现接口的快速测试。</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（4）数据清洗</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全面梳理2013年公共资源交易服务中心成立以后的所有结构化和非结构化数据，制定《成都市公共资源交易服务中心数据规范（V1.0）》及《成都市公共资源交易服务中心数据对接规范（V1.0）》。</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lastRenderedPageBreak/>
        <w:t>①</w:t>
      </w:r>
      <w:r w:rsidRPr="00606094">
        <w:rPr>
          <w:rFonts w:ascii="宋体" w:hAnsi="宋体"/>
          <w:b/>
          <w:sz w:val="28"/>
          <w:szCs w:val="28"/>
        </w:rPr>
        <w:t>数据梳理要求</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参照《公共资源交易平台系统数据规范（V2.0）》、《成都市公共数据资源体系》以及《电子招标投标系统技术规范》的数据集表间逻辑、字段命名、数据类型、数据格式、值域规范，对中心2013年中心成立以来的所有数据库表进行梳理，形成《成都市公共资源交易服务中心数据规范（V1.0）》，该规范包含的</w:t>
      </w:r>
      <w:proofErr w:type="gramStart"/>
      <w:r w:rsidRPr="00606094">
        <w:rPr>
          <w:rFonts w:ascii="宋体" w:hAnsi="宋体"/>
          <w:b/>
          <w:sz w:val="28"/>
          <w:szCs w:val="28"/>
        </w:rPr>
        <w:t>数据集需严格</w:t>
      </w:r>
      <w:proofErr w:type="gramEnd"/>
      <w:r w:rsidRPr="00606094">
        <w:rPr>
          <w:rFonts w:ascii="宋体" w:hAnsi="宋体"/>
          <w:b/>
          <w:sz w:val="28"/>
          <w:szCs w:val="28"/>
        </w:rPr>
        <w:t>按照《公共资源交易平台系统数据规范（V2.0）》的命名规则、数据类型、值域等规范制定，对于暂无指导的数据项，需参照规范的命名规则进行制定。</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数据梳理范围</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本次数据梳理范围为2013年成都市公共资源交易服务中心成立以后积累的所有数据（含15个区（市）县分中心及成都市八城区使用成都市公共资源交易服务中心系统产生的数据），目前数据存储在Oracle数据库（数据库版本为12C）中，数据库现有租户44个。数据梳理范围包括但不限于以下系统（见表1）。</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表1 成都市公共资源交易中心数据梳理系统清单</w:t>
      </w:r>
    </w:p>
    <w:tbl>
      <w:tblPr>
        <w:tblStyle w:val="11"/>
        <w:tblW w:w="8472" w:type="dxa"/>
        <w:jc w:val="center"/>
        <w:tblLook w:val="04A0" w:firstRow="1" w:lastRow="0" w:firstColumn="1" w:lastColumn="0" w:noHBand="0" w:noVBand="1"/>
      </w:tblPr>
      <w:tblGrid>
        <w:gridCol w:w="704"/>
        <w:gridCol w:w="2239"/>
        <w:gridCol w:w="5529"/>
      </w:tblGrid>
      <w:tr w:rsidR="003A6895" w:rsidRPr="00606094" w:rsidTr="00902F8E">
        <w:trPr>
          <w:jc w:val="center"/>
        </w:trPr>
        <w:tc>
          <w:tcPr>
            <w:tcW w:w="704" w:type="dxa"/>
          </w:tcPr>
          <w:p w:rsidR="003A6895" w:rsidRPr="00606094" w:rsidRDefault="003A6895" w:rsidP="00902F8E">
            <w:pPr>
              <w:spacing w:line="276" w:lineRule="auto"/>
              <w:contextualSpacing/>
              <w:jc w:val="center"/>
              <w:rPr>
                <w:rFonts w:ascii="Times New Roman" w:eastAsia="仿宋" w:hAnsi="Times New Roman"/>
                <w:b/>
                <w:sz w:val="28"/>
                <w:szCs w:val="28"/>
              </w:rPr>
            </w:pPr>
            <w:r w:rsidRPr="00606094">
              <w:rPr>
                <w:rFonts w:ascii="Times New Roman" w:eastAsia="仿宋" w:hAnsi="Times New Roman"/>
                <w:b/>
                <w:sz w:val="28"/>
                <w:szCs w:val="28"/>
              </w:rPr>
              <w:t>序号</w:t>
            </w:r>
          </w:p>
        </w:tc>
        <w:tc>
          <w:tcPr>
            <w:tcW w:w="2239" w:type="dxa"/>
          </w:tcPr>
          <w:p w:rsidR="003A6895" w:rsidRPr="00606094" w:rsidRDefault="003A6895" w:rsidP="00902F8E">
            <w:pPr>
              <w:spacing w:line="276" w:lineRule="auto"/>
              <w:contextualSpacing/>
              <w:jc w:val="center"/>
              <w:rPr>
                <w:rFonts w:ascii="Times New Roman" w:eastAsia="仿宋" w:hAnsi="Times New Roman"/>
                <w:b/>
                <w:sz w:val="28"/>
                <w:szCs w:val="28"/>
              </w:rPr>
            </w:pPr>
            <w:r w:rsidRPr="00606094">
              <w:rPr>
                <w:rFonts w:ascii="Times New Roman" w:eastAsia="仿宋" w:hAnsi="Times New Roman"/>
                <w:b/>
                <w:sz w:val="28"/>
                <w:szCs w:val="28"/>
              </w:rPr>
              <w:t>系统名称</w:t>
            </w:r>
          </w:p>
        </w:tc>
        <w:tc>
          <w:tcPr>
            <w:tcW w:w="5529" w:type="dxa"/>
          </w:tcPr>
          <w:p w:rsidR="003A6895" w:rsidRPr="00606094" w:rsidRDefault="003A6895" w:rsidP="00902F8E">
            <w:pPr>
              <w:spacing w:line="276" w:lineRule="auto"/>
              <w:contextualSpacing/>
              <w:jc w:val="center"/>
              <w:rPr>
                <w:rFonts w:ascii="Times New Roman" w:eastAsia="仿宋" w:hAnsi="Times New Roman"/>
                <w:b/>
                <w:sz w:val="28"/>
                <w:szCs w:val="28"/>
              </w:rPr>
            </w:pPr>
            <w:r w:rsidRPr="00606094">
              <w:rPr>
                <w:rFonts w:ascii="Times New Roman" w:eastAsia="仿宋" w:hAnsi="Times New Roman"/>
                <w:b/>
                <w:sz w:val="28"/>
                <w:szCs w:val="28"/>
              </w:rPr>
              <w:t>主要功能模块</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1</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云平台网站</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网站：各类公告信息、信息发布、主任信箱、在线注册入库、统一登录、用户中心、分中心子站</w:t>
            </w:r>
          </w:p>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后台：基础数据、后台管理、网站后台管理、企业管理</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lastRenderedPageBreak/>
              <w:t>2</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云平台政府采购业务系统（包含政府采购</w:t>
            </w:r>
            <w:r w:rsidRPr="00606094">
              <w:rPr>
                <w:rFonts w:ascii="Times New Roman" w:eastAsia="仿宋" w:hAnsi="Times New Roman"/>
                <w:b/>
                <w:sz w:val="28"/>
                <w:szCs w:val="28"/>
              </w:rPr>
              <w:t>1.0</w:t>
            </w:r>
            <w:r w:rsidRPr="00606094">
              <w:rPr>
                <w:rFonts w:ascii="Times New Roman" w:eastAsia="仿宋" w:hAnsi="Times New Roman"/>
                <w:b/>
                <w:sz w:val="28"/>
                <w:szCs w:val="28"/>
              </w:rPr>
              <w:t>、</w:t>
            </w:r>
            <w:r w:rsidRPr="00606094">
              <w:rPr>
                <w:rFonts w:ascii="Times New Roman" w:eastAsia="仿宋" w:hAnsi="Times New Roman"/>
                <w:b/>
                <w:sz w:val="28"/>
                <w:szCs w:val="28"/>
              </w:rPr>
              <w:t>2.0</w:t>
            </w:r>
            <w:r w:rsidRPr="00606094">
              <w:rPr>
                <w:rFonts w:ascii="Times New Roman" w:eastAsia="仿宋" w:hAnsi="Times New Roman"/>
                <w:b/>
                <w:sz w:val="28"/>
                <w:szCs w:val="28"/>
              </w:rPr>
              <w:t>系统及与政</w:t>
            </w:r>
            <w:proofErr w:type="gramStart"/>
            <w:r w:rsidRPr="00606094">
              <w:rPr>
                <w:rFonts w:ascii="Times New Roman" w:eastAsia="仿宋" w:hAnsi="Times New Roman"/>
                <w:b/>
                <w:sz w:val="28"/>
                <w:szCs w:val="28"/>
              </w:rPr>
              <w:t>采云</w:t>
            </w:r>
            <w:proofErr w:type="gramEnd"/>
            <w:r w:rsidRPr="00606094">
              <w:rPr>
                <w:rFonts w:ascii="Times New Roman" w:eastAsia="仿宋" w:hAnsi="Times New Roman"/>
                <w:b/>
                <w:sz w:val="28"/>
                <w:szCs w:val="28"/>
              </w:rPr>
              <w:t>对接的项目数据）</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政府集中项目管理、非政府集中项目管理、七城区进场项目管理、批量采购、网上竞价、竞价比选、定点管理、商品库管理、合同管理、数据归档管理、电子招投标、项目沟通、房间预定、电子商城、代理机构采购、采购计划、车辆维修</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3</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云平台建设工程业务系统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招标项目、项目变更、补遗答疑、项目复核、招标终止暂停、流标公示、中标候选人公示、合同履约公示审核、评标结果录入、保证金管理</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4</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云平台资产资源业务系统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项目登记管理、交易公告管理、保证金管理、流标项目管理、</w:t>
            </w:r>
            <w:proofErr w:type="gramStart"/>
            <w:r w:rsidRPr="00606094">
              <w:rPr>
                <w:rFonts w:ascii="Times New Roman" w:eastAsia="仿宋" w:hAnsi="Times New Roman"/>
                <w:b/>
                <w:sz w:val="28"/>
                <w:szCs w:val="28"/>
              </w:rPr>
              <w:t>接件受理</w:t>
            </w:r>
            <w:proofErr w:type="gramEnd"/>
            <w:r w:rsidRPr="00606094">
              <w:rPr>
                <w:rFonts w:ascii="Times New Roman" w:eastAsia="仿宋" w:hAnsi="Times New Roman"/>
                <w:b/>
                <w:sz w:val="28"/>
                <w:szCs w:val="28"/>
              </w:rPr>
              <w:t>管理、报名资格审核管理、白名单管理、变更公告管理、终止管理、标的物延期管理</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5</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云平台土地业务系统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宗地受理管理、出让公告管理、成交确认书管理、报名资格验证、变更公告管理、宗地概况管理、竞买人档案管理、宗地服务费管理、宗地延期管理、保证金管理、挂牌交易报价管理</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6</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云平台后台管理系统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用户管理、角色管理、菜单管理、权限管理、证书绑定管理、业务协调功能模块、系统维护功能模块、责任清单功能模块</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lastRenderedPageBreak/>
              <w:t>7</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云平台数据同步系统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云平台与业务系统数据同步、省</w:t>
            </w:r>
            <w:proofErr w:type="gramStart"/>
            <w:r w:rsidRPr="00606094">
              <w:rPr>
                <w:rFonts w:ascii="Times New Roman" w:eastAsia="仿宋" w:hAnsi="Times New Roman"/>
                <w:b/>
                <w:sz w:val="28"/>
                <w:szCs w:val="28"/>
              </w:rPr>
              <w:t>网数据</w:t>
            </w:r>
            <w:proofErr w:type="gramEnd"/>
            <w:r w:rsidRPr="00606094">
              <w:rPr>
                <w:rFonts w:ascii="Times New Roman" w:eastAsia="仿宋" w:hAnsi="Times New Roman"/>
                <w:b/>
                <w:sz w:val="28"/>
                <w:szCs w:val="28"/>
              </w:rPr>
              <w:t>同步、开标资金数据同步、</w:t>
            </w:r>
            <w:proofErr w:type="gramStart"/>
            <w:r w:rsidRPr="00606094">
              <w:rPr>
                <w:rFonts w:ascii="Times New Roman" w:eastAsia="仿宋" w:hAnsi="Times New Roman"/>
                <w:b/>
                <w:sz w:val="28"/>
                <w:szCs w:val="28"/>
              </w:rPr>
              <w:t>市发改委</w:t>
            </w:r>
            <w:proofErr w:type="gramEnd"/>
            <w:r w:rsidRPr="00606094">
              <w:rPr>
                <w:rFonts w:ascii="Times New Roman" w:eastAsia="仿宋" w:hAnsi="Times New Roman"/>
                <w:b/>
                <w:sz w:val="28"/>
                <w:szCs w:val="28"/>
              </w:rPr>
              <w:t>信用数据同步、市建委信用数据同步、市</w:t>
            </w:r>
            <w:proofErr w:type="gramStart"/>
            <w:r w:rsidRPr="00606094">
              <w:rPr>
                <w:rFonts w:ascii="Times New Roman" w:eastAsia="仿宋" w:hAnsi="Times New Roman"/>
                <w:b/>
                <w:sz w:val="28"/>
                <w:szCs w:val="28"/>
              </w:rPr>
              <w:t>建委双表数据</w:t>
            </w:r>
            <w:proofErr w:type="gramEnd"/>
            <w:r w:rsidRPr="00606094">
              <w:rPr>
                <w:rFonts w:ascii="Times New Roman" w:eastAsia="仿宋" w:hAnsi="Times New Roman"/>
                <w:b/>
                <w:sz w:val="28"/>
                <w:szCs w:val="28"/>
              </w:rPr>
              <w:t>同步、云平台业务数据同步到大数据前置库、云平台与工程电子评标系统同步投标文件、云平台与</w:t>
            </w:r>
            <w:proofErr w:type="gramStart"/>
            <w:r w:rsidRPr="00606094">
              <w:rPr>
                <w:rFonts w:ascii="Times New Roman" w:eastAsia="仿宋" w:hAnsi="Times New Roman"/>
                <w:b/>
                <w:sz w:val="28"/>
                <w:szCs w:val="28"/>
              </w:rPr>
              <w:t>市网络理政办数据</w:t>
            </w:r>
            <w:proofErr w:type="gramEnd"/>
            <w:r w:rsidRPr="00606094">
              <w:rPr>
                <w:rFonts w:ascii="Times New Roman" w:eastAsia="仿宋" w:hAnsi="Times New Roman"/>
                <w:b/>
                <w:sz w:val="28"/>
                <w:szCs w:val="28"/>
              </w:rPr>
              <w:t>同步</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8</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资金管理系统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客户档案管理、凭证管理、日记账管理、保函管理、</w:t>
            </w:r>
            <w:proofErr w:type="gramStart"/>
            <w:r w:rsidRPr="00606094">
              <w:rPr>
                <w:rFonts w:ascii="Times New Roman" w:eastAsia="仿宋" w:hAnsi="Times New Roman"/>
                <w:b/>
                <w:sz w:val="28"/>
                <w:szCs w:val="28"/>
              </w:rPr>
              <w:t>异常资金</w:t>
            </w:r>
            <w:proofErr w:type="gramEnd"/>
            <w:r w:rsidRPr="00606094">
              <w:rPr>
                <w:rFonts w:ascii="Times New Roman" w:eastAsia="仿宋" w:hAnsi="Times New Roman"/>
                <w:b/>
                <w:sz w:val="28"/>
                <w:szCs w:val="28"/>
              </w:rPr>
              <w:t>管理、退款失败管理、保证金没收管理、转地价款管理、保证金发起管理、保证金审核管理、保证金退款管理、保证金锁定管理</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9</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专家管理系统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专家信息管理、专家评标记录管理、专家费管理</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10</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房间管理系统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房间基本信息管理、房间预订管理、房间审核管理、房间查询管理、房间自动分配管理、关联专家费管理</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11</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工程电子开评标系统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工程电子投标文件上传、电子开标系统、电子评标系统</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12</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银行前置机系统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老</w:t>
            </w:r>
            <w:proofErr w:type="gramStart"/>
            <w:r w:rsidRPr="00606094">
              <w:rPr>
                <w:rFonts w:ascii="Times New Roman" w:eastAsia="仿宋" w:hAnsi="Times New Roman"/>
                <w:b/>
                <w:sz w:val="28"/>
                <w:szCs w:val="28"/>
              </w:rPr>
              <w:t>版银行</w:t>
            </w:r>
            <w:proofErr w:type="gramEnd"/>
            <w:r w:rsidRPr="00606094">
              <w:rPr>
                <w:rFonts w:ascii="Times New Roman" w:eastAsia="仿宋" w:hAnsi="Times New Roman"/>
                <w:b/>
                <w:sz w:val="28"/>
                <w:szCs w:val="28"/>
              </w:rPr>
              <w:t>实时收款功能、老</w:t>
            </w:r>
            <w:proofErr w:type="gramStart"/>
            <w:r w:rsidRPr="00606094">
              <w:rPr>
                <w:rFonts w:ascii="Times New Roman" w:eastAsia="仿宋" w:hAnsi="Times New Roman"/>
                <w:b/>
                <w:sz w:val="28"/>
                <w:szCs w:val="28"/>
              </w:rPr>
              <w:t>版银行</w:t>
            </w:r>
            <w:proofErr w:type="gramEnd"/>
            <w:r w:rsidRPr="00606094">
              <w:rPr>
                <w:rFonts w:ascii="Times New Roman" w:eastAsia="仿宋" w:hAnsi="Times New Roman"/>
                <w:b/>
                <w:sz w:val="28"/>
                <w:szCs w:val="28"/>
              </w:rPr>
              <w:t>实时退款功能、老</w:t>
            </w:r>
            <w:proofErr w:type="gramStart"/>
            <w:r w:rsidRPr="00606094">
              <w:rPr>
                <w:rFonts w:ascii="Times New Roman" w:eastAsia="仿宋" w:hAnsi="Times New Roman"/>
                <w:b/>
                <w:sz w:val="28"/>
                <w:szCs w:val="28"/>
              </w:rPr>
              <w:t>版银行</w:t>
            </w:r>
            <w:proofErr w:type="gramEnd"/>
            <w:r w:rsidRPr="00606094">
              <w:rPr>
                <w:rFonts w:ascii="Times New Roman" w:eastAsia="仿宋" w:hAnsi="Times New Roman"/>
                <w:b/>
                <w:sz w:val="28"/>
                <w:szCs w:val="28"/>
              </w:rPr>
              <w:t>同步功能、虚拟账号实时申请功能、</w:t>
            </w:r>
            <w:proofErr w:type="gramStart"/>
            <w:r w:rsidRPr="00606094">
              <w:rPr>
                <w:rFonts w:ascii="Times New Roman" w:eastAsia="仿宋" w:hAnsi="Times New Roman"/>
                <w:b/>
                <w:sz w:val="28"/>
                <w:szCs w:val="28"/>
              </w:rPr>
              <w:t>扫账功能</w:t>
            </w:r>
            <w:proofErr w:type="gramEnd"/>
            <w:r w:rsidRPr="00606094">
              <w:rPr>
                <w:rFonts w:ascii="Times New Roman" w:eastAsia="仿宋" w:hAnsi="Times New Roman"/>
                <w:b/>
                <w:sz w:val="28"/>
                <w:szCs w:val="28"/>
              </w:rPr>
              <w:t>、对账功能、原路退款功能、非原路退款功能、退票处理功能、截至</w:t>
            </w:r>
            <w:r w:rsidRPr="00606094">
              <w:rPr>
                <w:rFonts w:ascii="Times New Roman" w:eastAsia="仿宋" w:hAnsi="Times New Roman"/>
                <w:b/>
                <w:sz w:val="28"/>
                <w:szCs w:val="28"/>
              </w:rPr>
              <w:lastRenderedPageBreak/>
              <w:t>时间修改功能、退款信息功能、是否满足三家交款查询功能、单笔实时查询功能</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lastRenderedPageBreak/>
              <w:t>13</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慧眼系统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查看交易项目概况、保证金及</w:t>
            </w:r>
            <w:proofErr w:type="gramStart"/>
            <w:r w:rsidRPr="00606094">
              <w:rPr>
                <w:rFonts w:ascii="Times New Roman" w:eastAsia="仿宋" w:hAnsi="Times New Roman"/>
                <w:b/>
                <w:sz w:val="28"/>
                <w:szCs w:val="28"/>
              </w:rPr>
              <w:t>保函收退情况</w:t>
            </w:r>
            <w:proofErr w:type="gramEnd"/>
            <w:r w:rsidRPr="00606094">
              <w:rPr>
                <w:rFonts w:ascii="Times New Roman" w:eastAsia="仿宋" w:hAnsi="Times New Roman"/>
                <w:b/>
                <w:sz w:val="28"/>
                <w:szCs w:val="28"/>
              </w:rPr>
              <w:t>、不见面开标情况、用户注册情况</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14</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月报系统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月报数据统计及审核</w:t>
            </w:r>
          </w:p>
        </w:tc>
      </w:tr>
      <w:tr w:rsidR="003A6895" w:rsidRPr="00606094" w:rsidTr="00902F8E">
        <w:trPr>
          <w:jc w:val="center"/>
        </w:trPr>
        <w:tc>
          <w:tcPr>
            <w:tcW w:w="704"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15</w:t>
            </w:r>
          </w:p>
        </w:tc>
        <w:tc>
          <w:tcPr>
            <w:tcW w:w="223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音视频系统</w:t>
            </w:r>
          </w:p>
        </w:tc>
        <w:tc>
          <w:tcPr>
            <w:tcW w:w="5529" w:type="dxa"/>
          </w:tcPr>
          <w:p w:rsidR="003A6895" w:rsidRPr="00606094" w:rsidRDefault="003A6895" w:rsidP="00902F8E">
            <w:pPr>
              <w:spacing w:line="276" w:lineRule="auto"/>
              <w:contextualSpacing/>
              <w:rPr>
                <w:rFonts w:ascii="Times New Roman" w:eastAsia="仿宋" w:hAnsi="Times New Roman"/>
                <w:b/>
                <w:sz w:val="28"/>
                <w:szCs w:val="28"/>
              </w:rPr>
            </w:pPr>
            <w:r w:rsidRPr="00606094">
              <w:rPr>
                <w:rFonts w:ascii="Times New Roman" w:eastAsia="仿宋" w:hAnsi="Times New Roman"/>
                <w:b/>
                <w:sz w:val="28"/>
                <w:szCs w:val="28"/>
              </w:rPr>
              <w:t>实时视频监督、历史视频、视频刻录</w:t>
            </w:r>
          </w:p>
        </w:tc>
      </w:tr>
    </w:tbl>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③</w:t>
      </w:r>
      <w:r w:rsidRPr="00606094">
        <w:rPr>
          <w:rFonts w:ascii="宋体" w:hAnsi="宋体"/>
          <w:b/>
          <w:sz w:val="28"/>
          <w:szCs w:val="28"/>
        </w:rPr>
        <w:t>数据梳理流程</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A.制定数据梳理方案，方案应包含数据梳理范围、梳理步骤、梳理方法、计划安排等内容。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B.建立部门资料</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收集成都市公共资源交易服务中心各部门的资料信息，包括名称、内部机构，形成《部门信息表》，格式自拟，（可参考采购人网站</w:t>
      </w:r>
      <w:hyperlink r:id="rId8" w:history="1">
        <w:r w:rsidRPr="00606094">
          <w:rPr>
            <w:rFonts w:ascii="宋体" w:hAnsi="宋体"/>
            <w:b/>
            <w:sz w:val="28"/>
            <w:szCs w:val="28"/>
          </w:rPr>
          <w:t>www.cdggzy.com</w:t>
        </w:r>
      </w:hyperlink>
      <w:r w:rsidRPr="00606094">
        <w:rPr>
          <w:rFonts w:ascii="宋体" w:hAnsi="宋体"/>
          <w:b/>
          <w:sz w:val="28"/>
          <w:szCs w:val="28"/>
        </w:rPr>
        <w:t>中“政务公开-中心概况”模块相关内容）。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C.部门职能调查</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根据部门信息表等资料，对各部门及内设机构的工作职能、职责展开调查，并进行归纳总结，形成《部门职能调查表》（可参考采购人网站</w:t>
      </w:r>
      <w:hyperlink r:id="rId9" w:history="1">
        <w:r w:rsidRPr="00606094">
          <w:rPr>
            <w:rFonts w:ascii="宋体" w:hAnsi="宋体"/>
            <w:b/>
            <w:sz w:val="28"/>
            <w:szCs w:val="28"/>
          </w:rPr>
          <w:t>www.cdggzy.com</w:t>
        </w:r>
      </w:hyperlink>
      <w:r w:rsidRPr="00606094">
        <w:rPr>
          <w:rFonts w:ascii="宋体" w:hAnsi="宋体"/>
          <w:b/>
          <w:sz w:val="28"/>
          <w:szCs w:val="28"/>
        </w:rPr>
        <w:t>中“政务公开-中心概况”模块相关内容）。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D.信息系统调查</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根据《部门职能调查表》，开展采购人信息系统建设情况的调查。调查内容包括：系统名称、具体功能、开发商、交付日期、使用状况、当前运维状态、技术架构，形成《成都市公共资源交易服务中心信息系统梳理表》及系统功能框架图。</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lastRenderedPageBreak/>
        <w:t>E.数据的详细调查及梳理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结合信息系统梳理表及系统功能框架图对采购人的所有数据进行详细调查并形成相应成果。</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调查现有数据存储主机系统的基本状况，具体内容包括：主机系统的硬件配置信息，例如：主机的型号、CPU的主频和数量、内存的大小、主机内置硬盘的大小、网卡的配置；主机操作系统的配置信息，例如：操作系统的核心版本信息、License信息、系统软件的安装信息、补丁集、文件系统的划分，操作系统核心参数的设置；磁盘阵列的配置信息，例如：盘阵的型号、物理磁盘的配置、存储空间的划分；基于高可用的系统配置策略，例如：系统双</w:t>
      </w:r>
      <w:proofErr w:type="gramStart"/>
      <w:r w:rsidRPr="00606094">
        <w:rPr>
          <w:rFonts w:ascii="宋体" w:hAnsi="宋体"/>
          <w:b/>
          <w:sz w:val="28"/>
          <w:szCs w:val="28"/>
        </w:rPr>
        <w:t>机热备</w:t>
      </w:r>
      <w:proofErr w:type="gramEnd"/>
      <w:r w:rsidRPr="00606094">
        <w:rPr>
          <w:rFonts w:ascii="宋体" w:hAnsi="宋体"/>
          <w:b/>
          <w:sz w:val="28"/>
          <w:szCs w:val="28"/>
        </w:rPr>
        <w:t>的基本配置信息、系统切换策略；系统的备份策略，例如：操作系统的备份方式、频度，备份设备的基本配置、使用状况，备份介质、数据的有效性确认；主机系统的性能状况，例如：系统运行峰值期间，CPU、内存、兑换空间、磁盘IO的基本状况。</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调查存储历史数据的数据库系统的基本状况，具体内容包括：数据库的基本信息，例如：数据库软件的版本信息、补丁集，数据库软件的安装情况、数据库的系统日志；数据库存储空间的划分情况，例如：各个逻辑设备的大小、划分情况和存储操作特性，数据库和各个逻辑设备之间的对应关系，各个数据库的配置选项；数据库的参数配置信息；历年来，业务系统的数据增长情况；数据库性能状况；数据库的备份策略等。</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c.通过调查，整理出数据库每个租户中有多少张表，表中包含多</w:t>
      </w:r>
      <w:r w:rsidRPr="00606094">
        <w:rPr>
          <w:rFonts w:ascii="宋体" w:hAnsi="宋体"/>
          <w:b/>
          <w:sz w:val="28"/>
          <w:szCs w:val="28"/>
        </w:rPr>
        <w:lastRenderedPageBreak/>
        <w:t>少数据项，各数据项的名称，表与表之间的关系、非结构化文件管理存储现状进行调查，对所有系统的数据模式进行清理，整理出每</w:t>
      </w:r>
      <w:proofErr w:type="gramStart"/>
      <w:r w:rsidRPr="00606094">
        <w:rPr>
          <w:rFonts w:ascii="宋体" w:hAnsi="宋体"/>
          <w:b/>
          <w:sz w:val="28"/>
          <w:szCs w:val="28"/>
        </w:rPr>
        <w:t>一张库表在</w:t>
      </w:r>
      <w:proofErr w:type="gramEnd"/>
      <w:r w:rsidRPr="00606094">
        <w:rPr>
          <w:rFonts w:ascii="宋体" w:hAnsi="宋体"/>
          <w:b/>
          <w:sz w:val="28"/>
          <w:szCs w:val="28"/>
        </w:rPr>
        <w:t>数据结构、完整性约束、索引、存储特性方面的完整信息及应用系统涉及的所有后台存储过程、存储函数、Trigger信息，同时结合系统功能情况，明确数据产生的时间、地点、后续用于哪些系统或功能、数据传输的方式，整理形成《数据资源调查明细表》，参照《公共资源交易平台系统数据规范（V2.0）》、《成都市公共数据资源体系》以及《电子招标投标系统技术规范》，整理形成《成都市公共资源交易服务中心数据规范（V1.0）》。</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d.对采购人的月报系统、慧眼系统、大数据系统、所有与外部单位对接的接口（包括与四川省政务服务与公共资源交易中心、成都市住建局、</w:t>
      </w:r>
      <w:proofErr w:type="gramStart"/>
      <w:r w:rsidRPr="00606094">
        <w:rPr>
          <w:rFonts w:ascii="宋体" w:hAnsi="宋体"/>
          <w:b/>
          <w:sz w:val="28"/>
          <w:szCs w:val="28"/>
        </w:rPr>
        <w:t>成都市发改委</w:t>
      </w:r>
      <w:proofErr w:type="gramEnd"/>
      <w:r w:rsidRPr="00606094">
        <w:rPr>
          <w:rFonts w:ascii="宋体" w:hAnsi="宋体"/>
          <w:b/>
          <w:sz w:val="28"/>
          <w:szCs w:val="28"/>
        </w:rPr>
        <w:t>、成都市财政局、成都市网络理政办的数据接口）及云平台内部系统间的接口情况进行深入了解，保障形成的数据</w:t>
      </w:r>
      <w:proofErr w:type="gramStart"/>
      <w:r w:rsidRPr="00606094">
        <w:rPr>
          <w:rFonts w:ascii="宋体" w:hAnsi="宋体"/>
          <w:b/>
          <w:sz w:val="28"/>
          <w:szCs w:val="28"/>
        </w:rPr>
        <w:t>集能够</w:t>
      </w:r>
      <w:proofErr w:type="gramEnd"/>
      <w:r w:rsidRPr="00606094">
        <w:rPr>
          <w:rFonts w:ascii="宋体" w:hAnsi="宋体"/>
          <w:b/>
          <w:sz w:val="28"/>
          <w:szCs w:val="28"/>
        </w:rPr>
        <w:t>直接应用于上述系统，并且形成《成都市公共资源交易服务中心数据对接规范（V1.0）》。上述系统所需数据均从工程建设、土地、资产资源、政府采购系统中分别获取，包含各类业务的项目从报件、受理、交易整个过程的数据。</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e.</w:t>
      </w:r>
      <w:r w:rsidRPr="00606094">
        <w:rPr>
          <w:rFonts w:ascii="宋体" w:hAnsi="宋体" w:hint="eastAsia"/>
          <w:b/>
          <w:sz w:val="28"/>
          <w:szCs w:val="28"/>
        </w:rPr>
        <w:t>投标人</w:t>
      </w:r>
      <w:r w:rsidRPr="00606094">
        <w:rPr>
          <w:rFonts w:ascii="宋体" w:hAnsi="宋体"/>
          <w:b/>
          <w:sz w:val="28"/>
          <w:szCs w:val="28"/>
        </w:rPr>
        <w:t>对《数据资源调查明细表》、《成都市公共资源交易服务中心数据规范（V1.0）》、《成都市公共资源交易服务中心数据对接规范（V1.0）》进行汇总，形成《元数据说明表》（见表2）。</w:t>
      </w:r>
    </w:p>
    <w:p w:rsidR="003A6895" w:rsidRPr="00606094" w:rsidRDefault="003A6895" w:rsidP="003A6895">
      <w:pPr>
        <w:ind w:firstLineChars="200" w:firstLine="562"/>
        <w:jc w:val="center"/>
        <w:rPr>
          <w:rFonts w:ascii="宋体" w:hAnsi="宋体"/>
          <w:b/>
          <w:sz w:val="28"/>
          <w:szCs w:val="28"/>
        </w:rPr>
      </w:pPr>
      <w:r w:rsidRPr="00606094">
        <w:rPr>
          <w:rFonts w:ascii="宋体" w:hAnsi="宋体"/>
          <w:b/>
          <w:sz w:val="28"/>
          <w:szCs w:val="28"/>
        </w:rPr>
        <w:t>表2 元数据说明表</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865"/>
        <w:gridCol w:w="6292"/>
      </w:tblGrid>
      <w:tr w:rsidR="003A6895" w:rsidRPr="00606094" w:rsidTr="00902F8E">
        <w:tc>
          <w:tcPr>
            <w:tcW w:w="1217" w:type="pct"/>
            <w:gridSpan w:val="2"/>
            <w:vAlign w:val="center"/>
          </w:tcPr>
          <w:p w:rsidR="003A6895" w:rsidRPr="00606094" w:rsidRDefault="003A6895" w:rsidP="00902F8E">
            <w:pPr>
              <w:spacing w:line="276" w:lineRule="auto"/>
              <w:jc w:val="center"/>
              <w:rPr>
                <w:rFonts w:eastAsia="仿宋"/>
                <w:b/>
                <w:sz w:val="28"/>
                <w:szCs w:val="28"/>
              </w:rPr>
            </w:pPr>
            <w:r w:rsidRPr="00606094">
              <w:rPr>
                <w:rFonts w:eastAsia="仿宋"/>
                <w:b/>
                <w:sz w:val="28"/>
                <w:szCs w:val="28"/>
              </w:rPr>
              <w:t>元数据</w:t>
            </w:r>
          </w:p>
        </w:tc>
        <w:tc>
          <w:tcPr>
            <w:tcW w:w="3783" w:type="pct"/>
          </w:tcPr>
          <w:p w:rsidR="003A6895" w:rsidRPr="00606094" w:rsidRDefault="003A6895" w:rsidP="00902F8E">
            <w:pPr>
              <w:spacing w:line="276" w:lineRule="auto"/>
              <w:jc w:val="center"/>
              <w:rPr>
                <w:rFonts w:eastAsia="仿宋"/>
                <w:b/>
                <w:sz w:val="28"/>
                <w:szCs w:val="28"/>
              </w:rPr>
            </w:pPr>
            <w:r w:rsidRPr="00606094">
              <w:rPr>
                <w:rFonts w:eastAsia="仿宋"/>
                <w:b/>
                <w:sz w:val="28"/>
                <w:szCs w:val="28"/>
              </w:rPr>
              <w:t>说明</w:t>
            </w:r>
          </w:p>
        </w:tc>
      </w:tr>
      <w:tr w:rsidR="003A6895" w:rsidRPr="00606094" w:rsidTr="00902F8E">
        <w:trPr>
          <w:trHeight w:val="4322"/>
        </w:trPr>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lastRenderedPageBreak/>
              <w:t>1.</w:t>
            </w:r>
            <w:r w:rsidRPr="00606094">
              <w:rPr>
                <w:rFonts w:eastAsia="仿宋"/>
                <w:b/>
                <w:sz w:val="28"/>
                <w:szCs w:val="28"/>
              </w:rPr>
              <w:t>资源分类</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定义：说明数据资源分类的类目信息。资源分类参照相关国家标准规定的基本原则和方法。</w:t>
            </w:r>
          </w:p>
          <w:p w:rsidR="003A6895" w:rsidRPr="00606094" w:rsidRDefault="003A6895" w:rsidP="00902F8E">
            <w:pPr>
              <w:spacing w:line="276" w:lineRule="auto"/>
              <w:rPr>
                <w:rFonts w:eastAsia="仿宋"/>
                <w:b/>
                <w:sz w:val="28"/>
                <w:szCs w:val="28"/>
              </w:rPr>
            </w:pPr>
            <w:r w:rsidRPr="00606094">
              <w:rPr>
                <w:rFonts w:eastAsia="仿宋"/>
                <w:b/>
                <w:sz w:val="28"/>
                <w:szCs w:val="28"/>
              </w:rPr>
              <w:t>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t>说明：数据资源分类包括：类、项、目、细目四级。</w:t>
            </w:r>
          </w:p>
          <w:p w:rsidR="003A6895" w:rsidRPr="00606094" w:rsidRDefault="003A6895" w:rsidP="00902F8E">
            <w:pPr>
              <w:spacing w:line="276" w:lineRule="auto"/>
              <w:rPr>
                <w:rFonts w:eastAsia="仿宋"/>
                <w:b/>
                <w:sz w:val="28"/>
                <w:szCs w:val="28"/>
              </w:rPr>
            </w:pPr>
            <w:r w:rsidRPr="00606094">
              <w:rPr>
                <w:rFonts w:eastAsia="仿宋"/>
                <w:b/>
                <w:sz w:val="28"/>
                <w:szCs w:val="28"/>
              </w:rPr>
              <w:t>（</w:t>
            </w:r>
            <w:r w:rsidRPr="00606094">
              <w:rPr>
                <w:rFonts w:eastAsia="仿宋"/>
                <w:b/>
                <w:sz w:val="28"/>
                <w:szCs w:val="28"/>
              </w:rPr>
              <w:t>1</w:t>
            </w:r>
            <w:r w:rsidRPr="00606094">
              <w:rPr>
                <w:rFonts w:eastAsia="仿宋"/>
                <w:b/>
                <w:sz w:val="28"/>
                <w:szCs w:val="28"/>
              </w:rPr>
              <w:t>）基础信息资源</w:t>
            </w:r>
            <w:r w:rsidRPr="00606094">
              <w:rPr>
                <w:rFonts w:eastAsia="仿宋"/>
                <w:b/>
                <w:sz w:val="28"/>
                <w:szCs w:val="28"/>
              </w:rPr>
              <w:t>“</w:t>
            </w:r>
            <w:r w:rsidRPr="00606094">
              <w:rPr>
                <w:rFonts w:eastAsia="仿宋"/>
                <w:b/>
                <w:sz w:val="28"/>
                <w:szCs w:val="28"/>
              </w:rPr>
              <w:t>类</w:t>
            </w:r>
            <w:r w:rsidRPr="00606094">
              <w:rPr>
                <w:rFonts w:eastAsia="仿宋"/>
                <w:b/>
                <w:sz w:val="28"/>
                <w:szCs w:val="28"/>
              </w:rPr>
              <w:t>”</w:t>
            </w:r>
            <w:r w:rsidRPr="00606094">
              <w:rPr>
                <w:rFonts w:eastAsia="仿宋"/>
                <w:b/>
                <w:sz w:val="28"/>
                <w:szCs w:val="28"/>
              </w:rPr>
              <w:t>下设置</w:t>
            </w:r>
            <w:r w:rsidRPr="00606094">
              <w:rPr>
                <w:rFonts w:eastAsia="仿宋"/>
                <w:b/>
                <w:sz w:val="28"/>
                <w:szCs w:val="28"/>
              </w:rPr>
              <w:t>“</w:t>
            </w:r>
            <w:r w:rsidRPr="00606094">
              <w:rPr>
                <w:rFonts w:eastAsia="仿宋"/>
                <w:b/>
                <w:sz w:val="28"/>
                <w:szCs w:val="28"/>
              </w:rPr>
              <w:t>项</w:t>
            </w:r>
            <w:r w:rsidRPr="00606094">
              <w:rPr>
                <w:rFonts w:eastAsia="仿宋"/>
                <w:b/>
                <w:sz w:val="28"/>
                <w:szCs w:val="28"/>
              </w:rPr>
              <w:t>”</w:t>
            </w:r>
            <w:r w:rsidRPr="00606094">
              <w:rPr>
                <w:rFonts w:eastAsia="仿宋"/>
                <w:b/>
                <w:sz w:val="28"/>
                <w:szCs w:val="28"/>
              </w:rPr>
              <w:t>，包括自然人基础信息资源、法人基础信息资源、电子证照基础信息资源等；</w:t>
            </w:r>
            <w:r w:rsidRPr="00606094">
              <w:rPr>
                <w:rFonts w:eastAsia="仿宋"/>
                <w:b/>
                <w:sz w:val="28"/>
                <w:szCs w:val="28"/>
              </w:rPr>
              <w:t>“</w:t>
            </w:r>
            <w:r w:rsidRPr="00606094">
              <w:rPr>
                <w:rFonts w:eastAsia="仿宋"/>
                <w:b/>
                <w:sz w:val="28"/>
                <w:szCs w:val="28"/>
              </w:rPr>
              <w:t>项</w:t>
            </w:r>
            <w:r w:rsidRPr="00606094">
              <w:rPr>
                <w:rFonts w:eastAsia="仿宋"/>
                <w:b/>
                <w:sz w:val="28"/>
                <w:szCs w:val="28"/>
              </w:rPr>
              <w:t>”</w:t>
            </w:r>
            <w:r w:rsidRPr="00606094">
              <w:rPr>
                <w:rFonts w:eastAsia="仿宋"/>
                <w:b/>
                <w:sz w:val="28"/>
                <w:szCs w:val="28"/>
              </w:rPr>
              <w:t>下设置</w:t>
            </w:r>
            <w:r w:rsidRPr="00606094">
              <w:rPr>
                <w:rFonts w:eastAsia="仿宋"/>
                <w:b/>
                <w:sz w:val="28"/>
                <w:szCs w:val="28"/>
              </w:rPr>
              <w:t>“</w:t>
            </w:r>
            <w:r w:rsidRPr="00606094">
              <w:rPr>
                <w:rFonts w:eastAsia="仿宋"/>
                <w:b/>
                <w:sz w:val="28"/>
                <w:szCs w:val="28"/>
              </w:rPr>
              <w:t>目</w:t>
            </w:r>
            <w:r w:rsidRPr="00606094">
              <w:rPr>
                <w:rFonts w:eastAsia="仿宋"/>
                <w:b/>
                <w:sz w:val="28"/>
                <w:szCs w:val="28"/>
              </w:rPr>
              <w:t>”</w:t>
            </w:r>
            <w:r w:rsidRPr="00606094">
              <w:rPr>
                <w:rFonts w:eastAsia="仿宋"/>
                <w:b/>
                <w:sz w:val="28"/>
                <w:szCs w:val="28"/>
              </w:rPr>
              <w:t>，如法人库</w:t>
            </w:r>
            <w:r w:rsidRPr="00606094">
              <w:rPr>
                <w:rFonts w:eastAsia="仿宋"/>
                <w:b/>
                <w:sz w:val="28"/>
                <w:szCs w:val="28"/>
              </w:rPr>
              <w:t>“</w:t>
            </w:r>
            <w:r w:rsidRPr="00606094">
              <w:rPr>
                <w:rFonts w:eastAsia="仿宋"/>
                <w:b/>
                <w:sz w:val="28"/>
                <w:szCs w:val="28"/>
              </w:rPr>
              <w:t>项</w:t>
            </w:r>
            <w:r w:rsidRPr="00606094">
              <w:rPr>
                <w:rFonts w:eastAsia="仿宋"/>
                <w:b/>
                <w:sz w:val="28"/>
                <w:szCs w:val="28"/>
              </w:rPr>
              <w:t>”</w:t>
            </w:r>
            <w:r w:rsidRPr="00606094">
              <w:rPr>
                <w:rFonts w:eastAsia="仿宋"/>
                <w:b/>
                <w:sz w:val="28"/>
                <w:szCs w:val="28"/>
              </w:rPr>
              <w:t>下设置行政、事业、企业、社会团体等法人基础信息资源；</w:t>
            </w:r>
            <w:r w:rsidRPr="00606094">
              <w:rPr>
                <w:rFonts w:eastAsia="仿宋"/>
                <w:b/>
                <w:sz w:val="28"/>
                <w:szCs w:val="28"/>
              </w:rPr>
              <w:t>“</w:t>
            </w:r>
            <w:r w:rsidRPr="00606094">
              <w:rPr>
                <w:rFonts w:eastAsia="仿宋"/>
                <w:b/>
                <w:sz w:val="28"/>
                <w:szCs w:val="28"/>
              </w:rPr>
              <w:t>目</w:t>
            </w:r>
            <w:r w:rsidRPr="00606094">
              <w:rPr>
                <w:rFonts w:eastAsia="仿宋"/>
                <w:b/>
                <w:sz w:val="28"/>
                <w:szCs w:val="28"/>
              </w:rPr>
              <w:t>”</w:t>
            </w:r>
            <w:r w:rsidRPr="00606094">
              <w:rPr>
                <w:rFonts w:eastAsia="仿宋"/>
                <w:b/>
                <w:sz w:val="28"/>
                <w:szCs w:val="28"/>
              </w:rPr>
              <w:t>下设置</w:t>
            </w:r>
            <w:r w:rsidRPr="00606094">
              <w:rPr>
                <w:rFonts w:eastAsia="仿宋"/>
                <w:b/>
                <w:sz w:val="28"/>
                <w:szCs w:val="28"/>
              </w:rPr>
              <w:t>“</w:t>
            </w:r>
            <w:r w:rsidRPr="00606094">
              <w:rPr>
                <w:rFonts w:eastAsia="仿宋"/>
                <w:b/>
                <w:sz w:val="28"/>
                <w:szCs w:val="28"/>
              </w:rPr>
              <w:t>细目</w:t>
            </w:r>
            <w:r w:rsidRPr="00606094">
              <w:rPr>
                <w:rFonts w:eastAsia="仿宋"/>
                <w:b/>
                <w:sz w:val="28"/>
                <w:szCs w:val="28"/>
              </w:rPr>
              <w:t>”</w:t>
            </w:r>
            <w:r w:rsidRPr="00606094">
              <w:rPr>
                <w:rFonts w:eastAsia="仿宋"/>
                <w:b/>
                <w:sz w:val="28"/>
                <w:szCs w:val="28"/>
              </w:rPr>
              <w:t>，如行政单位法人</w:t>
            </w:r>
            <w:r w:rsidRPr="00606094">
              <w:rPr>
                <w:rFonts w:eastAsia="仿宋"/>
                <w:b/>
                <w:sz w:val="28"/>
                <w:szCs w:val="28"/>
              </w:rPr>
              <w:t>“</w:t>
            </w:r>
            <w:r w:rsidRPr="00606094">
              <w:rPr>
                <w:rFonts w:eastAsia="仿宋"/>
                <w:b/>
                <w:sz w:val="28"/>
                <w:szCs w:val="28"/>
              </w:rPr>
              <w:t>目</w:t>
            </w:r>
            <w:r w:rsidRPr="00606094">
              <w:rPr>
                <w:rFonts w:eastAsia="仿宋"/>
                <w:b/>
                <w:sz w:val="28"/>
                <w:szCs w:val="28"/>
              </w:rPr>
              <w:t>”</w:t>
            </w:r>
            <w:r w:rsidRPr="00606094">
              <w:rPr>
                <w:rFonts w:eastAsia="仿宋"/>
                <w:b/>
                <w:sz w:val="28"/>
                <w:szCs w:val="28"/>
              </w:rPr>
              <w:t>下设置基准信息资源、统计信息资源等。</w:t>
            </w:r>
          </w:p>
          <w:p w:rsidR="003A6895" w:rsidRPr="00606094" w:rsidRDefault="003A6895" w:rsidP="00902F8E">
            <w:pPr>
              <w:spacing w:line="276" w:lineRule="auto"/>
              <w:rPr>
                <w:rFonts w:eastAsia="仿宋"/>
                <w:b/>
                <w:sz w:val="28"/>
                <w:szCs w:val="28"/>
              </w:rPr>
            </w:pPr>
            <w:r w:rsidRPr="00606094">
              <w:rPr>
                <w:rFonts w:eastAsia="仿宋"/>
                <w:b/>
                <w:sz w:val="28"/>
                <w:szCs w:val="28"/>
              </w:rPr>
              <w:t>（</w:t>
            </w:r>
            <w:r w:rsidRPr="00606094">
              <w:rPr>
                <w:rFonts w:eastAsia="仿宋"/>
                <w:b/>
                <w:sz w:val="28"/>
                <w:szCs w:val="28"/>
              </w:rPr>
              <w:t>2</w:t>
            </w:r>
            <w:r w:rsidRPr="00606094">
              <w:rPr>
                <w:rFonts w:eastAsia="仿宋"/>
                <w:b/>
                <w:sz w:val="28"/>
                <w:szCs w:val="28"/>
              </w:rPr>
              <w:t>）主题信息资源</w:t>
            </w:r>
            <w:r w:rsidRPr="00606094">
              <w:rPr>
                <w:rFonts w:eastAsia="仿宋"/>
                <w:b/>
                <w:sz w:val="28"/>
                <w:szCs w:val="28"/>
              </w:rPr>
              <w:t>“</w:t>
            </w:r>
            <w:r w:rsidRPr="00606094">
              <w:rPr>
                <w:rFonts w:eastAsia="仿宋"/>
                <w:b/>
                <w:sz w:val="28"/>
                <w:szCs w:val="28"/>
              </w:rPr>
              <w:t>类</w:t>
            </w:r>
            <w:r w:rsidRPr="00606094">
              <w:rPr>
                <w:rFonts w:eastAsia="仿宋"/>
                <w:b/>
                <w:sz w:val="28"/>
                <w:szCs w:val="28"/>
              </w:rPr>
              <w:t>”</w:t>
            </w:r>
            <w:r w:rsidRPr="00606094">
              <w:rPr>
                <w:rFonts w:eastAsia="仿宋"/>
                <w:b/>
                <w:sz w:val="28"/>
                <w:szCs w:val="28"/>
              </w:rPr>
              <w:t>下设置</w:t>
            </w:r>
            <w:r w:rsidRPr="00606094">
              <w:rPr>
                <w:rFonts w:eastAsia="仿宋"/>
                <w:b/>
                <w:sz w:val="28"/>
                <w:szCs w:val="28"/>
              </w:rPr>
              <w:t>“</w:t>
            </w:r>
            <w:r w:rsidRPr="00606094">
              <w:rPr>
                <w:rFonts w:eastAsia="仿宋"/>
                <w:b/>
                <w:sz w:val="28"/>
                <w:szCs w:val="28"/>
              </w:rPr>
              <w:t>项</w:t>
            </w:r>
            <w:r w:rsidRPr="00606094">
              <w:rPr>
                <w:rFonts w:eastAsia="仿宋"/>
                <w:b/>
                <w:sz w:val="28"/>
                <w:szCs w:val="28"/>
              </w:rPr>
              <w:t>”</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t>（</w:t>
            </w:r>
            <w:r w:rsidRPr="00606094">
              <w:rPr>
                <w:rFonts w:eastAsia="仿宋"/>
                <w:b/>
                <w:sz w:val="28"/>
                <w:szCs w:val="28"/>
              </w:rPr>
              <w:t>3</w:t>
            </w:r>
            <w:r w:rsidRPr="00606094">
              <w:rPr>
                <w:rFonts w:eastAsia="仿宋"/>
                <w:b/>
                <w:sz w:val="28"/>
                <w:szCs w:val="28"/>
              </w:rPr>
              <w:t>）部门信息资源</w:t>
            </w:r>
            <w:r w:rsidRPr="00606094">
              <w:rPr>
                <w:rFonts w:eastAsia="仿宋"/>
                <w:b/>
                <w:sz w:val="28"/>
                <w:szCs w:val="28"/>
              </w:rPr>
              <w:t>“</w:t>
            </w:r>
            <w:r w:rsidRPr="00606094">
              <w:rPr>
                <w:rFonts w:eastAsia="仿宋"/>
                <w:b/>
                <w:sz w:val="28"/>
                <w:szCs w:val="28"/>
              </w:rPr>
              <w:t>类</w:t>
            </w:r>
            <w:r w:rsidRPr="00606094">
              <w:rPr>
                <w:rFonts w:eastAsia="仿宋"/>
                <w:b/>
                <w:sz w:val="28"/>
                <w:szCs w:val="28"/>
              </w:rPr>
              <w:t>”</w:t>
            </w:r>
            <w:r w:rsidRPr="00606094">
              <w:rPr>
                <w:rFonts w:eastAsia="仿宋"/>
                <w:b/>
                <w:sz w:val="28"/>
                <w:szCs w:val="28"/>
              </w:rPr>
              <w:t>下设置</w:t>
            </w:r>
            <w:r w:rsidRPr="00606094">
              <w:rPr>
                <w:rFonts w:eastAsia="仿宋"/>
                <w:b/>
                <w:sz w:val="28"/>
                <w:szCs w:val="28"/>
              </w:rPr>
              <w:t>“</w:t>
            </w:r>
            <w:r w:rsidRPr="00606094">
              <w:rPr>
                <w:rFonts w:eastAsia="仿宋"/>
                <w:b/>
                <w:sz w:val="28"/>
                <w:szCs w:val="28"/>
              </w:rPr>
              <w:t>项</w:t>
            </w:r>
            <w:r w:rsidRPr="00606094">
              <w:rPr>
                <w:rFonts w:eastAsia="仿宋"/>
                <w:b/>
                <w:sz w:val="28"/>
                <w:szCs w:val="28"/>
              </w:rPr>
              <w:t>”</w:t>
            </w:r>
            <w:r w:rsidRPr="00606094">
              <w:rPr>
                <w:rFonts w:eastAsia="仿宋"/>
                <w:b/>
                <w:sz w:val="28"/>
                <w:szCs w:val="28"/>
              </w:rPr>
              <w:t>。</w:t>
            </w:r>
          </w:p>
        </w:tc>
      </w:tr>
      <w:tr w:rsidR="003A6895" w:rsidRPr="00606094" w:rsidTr="00902F8E">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t>2.</w:t>
            </w:r>
            <w:r w:rsidRPr="00606094">
              <w:rPr>
                <w:rFonts w:eastAsia="仿宋"/>
                <w:b/>
                <w:sz w:val="28"/>
                <w:szCs w:val="28"/>
              </w:rPr>
              <w:t>资源名称</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定义：缩略描述数据资源内容的标题。数据类型：字符型。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t>说明：缩略描述对应数据资源具体内容的标题。</w:t>
            </w:r>
          </w:p>
        </w:tc>
      </w:tr>
      <w:tr w:rsidR="003A6895" w:rsidRPr="00606094" w:rsidTr="00902F8E">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t>3.</w:t>
            </w:r>
            <w:r w:rsidRPr="00606094">
              <w:rPr>
                <w:rFonts w:eastAsia="仿宋"/>
                <w:b/>
                <w:sz w:val="28"/>
                <w:szCs w:val="28"/>
              </w:rPr>
              <w:t>资源代码</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定义：数据资源的唯一不变的标识代码。数据类型：字符型。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tc>
      </w:tr>
      <w:tr w:rsidR="003A6895" w:rsidRPr="00606094" w:rsidTr="00902F8E">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t>4.</w:t>
            </w:r>
            <w:r w:rsidRPr="00606094">
              <w:rPr>
                <w:rFonts w:eastAsia="仿宋"/>
                <w:b/>
                <w:sz w:val="28"/>
                <w:szCs w:val="28"/>
              </w:rPr>
              <w:t>资源提供方</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定义：提供数据资源的系统。数据类型：字符型。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lastRenderedPageBreak/>
              <w:t>说明：具体提供信息资源的系统。</w:t>
            </w:r>
          </w:p>
        </w:tc>
      </w:tr>
      <w:tr w:rsidR="003A6895" w:rsidRPr="00606094" w:rsidTr="00902F8E">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lastRenderedPageBreak/>
              <w:t>5.</w:t>
            </w:r>
            <w:r w:rsidRPr="00606094">
              <w:rPr>
                <w:rFonts w:eastAsia="仿宋"/>
                <w:b/>
                <w:sz w:val="28"/>
                <w:szCs w:val="28"/>
              </w:rPr>
              <w:t>资源提供方代码</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定义：提供数据资源的部门代码。数据类型：字符型。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tc>
      </w:tr>
      <w:tr w:rsidR="003A6895" w:rsidRPr="00606094" w:rsidTr="00902F8E">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t>6.</w:t>
            </w:r>
            <w:r w:rsidRPr="00606094">
              <w:rPr>
                <w:rFonts w:eastAsia="仿宋"/>
                <w:b/>
                <w:sz w:val="28"/>
                <w:szCs w:val="28"/>
              </w:rPr>
              <w:t>资源摘要</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定义：对信息资源内容（或关键字段）的概要描述。数据类型：字符型。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t>说明：对资源内容进行概要说明（或关键字段）的描述。</w:t>
            </w:r>
          </w:p>
        </w:tc>
      </w:tr>
      <w:tr w:rsidR="003A6895" w:rsidRPr="00606094" w:rsidTr="00902F8E">
        <w:trPr>
          <w:trHeight w:val="274"/>
        </w:trPr>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t>7.</w:t>
            </w:r>
            <w:r w:rsidRPr="00606094">
              <w:rPr>
                <w:rFonts w:eastAsia="仿宋"/>
                <w:b/>
                <w:sz w:val="28"/>
                <w:szCs w:val="28"/>
              </w:rPr>
              <w:t>资源格式</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定义：信息资源的存在方式（可多选）。信息资源提供方应尽可能提供可机读的电子格式及相关软件版本信息。电子格式的信息资源，可采用但不限于：电子文件的存储格式为</w:t>
            </w:r>
            <w:r w:rsidRPr="00606094">
              <w:rPr>
                <w:rFonts w:eastAsia="仿宋"/>
                <w:b/>
                <w:sz w:val="28"/>
                <w:szCs w:val="28"/>
              </w:rPr>
              <w:t>OFD</w:t>
            </w:r>
            <w:r w:rsidRPr="00606094">
              <w:rPr>
                <w:rFonts w:eastAsia="仿宋"/>
                <w:b/>
                <w:sz w:val="28"/>
                <w:szCs w:val="28"/>
              </w:rPr>
              <w:t>、</w:t>
            </w:r>
            <w:r w:rsidRPr="00606094">
              <w:rPr>
                <w:rFonts w:eastAsia="仿宋"/>
                <w:b/>
                <w:sz w:val="28"/>
                <w:szCs w:val="28"/>
              </w:rPr>
              <w:t>wps</w:t>
            </w:r>
            <w:r w:rsidRPr="00606094">
              <w:rPr>
                <w:rFonts w:eastAsia="仿宋"/>
                <w:b/>
                <w:sz w:val="28"/>
                <w:szCs w:val="28"/>
              </w:rPr>
              <w:t>、</w:t>
            </w:r>
            <w:r w:rsidRPr="00606094">
              <w:rPr>
                <w:rFonts w:eastAsia="仿宋"/>
                <w:b/>
                <w:sz w:val="28"/>
                <w:szCs w:val="28"/>
              </w:rPr>
              <w:t>xml</w:t>
            </w:r>
            <w:r w:rsidRPr="00606094">
              <w:rPr>
                <w:rFonts w:eastAsia="仿宋"/>
                <w:b/>
                <w:sz w:val="28"/>
                <w:szCs w:val="28"/>
              </w:rPr>
              <w:t>、</w:t>
            </w:r>
            <w:r w:rsidRPr="00606094">
              <w:rPr>
                <w:rFonts w:eastAsia="仿宋"/>
                <w:b/>
                <w:sz w:val="28"/>
                <w:szCs w:val="28"/>
              </w:rPr>
              <w:t>txt</w:t>
            </w:r>
            <w:r w:rsidRPr="00606094">
              <w:rPr>
                <w:rFonts w:eastAsia="仿宋"/>
                <w:b/>
                <w:sz w:val="28"/>
                <w:szCs w:val="28"/>
              </w:rPr>
              <w:t>、</w:t>
            </w:r>
            <w:r w:rsidRPr="00606094">
              <w:rPr>
                <w:rFonts w:eastAsia="仿宋"/>
                <w:b/>
                <w:sz w:val="28"/>
                <w:szCs w:val="28"/>
              </w:rPr>
              <w:t>doc</w:t>
            </w:r>
            <w:r w:rsidRPr="00606094">
              <w:rPr>
                <w:rFonts w:eastAsia="仿宋"/>
                <w:b/>
                <w:sz w:val="28"/>
                <w:szCs w:val="28"/>
              </w:rPr>
              <w:t>、</w:t>
            </w:r>
            <w:r w:rsidRPr="00606094">
              <w:rPr>
                <w:rFonts w:eastAsia="仿宋"/>
                <w:b/>
                <w:sz w:val="28"/>
                <w:szCs w:val="28"/>
              </w:rPr>
              <w:t>docx</w:t>
            </w:r>
            <w:r w:rsidRPr="00606094">
              <w:rPr>
                <w:rFonts w:eastAsia="仿宋"/>
                <w:b/>
                <w:sz w:val="28"/>
                <w:szCs w:val="28"/>
              </w:rPr>
              <w:t>、</w:t>
            </w:r>
            <w:r w:rsidRPr="00606094">
              <w:rPr>
                <w:rFonts w:eastAsia="仿宋"/>
                <w:b/>
                <w:sz w:val="28"/>
                <w:szCs w:val="28"/>
              </w:rPr>
              <w:t>html</w:t>
            </w:r>
            <w:r w:rsidRPr="00606094">
              <w:rPr>
                <w:rFonts w:eastAsia="仿宋"/>
                <w:b/>
                <w:sz w:val="28"/>
                <w:szCs w:val="28"/>
              </w:rPr>
              <w:t>、</w:t>
            </w:r>
            <w:r w:rsidRPr="00606094">
              <w:rPr>
                <w:rFonts w:eastAsia="仿宋"/>
                <w:b/>
                <w:sz w:val="28"/>
                <w:szCs w:val="28"/>
              </w:rPr>
              <w:t>pdf</w:t>
            </w:r>
            <w:r w:rsidRPr="00606094">
              <w:rPr>
                <w:rFonts w:eastAsia="仿宋"/>
                <w:b/>
                <w:sz w:val="28"/>
                <w:szCs w:val="28"/>
              </w:rPr>
              <w:t>、</w:t>
            </w:r>
            <w:r w:rsidRPr="00606094">
              <w:rPr>
                <w:rFonts w:eastAsia="仿宋"/>
                <w:b/>
                <w:sz w:val="28"/>
                <w:szCs w:val="28"/>
              </w:rPr>
              <w:t>ppt</w:t>
            </w:r>
            <w:r w:rsidRPr="00606094">
              <w:rPr>
                <w:rFonts w:eastAsia="仿宋"/>
                <w:b/>
                <w:sz w:val="28"/>
                <w:szCs w:val="28"/>
              </w:rPr>
              <w:t>等；电子表格的存储格式为</w:t>
            </w:r>
            <w:r w:rsidRPr="00606094">
              <w:rPr>
                <w:rFonts w:eastAsia="仿宋"/>
                <w:b/>
                <w:sz w:val="28"/>
                <w:szCs w:val="28"/>
              </w:rPr>
              <w:t>et</w:t>
            </w:r>
            <w:r w:rsidRPr="00606094">
              <w:rPr>
                <w:rFonts w:eastAsia="仿宋"/>
                <w:b/>
                <w:sz w:val="28"/>
                <w:szCs w:val="28"/>
              </w:rPr>
              <w:t>、</w:t>
            </w:r>
            <w:r w:rsidRPr="00606094">
              <w:rPr>
                <w:rFonts w:eastAsia="仿宋"/>
                <w:b/>
                <w:sz w:val="28"/>
                <w:szCs w:val="28"/>
              </w:rPr>
              <w:t>xls</w:t>
            </w:r>
            <w:r w:rsidRPr="00606094">
              <w:rPr>
                <w:rFonts w:eastAsia="仿宋"/>
                <w:b/>
                <w:sz w:val="28"/>
                <w:szCs w:val="28"/>
              </w:rPr>
              <w:t>、</w:t>
            </w:r>
            <w:r w:rsidRPr="00606094">
              <w:rPr>
                <w:rFonts w:eastAsia="仿宋"/>
                <w:b/>
                <w:sz w:val="28"/>
                <w:szCs w:val="28"/>
              </w:rPr>
              <w:t>xlsx</w:t>
            </w:r>
            <w:r w:rsidRPr="00606094">
              <w:rPr>
                <w:rFonts w:eastAsia="仿宋"/>
                <w:b/>
                <w:sz w:val="28"/>
                <w:szCs w:val="28"/>
              </w:rPr>
              <w:t>等；数据库类的存储格式为</w:t>
            </w:r>
            <w:r w:rsidRPr="00606094">
              <w:rPr>
                <w:rFonts w:eastAsia="仿宋"/>
                <w:b/>
                <w:sz w:val="28"/>
                <w:szCs w:val="28"/>
              </w:rPr>
              <w:t>Dm</w:t>
            </w:r>
            <w:r w:rsidRPr="00606094">
              <w:rPr>
                <w:rFonts w:eastAsia="仿宋"/>
                <w:b/>
                <w:sz w:val="28"/>
                <w:szCs w:val="28"/>
              </w:rPr>
              <w:t>、</w:t>
            </w:r>
            <w:r w:rsidRPr="00606094">
              <w:rPr>
                <w:rFonts w:eastAsia="仿宋"/>
                <w:b/>
                <w:sz w:val="28"/>
                <w:szCs w:val="28"/>
              </w:rPr>
              <w:t>KingbaseES</w:t>
            </w:r>
            <w:r w:rsidRPr="00606094">
              <w:rPr>
                <w:rFonts w:eastAsia="仿宋"/>
                <w:b/>
                <w:sz w:val="28"/>
                <w:szCs w:val="28"/>
              </w:rPr>
              <w:t>、</w:t>
            </w:r>
            <w:r w:rsidRPr="00606094">
              <w:rPr>
                <w:rFonts w:eastAsia="仿宋"/>
                <w:b/>
                <w:sz w:val="28"/>
                <w:szCs w:val="28"/>
              </w:rPr>
              <w:t>access</w:t>
            </w:r>
            <w:r w:rsidRPr="00606094">
              <w:rPr>
                <w:rFonts w:eastAsia="仿宋"/>
                <w:b/>
                <w:sz w:val="28"/>
                <w:szCs w:val="28"/>
              </w:rPr>
              <w:t>、</w:t>
            </w:r>
            <w:r w:rsidRPr="00606094">
              <w:rPr>
                <w:rFonts w:eastAsia="仿宋"/>
                <w:b/>
                <w:sz w:val="28"/>
                <w:szCs w:val="28"/>
              </w:rPr>
              <w:t>dbf</w:t>
            </w:r>
            <w:r w:rsidRPr="00606094">
              <w:rPr>
                <w:rFonts w:eastAsia="仿宋"/>
                <w:b/>
                <w:sz w:val="28"/>
                <w:szCs w:val="28"/>
              </w:rPr>
              <w:t>、</w:t>
            </w:r>
            <w:r w:rsidRPr="00606094">
              <w:rPr>
                <w:rFonts w:eastAsia="仿宋"/>
                <w:b/>
                <w:sz w:val="28"/>
                <w:szCs w:val="28"/>
              </w:rPr>
              <w:t>dbase</w:t>
            </w:r>
            <w:r w:rsidRPr="00606094">
              <w:rPr>
                <w:rFonts w:eastAsia="仿宋"/>
                <w:b/>
                <w:sz w:val="28"/>
                <w:szCs w:val="28"/>
              </w:rPr>
              <w:t>、</w:t>
            </w:r>
            <w:r w:rsidRPr="00606094">
              <w:rPr>
                <w:rFonts w:eastAsia="仿宋"/>
                <w:b/>
                <w:sz w:val="28"/>
                <w:szCs w:val="28"/>
              </w:rPr>
              <w:t>sysbase</w:t>
            </w:r>
            <w:r w:rsidRPr="00606094">
              <w:rPr>
                <w:rFonts w:eastAsia="仿宋"/>
                <w:b/>
                <w:sz w:val="28"/>
                <w:szCs w:val="28"/>
              </w:rPr>
              <w:t>、</w:t>
            </w:r>
            <w:r w:rsidRPr="00606094">
              <w:rPr>
                <w:rFonts w:eastAsia="仿宋"/>
                <w:b/>
                <w:sz w:val="28"/>
                <w:szCs w:val="28"/>
              </w:rPr>
              <w:t>oracle</w:t>
            </w:r>
            <w:r w:rsidRPr="00606094">
              <w:rPr>
                <w:rFonts w:eastAsia="仿宋"/>
                <w:b/>
                <w:sz w:val="28"/>
                <w:szCs w:val="28"/>
              </w:rPr>
              <w:t>、</w:t>
            </w:r>
            <w:r w:rsidRPr="00606094">
              <w:rPr>
                <w:rFonts w:eastAsia="仿宋"/>
                <w:b/>
                <w:sz w:val="28"/>
                <w:szCs w:val="28"/>
              </w:rPr>
              <w:t>sql server</w:t>
            </w:r>
            <w:r w:rsidRPr="00606094">
              <w:rPr>
                <w:rFonts w:eastAsia="仿宋"/>
                <w:b/>
                <w:sz w:val="28"/>
                <w:szCs w:val="28"/>
              </w:rPr>
              <w:t>、</w:t>
            </w:r>
            <w:r w:rsidRPr="00606094">
              <w:rPr>
                <w:rFonts w:eastAsia="仿宋"/>
                <w:b/>
                <w:sz w:val="28"/>
                <w:szCs w:val="28"/>
              </w:rPr>
              <w:t>db2</w:t>
            </w:r>
            <w:r w:rsidRPr="00606094">
              <w:rPr>
                <w:rFonts w:eastAsia="仿宋"/>
                <w:b/>
                <w:sz w:val="28"/>
                <w:szCs w:val="28"/>
              </w:rPr>
              <w:t>等，同时需明确具体的数据库表结构定义（可细化至</w:t>
            </w:r>
            <w:r w:rsidRPr="00606094">
              <w:rPr>
                <w:rFonts w:eastAsia="仿宋"/>
                <w:b/>
                <w:sz w:val="28"/>
                <w:szCs w:val="28"/>
              </w:rPr>
              <w:t>“</w:t>
            </w:r>
            <w:r w:rsidRPr="00606094">
              <w:rPr>
                <w:rFonts w:eastAsia="仿宋"/>
                <w:b/>
                <w:sz w:val="28"/>
                <w:szCs w:val="28"/>
              </w:rPr>
              <w:t>信息项信息</w:t>
            </w:r>
            <w:r w:rsidRPr="00606094">
              <w:rPr>
                <w:rFonts w:eastAsia="仿宋"/>
                <w:b/>
                <w:sz w:val="28"/>
                <w:szCs w:val="28"/>
              </w:rPr>
              <w:t>”</w:t>
            </w:r>
            <w:r w:rsidRPr="00606094">
              <w:rPr>
                <w:rFonts w:eastAsia="仿宋"/>
                <w:b/>
                <w:sz w:val="28"/>
                <w:szCs w:val="28"/>
              </w:rPr>
              <w:t>元数据中）；图形图像类的存储格式为</w:t>
            </w:r>
            <w:r w:rsidRPr="00606094">
              <w:rPr>
                <w:rFonts w:eastAsia="仿宋"/>
                <w:b/>
                <w:sz w:val="28"/>
                <w:szCs w:val="28"/>
              </w:rPr>
              <w:t>jpg</w:t>
            </w:r>
            <w:r w:rsidRPr="00606094">
              <w:rPr>
                <w:rFonts w:eastAsia="仿宋"/>
                <w:b/>
                <w:sz w:val="28"/>
                <w:szCs w:val="28"/>
              </w:rPr>
              <w:t>、</w:t>
            </w:r>
            <w:r w:rsidRPr="00606094">
              <w:rPr>
                <w:rFonts w:eastAsia="仿宋"/>
                <w:b/>
                <w:sz w:val="28"/>
                <w:szCs w:val="28"/>
              </w:rPr>
              <w:t>gif</w:t>
            </w:r>
            <w:r w:rsidRPr="00606094">
              <w:rPr>
                <w:rFonts w:eastAsia="仿宋"/>
                <w:b/>
                <w:sz w:val="28"/>
                <w:szCs w:val="28"/>
              </w:rPr>
              <w:t>、</w:t>
            </w:r>
            <w:r w:rsidRPr="00606094">
              <w:rPr>
                <w:rFonts w:eastAsia="仿宋"/>
                <w:b/>
                <w:sz w:val="28"/>
                <w:szCs w:val="28"/>
              </w:rPr>
              <w:t>bmp</w:t>
            </w:r>
            <w:r w:rsidRPr="00606094">
              <w:rPr>
                <w:rFonts w:eastAsia="仿宋"/>
                <w:b/>
                <w:sz w:val="28"/>
                <w:szCs w:val="28"/>
              </w:rPr>
              <w:t>等；流媒体类的存储格式为</w:t>
            </w:r>
            <w:r w:rsidRPr="00606094">
              <w:rPr>
                <w:rFonts w:eastAsia="仿宋"/>
                <w:b/>
                <w:sz w:val="28"/>
                <w:szCs w:val="28"/>
              </w:rPr>
              <w:t>swf</w:t>
            </w:r>
            <w:r w:rsidRPr="00606094">
              <w:rPr>
                <w:rFonts w:eastAsia="仿宋"/>
                <w:b/>
                <w:sz w:val="28"/>
                <w:szCs w:val="28"/>
              </w:rPr>
              <w:t>、</w:t>
            </w:r>
            <w:r w:rsidRPr="00606094">
              <w:rPr>
                <w:rFonts w:eastAsia="仿宋"/>
                <w:b/>
                <w:sz w:val="28"/>
                <w:szCs w:val="28"/>
              </w:rPr>
              <w:t>rm</w:t>
            </w:r>
            <w:r w:rsidRPr="00606094">
              <w:rPr>
                <w:rFonts w:eastAsia="仿宋"/>
                <w:b/>
                <w:sz w:val="28"/>
                <w:szCs w:val="28"/>
              </w:rPr>
              <w:t>、</w:t>
            </w:r>
            <w:r w:rsidRPr="00606094">
              <w:rPr>
                <w:rFonts w:eastAsia="仿宋"/>
                <w:b/>
                <w:sz w:val="28"/>
                <w:szCs w:val="28"/>
              </w:rPr>
              <w:t>mpg</w:t>
            </w:r>
            <w:r w:rsidRPr="00606094">
              <w:rPr>
                <w:rFonts w:eastAsia="仿宋"/>
                <w:b/>
                <w:sz w:val="28"/>
                <w:szCs w:val="28"/>
              </w:rPr>
              <w:t>等。</w:t>
            </w:r>
          </w:p>
          <w:p w:rsidR="003A6895" w:rsidRPr="00606094" w:rsidRDefault="003A6895" w:rsidP="00902F8E">
            <w:pPr>
              <w:spacing w:line="276" w:lineRule="auto"/>
              <w:rPr>
                <w:rFonts w:eastAsia="仿宋"/>
                <w:b/>
                <w:sz w:val="28"/>
                <w:szCs w:val="28"/>
              </w:rPr>
            </w:pPr>
            <w:r w:rsidRPr="00606094">
              <w:rPr>
                <w:rFonts w:eastAsia="仿宋"/>
                <w:b/>
                <w:sz w:val="28"/>
                <w:szCs w:val="28"/>
              </w:rPr>
              <w:t>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lastRenderedPageBreak/>
              <w:t>说明：按定义的多种格式选择确定。</w:t>
            </w:r>
          </w:p>
        </w:tc>
      </w:tr>
      <w:tr w:rsidR="003A6895" w:rsidRPr="00606094" w:rsidTr="00902F8E">
        <w:trPr>
          <w:trHeight w:val="1124"/>
        </w:trPr>
        <w:tc>
          <w:tcPr>
            <w:tcW w:w="697" w:type="pct"/>
            <w:vMerge w:val="restart"/>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lastRenderedPageBreak/>
              <w:t>8.</w:t>
            </w:r>
            <w:r w:rsidRPr="00606094">
              <w:rPr>
                <w:rFonts w:eastAsia="仿宋"/>
                <w:b/>
                <w:sz w:val="28"/>
                <w:szCs w:val="28"/>
              </w:rPr>
              <w:t>信息项信息</w:t>
            </w:r>
          </w:p>
        </w:tc>
        <w:tc>
          <w:tcPr>
            <w:tcW w:w="520" w:type="pct"/>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t>8.1</w:t>
            </w:r>
            <w:r w:rsidRPr="00606094">
              <w:rPr>
                <w:rFonts w:eastAsia="仿宋"/>
                <w:b/>
                <w:sz w:val="28"/>
                <w:szCs w:val="28"/>
              </w:rPr>
              <w:t>信息项名称</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定义：描述结构化信息资源中具体数据项的标题。适用于格式为数据库、电子表格类等的信息资源。</w:t>
            </w:r>
          </w:p>
          <w:p w:rsidR="003A6895" w:rsidRPr="00606094" w:rsidRDefault="003A6895" w:rsidP="00902F8E">
            <w:pPr>
              <w:spacing w:line="276" w:lineRule="auto"/>
              <w:rPr>
                <w:rFonts w:eastAsia="仿宋"/>
                <w:b/>
                <w:sz w:val="28"/>
                <w:szCs w:val="28"/>
              </w:rPr>
            </w:pPr>
            <w:r w:rsidRPr="00606094">
              <w:rPr>
                <w:rFonts w:eastAsia="仿宋"/>
                <w:b/>
                <w:sz w:val="28"/>
                <w:szCs w:val="28"/>
              </w:rPr>
              <w:t>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注解：可选项；最大出现次数为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t>说明：描述电子表格、数据库，以及具有结构化数据内容资源中的各数据项（字段）标题，采用中文表示。</w:t>
            </w:r>
          </w:p>
        </w:tc>
      </w:tr>
      <w:tr w:rsidR="003A6895" w:rsidRPr="00606094" w:rsidTr="00902F8E">
        <w:trPr>
          <w:trHeight w:val="70"/>
        </w:trPr>
        <w:tc>
          <w:tcPr>
            <w:tcW w:w="697" w:type="pct"/>
            <w:vMerge/>
            <w:vAlign w:val="center"/>
          </w:tcPr>
          <w:p w:rsidR="003A6895" w:rsidRPr="00606094" w:rsidRDefault="003A6895" w:rsidP="00902F8E">
            <w:pPr>
              <w:spacing w:line="276" w:lineRule="auto"/>
              <w:rPr>
                <w:rFonts w:eastAsia="仿宋"/>
                <w:b/>
                <w:sz w:val="28"/>
                <w:szCs w:val="28"/>
              </w:rPr>
            </w:pPr>
          </w:p>
        </w:tc>
        <w:tc>
          <w:tcPr>
            <w:tcW w:w="520" w:type="pct"/>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t>8.2</w:t>
            </w:r>
            <w:r w:rsidRPr="00606094">
              <w:rPr>
                <w:rFonts w:eastAsia="仿宋"/>
                <w:b/>
                <w:sz w:val="28"/>
                <w:szCs w:val="28"/>
              </w:rPr>
              <w:t>数据类型</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定义：标明该信息项的数据类型。其中，属于文本类信息的，应标明所采用的字符集和编码方式，推荐使用</w:t>
            </w:r>
            <w:r w:rsidRPr="00606094">
              <w:rPr>
                <w:rFonts w:eastAsia="仿宋"/>
                <w:b/>
                <w:sz w:val="28"/>
                <w:szCs w:val="28"/>
              </w:rPr>
              <w:t>GB13000-2010</w:t>
            </w:r>
            <w:r w:rsidRPr="00606094">
              <w:rPr>
                <w:rFonts w:eastAsia="仿宋"/>
                <w:b/>
                <w:sz w:val="28"/>
                <w:szCs w:val="28"/>
              </w:rPr>
              <w:t>及其后续版本字符集和</w:t>
            </w:r>
            <w:r w:rsidRPr="00606094">
              <w:rPr>
                <w:rFonts w:eastAsia="仿宋"/>
                <w:b/>
                <w:sz w:val="28"/>
                <w:szCs w:val="28"/>
              </w:rPr>
              <w:t>UTF-8</w:t>
            </w:r>
            <w:r w:rsidRPr="00606094">
              <w:rPr>
                <w:rFonts w:eastAsia="仿宋"/>
                <w:b/>
                <w:sz w:val="28"/>
                <w:szCs w:val="28"/>
              </w:rPr>
              <w:t>或</w:t>
            </w:r>
            <w:r w:rsidRPr="00606094">
              <w:rPr>
                <w:rFonts w:eastAsia="仿宋"/>
                <w:b/>
                <w:sz w:val="28"/>
                <w:szCs w:val="28"/>
              </w:rPr>
              <w:t>UTF-16</w:t>
            </w:r>
            <w:r w:rsidRPr="00606094">
              <w:rPr>
                <w:rFonts w:eastAsia="仿宋"/>
                <w:b/>
                <w:sz w:val="28"/>
                <w:szCs w:val="28"/>
              </w:rPr>
              <w:t>方式编码；属于结构化数据的，应标明数据类型及数据长度，包括：字符型</w:t>
            </w:r>
            <w:r w:rsidRPr="00606094">
              <w:rPr>
                <w:rFonts w:eastAsia="仿宋"/>
                <w:b/>
                <w:sz w:val="28"/>
                <w:szCs w:val="28"/>
              </w:rPr>
              <w:t>C</w:t>
            </w:r>
            <w:r w:rsidRPr="00606094">
              <w:rPr>
                <w:rFonts w:eastAsia="仿宋"/>
                <w:b/>
                <w:sz w:val="28"/>
                <w:szCs w:val="28"/>
              </w:rPr>
              <w:t>、数值型</w:t>
            </w:r>
            <w:r w:rsidRPr="00606094">
              <w:rPr>
                <w:rFonts w:eastAsia="仿宋"/>
                <w:b/>
                <w:sz w:val="28"/>
                <w:szCs w:val="28"/>
              </w:rPr>
              <w:t>N</w:t>
            </w:r>
            <w:r w:rsidRPr="00606094">
              <w:rPr>
                <w:rFonts w:eastAsia="仿宋"/>
                <w:b/>
                <w:sz w:val="28"/>
                <w:szCs w:val="28"/>
              </w:rPr>
              <w:t>、货币型</w:t>
            </w:r>
            <w:r w:rsidRPr="00606094">
              <w:rPr>
                <w:rFonts w:eastAsia="仿宋"/>
                <w:b/>
                <w:sz w:val="28"/>
                <w:szCs w:val="28"/>
              </w:rPr>
              <w:t>Y</w:t>
            </w:r>
            <w:r w:rsidRPr="00606094">
              <w:rPr>
                <w:rFonts w:eastAsia="仿宋"/>
                <w:b/>
                <w:sz w:val="28"/>
                <w:szCs w:val="28"/>
              </w:rPr>
              <w:t>、日期型</w:t>
            </w:r>
            <w:r w:rsidRPr="00606094">
              <w:rPr>
                <w:rFonts w:eastAsia="仿宋"/>
                <w:b/>
                <w:sz w:val="28"/>
                <w:szCs w:val="28"/>
              </w:rPr>
              <w:t>D</w:t>
            </w:r>
            <w:r w:rsidRPr="00606094">
              <w:rPr>
                <w:rFonts w:eastAsia="仿宋"/>
                <w:b/>
                <w:sz w:val="28"/>
                <w:szCs w:val="28"/>
              </w:rPr>
              <w:t>、日期时间型</w:t>
            </w:r>
            <w:r w:rsidRPr="00606094">
              <w:rPr>
                <w:rFonts w:eastAsia="仿宋"/>
                <w:b/>
                <w:sz w:val="28"/>
                <w:szCs w:val="28"/>
              </w:rPr>
              <w:t>T</w:t>
            </w:r>
            <w:r w:rsidRPr="00606094">
              <w:rPr>
                <w:rFonts w:eastAsia="仿宋"/>
                <w:b/>
                <w:sz w:val="28"/>
                <w:szCs w:val="28"/>
              </w:rPr>
              <w:t>、逻辑型</w:t>
            </w:r>
            <w:r w:rsidRPr="00606094">
              <w:rPr>
                <w:rFonts w:eastAsia="仿宋"/>
                <w:b/>
                <w:sz w:val="28"/>
                <w:szCs w:val="28"/>
              </w:rPr>
              <w:t>L</w:t>
            </w:r>
            <w:r w:rsidRPr="00606094">
              <w:rPr>
                <w:rFonts w:eastAsia="仿宋"/>
                <w:b/>
                <w:sz w:val="28"/>
                <w:szCs w:val="28"/>
              </w:rPr>
              <w:t>、备注型</w:t>
            </w:r>
            <w:r w:rsidRPr="00606094">
              <w:rPr>
                <w:rFonts w:eastAsia="仿宋"/>
                <w:b/>
                <w:sz w:val="28"/>
                <w:szCs w:val="28"/>
              </w:rPr>
              <w:t>M</w:t>
            </w:r>
            <w:r w:rsidRPr="00606094">
              <w:rPr>
                <w:rFonts w:eastAsia="仿宋"/>
                <w:b/>
                <w:sz w:val="28"/>
                <w:szCs w:val="28"/>
              </w:rPr>
              <w:t>、通用型</w:t>
            </w:r>
            <w:r w:rsidRPr="00606094">
              <w:rPr>
                <w:rFonts w:eastAsia="仿宋"/>
                <w:b/>
                <w:sz w:val="28"/>
                <w:szCs w:val="28"/>
              </w:rPr>
              <w:t>G</w:t>
            </w:r>
            <w:r w:rsidRPr="00606094">
              <w:rPr>
                <w:rFonts w:eastAsia="仿宋"/>
                <w:b/>
                <w:sz w:val="28"/>
                <w:szCs w:val="28"/>
              </w:rPr>
              <w:t>、双精度型</w:t>
            </w:r>
            <w:r w:rsidRPr="00606094">
              <w:rPr>
                <w:rFonts w:eastAsia="仿宋"/>
                <w:b/>
                <w:sz w:val="28"/>
                <w:szCs w:val="28"/>
              </w:rPr>
              <w:t>B</w:t>
            </w:r>
            <w:r w:rsidRPr="00606094">
              <w:rPr>
                <w:rFonts w:eastAsia="仿宋"/>
                <w:b/>
                <w:sz w:val="28"/>
                <w:szCs w:val="28"/>
              </w:rPr>
              <w:t>、整型</w:t>
            </w:r>
            <w:r w:rsidRPr="00606094">
              <w:rPr>
                <w:rFonts w:eastAsia="仿宋"/>
                <w:b/>
                <w:sz w:val="28"/>
                <w:szCs w:val="28"/>
              </w:rPr>
              <w:t>I</w:t>
            </w:r>
            <w:r w:rsidRPr="00606094">
              <w:rPr>
                <w:rFonts w:eastAsia="仿宋"/>
                <w:b/>
                <w:sz w:val="28"/>
                <w:szCs w:val="28"/>
              </w:rPr>
              <w:t>、浮点型</w:t>
            </w:r>
            <w:r w:rsidRPr="00606094">
              <w:rPr>
                <w:rFonts w:eastAsia="仿宋"/>
                <w:b/>
                <w:sz w:val="28"/>
                <w:szCs w:val="28"/>
              </w:rPr>
              <w:t>F</w:t>
            </w:r>
            <w:r w:rsidRPr="00606094">
              <w:rPr>
                <w:rFonts w:eastAsia="仿宋"/>
                <w:b/>
                <w:sz w:val="28"/>
                <w:szCs w:val="28"/>
              </w:rPr>
              <w:t>等。</w:t>
            </w:r>
          </w:p>
          <w:p w:rsidR="003A6895" w:rsidRPr="00606094" w:rsidRDefault="003A6895" w:rsidP="00902F8E">
            <w:pPr>
              <w:spacing w:line="276" w:lineRule="auto"/>
              <w:rPr>
                <w:rFonts w:eastAsia="仿宋"/>
                <w:b/>
                <w:sz w:val="28"/>
                <w:szCs w:val="28"/>
              </w:rPr>
            </w:pPr>
            <w:r w:rsidRPr="00606094">
              <w:rPr>
                <w:rFonts w:eastAsia="仿宋"/>
                <w:b/>
                <w:sz w:val="28"/>
                <w:szCs w:val="28"/>
              </w:rPr>
              <w:t>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t>说明：对应</w:t>
            </w:r>
            <w:r w:rsidRPr="00606094">
              <w:rPr>
                <w:rFonts w:eastAsia="仿宋"/>
                <w:b/>
                <w:sz w:val="28"/>
                <w:szCs w:val="28"/>
              </w:rPr>
              <w:t>“</w:t>
            </w:r>
            <w:r w:rsidRPr="00606094">
              <w:rPr>
                <w:rFonts w:eastAsia="仿宋"/>
                <w:b/>
                <w:sz w:val="28"/>
                <w:szCs w:val="28"/>
              </w:rPr>
              <w:t>信息项名称</w:t>
            </w:r>
            <w:r w:rsidRPr="00606094">
              <w:rPr>
                <w:rFonts w:eastAsia="仿宋"/>
                <w:b/>
                <w:sz w:val="28"/>
                <w:szCs w:val="28"/>
              </w:rPr>
              <w:t>”</w:t>
            </w:r>
            <w:r w:rsidRPr="00606094">
              <w:rPr>
                <w:rFonts w:eastAsia="仿宋"/>
                <w:b/>
                <w:sz w:val="28"/>
                <w:szCs w:val="28"/>
              </w:rPr>
              <w:t>逐一描述其数据类型。</w:t>
            </w:r>
          </w:p>
        </w:tc>
      </w:tr>
      <w:tr w:rsidR="003A6895" w:rsidRPr="00606094" w:rsidTr="00902F8E">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t>9.</w:t>
            </w:r>
            <w:r w:rsidRPr="00606094">
              <w:rPr>
                <w:rFonts w:eastAsia="仿宋"/>
                <w:b/>
                <w:sz w:val="28"/>
                <w:szCs w:val="28"/>
              </w:rPr>
              <w:t>更新周期</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定义：信息资源更新的频度。分为实时、每日、每周、每月、每季度、每年等。</w:t>
            </w:r>
          </w:p>
          <w:p w:rsidR="003A6895" w:rsidRPr="00606094" w:rsidRDefault="003A6895" w:rsidP="00902F8E">
            <w:pPr>
              <w:spacing w:line="276" w:lineRule="auto"/>
              <w:rPr>
                <w:rFonts w:eastAsia="仿宋"/>
                <w:b/>
                <w:sz w:val="28"/>
                <w:szCs w:val="28"/>
              </w:rPr>
            </w:pPr>
            <w:r w:rsidRPr="00606094">
              <w:rPr>
                <w:rFonts w:eastAsia="仿宋"/>
                <w:b/>
                <w:sz w:val="28"/>
                <w:szCs w:val="28"/>
              </w:rPr>
              <w:t>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lastRenderedPageBreak/>
              <w:t>说明：属于结构化数据资源的，按更新频度较快的信息项进行描述；属于非结构化数据资源的，则对信息资源整体进行描述。</w:t>
            </w:r>
          </w:p>
        </w:tc>
      </w:tr>
      <w:tr w:rsidR="003A6895" w:rsidRPr="00606094" w:rsidTr="00902F8E">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lastRenderedPageBreak/>
              <w:t>12.</w:t>
            </w:r>
            <w:r w:rsidRPr="00606094">
              <w:rPr>
                <w:rFonts w:eastAsia="仿宋"/>
                <w:b/>
                <w:sz w:val="28"/>
                <w:szCs w:val="28"/>
              </w:rPr>
              <w:t>发布日期</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定义：数据资源提供方发布共享、开放数据资源的日期。</w:t>
            </w:r>
          </w:p>
          <w:p w:rsidR="003A6895" w:rsidRPr="00606094" w:rsidRDefault="003A6895" w:rsidP="00902F8E">
            <w:pPr>
              <w:spacing w:line="276" w:lineRule="auto"/>
              <w:rPr>
                <w:rFonts w:eastAsia="仿宋"/>
                <w:b/>
                <w:sz w:val="28"/>
                <w:szCs w:val="28"/>
              </w:rPr>
            </w:pPr>
            <w:r w:rsidRPr="00606094">
              <w:rPr>
                <w:rFonts w:eastAsia="仿宋"/>
                <w:b/>
                <w:sz w:val="28"/>
                <w:szCs w:val="28"/>
              </w:rPr>
              <w:t>数据类型：日期型。</w:t>
            </w:r>
          </w:p>
          <w:p w:rsidR="003A6895" w:rsidRPr="00606094" w:rsidRDefault="003A6895" w:rsidP="00902F8E">
            <w:pPr>
              <w:spacing w:line="276" w:lineRule="auto"/>
              <w:rPr>
                <w:rFonts w:eastAsia="仿宋"/>
                <w:b/>
                <w:sz w:val="28"/>
                <w:szCs w:val="28"/>
              </w:rPr>
            </w:pPr>
            <w:r w:rsidRPr="00606094">
              <w:rPr>
                <w:rFonts w:eastAsia="仿宋"/>
                <w:b/>
                <w:sz w:val="28"/>
                <w:szCs w:val="28"/>
              </w:rPr>
              <w:t>注解：必选项；最大出现次数为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t>说明：按定义要求进行描述。</w:t>
            </w:r>
          </w:p>
        </w:tc>
      </w:tr>
      <w:tr w:rsidR="003A6895" w:rsidRPr="00606094" w:rsidTr="00902F8E">
        <w:tc>
          <w:tcPr>
            <w:tcW w:w="1217" w:type="pct"/>
            <w:gridSpan w:val="2"/>
            <w:vAlign w:val="center"/>
          </w:tcPr>
          <w:p w:rsidR="003A6895" w:rsidRPr="00606094" w:rsidRDefault="003A6895" w:rsidP="00902F8E">
            <w:pPr>
              <w:spacing w:line="276" w:lineRule="auto"/>
              <w:rPr>
                <w:rFonts w:eastAsia="仿宋"/>
                <w:b/>
                <w:sz w:val="28"/>
                <w:szCs w:val="28"/>
              </w:rPr>
            </w:pPr>
            <w:r w:rsidRPr="00606094">
              <w:rPr>
                <w:rFonts w:eastAsia="仿宋"/>
                <w:b/>
                <w:sz w:val="28"/>
                <w:szCs w:val="28"/>
              </w:rPr>
              <w:t>13.</w:t>
            </w:r>
            <w:r w:rsidRPr="00606094">
              <w:rPr>
                <w:rFonts w:eastAsia="仿宋"/>
                <w:b/>
                <w:sz w:val="28"/>
                <w:szCs w:val="28"/>
              </w:rPr>
              <w:t>关联资源代码</w:t>
            </w:r>
          </w:p>
        </w:tc>
        <w:tc>
          <w:tcPr>
            <w:tcW w:w="3783" w:type="pct"/>
          </w:tcPr>
          <w:p w:rsidR="003A6895" w:rsidRPr="00606094" w:rsidRDefault="003A6895" w:rsidP="00902F8E">
            <w:pPr>
              <w:spacing w:line="276" w:lineRule="auto"/>
              <w:rPr>
                <w:rFonts w:eastAsia="仿宋"/>
                <w:b/>
                <w:sz w:val="28"/>
                <w:szCs w:val="28"/>
              </w:rPr>
            </w:pPr>
            <w:r w:rsidRPr="00606094">
              <w:rPr>
                <w:rFonts w:eastAsia="仿宋"/>
                <w:b/>
                <w:sz w:val="28"/>
                <w:szCs w:val="28"/>
              </w:rPr>
              <w:t>定义：如该信息资源同属于其他资源分类，需标注其他资源分类或其他部门编制的该信息资源代码。</w:t>
            </w:r>
          </w:p>
          <w:p w:rsidR="003A6895" w:rsidRPr="00606094" w:rsidRDefault="003A6895" w:rsidP="00902F8E">
            <w:pPr>
              <w:spacing w:line="276" w:lineRule="auto"/>
              <w:rPr>
                <w:rFonts w:eastAsia="仿宋"/>
                <w:b/>
                <w:sz w:val="28"/>
                <w:szCs w:val="28"/>
              </w:rPr>
            </w:pPr>
            <w:r w:rsidRPr="00606094">
              <w:rPr>
                <w:rFonts w:eastAsia="仿宋"/>
                <w:b/>
                <w:sz w:val="28"/>
                <w:szCs w:val="28"/>
              </w:rPr>
              <w:t>数据类型：字符型。</w:t>
            </w:r>
          </w:p>
          <w:p w:rsidR="003A6895" w:rsidRPr="00606094" w:rsidRDefault="003A6895" w:rsidP="00902F8E">
            <w:pPr>
              <w:spacing w:line="276" w:lineRule="auto"/>
              <w:rPr>
                <w:rFonts w:eastAsia="仿宋"/>
                <w:b/>
                <w:sz w:val="28"/>
                <w:szCs w:val="28"/>
              </w:rPr>
            </w:pPr>
            <w:r w:rsidRPr="00606094">
              <w:rPr>
                <w:rFonts w:eastAsia="仿宋"/>
                <w:b/>
                <w:sz w:val="28"/>
                <w:szCs w:val="28"/>
              </w:rPr>
              <w:t>注解：可选项；最大出现次数为</w:t>
            </w:r>
            <w:r w:rsidRPr="00606094">
              <w:rPr>
                <w:rFonts w:eastAsia="仿宋"/>
                <w:b/>
                <w:sz w:val="28"/>
                <w:szCs w:val="28"/>
              </w:rPr>
              <w:t>1</w:t>
            </w:r>
            <w:r w:rsidRPr="00606094">
              <w:rPr>
                <w:rFonts w:eastAsia="仿宋"/>
                <w:b/>
                <w:sz w:val="28"/>
                <w:szCs w:val="28"/>
              </w:rPr>
              <w:t>。</w:t>
            </w:r>
          </w:p>
          <w:p w:rsidR="003A6895" w:rsidRPr="00606094" w:rsidRDefault="003A6895" w:rsidP="00902F8E">
            <w:pPr>
              <w:spacing w:line="276" w:lineRule="auto"/>
              <w:rPr>
                <w:rFonts w:eastAsia="仿宋"/>
                <w:b/>
                <w:sz w:val="28"/>
                <w:szCs w:val="28"/>
              </w:rPr>
            </w:pPr>
            <w:r w:rsidRPr="00606094">
              <w:rPr>
                <w:rFonts w:eastAsia="仿宋"/>
                <w:b/>
                <w:sz w:val="28"/>
                <w:szCs w:val="28"/>
              </w:rPr>
              <w:t>说明：当某一数据资源同属于不同的资源分类时，按定义要求进行描述。</w:t>
            </w:r>
          </w:p>
        </w:tc>
      </w:tr>
    </w:tbl>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（５）</w:t>
      </w:r>
      <w:r w:rsidRPr="00606094">
        <w:rPr>
          <w:rFonts w:ascii="宋体" w:hAnsi="宋体"/>
          <w:b/>
          <w:sz w:val="28"/>
          <w:szCs w:val="28"/>
        </w:rPr>
        <w:t>在采购人的配合下，结合《成都市公共资源交易流程规范》，对照云平台系统、数据梳理情况，对各业务流程，规则，数据的产生、获取、利用情况梳理，形成《成都市公共资源交易服务中心业务规范》。</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将历史数据按新数据规范完整导入数据仓库，并对导入数据进行数据核对并通过数据验收。数据迁移工作需要将现有的各系统的历史数据进行迁移，为保证数据转换的准确性和正确性，数据梳理完成后，</w:t>
      </w:r>
      <w:r w:rsidRPr="00606094">
        <w:rPr>
          <w:rFonts w:ascii="宋体" w:hAnsi="宋体" w:hint="eastAsia"/>
          <w:b/>
          <w:sz w:val="28"/>
          <w:szCs w:val="28"/>
        </w:rPr>
        <w:t>投标人</w:t>
      </w:r>
      <w:r w:rsidRPr="00606094">
        <w:rPr>
          <w:rFonts w:ascii="宋体" w:hAnsi="宋体"/>
          <w:b/>
          <w:sz w:val="28"/>
          <w:szCs w:val="28"/>
        </w:rPr>
        <w:t>应严格按照历史数据迁移方案完成数据转换、校验及迁移工作。数据迁移方案，应包括数据迁移工作内容，计划安排，数据安全性、</w:t>
      </w:r>
      <w:r w:rsidRPr="00606094">
        <w:rPr>
          <w:rFonts w:ascii="宋体" w:hAnsi="宋体"/>
          <w:b/>
          <w:sz w:val="28"/>
          <w:szCs w:val="28"/>
        </w:rPr>
        <w:lastRenderedPageBreak/>
        <w:t>一致性保障制度，应急管理制度。</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A.数据转换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分析新旧系统在数据模式上的差异，清理出两者之间的对应关系，重点完成以下几个方面的任务：</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（a）参照新数据库系统的数据模式设计，建立新旧系统在数据模式之间的对应关系；</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（b）运行数据转换程序或脚本，用于新旧系统之间的数据转换；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（c）搭建测试环境，测试数据转换程序和脚本的正确性和可靠性。在确保数据转换正确、可靠的基础上，考虑数据转换程序或脚本的运行效率。</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B.数据校验</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数据校验阶段，目的在于通过数据校验及时发现数据迁移过程中的错误，确保新旧数据的一致性。在数据校验阶段，需要重点完成以下几个方面的任务：</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（a）设定校验目标和内容，确定哪些表的哪些字段需要进行数据校验，数据校验的方法。</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（b）为新旧系统分别编写用于数据校验的程序或脚本；</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（c）搭建测试环境，检验数据校验程序或脚本的正确性和有效性。</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w:t>
      </w:r>
      <w:r w:rsidRPr="00606094">
        <w:rPr>
          <w:rFonts w:ascii="宋体" w:hAnsi="宋体" w:hint="eastAsia"/>
          <w:b/>
          <w:sz w:val="28"/>
          <w:szCs w:val="28"/>
        </w:rPr>
        <w:t>６</w:t>
      </w:r>
      <w:r w:rsidRPr="00606094">
        <w:rPr>
          <w:rFonts w:ascii="宋体" w:hAnsi="宋体"/>
          <w:b/>
          <w:sz w:val="28"/>
          <w:szCs w:val="28"/>
        </w:rPr>
        <w:t>）历史数据导入</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历史数据导入是数据迁移的最终实施阶段，在该阶段，主要完成以下几个任务：</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lastRenderedPageBreak/>
        <w:t>（a）搭建新数据库系统所需的系统平台。采购人准备专用的数据迁移服务器，用于数据库软件的安装；</w:t>
      </w:r>
      <w:r w:rsidRPr="00606094">
        <w:rPr>
          <w:rFonts w:ascii="宋体" w:hAnsi="宋体" w:hint="eastAsia"/>
          <w:b/>
          <w:sz w:val="28"/>
          <w:szCs w:val="28"/>
        </w:rPr>
        <w:t>投标人负责</w:t>
      </w:r>
      <w:r w:rsidRPr="00606094">
        <w:rPr>
          <w:rFonts w:ascii="宋体" w:hAnsi="宋体"/>
          <w:b/>
          <w:sz w:val="28"/>
          <w:szCs w:val="28"/>
        </w:rPr>
        <w:t>提供并安装数据库软件，</w:t>
      </w:r>
      <w:r w:rsidRPr="00606094">
        <w:rPr>
          <w:rFonts w:ascii="宋体" w:hAnsi="宋体" w:hint="eastAsia"/>
          <w:b/>
          <w:sz w:val="28"/>
          <w:szCs w:val="28"/>
        </w:rPr>
        <w:t>投标人</w:t>
      </w:r>
      <w:r w:rsidRPr="00606094">
        <w:rPr>
          <w:rFonts w:ascii="宋体" w:hAnsi="宋体"/>
          <w:b/>
          <w:sz w:val="28"/>
          <w:szCs w:val="28"/>
        </w:rPr>
        <w:t>应提供与国产数据库更加适配的数据库产品，并配置新的数据库系统，例如：配置新数据库表，根据新的数据库表设计，创建新的数据表；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（b）运行数据库的相关命令，检查数据库系统的完整性和数据一致性；</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（c）执行操作系统完整备份；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（d）执行数据库系统完整备份；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（e）运行数据转换程序或脚本，将原有系统的业务数据导出</w:t>
      </w:r>
      <w:proofErr w:type="gramStart"/>
      <w:r w:rsidRPr="00606094">
        <w:rPr>
          <w:rFonts w:ascii="宋体" w:hAnsi="宋体"/>
          <w:b/>
          <w:sz w:val="28"/>
          <w:szCs w:val="28"/>
        </w:rPr>
        <w:t>至数据</w:t>
      </w:r>
      <w:proofErr w:type="gramEnd"/>
      <w:r w:rsidRPr="00606094">
        <w:rPr>
          <w:rFonts w:ascii="宋体" w:hAnsi="宋体"/>
          <w:b/>
          <w:sz w:val="28"/>
          <w:szCs w:val="28"/>
        </w:rPr>
        <w:t>迁移服务器；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（f）在原有主机系统上运行数据校验程序或脚本，生成数据校验记录；</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（g）运行数据转换程序或脚本，把数据迁移到新设计的库表；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（h）在运行数据校验程序或脚本，生成数据校验记录；</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（i）对比新旧系统的数据校验记录，检查确认数据迁移的有效性。</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5、工程建设类项目业务系统升级</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（1）项目受理子系统升级</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①</w:t>
      </w:r>
      <w:r w:rsidRPr="00606094">
        <w:rPr>
          <w:rFonts w:ascii="宋体" w:hAnsi="宋体"/>
          <w:b/>
          <w:sz w:val="28"/>
          <w:szCs w:val="28"/>
        </w:rPr>
        <w:t>公告项目受理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公告审核页面分三个部分：公告、项目、标段，审核需分别查看</w:t>
      </w:r>
      <w:r w:rsidRPr="00606094">
        <w:rPr>
          <w:rFonts w:ascii="宋体" w:hAnsi="宋体"/>
          <w:b/>
          <w:sz w:val="28"/>
          <w:szCs w:val="28"/>
        </w:rPr>
        <w:lastRenderedPageBreak/>
        <w:t>所有详情页面，但同时只能打开一个弹出窗口。审核时需来回查看各种信息，操作繁琐，极为不便。特别是多项目、多标段的公告情况更为突出。</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将公告信息、项目信息、标段信息整合到一个页面展示，每类信息可点击展开、折叠详情；</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对于退回重复提交公告项目信息，系统自动进行对比验证，将已变更信息醒目展示。</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标段复审受理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标段复评受理包含复评时间，</w:t>
      </w:r>
      <w:proofErr w:type="gramStart"/>
      <w:r w:rsidRPr="00606094">
        <w:rPr>
          <w:rFonts w:ascii="宋体" w:hAnsi="宋体"/>
          <w:b/>
          <w:sz w:val="28"/>
          <w:szCs w:val="28"/>
        </w:rPr>
        <w:t>现系统</w:t>
      </w:r>
      <w:proofErr w:type="gramEnd"/>
      <w:r w:rsidRPr="00606094">
        <w:rPr>
          <w:rFonts w:ascii="宋体" w:hAnsi="宋体"/>
          <w:b/>
          <w:sz w:val="28"/>
          <w:szCs w:val="28"/>
        </w:rPr>
        <w:t>是跟据招标人填写的复评时间自动进行评标房间预定，但生成的评标房间不符合实际，且系统过了评标开始日期无法修改房间。</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取消系统自动预定评标房间，新增复评通过后，工作人员人工预定评标室的功能。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系统默认复评预定房间开始时间为复评时间，并且评标室房间在未开始评标</w:t>
      </w:r>
      <w:proofErr w:type="gramStart"/>
      <w:r w:rsidRPr="00606094">
        <w:rPr>
          <w:rFonts w:ascii="宋体" w:hAnsi="宋体"/>
          <w:b/>
          <w:sz w:val="28"/>
          <w:szCs w:val="28"/>
        </w:rPr>
        <w:t>前允许</w:t>
      </w:r>
      <w:proofErr w:type="gramEnd"/>
      <w:r w:rsidRPr="00606094">
        <w:rPr>
          <w:rFonts w:ascii="宋体" w:hAnsi="宋体"/>
          <w:b/>
          <w:sz w:val="28"/>
          <w:szCs w:val="28"/>
        </w:rPr>
        <w:t>修改。</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③</w:t>
      </w:r>
      <w:r w:rsidRPr="00606094">
        <w:rPr>
          <w:rFonts w:ascii="宋体" w:hAnsi="宋体"/>
          <w:b/>
          <w:sz w:val="28"/>
          <w:szCs w:val="28"/>
        </w:rPr>
        <w:t>省</w:t>
      </w:r>
      <w:proofErr w:type="gramStart"/>
      <w:r w:rsidRPr="00606094">
        <w:rPr>
          <w:rFonts w:ascii="宋体" w:hAnsi="宋体"/>
          <w:b/>
          <w:sz w:val="28"/>
          <w:szCs w:val="28"/>
        </w:rPr>
        <w:t>网数据</w:t>
      </w:r>
      <w:proofErr w:type="gramEnd"/>
      <w:r w:rsidRPr="00606094">
        <w:rPr>
          <w:rFonts w:ascii="宋体" w:hAnsi="宋体"/>
          <w:b/>
          <w:sz w:val="28"/>
          <w:szCs w:val="28"/>
        </w:rPr>
        <w:t>推送管理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省网上报数据如项目信息、交易项目信息、标段信息、招标公告、变更公告、结果公示（5个节点）、合同公示、流标公示、终止公告</w:t>
      </w:r>
      <w:r w:rsidRPr="00606094">
        <w:rPr>
          <w:rFonts w:ascii="宋体" w:hAnsi="宋体"/>
          <w:b/>
          <w:sz w:val="28"/>
          <w:szCs w:val="28"/>
        </w:rPr>
        <w:lastRenderedPageBreak/>
        <w:t>都为系统后台异步推送，工作人员在页面节点状态可能长期处于上报中（审核中），并且不知对应节点信息是否已上传成功。</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建立省</w:t>
      </w:r>
      <w:proofErr w:type="gramStart"/>
      <w:r w:rsidRPr="00606094">
        <w:rPr>
          <w:rFonts w:ascii="宋体" w:hAnsi="宋体"/>
          <w:b/>
          <w:sz w:val="28"/>
          <w:szCs w:val="28"/>
        </w:rPr>
        <w:t>网数据</w:t>
      </w:r>
      <w:proofErr w:type="gramEnd"/>
      <w:r w:rsidRPr="00606094">
        <w:rPr>
          <w:rFonts w:ascii="宋体" w:hAnsi="宋体"/>
          <w:b/>
          <w:sz w:val="28"/>
          <w:szCs w:val="28"/>
        </w:rPr>
        <w:t>推送管理功能，将省网后台异步推送数据实时展示在该功能页面中，工作人员可以实时监控上传情况，如上传成功、上传时间、上</w:t>
      </w:r>
      <w:proofErr w:type="gramStart"/>
      <w:r w:rsidRPr="00606094">
        <w:rPr>
          <w:rFonts w:ascii="宋体" w:hAnsi="宋体"/>
          <w:b/>
          <w:sz w:val="28"/>
          <w:szCs w:val="28"/>
        </w:rPr>
        <w:t>传失败</w:t>
      </w:r>
      <w:proofErr w:type="gramEnd"/>
      <w:r w:rsidRPr="00606094">
        <w:rPr>
          <w:rFonts w:ascii="宋体" w:hAnsi="宋体"/>
          <w:b/>
          <w:sz w:val="28"/>
          <w:szCs w:val="28"/>
        </w:rPr>
        <w:t>原因，其中监控数据包含所有应上传至省网的数据。</w:t>
      </w:r>
    </w:p>
    <w:p w:rsidR="003A6895" w:rsidRPr="00606094" w:rsidRDefault="003A6895" w:rsidP="003A6895">
      <w:pPr>
        <w:ind w:firstLineChars="200" w:firstLine="562"/>
        <w:rPr>
          <w:rFonts w:ascii="宋体" w:hAnsi="宋体"/>
          <w:b/>
          <w:sz w:val="28"/>
          <w:szCs w:val="28"/>
        </w:rPr>
      </w:pPr>
      <w:proofErr w:type="gramStart"/>
      <w:r w:rsidRPr="00606094">
        <w:rPr>
          <w:rFonts w:ascii="宋体" w:hAnsi="宋体"/>
          <w:b/>
          <w:sz w:val="28"/>
          <w:szCs w:val="28"/>
        </w:rPr>
        <w:t>如遇省网</w:t>
      </w:r>
      <w:proofErr w:type="gramEnd"/>
      <w:r w:rsidRPr="00606094">
        <w:rPr>
          <w:rFonts w:ascii="宋体" w:hAnsi="宋体"/>
          <w:b/>
          <w:sz w:val="28"/>
          <w:szCs w:val="28"/>
        </w:rPr>
        <w:t>不可抗力因素如网络问题还需重新上传的，该功能</w:t>
      </w:r>
      <w:r w:rsidRPr="00606094">
        <w:rPr>
          <w:rFonts w:ascii="宋体" w:hAnsi="宋体" w:hint="eastAsia"/>
          <w:b/>
          <w:sz w:val="28"/>
          <w:szCs w:val="28"/>
        </w:rPr>
        <w:t>应具有</w:t>
      </w:r>
      <w:r w:rsidRPr="00606094">
        <w:rPr>
          <w:rFonts w:ascii="宋体" w:hAnsi="宋体"/>
          <w:b/>
          <w:sz w:val="28"/>
          <w:szCs w:val="28"/>
        </w:rPr>
        <w:t>重新推送省</w:t>
      </w:r>
      <w:proofErr w:type="gramStart"/>
      <w:r w:rsidRPr="00606094">
        <w:rPr>
          <w:rFonts w:ascii="宋体" w:hAnsi="宋体"/>
          <w:b/>
          <w:sz w:val="28"/>
          <w:szCs w:val="28"/>
        </w:rPr>
        <w:t>网数据</w:t>
      </w:r>
      <w:proofErr w:type="gramEnd"/>
      <w:r w:rsidRPr="00606094">
        <w:rPr>
          <w:rFonts w:ascii="宋体" w:hAnsi="宋体"/>
          <w:b/>
          <w:sz w:val="28"/>
          <w:szCs w:val="28"/>
        </w:rPr>
        <w:t>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④</w:t>
      </w:r>
      <w:r w:rsidRPr="00606094">
        <w:rPr>
          <w:rFonts w:ascii="宋体" w:hAnsi="宋体"/>
          <w:b/>
          <w:sz w:val="28"/>
          <w:szCs w:val="28"/>
        </w:rPr>
        <w:t>报件审核状态</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本模块招标人可以实时查看报件后项目受理状态及审核历史等。</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招标人提交公告、补遗等，只能看见已提交、已生效两个状态。交易中心审核完成后，招标人无法知晓，经常电话咨询目前审核状况。</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招标人能查看所有审核历史；新增向云平台推送状态接口。</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⑤</w:t>
      </w:r>
      <w:r w:rsidRPr="00606094">
        <w:rPr>
          <w:rFonts w:ascii="宋体" w:hAnsi="宋体"/>
          <w:b/>
          <w:sz w:val="28"/>
          <w:szCs w:val="28"/>
        </w:rPr>
        <w:t>评标结果发布</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目前缺乏已发布评标结果更正审批处理流程。</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建立已发布评标结果更正审批处理流程；新增已发布评标结果更正申请；新增已发布评标结果更正审核。</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（2）云平台相关改造</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lastRenderedPageBreak/>
        <w:t>①</w:t>
      </w:r>
      <w:r w:rsidRPr="00606094">
        <w:rPr>
          <w:rFonts w:ascii="宋体" w:hAnsi="宋体"/>
          <w:b/>
          <w:sz w:val="28"/>
          <w:szCs w:val="28"/>
        </w:rPr>
        <w:t>新增交易见证书</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工程建设项目评标完成后，现在系统暂未生成交易见证书。</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A.业务流程：工作人员完成电子签章后提交</w:t>
      </w:r>
      <w:proofErr w:type="gramStart"/>
      <w:r w:rsidRPr="00606094">
        <w:rPr>
          <w:rFonts w:ascii="宋体" w:hAnsi="宋体"/>
          <w:b/>
          <w:sz w:val="28"/>
          <w:szCs w:val="28"/>
        </w:rPr>
        <w:t>至部门</w:t>
      </w:r>
      <w:proofErr w:type="gramEnd"/>
      <w:r w:rsidRPr="00606094">
        <w:rPr>
          <w:rFonts w:ascii="宋体" w:hAnsi="宋体"/>
          <w:b/>
          <w:sz w:val="28"/>
          <w:szCs w:val="28"/>
        </w:rPr>
        <w:t>副部长审核，审核通过后发送给招标人（代理机构）。审核不通回退至提交人。</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业务规则：评标结果审核通过后，根据交易证明书模板系统抓取数据自动生成该标段的交易证明书，数据推送至“交易证明书签章”功能。工作人员打开该页面，点击签章进入签章页面，签章完成后可在该页面提交审核，未完成签章不能提交。</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审核人员打开“交易证明书审核”功能，选择需审核的标段，点击审核可预览交易证明书，在该页面点击审核通过或者审核不通过。审核通过直接推送给招标人（代理机构）</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审核不通过（需输入理由）原路退回给工作人员，交易证明书为未签章前状态，工作人员可重新签章再次提交审核。</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流标项目不生成交易证明书。复议的项目需要重新生成交易证明书，标段名称后</w:t>
      </w:r>
      <w:r w:rsidRPr="00606094">
        <w:rPr>
          <w:rFonts w:ascii="宋体" w:hAnsi="宋体" w:hint="eastAsia"/>
          <w:b/>
          <w:sz w:val="28"/>
          <w:szCs w:val="28"/>
        </w:rPr>
        <w:t>应具有</w:t>
      </w:r>
      <w:r w:rsidRPr="00606094">
        <w:rPr>
          <w:rFonts w:ascii="宋体" w:hAnsi="宋体"/>
          <w:b/>
          <w:sz w:val="28"/>
          <w:szCs w:val="28"/>
        </w:rPr>
        <w:t>（复议）标识。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C. 界面展示（模板需有交易中心底纹）：交易证明书签章、审核页面展示字段：标段名称、开标日期、评标完成时间、评标方式、招标人、代理机构、审核状态（未操作、已提交、审核通过、审核不通过）。可查看详细操作历史：操作人、时间、操作、审核意见。</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检索字段：标段名称、开标日期、评标方式、招标人、代理机构。</w:t>
      </w:r>
      <w:r w:rsidRPr="00606094">
        <w:rPr>
          <w:rFonts w:ascii="宋体" w:hAnsi="宋体"/>
          <w:b/>
          <w:sz w:val="28"/>
          <w:szCs w:val="28"/>
        </w:rPr>
        <w:lastRenderedPageBreak/>
        <w:t>筛选字段：状态（默认为全部）。可按检索结果导出EXCEL表。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列表排序：按评标完成时间倒序排列。审核不通过第一顺位、依次为未操作、已提交、审核通过。</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（3）保证金管理子系统</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投标人基本户变更后，需手工查询该投标人是否有未退保证金，如有则需变更对应信息（户名、账号），保证金才能正常退还。因系统中目前无关联信息，也不提示，经常造成投标人变更主体信息后，保证金退还有银行退票的现象。</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云平台在投标单位基本户变更审核通过后，推送变更信息只保证金管理子系统，业务系统根据单位代码判断是否存在未退保证金，如果存在系统自动进行变更；</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建立基本户变更接收接口，云平台提供投标人基本户变更基础数据和变更附件信息；</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业务系统根据变更信息生成缴费信息修改记录，并且将修改记录及修改附件推送至财务系统，以方便财务进行变更凭证导出。</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（6）保函对接系统</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本次优化在原有的电子保函系统中，增加保函自助对接平台，提供高效方便的功能帮助各金融机构完成所有接口的对接，同时增加完善的用户信息及各单位接口信息的管理功能，方便信息及时更新。</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①</w:t>
      </w:r>
      <w:r w:rsidRPr="00606094">
        <w:rPr>
          <w:rFonts w:ascii="宋体" w:hAnsi="宋体"/>
          <w:b/>
          <w:sz w:val="28"/>
          <w:szCs w:val="28"/>
        </w:rPr>
        <w:t>保函机构自助对接功能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lastRenderedPageBreak/>
        <w:t>金融机构自助对接平台及相关信息管理页面，金融机构可以通过该系统新增、完善接口地址、公</w:t>
      </w:r>
      <w:proofErr w:type="gramStart"/>
      <w:r w:rsidRPr="00606094">
        <w:rPr>
          <w:rFonts w:ascii="宋体" w:hAnsi="宋体"/>
          <w:b/>
          <w:sz w:val="28"/>
          <w:szCs w:val="28"/>
        </w:rPr>
        <w:t>钥</w:t>
      </w:r>
      <w:proofErr w:type="gramEnd"/>
      <w:r w:rsidRPr="00606094">
        <w:rPr>
          <w:rFonts w:ascii="宋体" w:hAnsi="宋体"/>
          <w:b/>
          <w:sz w:val="28"/>
          <w:szCs w:val="28"/>
        </w:rPr>
        <w:t>，公司名称及logo相关信息，同时可以通过平台自助完成所有接口的调试工作。</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管理员功能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A.账号管理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包括账号的新增、暂停或启用、正式环境入口管理、重置密码、保函展示预览功能。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B.接口管理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包括测试接口管理、正式接口管理。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C.文档管理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通过该模块对对接文档、对接流程文档性质的文件进行管理。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D.上线审批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对金融机构的上线进行审批，审批过程需可看此金融机构各接口的自助测试日志，结果辅助审批的信息。</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③</w:t>
      </w:r>
      <w:r w:rsidRPr="00606094">
        <w:rPr>
          <w:rFonts w:ascii="宋体" w:hAnsi="宋体"/>
          <w:b/>
          <w:sz w:val="28"/>
          <w:szCs w:val="28"/>
        </w:rPr>
        <w:t>保函自助测试</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A.金融机构信息维护</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金融机构拿到账号后首次登录需要进行信息维护。</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B.接口测试</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包括测试大厅、建立测试项目、保函申请、截至时间查询、保函递交、保函信息查询、保函退还、保函索赔</w:t>
      </w:r>
      <w:r w:rsidRPr="00606094">
        <w:rPr>
          <w:rFonts w:ascii="宋体" w:hAnsi="宋体" w:hint="eastAsia"/>
          <w:b/>
          <w:sz w:val="28"/>
          <w:szCs w:val="28"/>
        </w:rPr>
        <w:t>。</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C.上线申请</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完成所有测试以后金融机构可以发送上线申请要求至管理员审</w:t>
      </w:r>
      <w:r w:rsidRPr="00606094">
        <w:rPr>
          <w:rFonts w:ascii="宋体" w:hAnsi="宋体"/>
          <w:b/>
          <w:sz w:val="28"/>
          <w:szCs w:val="28"/>
        </w:rPr>
        <w:lastRenderedPageBreak/>
        <w:t>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（7）不良行为记录系统升级</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目前云平台的不良行为记录未与成都市工程建设项目招标投标行政监督平台对接，同时暂无相关的统计报表功能。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本次优化提升将在原有系统的基础上实现与成都市工程建设项目招标投标行政监督平台的对接工作，同时根据监督平台的不良行为码表对现有的不良行为信息管理页面进行相应的改造升级，同时新增上报监督平台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①</w:t>
      </w:r>
      <w:r w:rsidRPr="00606094">
        <w:rPr>
          <w:rFonts w:ascii="宋体" w:hAnsi="宋体"/>
          <w:b/>
          <w:sz w:val="28"/>
          <w:szCs w:val="28"/>
        </w:rPr>
        <w:t>不良行为记录管理</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根据最新对接的不良行为码表对管理界面信息相应功能进行升级。</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不良行为查询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根据最新对接的不良行为码表对不良行为查询功能进行升级。</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③</w:t>
      </w:r>
      <w:r w:rsidRPr="00606094">
        <w:rPr>
          <w:rFonts w:ascii="宋体" w:hAnsi="宋体"/>
          <w:b/>
          <w:sz w:val="28"/>
          <w:szCs w:val="28"/>
        </w:rPr>
        <w:t>不良行为信息上报</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选中需要上报的不良信息或指定的时间段，选择上报，即可将选中的不良行为信息或该时间</w:t>
      </w:r>
      <w:proofErr w:type="gramStart"/>
      <w:r w:rsidRPr="00606094">
        <w:rPr>
          <w:rFonts w:ascii="宋体" w:hAnsi="宋体"/>
          <w:b/>
          <w:sz w:val="28"/>
          <w:szCs w:val="28"/>
        </w:rPr>
        <w:t>段所有</w:t>
      </w:r>
      <w:proofErr w:type="gramEnd"/>
      <w:r w:rsidRPr="00606094">
        <w:rPr>
          <w:rFonts w:ascii="宋体" w:hAnsi="宋体"/>
          <w:b/>
          <w:sz w:val="28"/>
          <w:szCs w:val="28"/>
        </w:rPr>
        <w:t>不良行为信息上报至</w:t>
      </w:r>
      <w:proofErr w:type="gramStart"/>
      <w:r w:rsidRPr="00606094">
        <w:rPr>
          <w:rFonts w:ascii="宋体" w:hAnsi="宋体"/>
          <w:b/>
          <w:sz w:val="28"/>
          <w:szCs w:val="28"/>
        </w:rPr>
        <w:t>成都市发改委</w:t>
      </w:r>
      <w:proofErr w:type="gramEnd"/>
      <w:r w:rsidRPr="00606094">
        <w:rPr>
          <w:rFonts w:ascii="宋体" w:hAnsi="宋体"/>
          <w:b/>
          <w:sz w:val="28"/>
          <w:szCs w:val="28"/>
        </w:rPr>
        <w:t>。</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④</w:t>
      </w:r>
      <w:r w:rsidRPr="00606094">
        <w:rPr>
          <w:rFonts w:ascii="宋体" w:hAnsi="宋体"/>
          <w:b/>
          <w:sz w:val="28"/>
          <w:szCs w:val="28"/>
        </w:rPr>
        <w:t>对接接口</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工程建设不良行为记录</w:t>
      </w:r>
      <w:proofErr w:type="gramStart"/>
      <w:r w:rsidRPr="00606094">
        <w:rPr>
          <w:rFonts w:ascii="宋体" w:hAnsi="宋体"/>
          <w:b/>
          <w:sz w:val="28"/>
          <w:szCs w:val="28"/>
        </w:rPr>
        <w:t>对接发改委</w:t>
      </w:r>
      <w:proofErr w:type="gramEnd"/>
      <w:r w:rsidRPr="00606094">
        <w:rPr>
          <w:rFonts w:ascii="宋体" w:hAnsi="宋体"/>
          <w:b/>
          <w:sz w:val="28"/>
          <w:szCs w:val="28"/>
        </w:rPr>
        <w:t>成都市工程建设项目招标投标行政监督平台。</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lastRenderedPageBreak/>
        <w:t>⑤</w:t>
      </w:r>
      <w:r w:rsidRPr="00606094">
        <w:rPr>
          <w:rFonts w:ascii="宋体" w:hAnsi="宋体"/>
          <w:b/>
          <w:sz w:val="28"/>
          <w:szCs w:val="28"/>
        </w:rPr>
        <w:t>不良行为统计报表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系统对记录的不良行为信息进行统计，统计的条件包括根据设定的时间段，按照不良行为类型、不良行为记录、责任单位不良行为记录、责任人不良行为记录分类生成统计报表，统计结果包括常规数据报表和图形化报表形式进行展示。系统还应提供统计报表的打印和导出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（8）门户网站全文检索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目前云平台门户网站只能提供检索所有业务类的公告并且只能查标题，不具备全文检索功能，不利于交易主体用户在网站上查询相关信息，不利于提升服务水平。</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门户网站本次优化提升将新增全文检索功能，具有全站内容聚合检索、指定栏目内检索。具有一键同时搜索各种格式的内容（新闻、图片、视频、政务公开、业务办理），针对不同的搜索项（文章、图片、视频）显示不同的搜索结果页视图。全文检索可以通过增量更新索引和自动定时索引，实现新加入的信息内容更新至索引文件中并可以被检索到。门户网站全文检索可提供拼音检索、分类导航搜索、简单搜索、高级搜索、模糊搜索、相关推荐、查询意图分析、智能引导、百姓体匹配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具体功能描述如下：</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门户网站本次优化提升将新增全文检索功能，具有全站内容聚合</w:t>
      </w:r>
      <w:r w:rsidRPr="00606094">
        <w:rPr>
          <w:rFonts w:ascii="宋体" w:hAnsi="宋体"/>
          <w:b/>
          <w:sz w:val="28"/>
          <w:szCs w:val="28"/>
        </w:rPr>
        <w:lastRenderedPageBreak/>
        <w:t>检索、指定栏目内检索。具有一键同时搜索各种格式的内容，针对不同的搜索项显示不同的搜索结果页视图。全文检索可以通过增量更新索引和自动定时索引，实现新加入的信息内容更新至索引文件中并可以被检索到。门户网站全文检索应提供搜索索引创建更新、拼音检索、分类导航搜索、简单搜索、高级搜索、模糊搜索、相关推荐、查询意图分析、智能引导、百姓体匹配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①</w:t>
      </w:r>
      <w:r w:rsidRPr="00606094">
        <w:rPr>
          <w:rFonts w:ascii="宋体" w:hAnsi="宋体"/>
          <w:b/>
          <w:sz w:val="28"/>
          <w:szCs w:val="28"/>
        </w:rPr>
        <w:t>搜索索引创建更新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为了让全文搜索引擎顺利工作，需把现有的数据通过索引的方式导入搜索引擎的工具，包括了历史数据和以后业务产生的数据，包括索引创建、索引更新。</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拼音检索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拼音检索具有仅仅知道搜索词的音而不知具体文字的检索。</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③</w:t>
      </w:r>
      <w:r w:rsidRPr="00606094">
        <w:rPr>
          <w:rFonts w:ascii="宋体" w:hAnsi="宋体"/>
          <w:b/>
          <w:sz w:val="28"/>
          <w:szCs w:val="28"/>
        </w:rPr>
        <w:t>分类导航搜索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可按多级类</w:t>
      </w:r>
      <w:proofErr w:type="gramStart"/>
      <w:r w:rsidRPr="00606094">
        <w:rPr>
          <w:rFonts w:ascii="宋体" w:hAnsi="宋体"/>
          <w:b/>
          <w:sz w:val="28"/>
          <w:szCs w:val="28"/>
        </w:rPr>
        <w:t>目提供</w:t>
      </w:r>
      <w:proofErr w:type="gramEnd"/>
      <w:r w:rsidRPr="00606094">
        <w:rPr>
          <w:rFonts w:ascii="宋体" w:hAnsi="宋体"/>
          <w:b/>
          <w:sz w:val="28"/>
          <w:szCs w:val="28"/>
        </w:rPr>
        <w:t>信息的导航和搜索服务。</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④</w:t>
      </w:r>
      <w:r w:rsidRPr="00606094">
        <w:rPr>
          <w:rFonts w:ascii="宋体" w:hAnsi="宋体"/>
          <w:b/>
          <w:sz w:val="28"/>
          <w:szCs w:val="28"/>
        </w:rPr>
        <w:t>简单搜索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通过关键词进行简单搜索。</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⑤</w:t>
      </w:r>
      <w:r w:rsidRPr="00606094">
        <w:rPr>
          <w:rFonts w:ascii="宋体" w:hAnsi="宋体"/>
          <w:b/>
          <w:sz w:val="28"/>
          <w:szCs w:val="28"/>
        </w:rPr>
        <w:t>高级搜索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输入相关搜索命令进行综合条件搜索。</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⑥</w:t>
      </w:r>
      <w:r w:rsidRPr="00606094">
        <w:rPr>
          <w:rFonts w:ascii="宋体" w:hAnsi="宋体"/>
          <w:b/>
          <w:sz w:val="28"/>
          <w:szCs w:val="28"/>
        </w:rPr>
        <w:t>模糊搜索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输入短语、句子自然语言进行模糊检索。</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⑦</w:t>
      </w:r>
      <w:r w:rsidRPr="00606094">
        <w:rPr>
          <w:rFonts w:ascii="宋体" w:hAnsi="宋体"/>
          <w:b/>
          <w:sz w:val="28"/>
          <w:szCs w:val="28"/>
        </w:rPr>
        <w:t>相关推荐</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与检索</w:t>
      </w:r>
      <w:proofErr w:type="gramStart"/>
      <w:r w:rsidRPr="00606094">
        <w:rPr>
          <w:rFonts w:ascii="宋体" w:hAnsi="宋体"/>
          <w:b/>
          <w:sz w:val="28"/>
          <w:szCs w:val="28"/>
        </w:rPr>
        <w:t>词相关</w:t>
      </w:r>
      <w:proofErr w:type="gramEnd"/>
      <w:r w:rsidRPr="00606094">
        <w:rPr>
          <w:rFonts w:ascii="宋体" w:hAnsi="宋体"/>
          <w:b/>
          <w:sz w:val="28"/>
          <w:szCs w:val="28"/>
        </w:rPr>
        <w:t>的推荐显示。</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lastRenderedPageBreak/>
        <w:t>⑧</w:t>
      </w:r>
      <w:r w:rsidRPr="00606094">
        <w:rPr>
          <w:rFonts w:ascii="宋体" w:hAnsi="宋体"/>
          <w:b/>
          <w:sz w:val="28"/>
          <w:szCs w:val="28"/>
        </w:rPr>
        <w:t>查询意图分析</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对查询意图进行分析，从而返回更好的搜索结果。</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⑨</w:t>
      </w:r>
      <w:r w:rsidRPr="00606094">
        <w:rPr>
          <w:rFonts w:ascii="宋体" w:hAnsi="宋体"/>
          <w:b/>
          <w:sz w:val="28"/>
          <w:szCs w:val="28"/>
        </w:rPr>
        <w:t>智能引导</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对于经常性输入错误的词语，提供自动纠错功能。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⑩</w:t>
      </w:r>
      <w:r w:rsidRPr="00606094">
        <w:rPr>
          <w:rFonts w:ascii="宋体" w:hAnsi="宋体"/>
          <w:b/>
          <w:sz w:val="28"/>
          <w:szCs w:val="28"/>
        </w:rPr>
        <w:t>百姓体匹配</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百姓体匹配搜索。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（9）专家费系统优化</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①</w:t>
      </w:r>
      <w:r w:rsidRPr="00606094">
        <w:rPr>
          <w:rFonts w:ascii="宋体" w:hAnsi="宋体"/>
          <w:b/>
          <w:sz w:val="28"/>
          <w:szCs w:val="28"/>
        </w:rPr>
        <w:t>专家费核算</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根据《川评管〔2016〕1号》的相关要求，工程建设项目对跨市（州）评标专家的交通费应按500元/次的标准支付。由于中心现评标专家费管理系统在核算专家费时，系统默认交通费为200元/次，且无法直接修改。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系统将现有专家费拆分为交通费+评标费+其它费用，且交通费根据项目类型（建设、采购）进行系统默认，由工作人员进行交通费的修改；根据评审时间算出来的评审费用是不能修改的；将现有2张专家劳务费签字确认表合并成一张表；取消签字确认表上传限制。</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②</w:t>
      </w:r>
      <w:r w:rsidRPr="00606094">
        <w:rPr>
          <w:rFonts w:ascii="宋体" w:hAnsi="宋体"/>
          <w:b/>
          <w:sz w:val="28"/>
          <w:szCs w:val="28"/>
        </w:rPr>
        <w:t>专家库</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目前专家入库规则是按专家身份证号进行匹配入库，然而在专家入库时根据身份证</w:t>
      </w:r>
      <w:proofErr w:type="gramStart"/>
      <w:r w:rsidRPr="00606094">
        <w:rPr>
          <w:rFonts w:ascii="宋体" w:hAnsi="宋体"/>
          <w:b/>
          <w:sz w:val="28"/>
          <w:szCs w:val="28"/>
        </w:rPr>
        <w:t>号判断</w:t>
      </w:r>
      <w:proofErr w:type="gramEnd"/>
      <w:r w:rsidRPr="00606094">
        <w:rPr>
          <w:rFonts w:ascii="宋体" w:hAnsi="宋体"/>
          <w:b/>
          <w:sz w:val="28"/>
          <w:szCs w:val="28"/>
        </w:rPr>
        <w:t>会出现专家姓名不一致情况，但已入库专家</w:t>
      </w:r>
      <w:r w:rsidRPr="00606094">
        <w:rPr>
          <w:rFonts w:ascii="宋体" w:hAnsi="宋体"/>
          <w:b/>
          <w:sz w:val="28"/>
          <w:szCs w:val="28"/>
        </w:rPr>
        <w:lastRenderedPageBreak/>
        <w:t>可能进行评标</w:t>
      </w:r>
      <w:r w:rsidRPr="00606094">
        <w:rPr>
          <w:rFonts w:ascii="宋体" w:hAnsi="宋体" w:hint="eastAsia"/>
          <w:b/>
          <w:sz w:val="28"/>
          <w:szCs w:val="28"/>
        </w:rPr>
        <w:t>但</w:t>
      </w:r>
      <w:r w:rsidRPr="00606094">
        <w:rPr>
          <w:rFonts w:ascii="宋体" w:hAnsi="宋体"/>
          <w:b/>
          <w:sz w:val="28"/>
          <w:szCs w:val="28"/>
        </w:rPr>
        <w:t>系统无法进行自动修改。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新增已入库专家修改申请功能，实现对专家姓名进行修改，且对应修改该专家所有相关信息；</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新增已入库专家修改审核功能。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③</w:t>
      </w:r>
      <w:r w:rsidRPr="00606094">
        <w:rPr>
          <w:rFonts w:ascii="宋体" w:hAnsi="宋体"/>
          <w:b/>
          <w:sz w:val="28"/>
          <w:szCs w:val="28"/>
        </w:rPr>
        <w:t>专家开卡检测</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现有开卡检测流程为个税计算之后，会出现个税计算后但开卡异常无法发放的情况。</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1）开卡核查提前到生成批次前。将系统中能在本月发放的专家劳务费自动生成开卡核查表，计财组出纳人员导出开卡核查，与银行核对；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2）卡检测实行自动分类，仅成都银行生成开卡检测表，其他银行不生成检测表；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3）增加专家</w:t>
      </w:r>
      <w:proofErr w:type="gramStart"/>
      <w:r w:rsidRPr="00606094">
        <w:rPr>
          <w:rFonts w:ascii="宋体" w:hAnsi="宋体"/>
          <w:b/>
          <w:sz w:val="28"/>
          <w:szCs w:val="28"/>
        </w:rPr>
        <w:t>开卡线上</w:t>
      </w:r>
      <w:proofErr w:type="gramEnd"/>
      <w:r w:rsidRPr="00606094">
        <w:rPr>
          <w:rFonts w:ascii="宋体" w:hAnsi="宋体"/>
          <w:b/>
          <w:sz w:val="28"/>
          <w:szCs w:val="28"/>
        </w:rPr>
        <w:t>检测功能，与成都银行进行对接处理，新增专家费卡验证请求接口和专家费卡验证结果查询接口。</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④</w:t>
      </w:r>
      <w:r w:rsidRPr="00606094">
        <w:rPr>
          <w:rFonts w:ascii="宋体" w:hAnsi="宋体"/>
          <w:b/>
          <w:sz w:val="28"/>
          <w:szCs w:val="28"/>
        </w:rPr>
        <w:t>个税计算</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现有系统个税计算为业务批次数据，并且个税计算按月</w:t>
      </w:r>
      <w:proofErr w:type="gramStart"/>
      <w:r w:rsidRPr="00606094">
        <w:rPr>
          <w:rFonts w:ascii="宋体" w:hAnsi="宋体"/>
          <w:b/>
          <w:sz w:val="28"/>
          <w:szCs w:val="28"/>
        </w:rPr>
        <w:t>合计算税</w:t>
      </w:r>
      <w:proofErr w:type="gramEnd"/>
      <w:r w:rsidRPr="00606094">
        <w:rPr>
          <w:rFonts w:ascii="宋体" w:hAnsi="宋体"/>
          <w:b/>
          <w:sz w:val="28"/>
          <w:szCs w:val="28"/>
        </w:rPr>
        <w:t>不符合《个人所得税扣缴申报管理办法（试行）的公告》第八条规定。</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lastRenderedPageBreak/>
        <w:t>将能发放的专家数据按身份证号进行合并不在按月进行合并，个税计算公式无变化，合并规则需要提前判断是否扣税，已扣税专家费用信息将直接进入发放批次资金池。</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⑤</w:t>
      </w:r>
      <w:proofErr w:type="gramStart"/>
      <w:r w:rsidRPr="00606094">
        <w:rPr>
          <w:rFonts w:ascii="宋体" w:hAnsi="宋体"/>
          <w:b/>
          <w:sz w:val="28"/>
          <w:szCs w:val="28"/>
        </w:rPr>
        <w:t>异常资金池</w:t>
      </w:r>
      <w:proofErr w:type="gramEnd"/>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现有</w:t>
      </w:r>
      <w:proofErr w:type="gramStart"/>
      <w:r w:rsidRPr="00606094">
        <w:rPr>
          <w:rFonts w:ascii="宋体" w:hAnsi="宋体"/>
          <w:b/>
          <w:sz w:val="28"/>
          <w:szCs w:val="28"/>
        </w:rPr>
        <w:t>异常资金池无法</w:t>
      </w:r>
      <w:proofErr w:type="gramEnd"/>
      <w:r w:rsidRPr="00606094">
        <w:rPr>
          <w:rFonts w:ascii="宋体" w:hAnsi="宋体"/>
          <w:b/>
          <w:sz w:val="28"/>
          <w:szCs w:val="28"/>
        </w:rPr>
        <w:t>进行分类查询，不能导出，并且异常类型来源不足只有未开卡和卡异常。</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无法发放专家数据放入</w:t>
      </w:r>
      <w:proofErr w:type="gramStart"/>
      <w:r w:rsidRPr="00606094">
        <w:rPr>
          <w:rFonts w:ascii="宋体" w:hAnsi="宋体"/>
          <w:b/>
          <w:sz w:val="28"/>
          <w:szCs w:val="28"/>
        </w:rPr>
        <w:t>异常资金池</w:t>
      </w:r>
      <w:proofErr w:type="gramEnd"/>
      <w:r w:rsidRPr="00606094">
        <w:rPr>
          <w:rFonts w:ascii="宋体" w:hAnsi="宋体"/>
          <w:b/>
          <w:sz w:val="28"/>
          <w:szCs w:val="28"/>
        </w:rPr>
        <w:t>。将不能发放的专家劳务费放入</w:t>
      </w:r>
      <w:proofErr w:type="gramStart"/>
      <w:r w:rsidRPr="00606094">
        <w:rPr>
          <w:rFonts w:ascii="宋体" w:hAnsi="宋体"/>
          <w:b/>
          <w:sz w:val="28"/>
          <w:szCs w:val="28"/>
        </w:rPr>
        <w:t>异常资金池</w:t>
      </w:r>
      <w:proofErr w:type="gramEnd"/>
      <w:r w:rsidRPr="00606094">
        <w:rPr>
          <w:rFonts w:ascii="宋体" w:hAnsi="宋体"/>
          <w:b/>
          <w:sz w:val="28"/>
          <w:szCs w:val="28"/>
        </w:rPr>
        <w:t>，但这部分人员当月不计算个税，</w:t>
      </w:r>
      <w:proofErr w:type="gramStart"/>
      <w:r w:rsidRPr="00606094">
        <w:rPr>
          <w:rFonts w:ascii="宋体" w:hAnsi="宋体"/>
          <w:b/>
          <w:sz w:val="28"/>
          <w:szCs w:val="28"/>
        </w:rPr>
        <w:t>待能发放</w:t>
      </w:r>
      <w:proofErr w:type="gramEnd"/>
      <w:r w:rsidRPr="00606094">
        <w:rPr>
          <w:rFonts w:ascii="宋体" w:hAnsi="宋体"/>
          <w:b/>
          <w:sz w:val="28"/>
          <w:szCs w:val="28"/>
        </w:rPr>
        <w:t>月份再进行计算个税；</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w:t>
      </w:r>
      <w:proofErr w:type="gramStart"/>
      <w:r w:rsidRPr="00606094">
        <w:rPr>
          <w:rFonts w:ascii="宋体" w:hAnsi="宋体"/>
          <w:b/>
          <w:sz w:val="28"/>
          <w:szCs w:val="28"/>
        </w:rPr>
        <w:t>异常资金池能</w:t>
      </w:r>
      <w:proofErr w:type="gramEnd"/>
      <w:r w:rsidRPr="00606094">
        <w:rPr>
          <w:rFonts w:ascii="宋体" w:hAnsi="宋体"/>
          <w:b/>
          <w:sz w:val="28"/>
          <w:szCs w:val="28"/>
        </w:rPr>
        <w:t>分类查询。在评标费用下能按工程建设和政府采购分别展示，增加可导出功能。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⑥</w:t>
      </w:r>
      <w:r w:rsidRPr="00606094">
        <w:rPr>
          <w:rFonts w:ascii="宋体" w:hAnsi="宋体"/>
          <w:b/>
          <w:sz w:val="28"/>
          <w:szCs w:val="28"/>
        </w:rPr>
        <w:t>专家开卡导入</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现有开卡导入功能无法查看导入日志，并且未按导入日期排序。</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增加专家开卡信息导入预览和确认功能。在导入专家开卡信息后，</w:t>
      </w:r>
      <w:proofErr w:type="gramStart"/>
      <w:r w:rsidRPr="00606094">
        <w:rPr>
          <w:rFonts w:ascii="宋体" w:hAnsi="宋体"/>
          <w:b/>
          <w:sz w:val="28"/>
          <w:szCs w:val="28"/>
        </w:rPr>
        <w:t>先展示</w:t>
      </w:r>
      <w:proofErr w:type="gramEnd"/>
      <w:r w:rsidRPr="00606094">
        <w:rPr>
          <w:rFonts w:ascii="宋体" w:hAnsi="宋体"/>
          <w:b/>
          <w:sz w:val="28"/>
          <w:szCs w:val="28"/>
        </w:rPr>
        <w:t>导入人员信息，经办人通过展示的人员信息进行检查，确认导入的信息无误后再点击确认键，完成导入工作；</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增加评标专家开卡信息导入时间。新增的导入时间，变更时留痕，不直接覆盖。</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lastRenderedPageBreak/>
        <w:t>⑦</w:t>
      </w:r>
      <w:r w:rsidRPr="00606094">
        <w:rPr>
          <w:rFonts w:ascii="宋体" w:hAnsi="宋体"/>
          <w:b/>
          <w:sz w:val="28"/>
          <w:szCs w:val="28"/>
        </w:rPr>
        <w:t>批次发放申请</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现有发放批次申请不能进行发放数据预览，并且无法对发放批次进行导出操作。</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增加生成发放批次导出。财务部门经办人在</w:t>
      </w:r>
      <w:proofErr w:type="gramStart"/>
      <w:r w:rsidRPr="00606094">
        <w:rPr>
          <w:rFonts w:ascii="宋体" w:hAnsi="宋体"/>
          <w:b/>
          <w:sz w:val="28"/>
          <w:szCs w:val="28"/>
        </w:rPr>
        <w:t>生成本</w:t>
      </w:r>
      <w:proofErr w:type="gramEnd"/>
      <w:r w:rsidRPr="00606094">
        <w:rPr>
          <w:rFonts w:ascii="宋体" w:hAnsi="宋体"/>
          <w:b/>
          <w:sz w:val="28"/>
          <w:szCs w:val="28"/>
        </w:rPr>
        <w:t>月发放批次后可直接导出，便于与税务系统核对专家个税；</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修改批次发放申请功能，新增个税表导出、审核历史查询、发放清单查看功能。</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⑧</w:t>
      </w:r>
      <w:r w:rsidRPr="00606094">
        <w:rPr>
          <w:rFonts w:ascii="宋体" w:hAnsi="宋体"/>
          <w:b/>
          <w:sz w:val="28"/>
          <w:szCs w:val="28"/>
        </w:rPr>
        <w:t>专家费查询</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现有专家开卡信息登记方式只有成都银行，并且个税规则变更后</w:t>
      </w:r>
      <w:proofErr w:type="gramStart"/>
      <w:r w:rsidRPr="00606094">
        <w:rPr>
          <w:rFonts w:ascii="宋体" w:hAnsi="宋体"/>
          <w:b/>
          <w:sz w:val="28"/>
          <w:szCs w:val="28"/>
        </w:rPr>
        <w:t>微信端功能</w:t>
      </w:r>
      <w:proofErr w:type="gramEnd"/>
      <w:r w:rsidRPr="00606094">
        <w:rPr>
          <w:rFonts w:ascii="宋体" w:hAnsi="宋体"/>
          <w:b/>
          <w:sz w:val="28"/>
          <w:szCs w:val="28"/>
        </w:rPr>
        <w:t>已无法正常使用。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w:t>
      </w:r>
      <w:proofErr w:type="gramStart"/>
      <w:r w:rsidRPr="00606094">
        <w:rPr>
          <w:rFonts w:ascii="宋体" w:hAnsi="宋体"/>
          <w:b/>
          <w:sz w:val="28"/>
          <w:szCs w:val="28"/>
        </w:rPr>
        <w:t>微信端专家</w:t>
      </w:r>
      <w:proofErr w:type="gramEnd"/>
      <w:r w:rsidRPr="00606094">
        <w:rPr>
          <w:rFonts w:ascii="宋体" w:hAnsi="宋体"/>
          <w:b/>
          <w:sz w:val="28"/>
          <w:szCs w:val="28"/>
        </w:rPr>
        <w:t>开卡登记功能，通过关注中心的</w:t>
      </w:r>
      <w:proofErr w:type="gramStart"/>
      <w:r w:rsidRPr="00606094">
        <w:rPr>
          <w:rFonts w:ascii="宋体" w:hAnsi="宋体"/>
          <w:b/>
          <w:sz w:val="28"/>
          <w:szCs w:val="28"/>
        </w:rPr>
        <w:t>微信公众号</w:t>
      </w:r>
      <w:proofErr w:type="gramEnd"/>
      <w:r w:rsidRPr="00606094">
        <w:rPr>
          <w:rFonts w:ascii="宋体" w:hAnsi="宋体"/>
          <w:b/>
          <w:sz w:val="28"/>
          <w:szCs w:val="28"/>
        </w:rPr>
        <w:t>，在专家劳务费查询功能里增加专家登录后自主进行银行卡号和开户银行的增加或修改功能；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新增由业务部门在业务系统中录入专家个人银行卡信息功能；</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新增未发放金额查询，未发放评标明细。</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⑨</w:t>
      </w:r>
      <w:r w:rsidRPr="00606094">
        <w:rPr>
          <w:rFonts w:ascii="宋体" w:hAnsi="宋体"/>
          <w:b/>
          <w:sz w:val="28"/>
          <w:szCs w:val="28"/>
        </w:rPr>
        <w:t>专家费发放</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现状描述</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现有专家费发放功能还是线下发放，为强化电子支付，保留现有</w:t>
      </w:r>
      <w:r w:rsidRPr="00606094">
        <w:rPr>
          <w:rFonts w:ascii="宋体" w:hAnsi="宋体"/>
          <w:b/>
          <w:sz w:val="28"/>
          <w:szCs w:val="28"/>
        </w:rPr>
        <w:lastRenderedPageBreak/>
        <w:t>支付方式情况下，增加专家劳务费线上支付功能，由出纳根据实际情况选择使用。</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优化内容</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新增出纳专家劳务费线上发放功能，同时保留线下发放；</w:t>
      </w:r>
    </w:p>
    <w:p w:rsidR="003A6895" w:rsidRPr="00606094" w:rsidRDefault="003A6895" w:rsidP="003A6895">
      <w:pPr>
        <w:ind w:firstLineChars="200" w:firstLine="562"/>
        <w:rPr>
          <w:rFonts w:ascii="宋体" w:hAnsi="宋体"/>
          <w:b/>
          <w:sz w:val="28"/>
          <w:szCs w:val="28"/>
        </w:rPr>
      </w:pPr>
      <w:r w:rsidRPr="00606094">
        <w:rPr>
          <w:rFonts w:ascii="宋体" w:hAnsi="宋体"/>
          <w:b/>
          <w:sz w:val="28"/>
          <w:szCs w:val="28"/>
        </w:rPr>
        <w:t>新增与成都银行对接的专家费付款申请接口和付款结果通知接口。</w:t>
      </w:r>
    </w:p>
    <w:p w:rsidR="003A6895" w:rsidRPr="00606094" w:rsidRDefault="003A6895" w:rsidP="003A6895">
      <w:pPr>
        <w:tabs>
          <w:tab w:val="left" w:pos="0"/>
        </w:tabs>
        <w:ind w:rightChars="10" w:right="21"/>
        <w:jc w:val="left"/>
        <w:rPr>
          <w:rFonts w:ascii="宋体" w:hAnsi="宋体"/>
          <w:sz w:val="28"/>
          <w:szCs w:val="28"/>
        </w:rPr>
      </w:pPr>
      <w:r w:rsidRPr="00606094">
        <w:rPr>
          <w:rFonts w:asciiTheme="minorEastAsia" w:hAnsiTheme="minorEastAsia"/>
          <w:b/>
          <w:sz w:val="28"/>
          <w:szCs w:val="28"/>
        </w:rPr>
        <w:t>（说明：</w:t>
      </w:r>
      <w:r w:rsidRPr="00606094">
        <w:rPr>
          <w:rFonts w:asciiTheme="minorEastAsia" w:hAnsiTheme="minorEastAsia" w:hint="eastAsia"/>
          <w:b/>
          <w:sz w:val="28"/>
          <w:szCs w:val="28"/>
        </w:rPr>
        <w:t>投标人应按招标文件</w:t>
      </w:r>
      <w:r w:rsidRPr="00606094">
        <w:rPr>
          <w:rFonts w:ascii="Times New Roman" w:hAnsi="Times New Roman"/>
          <w:b/>
          <w:sz w:val="28"/>
          <w:szCs w:val="28"/>
        </w:rPr>
        <w:t>3.3.4</w:t>
      </w:r>
      <w:r w:rsidRPr="00606094">
        <w:rPr>
          <w:rFonts w:asciiTheme="minorEastAsia" w:hAnsiTheme="minorEastAsia" w:hint="eastAsia"/>
          <w:b/>
          <w:sz w:val="28"/>
          <w:szCs w:val="28"/>
        </w:rPr>
        <w:t>承诺函的格式</w:t>
      </w:r>
      <w:r w:rsidRPr="00606094">
        <w:rPr>
          <w:rFonts w:asciiTheme="minorEastAsia" w:hAnsiTheme="minorEastAsia"/>
          <w:b/>
          <w:sz w:val="28"/>
          <w:szCs w:val="28"/>
        </w:rPr>
        <w:t>及要求</w:t>
      </w:r>
      <w:r w:rsidRPr="00606094">
        <w:rPr>
          <w:rFonts w:asciiTheme="minorEastAsia" w:hAnsiTheme="minorEastAsia" w:hint="eastAsia"/>
          <w:b/>
          <w:sz w:val="28"/>
          <w:szCs w:val="28"/>
        </w:rPr>
        <w:t>提供承诺函</w:t>
      </w:r>
      <w:r w:rsidRPr="00606094">
        <w:rPr>
          <w:rFonts w:asciiTheme="minorEastAsia" w:hAnsiTheme="minorEastAsia"/>
          <w:b/>
          <w:sz w:val="28"/>
          <w:szCs w:val="28"/>
        </w:rPr>
        <w:t>。）</w:t>
      </w:r>
    </w:p>
    <w:p w:rsidR="003A6895" w:rsidRPr="00606094" w:rsidRDefault="003A6895" w:rsidP="003A6895">
      <w:pPr>
        <w:pStyle w:val="3"/>
        <w:numPr>
          <w:ilvl w:val="2"/>
          <w:numId w:val="1"/>
        </w:numPr>
        <w:spacing w:after="200" w:line="520" w:lineRule="exact"/>
        <w:ind w:hanging="2836"/>
        <w:rPr>
          <w:bCs w:val="0"/>
          <w:color w:val="auto"/>
        </w:rPr>
      </w:pPr>
      <w:r w:rsidRPr="00606094">
        <w:rPr>
          <w:rFonts w:hint="eastAsia"/>
          <w:b w:val="0"/>
          <w:color w:val="auto"/>
          <w:lang w:val="zh-CN"/>
        </w:rPr>
        <w:t>★</w:t>
      </w:r>
      <w:r w:rsidRPr="00606094">
        <w:rPr>
          <w:rFonts w:hint="eastAsia"/>
          <w:color w:val="auto"/>
        </w:rPr>
        <w:t>免费运行维护服务要求</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一、免费运维服务总体要求</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投标人须提供整体系统上线运行及终验合格之日起1年的7*24小时的免费运行维护服务。投标人对系统软件服务时应不影响系统的正常运行。同时应为县（区）用户提供与市本级相同的免费运维服务，包括邮件、电话、远程维护和驻场服务（不需为县区用户提供驻场服务），驻场场地由采购人提供，相关运</w:t>
      </w:r>
      <w:proofErr w:type="gramStart"/>
      <w:r w:rsidRPr="00606094">
        <w:rPr>
          <w:rFonts w:ascii="宋体" w:hAnsi="宋体" w:hint="eastAsia"/>
          <w:b/>
          <w:sz w:val="28"/>
          <w:szCs w:val="28"/>
        </w:rPr>
        <w:t>维人员</w:t>
      </w:r>
      <w:proofErr w:type="gramEnd"/>
      <w:r w:rsidRPr="00606094">
        <w:rPr>
          <w:rFonts w:ascii="宋体" w:hAnsi="宋体" w:hint="eastAsia"/>
          <w:b/>
          <w:sz w:val="28"/>
          <w:szCs w:val="28"/>
        </w:rPr>
        <w:t>在项目运维开始时入场，投标人接到故障通知时，在15分钟内给出响应和工作安排，同时安排的技术人员在1小时内到达现场，在2小时内修复相关问题，保证系统能正常运行。</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应在系统上线运行后每月针对系统运</w:t>
      </w:r>
      <w:proofErr w:type="gramStart"/>
      <w:r w:rsidRPr="00606094">
        <w:rPr>
          <w:rFonts w:ascii="宋体" w:hAnsi="宋体" w:hint="eastAsia"/>
          <w:b/>
          <w:sz w:val="28"/>
          <w:szCs w:val="28"/>
        </w:rPr>
        <w:t>维工作</w:t>
      </w:r>
      <w:proofErr w:type="gramEnd"/>
      <w:r w:rsidRPr="00606094">
        <w:rPr>
          <w:rFonts w:ascii="宋体" w:hAnsi="宋体" w:hint="eastAsia"/>
          <w:b/>
          <w:sz w:val="28"/>
          <w:szCs w:val="28"/>
        </w:rPr>
        <w:t>出具书面运维报告，服务期满出具年度运维报告，均作为合同到期时的考核依据。运</w:t>
      </w:r>
      <w:proofErr w:type="gramStart"/>
      <w:r w:rsidRPr="00606094">
        <w:rPr>
          <w:rFonts w:ascii="宋体" w:hAnsi="宋体" w:hint="eastAsia"/>
          <w:b/>
          <w:sz w:val="28"/>
          <w:szCs w:val="28"/>
        </w:rPr>
        <w:t>维报告</w:t>
      </w:r>
      <w:proofErr w:type="gramEnd"/>
      <w:r w:rsidRPr="00606094">
        <w:rPr>
          <w:rFonts w:ascii="宋体" w:hAnsi="宋体" w:hint="eastAsia"/>
          <w:b/>
          <w:sz w:val="28"/>
          <w:szCs w:val="28"/>
        </w:rPr>
        <w:t>要体现出日常维护记录，巡检记录，应急异常处理记录，系统运行状况信息。</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在免费运维期内，若CA互认3.0驱动进行升级需按最新驱动进</w:t>
      </w:r>
      <w:r w:rsidRPr="00606094">
        <w:rPr>
          <w:rFonts w:ascii="宋体" w:hAnsi="宋体" w:hint="eastAsia"/>
          <w:b/>
          <w:sz w:val="28"/>
          <w:szCs w:val="28"/>
        </w:rPr>
        <w:lastRenderedPageBreak/>
        <w:t>行免费升级改造。</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在免费运维期内，若《公共资源交易平台系统数据规范（V2.0）》、《成都市公共数据资源体系》、《电子招标投标系统技术规范》及《成都市公共资源交易流程规范》有新版本时，需免费按照新版本要求进进行调整。</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在免费运维期内，</w:t>
      </w:r>
      <w:proofErr w:type="gramStart"/>
      <w:r w:rsidRPr="00606094">
        <w:rPr>
          <w:rFonts w:ascii="宋体" w:hAnsi="宋体" w:hint="eastAsia"/>
          <w:b/>
          <w:sz w:val="28"/>
          <w:szCs w:val="28"/>
        </w:rPr>
        <w:t>若工</w:t>
      </w:r>
      <w:proofErr w:type="gramEnd"/>
      <w:r w:rsidRPr="00606094">
        <w:rPr>
          <w:rFonts w:ascii="宋体" w:hAnsi="宋体" w:hint="eastAsia"/>
          <w:b/>
          <w:sz w:val="28"/>
          <w:szCs w:val="28"/>
        </w:rPr>
        <w:t>程建设、土地矿权、资产资源、政府采购四大业务内有新进项目或四大业务外有新进业务，需免费</w:t>
      </w:r>
      <w:proofErr w:type="gramStart"/>
      <w:r w:rsidRPr="00606094">
        <w:rPr>
          <w:rFonts w:ascii="宋体" w:hAnsi="宋体" w:hint="eastAsia"/>
          <w:b/>
          <w:sz w:val="28"/>
          <w:szCs w:val="28"/>
        </w:rPr>
        <w:t>按数据</w:t>
      </w:r>
      <w:proofErr w:type="gramEnd"/>
      <w:r w:rsidRPr="00606094">
        <w:rPr>
          <w:rFonts w:ascii="宋体" w:hAnsi="宋体" w:hint="eastAsia"/>
          <w:b/>
          <w:sz w:val="28"/>
          <w:szCs w:val="28"/>
        </w:rPr>
        <w:t>梳理要求进行梳理并完成相关资料的填写。</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在免费运维期内，若有《成都市公共资源交易服务中心数据规范（V1.0）》要求以外的新增接口，需免费通过本项目的API管理工具完成接口对接，同时新接口</w:t>
      </w:r>
      <w:proofErr w:type="gramStart"/>
      <w:r w:rsidRPr="00606094">
        <w:rPr>
          <w:rFonts w:ascii="宋体" w:hAnsi="宋体" w:hint="eastAsia"/>
          <w:b/>
          <w:sz w:val="28"/>
          <w:szCs w:val="28"/>
        </w:rPr>
        <w:t>按数据</w:t>
      </w:r>
      <w:proofErr w:type="gramEnd"/>
      <w:r w:rsidRPr="00606094">
        <w:rPr>
          <w:rFonts w:ascii="宋体" w:hAnsi="宋体" w:hint="eastAsia"/>
          <w:b/>
          <w:sz w:val="28"/>
          <w:szCs w:val="28"/>
        </w:rPr>
        <w:t>梳理要求进行梳理并完成相关资料的填写。</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二、免费运维服务具体要求。</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投标人提供功能运维方案，应包含优化完善、技术支持、常规巡检内容。</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优化完善：一是适应性优化。当软件外部环境或数据环境发生变化，开发与第三方软件联通的接口，修改软件以适应变化。在开发与第三方软件接口时，不得收取采购人及第三</w:t>
      </w:r>
      <w:proofErr w:type="gramStart"/>
      <w:r w:rsidRPr="00606094">
        <w:rPr>
          <w:rFonts w:ascii="宋体" w:hAnsi="宋体" w:hint="eastAsia"/>
          <w:b/>
          <w:sz w:val="28"/>
          <w:szCs w:val="28"/>
        </w:rPr>
        <w:t>方任何</w:t>
      </w:r>
      <w:proofErr w:type="gramEnd"/>
      <w:r w:rsidRPr="00606094">
        <w:rPr>
          <w:rFonts w:ascii="宋体" w:hAnsi="宋体" w:hint="eastAsia"/>
          <w:b/>
          <w:sz w:val="28"/>
          <w:szCs w:val="28"/>
        </w:rPr>
        <w:t>费用。二是改正性维护。在软件使用过程中识别和纠正软件错误，改正软件功能及性能方面的缺陷。三是免费系统升级，因相关政策或工作要求发生变化导致系统或相关对接接口需要调整的，需免费对系统进行升级。四是需求响应速度及时，运维期间，针对采购人提出的软件</w:t>
      </w:r>
      <w:r w:rsidRPr="00606094">
        <w:rPr>
          <w:rFonts w:ascii="宋体" w:hAnsi="宋体" w:hint="eastAsia"/>
          <w:b/>
          <w:sz w:val="28"/>
          <w:szCs w:val="28"/>
        </w:rPr>
        <w:lastRenderedPageBreak/>
        <w:t>优化完善需求，投标人需在3个工作日内响应采购人需求且需在15个工作日内制定系统具体的优化完善计划，在明确计划的5个工作日内启动计划。</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技术支持：主要包含技术指导、数据查询、应急处理。一是技术指导。指导用户正确使用本系统。若系统出现问题或故障，投标人应进行故障处理和软件更新。二是数据查询。满足现有功能无法支持的数据查询、数据统计、权限调整技术需求。三是应急处理。应急异常处理主要是指在一些突发情况下的应急处理工作，包括：系统故障，系统遭到恶意攻击、中毒后的处理，以及配合市交易中心业务人员处理相关的突发事件。</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常规巡检：常规巡检主要包括日常巡检和定期巡检。日常巡检包括对系统功能、系统时间方面的日常检查。定期巡检包括对系统所有服务的运行状态、对各系统对外接口服务的检查方面进行检查，定期巡检频次为每周一次。</w:t>
      </w:r>
    </w:p>
    <w:p w:rsidR="003A6895" w:rsidRPr="00606094" w:rsidRDefault="003A6895" w:rsidP="003A6895">
      <w:pPr>
        <w:tabs>
          <w:tab w:val="left" w:pos="0"/>
        </w:tabs>
        <w:ind w:rightChars="10" w:right="21"/>
        <w:jc w:val="left"/>
        <w:rPr>
          <w:rFonts w:ascii="宋体" w:hAnsi="宋体"/>
          <w:sz w:val="28"/>
          <w:szCs w:val="28"/>
        </w:rPr>
      </w:pPr>
      <w:r w:rsidRPr="00606094">
        <w:rPr>
          <w:rFonts w:asciiTheme="minorEastAsia" w:hAnsiTheme="minorEastAsia"/>
          <w:b/>
          <w:sz w:val="28"/>
          <w:szCs w:val="28"/>
        </w:rPr>
        <w:t>（说明：</w:t>
      </w:r>
      <w:r w:rsidRPr="00606094">
        <w:rPr>
          <w:rFonts w:asciiTheme="minorEastAsia" w:hAnsiTheme="minorEastAsia" w:hint="eastAsia"/>
          <w:b/>
          <w:sz w:val="28"/>
          <w:szCs w:val="28"/>
        </w:rPr>
        <w:t>投标人应按招标文件</w:t>
      </w:r>
      <w:r w:rsidRPr="00606094">
        <w:rPr>
          <w:rFonts w:ascii="Times New Roman" w:hAnsi="Times New Roman"/>
          <w:b/>
          <w:sz w:val="28"/>
          <w:szCs w:val="28"/>
        </w:rPr>
        <w:t>3.3.4</w:t>
      </w:r>
      <w:r w:rsidRPr="00606094">
        <w:rPr>
          <w:rFonts w:asciiTheme="minorEastAsia" w:hAnsiTheme="minorEastAsia" w:hint="eastAsia"/>
          <w:b/>
          <w:sz w:val="28"/>
          <w:szCs w:val="28"/>
        </w:rPr>
        <w:t>承诺函的格式</w:t>
      </w:r>
      <w:r w:rsidRPr="00606094">
        <w:rPr>
          <w:rFonts w:asciiTheme="minorEastAsia" w:hAnsiTheme="minorEastAsia"/>
          <w:b/>
          <w:sz w:val="28"/>
          <w:szCs w:val="28"/>
        </w:rPr>
        <w:t>及要求</w:t>
      </w:r>
      <w:r w:rsidRPr="00606094">
        <w:rPr>
          <w:rFonts w:asciiTheme="minorEastAsia" w:hAnsiTheme="minorEastAsia" w:hint="eastAsia"/>
          <w:b/>
          <w:sz w:val="28"/>
          <w:szCs w:val="28"/>
        </w:rPr>
        <w:t>提供承诺函</w:t>
      </w:r>
      <w:r w:rsidRPr="00606094">
        <w:rPr>
          <w:rFonts w:asciiTheme="minorEastAsia" w:hAnsiTheme="minorEastAsia"/>
          <w:b/>
          <w:sz w:val="28"/>
          <w:szCs w:val="28"/>
        </w:rPr>
        <w:t>。）</w:t>
      </w:r>
    </w:p>
    <w:p w:rsidR="003A6895" w:rsidRPr="00606094" w:rsidRDefault="003A6895" w:rsidP="003A6895">
      <w:pPr>
        <w:pStyle w:val="3"/>
        <w:numPr>
          <w:ilvl w:val="2"/>
          <w:numId w:val="1"/>
        </w:numPr>
        <w:spacing w:after="200" w:line="520" w:lineRule="exact"/>
        <w:ind w:hanging="2836"/>
        <w:rPr>
          <w:color w:val="auto"/>
        </w:rPr>
      </w:pPr>
      <w:r w:rsidRPr="00606094">
        <w:rPr>
          <w:rFonts w:hint="eastAsia"/>
          <w:b w:val="0"/>
          <w:color w:val="auto"/>
          <w:lang w:val="zh-CN"/>
        </w:rPr>
        <w:t>★</w:t>
      </w:r>
      <w:r w:rsidRPr="00606094">
        <w:rPr>
          <w:rFonts w:hint="eastAsia"/>
          <w:color w:val="auto"/>
        </w:rPr>
        <w:t>知识产权要求</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一、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二、采购人拥有本项目实施过程中产生的知识成果及知识的所有权。</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lastRenderedPageBreak/>
        <w:t>三、投标人需提供开发接口和开发手册技术文档，采购人拥有永久使用权（含采购人委托第三方在该项目后续开发的使用权）。</w:t>
      </w:r>
    </w:p>
    <w:p w:rsidR="003A6895" w:rsidRPr="00606094" w:rsidRDefault="003A6895" w:rsidP="003A6895">
      <w:pPr>
        <w:tabs>
          <w:tab w:val="left" w:pos="0"/>
        </w:tabs>
        <w:ind w:rightChars="10" w:right="21" w:firstLineChars="200" w:firstLine="562"/>
        <w:jc w:val="left"/>
        <w:rPr>
          <w:rFonts w:ascii="宋体" w:hAnsi="宋体"/>
          <w:b/>
          <w:sz w:val="28"/>
          <w:szCs w:val="28"/>
        </w:rPr>
      </w:pPr>
      <w:r w:rsidRPr="00606094">
        <w:rPr>
          <w:rFonts w:ascii="宋体" w:hAnsi="宋体" w:hint="eastAsia"/>
          <w:b/>
          <w:sz w:val="28"/>
          <w:szCs w:val="28"/>
        </w:rPr>
        <w:t>四、本项目开发的系统所有权归采购人，若部分系统或功能涉及第三方软件的采购人应免费使用。采购人享受该软件的永久无偿使用</w:t>
      </w:r>
      <w:proofErr w:type="gramStart"/>
      <w:r w:rsidRPr="00606094">
        <w:rPr>
          <w:rFonts w:ascii="宋体" w:hAnsi="宋体" w:hint="eastAsia"/>
          <w:b/>
          <w:sz w:val="28"/>
          <w:szCs w:val="28"/>
        </w:rPr>
        <w:t>权且无</w:t>
      </w:r>
      <w:proofErr w:type="gramEnd"/>
      <w:r w:rsidRPr="00606094">
        <w:rPr>
          <w:rFonts w:ascii="宋体" w:hAnsi="宋体" w:hint="eastAsia"/>
          <w:b/>
          <w:sz w:val="28"/>
          <w:szCs w:val="28"/>
        </w:rPr>
        <w:t>授权点位和用户数量限制。</w:t>
      </w:r>
    </w:p>
    <w:p w:rsidR="003A6895" w:rsidRPr="00606094" w:rsidRDefault="003A6895" w:rsidP="003A6895">
      <w:pPr>
        <w:tabs>
          <w:tab w:val="left" w:pos="0"/>
        </w:tabs>
        <w:ind w:rightChars="10" w:right="21"/>
        <w:jc w:val="left"/>
        <w:rPr>
          <w:rFonts w:ascii="宋体" w:hAnsi="宋体"/>
          <w:sz w:val="28"/>
          <w:szCs w:val="28"/>
        </w:rPr>
      </w:pPr>
      <w:r w:rsidRPr="00606094">
        <w:rPr>
          <w:rFonts w:asciiTheme="minorEastAsia" w:hAnsiTheme="minorEastAsia"/>
          <w:b/>
          <w:sz w:val="28"/>
          <w:szCs w:val="28"/>
        </w:rPr>
        <w:t>（说明：</w:t>
      </w:r>
      <w:r w:rsidRPr="00606094">
        <w:rPr>
          <w:rFonts w:asciiTheme="minorEastAsia" w:hAnsiTheme="minorEastAsia" w:hint="eastAsia"/>
          <w:b/>
          <w:sz w:val="28"/>
          <w:szCs w:val="28"/>
        </w:rPr>
        <w:t>投标人应按招标文件</w:t>
      </w:r>
      <w:r w:rsidRPr="00606094">
        <w:rPr>
          <w:rFonts w:ascii="Times New Roman" w:hAnsi="Times New Roman"/>
          <w:b/>
          <w:sz w:val="28"/>
          <w:szCs w:val="28"/>
        </w:rPr>
        <w:t>3.3.4</w:t>
      </w:r>
      <w:r w:rsidRPr="00606094">
        <w:rPr>
          <w:rFonts w:asciiTheme="minorEastAsia" w:hAnsiTheme="minorEastAsia" w:hint="eastAsia"/>
          <w:b/>
          <w:sz w:val="28"/>
          <w:szCs w:val="28"/>
        </w:rPr>
        <w:t>承诺函的格式</w:t>
      </w:r>
      <w:r w:rsidRPr="00606094">
        <w:rPr>
          <w:rFonts w:asciiTheme="minorEastAsia" w:hAnsiTheme="minorEastAsia"/>
          <w:b/>
          <w:sz w:val="28"/>
          <w:szCs w:val="28"/>
        </w:rPr>
        <w:t>及要求</w:t>
      </w:r>
      <w:r w:rsidRPr="00606094">
        <w:rPr>
          <w:rFonts w:asciiTheme="minorEastAsia" w:hAnsiTheme="minorEastAsia" w:hint="eastAsia"/>
          <w:b/>
          <w:sz w:val="28"/>
          <w:szCs w:val="28"/>
        </w:rPr>
        <w:t>提供承诺函</w:t>
      </w:r>
      <w:r w:rsidRPr="00606094">
        <w:rPr>
          <w:rFonts w:asciiTheme="minorEastAsia" w:hAnsiTheme="minorEastAsia"/>
          <w:b/>
          <w:sz w:val="28"/>
          <w:szCs w:val="28"/>
        </w:rPr>
        <w:t>。）</w:t>
      </w:r>
    </w:p>
    <w:p w:rsidR="003A6895" w:rsidRPr="00606094" w:rsidRDefault="003A6895" w:rsidP="003A6895">
      <w:pPr>
        <w:pStyle w:val="3"/>
        <w:numPr>
          <w:ilvl w:val="2"/>
          <w:numId w:val="1"/>
        </w:numPr>
        <w:spacing w:after="200" w:line="520" w:lineRule="exact"/>
        <w:ind w:hanging="2836"/>
        <w:rPr>
          <w:color w:val="auto"/>
        </w:rPr>
      </w:pPr>
      <w:r w:rsidRPr="00606094">
        <w:rPr>
          <w:color w:val="auto"/>
        </w:rPr>
        <w:t>★</w:t>
      </w:r>
      <w:r w:rsidRPr="00606094">
        <w:rPr>
          <w:rFonts w:hint="eastAsia"/>
          <w:color w:val="auto"/>
        </w:rPr>
        <w:t>功能需求开发要求</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t>投标人应在每项功能开发前提供功能需求方案及功能原型图并由采购人确认后方可开发。（说明：投标人应按招标文件3.3.4承诺函的格式及要求提供承诺函。）</w:t>
      </w:r>
    </w:p>
    <w:p w:rsidR="003A6895" w:rsidRPr="00606094" w:rsidRDefault="003A6895" w:rsidP="003A6895">
      <w:pPr>
        <w:pStyle w:val="3"/>
        <w:numPr>
          <w:ilvl w:val="2"/>
          <w:numId w:val="1"/>
        </w:numPr>
        <w:spacing w:after="200" w:line="520" w:lineRule="exact"/>
        <w:ind w:hanging="2836"/>
        <w:rPr>
          <w:color w:val="auto"/>
        </w:rPr>
      </w:pPr>
      <w:r w:rsidRPr="00606094">
        <w:rPr>
          <w:color w:val="auto"/>
        </w:rPr>
        <w:t>★</w:t>
      </w:r>
      <w:r w:rsidRPr="00606094">
        <w:rPr>
          <w:rFonts w:hint="eastAsia"/>
          <w:color w:val="auto"/>
        </w:rPr>
        <w:t>保密要求</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t>投标人应对采购人提供的数据、资料、文件以及项目实施过程中所形成的所有原始资料及代码，系统管理人员及维护人员的用户名及初始密码及从采购人获悉的其它采购人认为应当保密的信息进行保密。（说明：投标人应按招标文件3.3.4承诺函的格式及要求提供承诺函。）</w:t>
      </w:r>
    </w:p>
    <w:p w:rsidR="003A6895" w:rsidRPr="00606094" w:rsidRDefault="003A6895" w:rsidP="003A6895">
      <w:pPr>
        <w:pStyle w:val="3"/>
        <w:numPr>
          <w:ilvl w:val="2"/>
          <w:numId w:val="1"/>
        </w:numPr>
        <w:spacing w:after="200" w:line="520" w:lineRule="exact"/>
        <w:ind w:hanging="2836"/>
        <w:rPr>
          <w:color w:val="auto"/>
        </w:rPr>
      </w:pPr>
      <w:r w:rsidRPr="00606094">
        <w:rPr>
          <w:rFonts w:hint="eastAsia"/>
          <w:color w:val="auto"/>
        </w:rPr>
        <w:t>性能要求</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根据公共资源交易云平台现有硬件支撑能力，并结合软件应用需求，将平台的性能指标设计如下：</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1.总体性能目标：</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（1）应用系统 7×24 小时运行；</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（2）年平均故障时间≤8 小时；</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（3）平均转换时间≤8 小时（应用主机系统的变更切换时间）；</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lastRenderedPageBreak/>
        <w:t>（4）应用系统</w:t>
      </w:r>
      <w:proofErr w:type="gramStart"/>
      <w:r w:rsidRPr="00606094">
        <w:rPr>
          <w:rFonts w:ascii="宋体" w:hAnsi="宋体" w:hint="eastAsia"/>
          <w:sz w:val="28"/>
          <w:szCs w:val="28"/>
        </w:rPr>
        <w:t>宕</w:t>
      </w:r>
      <w:proofErr w:type="gramEnd"/>
      <w:r w:rsidRPr="00606094">
        <w:rPr>
          <w:rFonts w:ascii="宋体" w:hAnsi="宋体" w:hint="eastAsia"/>
          <w:sz w:val="28"/>
          <w:szCs w:val="28"/>
        </w:rPr>
        <w:t>机后平均恢复时间≤15 分钟；</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（5）操作系统</w:t>
      </w:r>
      <w:proofErr w:type="gramStart"/>
      <w:r w:rsidRPr="00606094">
        <w:rPr>
          <w:rFonts w:ascii="宋体" w:hAnsi="宋体" w:hint="eastAsia"/>
          <w:sz w:val="28"/>
          <w:szCs w:val="28"/>
        </w:rPr>
        <w:t>宕</w:t>
      </w:r>
      <w:proofErr w:type="gramEnd"/>
      <w:r w:rsidRPr="00606094">
        <w:rPr>
          <w:rFonts w:ascii="宋体" w:hAnsi="宋体" w:hint="eastAsia"/>
          <w:sz w:val="28"/>
          <w:szCs w:val="28"/>
        </w:rPr>
        <w:t>机后平均恢复时间≤60 分钟。</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2.移动CA应用</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w:t>
      </w:r>
      <w:proofErr w:type="gramStart"/>
      <w:r w:rsidRPr="00606094">
        <w:rPr>
          <w:rFonts w:ascii="宋体" w:hAnsi="宋体" w:hint="eastAsia"/>
          <w:sz w:val="28"/>
          <w:szCs w:val="28"/>
        </w:rPr>
        <w:t>扫码登陆</w:t>
      </w:r>
      <w:proofErr w:type="gramEnd"/>
      <w:r w:rsidRPr="00606094">
        <w:rPr>
          <w:rFonts w:ascii="宋体" w:hAnsi="宋体" w:hint="eastAsia"/>
          <w:sz w:val="28"/>
          <w:szCs w:val="28"/>
        </w:rPr>
        <w:t>识别响应时间≤2秒。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（2）</w:t>
      </w:r>
      <w:proofErr w:type="gramStart"/>
      <w:r w:rsidRPr="00606094">
        <w:rPr>
          <w:rFonts w:ascii="宋体" w:hAnsi="宋体" w:hint="eastAsia"/>
          <w:sz w:val="28"/>
          <w:szCs w:val="28"/>
        </w:rPr>
        <w:t>扫码加</w:t>
      </w:r>
      <w:proofErr w:type="gramEnd"/>
      <w:r w:rsidRPr="00606094">
        <w:rPr>
          <w:rFonts w:ascii="宋体" w:hAnsi="宋体" w:hint="eastAsia"/>
          <w:sz w:val="28"/>
          <w:szCs w:val="28"/>
        </w:rPr>
        <w:t>解密识别响应时间≤2秒。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（3）</w:t>
      </w:r>
      <w:proofErr w:type="gramStart"/>
      <w:r w:rsidRPr="00606094">
        <w:rPr>
          <w:rFonts w:ascii="宋体" w:hAnsi="宋体" w:hint="eastAsia"/>
          <w:sz w:val="28"/>
          <w:szCs w:val="28"/>
        </w:rPr>
        <w:t>扫码签章</w:t>
      </w:r>
      <w:proofErr w:type="gramEnd"/>
      <w:r w:rsidRPr="00606094">
        <w:rPr>
          <w:rFonts w:ascii="宋体" w:hAnsi="宋体" w:hint="eastAsia"/>
          <w:sz w:val="28"/>
          <w:szCs w:val="28"/>
        </w:rPr>
        <w:t>识别响应时间≤2秒。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3.移动业务处理应用</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（1）登陆相关界面时间≤3秒。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（2）页面数据加载时间≤3秒。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（3）页面数据提交时间≤秒。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4.数据仓库系统</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（1）支持同时在线的作业数量≥1000个。</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（2）页面数据加载时间≤5秒。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（3）页面数据提交时间≤5秒。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5.保函对接系统</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（1）支持同时在线用户≥100人。</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（2）页面数据加载时间≤5秒。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（3）页面数据提交时间≤5秒。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（4）接口测试中我方提供的调取接口响应时间≤2秒。</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6. 全文检索</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（1）数据检索时间≤2秒。</w:t>
      </w:r>
    </w:p>
    <w:p w:rsidR="003A6895" w:rsidRPr="00606094" w:rsidRDefault="003A6895" w:rsidP="003A6895">
      <w:pPr>
        <w:pStyle w:val="3"/>
        <w:numPr>
          <w:ilvl w:val="2"/>
          <w:numId w:val="1"/>
        </w:numPr>
        <w:spacing w:after="200" w:line="520" w:lineRule="exact"/>
        <w:ind w:hanging="2836"/>
        <w:rPr>
          <w:color w:val="auto"/>
        </w:rPr>
      </w:pPr>
      <w:r w:rsidRPr="00606094">
        <w:rPr>
          <w:rFonts w:hint="eastAsia"/>
          <w:color w:val="auto"/>
        </w:rPr>
        <w:t>培训要求</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投标人应提供详细的培训计划。并通过对相关人员进行技术培训，相关人员能够掌握应用软件的使用和一般性维护工作，以满足系统建</w:t>
      </w:r>
      <w:r w:rsidRPr="00606094">
        <w:rPr>
          <w:rFonts w:ascii="宋体" w:hAnsi="宋体" w:hint="eastAsia"/>
          <w:sz w:val="28"/>
          <w:szCs w:val="28"/>
        </w:rPr>
        <w:lastRenderedPageBreak/>
        <w:t>成后正常运行、维护和技术支持的需求，并能自行完成系统用户配置、系统运行状况监督和管理、系统故障分析和日常处理工作。培训计划应包括“培训目标及培训对象”、“培训原则”、“培训组织及培训方式”、“培训内容和计划”、“培训质量保障”方面。</w:t>
      </w:r>
    </w:p>
    <w:p w:rsidR="003A6895" w:rsidRPr="00606094" w:rsidRDefault="003A6895" w:rsidP="003A6895">
      <w:pPr>
        <w:pStyle w:val="3"/>
        <w:numPr>
          <w:ilvl w:val="2"/>
          <w:numId w:val="1"/>
        </w:numPr>
        <w:spacing w:after="200" w:line="520" w:lineRule="exact"/>
        <w:ind w:hanging="2836"/>
        <w:rPr>
          <w:color w:val="auto"/>
        </w:rPr>
      </w:pPr>
      <w:r w:rsidRPr="00606094">
        <w:rPr>
          <w:rFonts w:hint="eastAsia"/>
          <w:color w:val="auto"/>
        </w:rPr>
        <w:t>★其他服务要求</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t>投标人提供的所有相关证件、业绩证明</w:t>
      </w:r>
      <w:proofErr w:type="gramStart"/>
      <w:r w:rsidRPr="00606094">
        <w:rPr>
          <w:rFonts w:ascii="宋体" w:hAnsi="宋体" w:hint="eastAsia"/>
          <w:b/>
          <w:sz w:val="28"/>
          <w:szCs w:val="28"/>
        </w:rPr>
        <w:t>需真实</w:t>
      </w:r>
      <w:proofErr w:type="gramEnd"/>
      <w:r w:rsidRPr="00606094">
        <w:rPr>
          <w:rFonts w:ascii="宋体" w:hAnsi="宋体" w:hint="eastAsia"/>
          <w:b/>
          <w:sz w:val="28"/>
          <w:szCs w:val="28"/>
        </w:rPr>
        <w:t>有效，采购人有权在签订合同前验证投标人所提供内容的真实性，如发现提供虚假信息，采购人有权拒绝与投标人签订合同。（说明：投标人应按招标文件3.3.4承诺函的格式及要求提供承诺函。）</w:t>
      </w:r>
    </w:p>
    <w:p w:rsidR="003A6895" w:rsidRPr="00606094" w:rsidRDefault="003A6895" w:rsidP="003A6895">
      <w:pPr>
        <w:pStyle w:val="3"/>
        <w:numPr>
          <w:ilvl w:val="2"/>
          <w:numId w:val="1"/>
        </w:numPr>
        <w:spacing w:after="200" w:line="520" w:lineRule="exact"/>
        <w:ind w:hanging="2836"/>
        <w:rPr>
          <w:color w:val="auto"/>
        </w:rPr>
      </w:pPr>
      <w:r w:rsidRPr="00606094">
        <w:rPr>
          <w:rFonts w:hint="eastAsia"/>
          <w:color w:val="auto"/>
        </w:rPr>
        <w:t>★系统功能上线时间要求</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t>一、</w:t>
      </w:r>
      <w:r w:rsidRPr="00606094">
        <w:rPr>
          <w:rFonts w:ascii="宋体" w:hAnsi="宋体"/>
          <w:b/>
          <w:sz w:val="28"/>
          <w:szCs w:val="28"/>
        </w:rPr>
        <w:t>成德眉资一体化应用、移动业务处理应用、工程建设类项目业务系统升级</w:t>
      </w:r>
      <w:r w:rsidRPr="00606094">
        <w:rPr>
          <w:rFonts w:ascii="宋体" w:hAnsi="宋体" w:hint="eastAsia"/>
          <w:b/>
          <w:sz w:val="28"/>
          <w:szCs w:val="28"/>
        </w:rPr>
        <w:t>（除门户网站全文检索外）</w:t>
      </w:r>
      <w:r w:rsidRPr="00606094">
        <w:rPr>
          <w:rFonts w:ascii="宋体" w:hAnsi="宋体"/>
          <w:b/>
          <w:sz w:val="28"/>
          <w:szCs w:val="28"/>
        </w:rPr>
        <w:t>、不良行为记录系统升级、专家费系统优化需在签订合同后</w:t>
      </w:r>
      <w:r w:rsidRPr="00606094">
        <w:rPr>
          <w:rFonts w:ascii="宋体" w:hAnsi="宋体" w:hint="eastAsia"/>
          <w:b/>
          <w:sz w:val="28"/>
          <w:szCs w:val="28"/>
        </w:rPr>
        <w:t>90个日历日内</w:t>
      </w:r>
      <w:r w:rsidRPr="00606094">
        <w:rPr>
          <w:rFonts w:ascii="宋体" w:hAnsi="宋体"/>
          <w:b/>
          <w:sz w:val="28"/>
          <w:szCs w:val="28"/>
        </w:rPr>
        <w:t>完成上线。</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t>二</w:t>
      </w:r>
      <w:r w:rsidRPr="00606094">
        <w:rPr>
          <w:rFonts w:ascii="宋体" w:hAnsi="宋体"/>
          <w:b/>
          <w:sz w:val="28"/>
          <w:szCs w:val="28"/>
        </w:rPr>
        <w:t>、移动CA应用、保函对接系统需在签订合同后</w:t>
      </w:r>
      <w:r w:rsidRPr="00606094">
        <w:rPr>
          <w:rFonts w:ascii="宋体" w:hAnsi="宋体" w:hint="eastAsia"/>
          <w:b/>
          <w:sz w:val="28"/>
          <w:szCs w:val="28"/>
        </w:rPr>
        <w:t>180个日历日</w:t>
      </w:r>
      <w:r w:rsidRPr="00606094">
        <w:rPr>
          <w:rFonts w:ascii="宋体" w:hAnsi="宋体"/>
          <w:b/>
          <w:sz w:val="28"/>
          <w:szCs w:val="28"/>
        </w:rPr>
        <w:t>内完成上线。</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t>三</w:t>
      </w:r>
      <w:r w:rsidRPr="00606094">
        <w:rPr>
          <w:rFonts w:ascii="宋体" w:hAnsi="宋体"/>
          <w:b/>
          <w:sz w:val="28"/>
          <w:szCs w:val="28"/>
        </w:rPr>
        <w:t>、数据仓库系统</w:t>
      </w:r>
      <w:r w:rsidRPr="00606094">
        <w:rPr>
          <w:rFonts w:ascii="宋体" w:hAnsi="宋体" w:hint="eastAsia"/>
          <w:b/>
          <w:sz w:val="28"/>
          <w:szCs w:val="28"/>
        </w:rPr>
        <w:t>中的</w:t>
      </w:r>
      <w:r w:rsidRPr="00606094">
        <w:rPr>
          <w:rFonts w:ascii="宋体" w:hAnsi="宋体"/>
          <w:b/>
          <w:sz w:val="28"/>
          <w:szCs w:val="28"/>
        </w:rPr>
        <w:t>（4）数据清洗部分在签订合同后</w:t>
      </w:r>
      <w:r w:rsidRPr="00606094">
        <w:rPr>
          <w:rFonts w:ascii="宋体" w:hAnsi="宋体" w:hint="eastAsia"/>
          <w:b/>
          <w:sz w:val="28"/>
          <w:szCs w:val="28"/>
        </w:rPr>
        <w:t>300</w:t>
      </w:r>
      <w:r w:rsidRPr="00606094">
        <w:rPr>
          <w:rFonts w:ascii="宋体" w:hAnsi="宋体"/>
          <w:b/>
          <w:sz w:val="28"/>
          <w:szCs w:val="28"/>
        </w:rPr>
        <w:t>个</w:t>
      </w:r>
      <w:r w:rsidRPr="00606094">
        <w:rPr>
          <w:rFonts w:ascii="宋体" w:hAnsi="宋体" w:hint="eastAsia"/>
          <w:b/>
          <w:sz w:val="28"/>
          <w:szCs w:val="28"/>
        </w:rPr>
        <w:t>日历日</w:t>
      </w:r>
      <w:r w:rsidRPr="00606094">
        <w:rPr>
          <w:rFonts w:ascii="宋体" w:hAnsi="宋体"/>
          <w:b/>
          <w:sz w:val="28"/>
          <w:szCs w:val="28"/>
        </w:rPr>
        <w:t>内完成。</w:t>
      </w:r>
    </w:p>
    <w:p w:rsidR="003A6895" w:rsidRPr="00606094" w:rsidRDefault="003A6895" w:rsidP="003A6895">
      <w:pPr>
        <w:ind w:firstLineChars="200" w:firstLine="562"/>
        <w:rPr>
          <w:rFonts w:ascii="宋体" w:hAnsi="宋体"/>
          <w:b/>
          <w:sz w:val="28"/>
          <w:szCs w:val="28"/>
        </w:rPr>
      </w:pPr>
      <w:r w:rsidRPr="00606094">
        <w:rPr>
          <w:rFonts w:ascii="宋体" w:hAnsi="宋体" w:hint="eastAsia"/>
          <w:b/>
          <w:sz w:val="28"/>
          <w:szCs w:val="28"/>
        </w:rPr>
        <w:t>四</w:t>
      </w:r>
      <w:r w:rsidRPr="00606094">
        <w:rPr>
          <w:rFonts w:ascii="宋体" w:hAnsi="宋体"/>
          <w:b/>
          <w:sz w:val="28"/>
          <w:szCs w:val="28"/>
        </w:rPr>
        <w:t>、数据仓库系统</w:t>
      </w:r>
      <w:r w:rsidRPr="00606094">
        <w:rPr>
          <w:rFonts w:ascii="宋体" w:hAnsi="宋体" w:hint="eastAsia"/>
          <w:b/>
          <w:sz w:val="28"/>
          <w:szCs w:val="28"/>
        </w:rPr>
        <w:t>（</w:t>
      </w:r>
      <w:r w:rsidRPr="00606094">
        <w:rPr>
          <w:rFonts w:ascii="宋体" w:hAnsi="宋体"/>
          <w:b/>
          <w:sz w:val="28"/>
          <w:szCs w:val="28"/>
        </w:rPr>
        <w:t>除（4）数据</w:t>
      </w:r>
      <w:proofErr w:type="gramStart"/>
      <w:r w:rsidRPr="00606094">
        <w:rPr>
          <w:rFonts w:ascii="宋体" w:hAnsi="宋体"/>
          <w:b/>
          <w:sz w:val="28"/>
          <w:szCs w:val="28"/>
        </w:rPr>
        <w:t>清洗部</w:t>
      </w:r>
      <w:proofErr w:type="gramEnd"/>
      <w:r w:rsidRPr="00606094">
        <w:rPr>
          <w:rFonts w:ascii="宋体" w:hAnsi="宋体"/>
          <w:b/>
          <w:sz w:val="28"/>
          <w:szCs w:val="28"/>
        </w:rPr>
        <w:t>分</w:t>
      </w:r>
      <w:r w:rsidRPr="00606094">
        <w:rPr>
          <w:rFonts w:ascii="宋体" w:hAnsi="宋体" w:hint="eastAsia"/>
          <w:b/>
          <w:sz w:val="28"/>
          <w:szCs w:val="28"/>
        </w:rPr>
        <w:t>外）</w:t>
      </w:r>
      <w:r w:rsidRPr="00606094">
        <w:rPr>
          <w:rFonts w:ascii="宋体" w:hAnsi="宋体"/>
          <w:b/>
          <w:sz w:val="28"/>
          <w:szCs w:val="28"/>
        </w:rPr>
        <w:t>、门户网站全文检索需在签订合同后</w:t>
      </w:r>
      <w:r w:rsidRPr="00606094">
        <w:rPr>
          <w:rFonts w:ascii="宋体" w:hAnsi="宋体" w:hint="eastAsia"/>
          <w:b/>
          <w:sz w:val="28"/>
          <w:szCs w:val="28"/>
        </w:rPr>
        <w:t>540个日历日</w:t>
      </w:r>
      <w:r w:rsidRPr="00606094">
        <w:rPr>
          <w:rFonts w:ascii="宋体" w:hAnsi="宋体"/>
          <w:b/>
          <w:sz w:val="28"/>
          <w:szCs w:val="28"/>
        </w:rPr>
        <w:t>内上线。</w:t>
      </w:r>
    </w:p>
    <w:p w:rsidR="003A6895" w:rsidRPr="00606094" w:rsidRDefault="003A6895" w:rsidP="003A6895">
      <w:pPr>
        <w:rPr>
          <w:rFonts w:ascii="宋体" w:hAnsi="宋体"/>
          <w:b/>
          <w:sz w:val="28"/>
          <w:szCs w:val="28"/>
        </w:rPr>
      </w:pPr>
      <w:r w:rsidRPr="00606094">
        <w:rPr>
          <w:rFonts w:ascii="宋体" w:hAnsi="宋体" w:hint="eastAsia"/>
          <w:b/>
          <w:sz w:val="28"/>
          <w:szCs w:val="28"/>
        </w:rPr>
        <w:t>（说明：投标人应按招标文件3.3.4承诺函的格式及要求提供承诺函。）</w:t>
      </w:r>
    </w:p>
    <w:p w:rsidR="003A6895" w:rsidRPr="00606094" w:rsidRDefault="003A6895" w:rsidP="003A6895">
      <w:pPr>
        <w:pStyle w:val="3"/>
        <w:numPr>
          <w:ilvl w:val="2"/>
          <w:numId w:val="1"/>
        </w:numPr>
        <w:spacing w:after="200" w:line="520" w:lineRule="exact"/>
        <w:ind w:hanging="2836"/>
        <w:rPr>
          <w:color w:val="auto"/>
        </w:rPr>
      </w:pPr>
      <w:r w:rsidRPr="00606094">
        <w:rPr>
          <w:rFonts w:hint="eastAsia"/>
          <w:color w:val="auto"/>
        </w:rPr>
        <w:t>人员配置要求</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t>一、开发期间项目人员要求</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lastRenderedPageBreak/>
        <w:t>（一）★配备一名项目负责人和一名技术负责人负责本项目开发阶段各项任务的具体组织实施，不得同时承担其他工作，其如需更换项目负责人和技术负责人需向采购人申请更换同类/同级别人员，并取得采购人同意后方可更换。（说明：投标人应按招标文件3.3.4承诺函的格式及要求提供承诺函。）</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（二）项目负责人应全权对参与本项目的技术人员进行统一管理和调配，并负责与项目工作组保持联系，及时沟通。项目负责人的具体要求如下：</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项目负责人应熟悉采购人工作的组织机构、信息管理体制和业务发展状况，同时有信息化项目的管理经验和项目开发测试经验，能够在项目建设过程对系统进行全方位的规范和管理，并具有信息系统项目管理师证书、软件测试工程师证书、PMP 管理专业人员资格认证证书。</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（2）有较好的文字表达能力、沟通协调能力。</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（三）项目技术负责人应配合项目负责人对参与本项目的技术人员进行统一管理和调配，完成项目的技术实施和管理工作。项目技术负责人的具体要求如下：</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项目技术负责人应熟悉主流信息系统开发技术、信息管理体制和信息安全技术，能结合采购人的现有系统统筹的去对新老系统进行一个整体的设计，保证系统的新建和升级能顺利完成，具有软件设计师证书。</w:t>
      </w:r>
    </w:p>
    <w:p w:rsidR="003A6895" w:rsidRPr="00606094" w:rsidRDefault="003A6895" w:rsidP="003A6895">
      <w:pPr>
        <w:spacing w:line="560" w:lineRule="exact"/>
        <w:ind w:firstLineChars="200" w:firstLine="560"/>
        <w:rPr>
          <w:rFonts w:ascii="宋体" w:hAnsi="宋体"/>
          <w:b/>
          <w:sz w:val="28"/>
          <w:szCs w:val="28"/>
        </w:rPr>
      </w:pPr>
      <w:r w:rsidRPr="00606094">
        <w:rPr>
          <w:rFonts w:ascii="宋体" w:hAnsi="宋体" w:hint="eastAsia"/>
          <w:sz w:val="28"/>
          <w:szCs w:val="28"/>
        </w:rPr>
        <w:t>（2）有较好的技术研发能力、技术管理能力。</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t>二、免费运行维护期的人员要求</w:t>
      </w:r>
    </w:p>
    <w:p w:rsidR="003A6895" w:rsidRPr="00606094" w:rsidRDefault="003A6895" w:rsidP="003A6895">
      <w:pPr>
        <w:spacing w:line="560" w:lineRule="exact"/>
        <w:ind w:firstLineChars="200" w:firstLine="562"/>
        <w:rPr>
          <w:rFonts w:ascii="宋体" w:hAnsi="宋体"/>
          <w:b/>
          <w:sz w:val="28"/>
          <w:szCs w:val="28"/>
        </w:rPr>
      </w:pPr>
      <w:r w:rsidRPr="00606094">
        <w:rPr>
          <w:rFonts w:ascii="宋体" w:hAnsi="宋体" w:hint="eastAsia"/>
          <w:b/>
          <w:sz w:val="28"/>
          <w:szCs w:val="28"/>
        </w:rPr>
        <w:t>（一）★在项目免费运行维护服务期内，配置一名售后服务经理</w:t>
      </w:r>
      <w:r w:rsidRPr="00606094">
        <w:rPr>
          <w:rFonts w:ascii="宋体" w:hAnsi="宋体" w:hint="eastAsia"/>
          <w:b/>
          <w:sz w:val="28"/>
          <w:szCs w:val="28"/>
        </w:rPr>
        <w:lastRenderedPageBreak/>
        <w:t>以及不少于 2 人的运</w:t>
      </w:r>
      <w:proofErr w:type="gramStart"/>
      <w:r w:rsidRPr="00606094">
        <w:rPr>
          <w:rFonts w:ascii="宋体" w:hAnsi="宋体" w:hint="eastAsia"/>
          <w:b/>
          <w:sz w:val="28"/>
          <w:szCs w:val="28"/>
        </w:rPr>
        <w:t>维保障</w:t>
      </w:r>
      <w:proofErr w:type="gramEnd"/>
      <w:r w:rsidRPr="00606094">
        <w:rPr>
          <w:rFonts w:ascii="宋体" w:hAnsi="宋体" w:hint="eastAsia"/>
          <w:b/>
          <w:sz w:val="28"/>
          <w:szCs w:val="28"/>
        </w:rPr>
        <w:t>人员(售后服务经理、运</w:t>
      </w:r>
      <w:proofErr w:type="gramStart"/>
      <w:r w:rsidRPr="00606094">
        <w:rPr>
          <w:rFonts w:ascii="宋体" w:hAnsi="宋体" w:hint="eastAsia"/>
          <w:b/>
          <w:sz w:val="28"/>
          <w:szCs w:val="28"/>
        </w:rPr>
        <w:t>维保障</w:t>
      </w:r>
      <w:proofErr w:type="gramEnd"/>
      <w:r w:rsidRPr="00606094">
        <w:rPr>
          <w:rFonts w:ascii="宋体" w:hAnsi="宋体" w:hint="eastAsia"/>
          <w:b/>
          <w:sz w:val="28"/>
          <w:szCs w:val="28"/>
        </w:rPr>
        <w:t>人员应为参与本项目开发的开发人员)进行驻场运维，驻场场地由采购人提供，采购人将对运</w:t>
      </w:r>
      <w:proofErr w:type="gramStart"/>
      <w:r w:rsidRPr="00606094">
        <w:rPr>
          <w:rFonts w:ascii="宋体" w:hAnsi="宋体" w:hint="eastAsia"/>
          <w:b/>
          <w:sz w:val="28"/>
          <w:szCs w:val="28"/>
        </w:rPr>
        <w:t>维保障</w:t>
      </w:r>
      <w:proofErr w:type="gramEnd"/>
      <w:r w:rsidRPr="00606094">
        <w:rPr>
          <w:rFonts w:ascii="宋体" w:hAnsi="宋体" w:hint="eastAsia"/>
          <w:b/>
          <w:sz w:val="28"/>
          <w:szCs w:val="28"/>
        </w:rPr>
        <w:t>人员驻场情况进行考勤（9：00-17：00），其如需更换运</w:t>
      </w:r>
      <w:proofErr w:type="gramStart"/>
      <w:r w:rsidRPr="00606094">
        <w:rPr>
          <w:rFonts w:ascii="宋体" w:hAnsi="宋体" w:hint="eastAsia"/>
          <w:b/>
          <w:sz w:val="28"/>
          <w:szCs w:val="28"/>
        </w:rPr>
        <w:t>维保障</w:t>
      </w:r>
      <w:proofErr w:type="gramEnd"/>
      <w:r w:rsidRPr="00606094">
        <w:rPr>
          <w:rFonts w:ascii="宋体" w:hAnsi="宋体" w:hint="eastAsia"/>
          <w:b/>
          <w:sz w:val="28"/>
          <w:szCs w:val="28"/>
        </w:rPr>
        <w:t>人员需向采购人申请更换同类/同级别人员，并取得采购人同意后方可更换。（说明：投标人应按招标文件3.3.4承诺函的格式及要求提供承诺函。）</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（二）运</w:t>
      </w:r>
      <w:proofErr w:type="gramStart"/>
      <w:r w:rsidRPr="00606094">
        <w:rPr>
          <w:rFonts w:ascii="宋体" w:hAnsi="宋体" w:hint="eastAsia"/>
          <w:sz w:val="28"/>
          <w:szCs w:val="28"/>
        </w:rPr>
        <w:t>维期间</w:t>
      </w:r>
      <w:proofErr w:type="gramEnd"/>
      <w:r w:rsidRPr="00606094">
        <w:rPr>
          <w:rFonts w:ascii="宋体" w:hAnsi="宋体" w:hint="eastAsia"/>
          <w:sz w:val="28"/>
          <w:szCs w:val="28"/>
        </w:rPr>
        <w:t>售后服务经理要求</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售后服务经理负责运</w:t>
      </w:r>
      <w:proofErr w:type="gramStart"/>
      <w:r w:rsidRPr="00606094">
        <w:rPr>
          <w:rFonts w:ascii="宋体" w:hAnsi="宋体" w:hint="eastAsia"/>
          <w:sz w:val="28"/>
          <w:szCs w:val="28"/>
        </w:rPr>
        <w:t>维阶段</w:t>
      </w:r>
      <w:proofErr w:type="gramEnd"/>
      <w:r w:rsidRPr="00606094">
        <w:rPr>
          <w:rFonts w:ascii="宋体" w:hAnsi="宋体" w:hint="eastAsia"/>
          <w:sz w:val="28"/>
          <w:szCs w:val="28"/>
        </w:rPr>
        <w:t>的各项工作的沟通协调并对该项目的系统架构和系统设计熟悉，根据项目情况评估需求或问题并安排对应的技术人员对需求或者系统问题进行升级或者修复。售后服务经理具体要求如下：</w:t>
      </w:r>
    </w:p>
    <w:p w:rsidR="003A6895" w:rsidRPr="00606094" w:rsidRDefault="003A6895" w:rsidP="003A6895">
      <w:pPr>
        <w:spacing w:line="560" w:lineRule="exact"/>
        <w:ind w:firstLineChars="200" w:firstLine="560"/>
        <w:rPr>
          <w:rFonts w:ascii="宋体" w:hAnsi="宋体"/>
          <w:sz w:val="28"/>
          <w:szCs w:val="28"/>
        </w:rPr>
      </w:pPr>
      <w:r w:rsidRPr="00606094">
        <w:rPr>
          <w:rFonts w:ascii="宋体" w:hAnsi="宋体" w:hint="eastAsia"/>
          <w:sz w:val="28"/>
          <w:szCs w:val="28"/>
        </w:rPr>
        <w:t>（1）售后服务经理应具有熟悉本次开发的各系统的详细情况，并同时有具有ITSS</w:t>
      </w:r>
      <w:proofErr w:type="gramStart"/>
      <w:r w:rsidRPr="00606094">
        <w:rPr>
          <w:rFonts w:ascii="宋体" w:hAnsi="宋体" w:hint="eastAsia"/>
          <w:sz w:val="28"/>
          <w:szCs w:val="28"/>
        </w:rPr>
        <w:t>架构师</w:t>
      </w:r>
      <w:proofErr w:type="gramEnd"/>
      <w:r w:rsidRPr="00606094">
        <w:rPr>
          <w:rFonts w:ascii="宋体" w:hAnsi="宋体" w:hint="eastAsia"/>
          <w:sz w:val="28"/>
          <w:szCs w:val="28"/>
        </w:rPr>
        <w:t>及IT服务项目经理证书。</w:t>
      </w:r>
    </w:p>
    <w:p w:rsidR="0003640F" w:rsidRPr="00354498" w:rsidRDefault="003A6895" w:rsidP="003A6895">
      <w:r w:rsidRPr="00606094">
        <w:rPr>
          <w:rFonts w:ascii="宋体" w:hAnsi="宋体" w:hint="eastAsia"/>
          <w:sz w:val="28"/>
          <w:szCs w:val="28"/>
        </w:rPr>
        <w:t>（2）具有较好的问题发现能力、沟通能力及协调安排能力。</w:t>
      </w:r>
    </w:p>
    <w:sectPr w:rsidR="0003640F" w:rsidRPr="003544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25C" w:rsidRDefault="0073125C" w:rsidP="008C14E4">
      <w:r>
        <w:separator/>
      </w:r>
    </w:p>
  </w:endnote>
  <w:endnote w:type="continuationSeparator" w:id="0">
    <w:p w:rsidR="0073125C" w:rsidRDefault="0073125C" w:rsidP="008C1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25C" w:rsidRDefault="0073125C" w:rsidP="008C14E4">
      <w:r>
        <w:separator/>
      </w:r>
    </w:p>
  </w:footnote>
  <w:footnote w:type="continuationSeparator" w:id="0">
    <w:p w:rsidR="0073125C" w:rsidRDefault="0073125C" w:rsidP="008C14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0000002E"/>
    <w:lvl w:ilvl="0">
      <w:start w:val="1"/>
      <w:numFmt w:val="decimal"/>
      <w:lvlText w:val="第%1章"/>
      <w:lvlJc w:val="left"/>
      <w:pPr>
        <w:ind w:left="283" w:hanging="425"/>
      </w:pPr>
      <w:rPr>
        <w:rFonts w:ascii="Times New Roman" w:eastAsia="宋体" w:hAnsi="Times New Roman" w:cs="Times New Roman" w:hint="default"/>
        <w:b/>
        <w:i w:val="0"/>
        <w:sz w:val="32"/>
        <w:szCs w:val="32"/>
      </w:rPr>
    </w:lvl>
    <w:lvl w:ilvl="1">
      <w:start w:val="1"/>
      <w:numFmt w:val="decimal"/>
      <w:suff w:val="nothing"/>
      <w:lvlText w:val="%1.%2"/>
      <w:lvlJc w:val="left"/>
      <w:pPr>
        <w:ind w:left="567" w:hanging="567"/>
      </w:pPr>
      <w:rPr>
        <w:rFonts w:ascii="Times New Roman" w:eastAsia="宋体" w:hAnsi="Times New Roman" w:cs="Times New Roman" w:hint="default"/>
        <w:b/>
        <w:i w:val="0"/>
        <w:color w:val="auto"/>
        <w:sz w:val="28"/>
        <w:szCs w:val="28"/>
      </w:rPr>
    </w:lvl>
    <w:lvl w:ilvl="2">
      <w:start w:val="1"/>
      <w:numFmt w:val="decimal"/>
      <w:suff w:val="space"/>
      <w:lvlText w:val="%1.%2.%3"/>
      <w:lvlJc w:val="left"/>
      <w:pPr>
        <w:ind w:left="2836" w:hanging="567"/>
      </w:pPr>
      <w:rPr>
        <w:rFonts w:ascii="Times New Roman" w:eastAsia="宋体" w:hAnsi="Times New Roman" w:cs="Times New Roman" w:hint="default"/>
        <w:b/>
        <w:i w:val="0"/>
        <w:sz w:val="28"/>
      </w:rPr>
    </w:lvl>
    <w:lvl w:ilvl="3">
      <w:start w:val="1"/>
      <w:numFmt w:val="decimal"/>
      <w:suff w:val="nothing"/>
      <w:lvlText w:val="%1.%2.%3.%4"/>
      <w:lvlJc w:val="left"/>
      <w:pPr>
        <w:ind w:left="708" w:hanging="708"/>
      </w:pPr>
      <w:rPr>
        <w:rFonts w:ascii="Times New Roman" w:eastAsia="宋体" w:hAnsi="Times New Roman" w:cs="Times New Roman" w:hint="default"/>
        <w:b/>
        <w:i w:val="0"/>
        <w:sz w:val="28"/>
      </w:rPr>
    </w:lvl>
    <w:lvl w:ilvl="4">
      <w:start w:val="1"/>
      <w:numFmt w:val="decimal"/>
      <w:lvlText w:val="%1.%2.%3.%4.%5"/>
      <w:lvlJc w:val="left"/>
      <w:pPr>
        <w:ind w:left="2409" w:hanging="850"/>
      </w:pPr>
      <w:rPr>
        <w:rFonts w:ascii="Times New Roman" w:hAnsi="Times New Roman" w:cs="Times New Roman" w:hint="default"/>
      </w:rPr>
    </w:lvl>
    <w:lvl w:ilvl="5">
      <w:start w:val="1"/>
      <w:numFmt w:val="decimal"/>
      <w:lvlText w:val="%1.%2.%3.%4.%5.%6"/>
      <w:lvlJc w:val="left"/>
      <w:pPr>
        <w:ind w:left="3118" w:hanging="1134"/>
      </w:pPr>
    </w:lvl>
    <w:lvl w:ilvl="6">
      <w:start w:val="1"/>
      <w:numFmt w:val="decimal"/>
      <w:lvlText w:val="%1.%2.%3.%4.%5.%6.%7"/>
      <w:lvlJc w:val="left"/>
      <w:pPr>
        <w:ind w:left="3685" w:hanging="1276"/>
      </w:pPr>
    </w:lvl>
    <w:lvl w:ilvl="7">
      <w:start w:val="1"/>
      <w:numFmt w:val="decimal"/>
      <w:lvlText w:val="%1.%2.%3.%4.%5.%6.%7.%8"/>
      <w:lvlJc w:val="left"/>
      <w:pPr>
        <w:ind w:left="4252" w:hanging="1418"/>
      </w:pPr>
    </w:lvl>
    <w:lvl w:ilvl="8">
      <w:start w:val="1"/>
      <w:numFmt w:val="decimal"/>
      <w:lvlText w:val="%1.%2.%3.%4.%5.%6.%7.%8.%9"/>
      <w:lvlJc w:val="left"/>
      <w:pPr>
        <w:ind w:left="4960"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CCB"/>
    <w:rsid w:val="0003640F"/>
    <w:rsid w:val="00354498"/>
    <w:rsid w:val="003733CA"/>
    <w:rsid w:val="003A6895"/>
    <w:rsid w:val="006C2533"/>
    <w:rsid w:val="0073125C"/>
    <w:rsid w:val="008C14E4"/>
    <w:rsid w:val="00FC5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4E4"/>
    <w:pPr>
      <w:widowControl w:val="0"/>
      <w:jc w:val="both"/>
    </w:pPr>
    <w:rPr>
      <w:rFonts w:ascii="Calibri" w:eastAsia="宋体" w:hAnsi="Calibri" w:cs="Times New Roman"/>
    </w:rPr>
  </w:style>
  <w:style w:type="paragraph" w:styleId="2">
    <w:name w:val="heading 2"/>
    <w:basedOn w:val="a"/>
    <w:next w:val="a"/>
    <w:link w:val="2Char"/>
    <w:unhideWhenUsed/>
    <w:qFormat/>
    <w:rsid w:val="003A6895"/>
    <w:pPr>
      <w:keepNext/>
      <w:keepLines/>
      <w:spacing w:before="260" w:after="260" w:line="360" w:lineRule="auto"/>
      <w:jc w:val="left"/>
      <w:outlineLvl w:val="1"/>
    </w:pPr>
    <w:rPr>
      <w:rFonts w:ascii="宋体" w:hAnsi="宋体" w:cs="宋体"/>
      <w:b/>
      <w:bCs/>
      <w:sz w:val="28"/>
      <w:szCs w:val="28"/>
    </w:rPr>
  </w:style>
  <w:style w:type="paragraph" w:styleId="3">
    <w:name w:val="heading 3"/>
    <w:basedOn w:val="a"/>
    <w:next w:val="a"/>
    <w:link w:val="3Char"/>
    <w:unhideWhenUsed/>
    <w:qFormat/>
    <w:rsid w:val="003A6895"/>
    <w:pPr>
      <w:keepNext/>
      <w:keepLines/>
      <w:spacing w:line="360" w:lineRule="auto"/>
      <w:outlineLvl w:val="2"/>
    </w:pPr>
    <w:rPr>
      <w:rFonts w:ascii="宋体" w:hAnsi="宋体" w:cs="宋体"/>
      <w:b/>
      <w:bCs/>
      <w:color w:val="00000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14E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C14E4"/>
    <w:rPr>
      <w:sz w:val="18"/>
      <w:szCs w:val="18"/>
    </w:rPr>
  </w:style>
  <w:style w:type="paragraph" w:styleId="a4">
    <w:name w:val="footer"/>
    <w:basedOn w:val="a"/>
    <w:link w:val="Char0"/>
    <w:uiPriority w:val="99"/>
    <w:unhideWhenUsed/>
    <w:rsid w:val="008C14E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C14E4"/>
    <w:rPr>
      <w:sz w:val="18"/>
      <w:szCs w:val="18"/>
    </w:rPr>
  </w:style>
  <w:style w:type="character" w:customStyle="1" w:styleId="2Char">
    <w:name w:val="标题 2 Char"/>
    <w:basedOn w:val="a0"/>
    <w:link w:val="2"/>
    <w:qFormat/>
    <w:rsid w:val="003A6895"/>
    <w:rPr>
      <w:rFonts w:ascii="宋体" w:eastAsia="宋体" w:hAnsi="宋体" w:cs="宋体"/>
      <w:b/>
      <w:bCs/>
      <w:sz w:val="28"/>
      <w:szCs w:val="28"/>
    </w:rPr>
  </w:style>
  <w:style w:type="character" w:customStyle="1" w:styleId="3Char">
    <w:name w:val="标题 3 Char"/>
    <w:basedOn w:val="a0"/>
    <w:link w:val="3"/>
    <w:qFormat/>
    <w:rsid w:val="003A6895"/>
    <w:rPr>
      <w:rFonts w:ascii="宋体" w:eastAsia="宋体" w:hAnsi="宋体" w:cs="宋体"/>
      <w:b/>
      <w:bCs/>
      <w:color w:val="000000"/>
      <w:kern w:val="0"/>
      <w:sz w:val="28"/>
      <w:szCs w:val="28"/>
    </w:rPr>
  </w:style>
  <w:style w:type="table" w:customStyle="1" w:styleId="11">
    <w:name w:val="表格样式11"/>
    <w:basedOn w:val="a1"/>
    <w:uiPriority w:val="39"/>
    <w:qFormat/>
    <w:rsid w:val="003A6895"/>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sid w:val="003A6895"/>
    <w:rPr>
      <w:rFonts w:ascii="Times New Roman" w:eastAsia="Arial Unicode MS" w:hAnsi="Times New Roman" w:cs="Times New Roman"/>
      <w:kern w:val="0"/>
      <w:sz w:val="20"/>
      <w:szCs w:val="20"/>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4E4"/>
    <w:pPr>
      <w:widowControl w:val="0"/>
      <w:jc w:val="both"/>
    </w:pPr>
    <w:rPr>
      <w:rFonts w:ascii="Calibri" w:eastAsia="宋体" w:hAnsi="Calibri" w:cs="Times New Roman"/>
    </w:rPr>
  </w:style>
  <w:style w:type="paragraph" w:styleId="2">
    <w:name w:val="heading 2"/>
    <w:basedOn w:val="a"/>
    <w:next w:val="a"/>
    <w:link w:val="2Char"/>
    <w:unhideWhenUsed/>
    <w:qFormat/>
    <w:rsid w:val="003A6895"/>
    <w:pPr>
      <w:keepNext/>
      <w:keepLines/>
      <w:spacing w:before="260" w:after="260" w:line="360" w:lineRule="auto"/>
      <w:jc w:val="left"/>
      <w:outlineLvl w:val="1"/>
    </w:pPr>
    <w:rPr>
      <w:rFonts w:ascii="宋体" w:hAnsi="宋体" w:cs="宋体"/>
      <w:b/>
      <w:bCs/>
      <w:sz w:val="28"/>
      <w:szCs w:val="28"/>
    </w:rPr>
  </w:style>
  <w:style w:type="paragraph" w:styleId="3">
    <w:name w:val="heading 3"/>
    <w:basedOn w:val="a"/>
    <w:next w:val="a"/>
    <w:link w:val="3Char"/>
    <w:unhideWhenUsed/>
    <w:qFormat/>
    <w:rsid w:val="003A6895"/>
    <w:pPr>
      <w:keepNext/>
      <w:keepLines/>
      <w:spacing w:line="360" w:lineRule="auto"/>
      <w:outlineLvl w:val="2"/>
    </w:pPr>
    <w:rPr>
      <w:rFonts w:ascii="宋体" w:hAnsi="宋体" w:cs="宋体"/>
      <w:b/>
      <w:bCs/>
      <w:color w:val="00000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14E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C14E4"/>
    <w:rPr>
      <w:sz w:val="18"/>
      <w:szCs w:val="18"/>
    </w:rPr>
  </w:style>
  <w:style w:type="paragraph" w:styleId="a4">
    <w:name w:val="footer"/>
    <w:basedOn w:val="a"/>
    <w:link w:val="Char0"/>
    <w:uiPriority w:val="99"/>
    <w:unhideWhenUsed/>
    <w:rsid w:val="008C14E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C14E4"/>
    <w:rPr>
      <w:sz w:val="18"/>
      <w:szCs w:val="18"/>
    </w:rPr>
  </w:style>
  <w:style w:type="character" w:customStyle="1" w:styleId="2Char">
    <w:name w:val="标题 2 Char"/>
    <w:basedOn w:val="a0"/>
    <w:link w:val="2"/>
    <w:qFormat/>
    <w:rsid w:val="003A6895"/>
    <w:rPr>
      <w:rFonts w:ascii="宋体" w:eastAsia="宋体" w:hAnsi="宋体" w:cs="宋体"/>
      <w:b/>
      <w:bCs/>
      <w:sz w:val="28"/>
      <w:szCs w:val="28"/>
    </w:rPr>
  </w:style>
  <w:style w:type="character" w:customStyle="1" w:styleId="3Char">
    <w:name w:val="标题 3 Char"/>
    <w:basedOn w:val="a0"/>
    <w:link w:val="3"/>
    <w:qFormat/>
    <w:rsid w:val="003A6895"/>
    <w:rPr>
      <w:rFonts w:ascii="宋体" w:eastAsia="宋体" w:hAnsi="宋体" w:cs="宋体"/>
      <w:b/>
      <w:bCs/>
      <w:color w:val="000000"/>
      <w:kern w:val="0"/>
      <w:sz w:val="28"/>
      <w:szCs w:val="28"/>
    </w:rPr>
  </w:style>
  <w:style w:type="table" w:customStyle="1" w:styleId="11">
    <w:name w:val="表格样式11"/>
    <w:basedOn w:val="a1"/>
    <w:uiPriority w:val="39"/>
    <w:qFormat/>
    <w:rsid w:val="003A6895"/>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sid w:val="003A6895"/>
    <w:rPr>
      <w:rFonts w:ascii="Times New Roman" w:eastAsia="Arial Unicode MS"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ggzy.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dggzy.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2894</Words>
  <Characters>16496</Characters>
  <Application>Microsoft Office Word</Application>
  <DocSecurity>0</DocSecurity>
  <Lines>137</Lines>
  <Paragraphs>38</Paragraphs>
  <ScaleCrop>false</ScaleCrop>
  <Company/>
  <LinksUpToDate>false</LinksUpToDate>
  <CharactersWithSpaces>19352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高文豪</dc:creator>
  <cp:keywords/>
  <dc:description/>
  <cp:lastModifiedBy>高文豪</cp:lastModifiedBy>
  <cp:revision>4</cp:revision>
  <dcterms:created xsi:type="dcterms:W3CDTF">2021-09-23T08:01:00Z</dcterms:created>
  <dcterms:modified xsi:type="dcterms:W3CDTF">2021-09-23T08:38:00Z</dcterms:modified>
</cp:coreProperties>
</file>