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D29F" w14:textId="77777777" w:rsidR="00626FED" w:rsidRPr="00626FED" w:rsidRDefault="00626FED" w:rsidP="00626FED">
      <w:pPr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626FED">
        <w:rPr>
          <w:rFonts w:ascii="宋体" w:eastAsia="宋体" w:hAnsi="宋体" w:cs="Times New Roman" w:hint="eastAsia"/>
          <w:b/>
          <w:sz w:val="28"/>
          <w:szCs w:val="28"/>
        </w:rPr>
        <w:t>资格性及符合性评审情况表</w:t>
      </w:r>
    </w:p>
    <w:p w14:paraId="3CA7181E" w14:textId="77777777" w:rsidR="00626FED" w:rsidRPr="00626FED" w:rsidRDefault="00626FED" w:rsidP="00626FE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26FED">
        <w:rPr>
          <w:rFonts w:ascii="仿宋" w:eastAsia="仿宋" w:hAnsi="仿宋" w:cs="Times New Roman" w:hint="eastAsia"/>
          <w:sz w:val="28"/>
          <w:szCs w:val="28"/>
        </w:rPr>
        <w:t>采购项目编号：</w:t>
      </w:r>
      <w:r w:rsidRPr="00626FED">
        <w:rPr>
          <w:rFonts w:ascii="仿宋" w:eastAsia="仿宋" w:hAnsi="仿宋" w:cs="Times New Roman"/>
          <w:sz w:val="28"/>
          <w:szCs w:val="28"/>
        </w:rPr>
        <w:t>510101202101681</w:t>
      </w:r>
    </w:p>
    <w:p w14:paraId="71551BF9" w14:textId="77777777" w:rsidR="00626FED" w:rsidRPr="00626FED" w:rsidRDefault="00626FED" w:rsidP="00626FE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26FED">
        <w:rPr>
          <w:rFonts w:ascii="仿宋" w:eastAsia="仿宋" w:hAnsi="仿宋" w:cs="Times New Roman" w:hint="eastAsia"/>
          <w:sz w:val="28"/>
          <w:szCs w:val="28"/>
        </w:rPr>
        <w:t>采购项目名称：成都大学一期智慧教室建设项目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416"/>
        <w:gridCol w:w="3971"/>
        <w:gridCol w:w="1700"/>
        <w:gridCol w:w="4431"/>
      </w:tblGrid>
      <w:tr w:rsidR="00626FED" w:rsidRPr="00626FED" w14:paraId="57C9FF08" w14:textId="77777777" w:rsidTr="00626FED">
        <w:trPr>
          <w:trHeight w:val="624"/>
        </w:trPr>
        <w:tc>
          <w:tcPr>
            <w:tcW w:w="1064" w:type="pct"/>
            <w:vMerge w:val="restart"/>
            <w:shd w:val="clear" w:color="auto" w:fill="auto"/>
            <w:vAlign w:val="center"/>
            <w:hideMark/>
          </w:tcPr>
          <w:p w14:paraId="42F31423" w14:textId="77777777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6F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14:paraId="02585CC8" w14:textId="77777777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6F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是否通过资格审查</w:t>
            </w:r>
          </w:p>
        </w:tc>
        <w:tc>
          <w:tcPr>
            <w:tcW w:w="1357" w:type="pct"/>
            <w:vMerge w:val="restart"/>
            <w:shd w:val="clear" w:color="auto" w:fill="auto"/>
            <w:vAlign w:val="center"/>
            <w:hideMark/>
          </w:tcPr>
          <w:p w14:paraId="12EC24DF" w14:textId="77777777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6F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084F4C0B" w14:textId="77777777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6F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是否通过符合性审查</w:t>
            </w:r>
          </w:p>
        </w:tc>
        <w:tc>
          <w:tcPr>
            <w:tcW w:w="1514" w:type="pct"/>
            <w:vMerge w:val="restart"/>
            <w:shd w:val="clear" w:color="auto" w:fill="auto"/>
            <w:vAlign w:val="center"/>
            <w:hideMark/>
          </w:tcPr>
          <w:p w14:paraId="652501FC" w14:textId="77777777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6F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</w:tr>
      <w:tr w:rsidR="00626FED" w:rsidRPr="00626FED" w14:paraId="25BEC5C5" w14:textId="77777777" w:rsidTr="00626FED">
        <w:trPr>
          <w:trHeight w:val="624"/>
        </w:trPr>
        <w:tc>
          <w:tcPr>
            <w:tcW w:w="1064" w:type="pct"/>
            <w:vMerge/>
            <w:vAlign w:val="center"/>
            <w:hideMark/>
          </w:tcPr>
          <w:p w14:paraId="7B49B19D" w14:textId="77777777" w:rsidR="00626FED" w:rsidRPr="00626FED" w:rsidRDefault="00626FED" w:rsidP="00626FE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14:paraId="552FE0D3" w14:textId="77777777" w:rsidR="00626FED" w:rsidRPr="00626FED" w:rsidRDefault="00626FED" w:rsidP="00626FE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57" w:type="pct"/>
            <w:vMerge/>
            <w:vAlign w:val="center"/>
            <w:hideMark/>
          </w:tcPr>
          <w:p w14:paraId="28D0E42F" w14:textId="77777777" w:rsidR="00626FED" w:rsidRPr="00626FED" w:rsidRDefault="00626FED" w:rsidP="00626FE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70CE9745" w14:textId="77777777" w:rsidR="00626FED" w:rsidRPr="00626FED" w:rsidRDefault="00626FED" w:rsidP="00626FE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4" w:type="pct"/>
            <w:vMerge/>
            <w:vAlign w:val="center"/>
            <w:hideMark/>
          </w:tcPr>
          <w:p w14:paraId="408E14BF" w14:textId="77777777" w:rsidR="00626FED" w:rsidRPr="00626FED" w:rsidRDefault="00626FED" w:rsidP="00626FE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26FED" w:rsidRPr="00626FED" w14:paraId="2B923485" w14:textId="77777777" w:rsidTr="00626FED">
        <w:trPr>
          <w:trHeight w:val="810"/>
        </w:trPr>
        <w:tc>
          <w:tcPr>
            <w:tcW w:w="1064" w:type="pct"/>
            <w:shd w:val="clear" w:color="auto" w:fill="auto"/>
            <w:vAlign w:val="center"/>
          </w:tcPr>
          <w:p w14:paraId="22B5DD00" w14:textId="75CD68F5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6F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四川旷骅科技有限公司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5EC18F3" w14:textId="03280F13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D85F4D9" w14:textId="7B219427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70F091D" w14:textId="5D501CEC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2B79ED1" w14:textId="77777777" w:rsidR="005A13B6" w:rsidRDefault="005A13B6" w:rsidP="00626FED">
            <w:pPr>
              <w:widowControl/>
              <w:spacing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1.投标人开标一览表中第13-23项产品数量与招标文件不一致；</w:t>
            </w:r>
          </w:p>
          <w:p w14:paraId="76DD8708" w14:textId="3FC1A3D9" w:rsidR="00626FED" w:rsidRPr="00626FED" w:rsidRDefault="005A13B6" w:rsidP="005A13B6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2.不满足招标文件</w:t>
            </w:r>
            <w:bookmarkStart w:id="0" w:name="_Toc28131"/>
            <w:bookmarkStart w:id="1" w:name="_Toc36029484"/>
            <w:bookmarkStart w:id="2" w:name="_Toc494198618"/>
            <w:r>
              <w:rPr>
                <w:rFonts w:ascii="仿宋_GB2312" w:eastAsia="仿宋_GB2312" w:hint="eastAsia"/>
                <w:sz w:val="28"/>
                <w:szCs w:val="28"/>
              </w:rPr>
              <w:t>“第6章 技术、商务及其他要求”</w:t>
            </w:r>
            <w:bookmarkEnd w:id="0"/>
            <w:bookmarkEnd w:id="1"/>
            <w:bookmarkEnd w:id="2"/>
            <w:r>
              <w:rPr>
                <w:rFonts w:ascii="仿宋_GB2312" w:eastAsia="仿宋_GB2312" w:hint="eastAsia"/>
                <w:sz w:val="28"/>
                <w:szCs w:val="28"/>
              </w:rPr>
              <w:t>“二、具体要求和技术参数”中“180、★按弱电标准在招标方指定教室配置弱电柜，并将项目2中交换机安装到弱电柜中；”实质性要求</w:t>
            </w:r>
          </w:p>
        </w:tc>
      </w:tr>
      <w:tr w:rsidR="00626FED" w:rsidRPr="00626FED" w14:paraId="1224081E" w14:textId="77777777" w:rsidTr="00626FED">
        <w:trPr>
          <w:trHeight w:val="810"/>
        </w:trPr>
        <w:tc>
          <w:tcPr>
            <w:tcW w:w="1064" w:type="pct"/>
            <w:shd w:val="clear" w:color="auto" w:fill="auto"/>
            <w:vAlign w:val="center"/>
          </w:tcPr>
          <w:p w14:paraId="22F59A79" w14:textId="0E451A4C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6F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四川锦汇通网络科技有限公司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333EAB9" w14:textId="523D9ED8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9C0A216" w14:textId="210395EB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E16E888" w14:textId="70575097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166BC87" w14:textId="77777777" w:rsidR="005A13B6" w:rsidRDefault="005A13B6" w:rsidP="00626FED">
            <w:pPr>
              <w:widowControl/>
              <w:spacing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1.投标人开标一览表中第13-23项产品数量与招标文件不一致；</w:t>
            </w:r>
          </w:p>
          <w:p w14:paraId="3FE36845" w14:textId="2EA66B14" w:rsidR="00626FED" w:rsidRPr="00626FED" w:rsidRDefault="005A13B6" w:rsidP="005A13B6">
            <w:pPr>
              <w:widowControl/>
              <w:spacing w:line="36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2.不满足招标文件“第6章 技术、商务及其他要求”“二、具体要求和技术参数”中“105、★像素间距：≤1.25mm，显示单元亮度≥1500Nits，亮度支持手动/自动/软件0-100%无极调节（提供具有CMA或CAL或CNAS标志的检测报告复印件或产品技术规格说明书）”实质性要求</w:t>
            </w:r>
          </w:p>
        </w:tc>
      </w:tr>
      <w:tr w:rsidR="00626FED" w:rsidRPr="00626FED" w14:paraId="7594F612" w14:textId="77777777" w:rsidTr="00626FED">
        <w:trPr>
          <w:trHeight w:val="810"/>
        </w:trPr>
        <w:tc>
          <w:tcPr>
            <w:tcW w:w="1064" w:type="pct"/>
            <w:shd w:val="clear" w:color="auto" w:fill="auto"/>
            <w:vAlign w:val="center"/>
          </w:tcPr>
          <w:p w14:paraId="0B5833B4" w14:textId="39D3AB4A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26F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四川省商投信息技术有限责任公司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1C43AD5" w14:textId="219B1CDC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011F14A" w14:textId="56AED825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B62A402" w14:textId="60BB9ABA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23AD1F2" w14:textId="0C403C13" w:rsidR="00626FED" w:rsidRPr="00626FED" w:rsidRDefault="005A13B6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投标人开标一览表中第23项产品数量与招标文件不一致</w:t>
            </w:r>
          </w:p>
        </w:tc>
      </w:tr>
      <w:tr w:rsidR="00626FED" w:rsidRPr="00626FED" w14:paraId="1FA8D1D9" w14:textId="77777777" w:rsidTr="00626FED">
        <w:trPr>
          <w:trHeight w:val="810"/>
        </w:trPr>
        <w:tc>
          <w:tcPr>
            <w:tcW w:w="1064" w:type="pct"/>
            <w:shd w:val="clear" w:color="auto" w:fill="auto"/>
            <w:vAlign w:val="center"/>
          </w:tcPr>
          <w:p w14:paraId="12CD786F" w14:textId="6928B180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26F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中国软件与技术服务股份有限公司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F91ED93" w14:textId="0CA6F470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C540388" w14:textId="7BFC1CDD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E185E3C" w14:textId="68F5B468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7E3F7DF" w14:textId="3516F44A" w:rsidR="00626FED" w:rsidRPr="00626FED" w:rsidRDefault="00626FED" w:rsidP="00626FE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</w:tbl>
    <w:p w14:paraId="624EA379" w14:textId="77777777" w:rsidR="00AD109B" w:rsidRPr="00626FED" w:rsidRDefault="00AD109B" w:rsidP="00626FED"/>
    <w:sectPr w:rsidR="00AD109B" w:rsidRPr="00626FED" w:rsidSect="00626FED">
      <w:pgSz w:w="16838" w:h="11906" w:orient="landscape"/>
      <w:pgMar w:top="1418" w:right="1418" w:bottom="1134" w:left="7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EE1F" w14:textId="77777777" w:rsidR="00CC17F2" w:rsidRDefault="00CC17F2" w:rsidP="00626FED">
      <w:r>
        <w:separator/>
      </w:r>
    </w:p>
  </w:endnote>
  <w:endnote w:type="continuationSeparator" w:id="0">
    <w:p w14:paraId="359B5E12" w14:textId="77777777" w:rsidR="00CC17F2" w:rsidRDefault="00CC17F2" w:rsidP="0062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B18A" w14:textId="77777777" w:rsidR="00CC17F2" w:rsidRDefault="00CC17F2" w:rsidP="00626FED">
      <w:r>
        <w:separator/>
      </w:r>
    </w:p>
  </w:footnote>
  <w:footnote w:type="continuationSeparator" w:id="0">
    <w:p w14:paraId="2A7A50AA" w14:textId="77777777" w:rsidR="00CC17F2" w:rsidRDefault="00CC17F2" w:rsidP="0062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51"/>
    <w:rsid w:val="003B3567"/>
    <w:rsid w:val="005A13B6"/>
    <w:rsid w:val="00626FED"/>
    <w:rsid w:val="006D3D13"/>
    <w:rsid w:val="00AD109B"/>
    <w:rsid w:val="00CC17F2"/>
    <w:rsid w:val="00D452AD"/>
    <w:rsid w:val="00E1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F031"/>
  <w15:chartTrackingRefBased/>
  <w15:docId w15:val="{C5D21948-A539-4773-B384-4C956037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FED"/>
    <w:rPr>
      <w:sz w:val="18"/>
      <w:szCs w:val="18"/>
    </w:rPr>
  </w:style>
  <w:style w:type="character" w:styleId="a7">
    <w:name w:val="annotation reference"/>
    <w:rsid w:val="00626FED"/>
    <w:rPr>
      <w:sz w:val="21"/>
      <w:szCs w:val="21"/>
    </w:rPr>
  </w:style>
  <w:style w:type="paragraph" w:styleId="a8">
    <w:name w:val="annotation text"/>
    <w:basedOn w:val="a"/>
    <w:link w:val="Char"/>
    <w:rsid w:val="00626FED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basedOn w:val="a0"/>
    <w:uiPriority w:val="99"/>
    <w:semiHidden/>
    <w:rsid w:val="00626FED"/>
  </w:style>
  <w:style w:type="character" w:customStyle="1" w:styleId="Char">
    <w:name w:val="批注文字 Char"/>
    <w:link w:val="a8"/>
    <w:rsid w:val="00626FE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CHIHONG</dc:creator>
  <cp:keywords/>
  <dc:description/>
  <cp:lastModifiedBy>WONG CHIHONG</cp:lastModifiedBy>
  <cp:revision>2</cp:revision>
  <dcterms:created xsi:type="dcterms:W3CDTF">2021-12-08T08:10:00Z</dcterms:created>
  <dcterms:modified xsi:type="dcterms:W3CDTF">2021-12-08T08:20:00Z</dcterms:modified>
</cp:coreProperties>
</file>