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ind w:left="840" w:leftChars="0" w:firstLine="420" w:firstLineChars="0"/>
        <w:rPr>
          <w:rFonts w:hint="eastAsia" w:ascii="仿宋" w:hAnsi="仿宋" w:eastAsia="仿宋" w:cs="仿宋"/>
        </w:rPr>
      </w:pPr>
    </w:p>
    <w:p>
      <w:pPr>
        <w:spacing w:line="480" w:lineRule="auto"/>
        <w:jc w:val="center"/>
        <w:rPr>
          <w:rFonts w:hint="eastAsia" w:ascii="仿宋" w:hAnsi="仿宋" w:eastAsia="仿宋" w:cs="仿宋"/>
          <w:b/>
          <w:sz w:val="48"/>
          <w:szCs w:val="48"/>
          <w:lang w:eastAsia="zh-CN"/>
        </w:rPr>
      </w:pPr>
      <w:r>
        <w:rPr>
          <w:rFonts w:hint="eastAsia" w:ascii="仿宋" w:hAnsi="仿宋" w:eastAsia="仿宋" w:cs="仿宋"/>
          <w:b/>
          <w:sz w:val="48"/>
          <w:szCs w:val="48"/>
          <w:lang w:eastAsia="zh-CN"/>
        </w:rPr>
        <w:t>金牛区功能区噪声自动监测系统建设</w:t>
      </w:r>
    </w:p>
    <w:p>
      <w:pPr>
        <w:spacing w:line="480" w:lineRule="auto"/>
        <w:jc w:val="center"/>
        <w:rPr>
          <w:rFonts w:hint="eastAsia" w:ascii="仿宋" w:hAnsi="仿宋" w:eastAsia="仿宋" w:cs="仿宋"/>
          <w:b/>
          <w:color w:val="auto"/>
          <w:sz w:val="24"/>
        </w:rPr>
      </w:pPr>
      <w:r>
        <w:rPr>
          <w:rFonts w:hint="eastAsia" w:ascii="仿宋" w:hAnsi="仿宋" w:eastAsia="仿宋" w:cs="仿宋"/>
          <w:b/>
          <w:sz w:val="24"/>
        </w:rPr>
        <w:t>采</w:t>
      </w:r>
      <w:r>
        <w:rPr>
          <w:rFonts w:hint="eastAsia" w:ascii="仿宋" w:hAnsi="仿宋" w:eastAsia="仿宋" w:cs="仿宋"/>
          <w:b/>
          <w:sz w:val="24"/>
          <w:lang w:eastAsia="zh-CN"/>
        </w:rPr>
        <w:t>购编号:</w:t>
      </w:r>
      <w:r>
        <w:rPr>
          <w:rFonts w:hint="eastAsia" w:ascii="仿宋" w:hAnsi="仿宋" w:eastAsia="仿宋" w:cs="仿宋"/>
          <w:b/>
          <w:color w:val="auto"/>
          <w:sz w:val="24"/>
          <w:lang w:eastAsia="zh-CN"/>
        </w:rPr>
        <w:t>510106202100183</w:t>
      </w:r>
    </w:p>
    <w:p>
      <w:pPr>
        <w:tabs>
          <w:tab w:val="left" w:pos="2004"/>
        </w:tabs>
        <w:rPr>
          <w:rFonts w:hint="eastAsia" w:ascii="仿宋" w:hAnsi="仿宋" w:eastAsia="仿宋" w:cs="仿宋"/>
          <w:b/>
          <w:sz w:val="52"/>
          <w:szCs w:val="52"/>
        </w:rPr>
      </w:pPr>
    </w:p>
    <w:p>
      <w:pPr>
        <w:pStyle w:val="27"/>
        <w:rPr>
          <w:rFonts w:hint="eastAsia" w:ascii="仿宋" w:hAnsi="仿宋" w:eastAsia="仿宋" w:cs="仿宋"/>
          <w:color w:val="auto"/>
        </w:rPr>
      </w:pPr>
    </w:p>
    <w:p>
      <w:pPr>
        <w:pStyle w:val="27"/>
        <w:rPr>
          <w:rFonts w:hint="eastAsia" w:ascii="仿宋" w:hAnsi="仿宋" w:eastAsia="仿宋" w:cs="仿宋"/>
          <w:color w:val="auto"/>
        </w:rPr>
      </w:pPr>
    </w:p>
    <w:p>
      <w:pPr>
        <w:pStyle w:val="27"/>
        <w:rPr>
          <w:rFonts w:hint="eastAsia" w:ascii="仿宋" w:hAnsi="仿宋" w:eastAsia="仿宋" w:cs="仿宋"/>
          <w:color w:val="auto"/>
        </w:rPr>
      </w:pPr>
    </w:p>
    <w:p>
      <w:pPr>
        <w:pStyle w:val="27"/>
        <w:rPr>
          <w:rFonts w:hint="eastAsia" w:ascii="仿宋" w:hAnsi="仿宋" w:eastAsia="仿宋" w:cs="仿宋"/>
          <w:color w:val="auto"/>
        </w:rPr>
      </w:pPr>
    </w:p>
    <w:p>
      <w:pPr>
        <w:pStyle w:val="17"/>
        <w:rPr>
          <w:rFonts w:hint="eastAsia" w:ascii="仿宋" w:hAnsi="仿宋" w:eastAsia="仿宋" w:cs="仿宋"/>
        </w:rPr>
      </w:pPr>
    </w:p>
    <w:p>
      <w:pPr>
        <w:tabs>
          <w:tab w:val="left" w:pos="5235"/>
        </w:tabs>
        <w:rPr>
          <w:rFonts w:hint="eastAsia" w:ascii="仿宋" w:hAnsi="仿宋" w:eastAsia="仿宋" w:cs="仿宋"/>
          <w:b/>
          <w:sz w:val="52"/>
          <w:szCs w:val="52"/>
        </w:rPr>
      </w:pPr>
    </w:p>
    <w:p>
      <w:pPr>
        <w:jc w:val="center"/>
        <w:rPr>
          <w:rFonts w:hint="eastAsia" w:ascii="仿宋" w:hAnsi="仿宋" w:eastAsia="仿宋" w:cs="仿宋"/>
          <w:b/>
          <w:sz w:val="72"/>
          <w:szCs w:val="72"/>
        </w:rPr>
      </w:pPr>
      <w:r>
        <w:rPr>
          <w:rFonts w:hint="eastAsia" w:ascii="仿宋" w:hAnsi="仿宋" w:eastAsia="仿宋" w:cs="仿宋"/>
          <w:b/>
          <w:sz w:val="72"/>
          <w:szCs w:val="72"/>
        </w:rPr>
        <w:t>竞争性磋商文件</w:t>
      </w:r>
    </w:p>
    <w:p>
      <w:pPr>
        <w:rPr>
          <w:rFonts w:hint="eastAsia" w:ascii="仿宋" w:hAnsi="仿宋" w:eastAsia="仿宋" w:cs="仿宋"/>
          <w:b/>
          <w:sz w:val="52"/>
          <w:szCs w:val="52"/>
        </w:rPr>
      </w:pPr>
    </w:p>
    <w:p>
      <w:pPr>
        <w:jc w:val="right"/>
        <w:rPr>
          <w:rFonts w:hint="eastAsia" w:ascii="仿宋" w:hAnsi="仿宋" w:eastAsia="仿宋" w:cs="仿宋"/>
          <w:b/>
          <w:sz w:val="52"/>
          <w:szCs w:val="52"/>
        </w:rPr>
      </w:pPr>
    </w:p>
    <w:p>
      <w:pPr>
        <w:pStyle w:val="2"/>
        <w:rPr>
          <w:rFonts w:hint="eastAsia" w:ascii="仿宋" w:hAnsi="仿宋" w:eastAsia="仿宋" w:cs="仿宋"/>
        </w:rPr>
      </w:pPr>
    </w:p>
    <w:p>
      <w:pPr>
        <w:pStyle w:val="27"/>
        <w:rPr>
          <w:rFonts w:hint="eastAsia" w:ascii="仿宋" w:hAnsi="仿宋" w:eastAsia="仿宋" w:cs="仿宋"/>
        </w:rPr>
      </w:pPr>
    </w:p>
    <w:p>
      <w:pPr>
        <w:pStyle w:val="27"/>
        <w:rPr>
          <w:rFonts w:hint="eastAsia" w:ascii="仿宋" w:hAnsi="仿宋" w:eastAsia="仿宋" w:cs="仿宋"/>
        </w:rPr>
      </w:pPr>
    </w:p>
    <w:p>
      <w:pPr>
        <w:rPr>
          <w:rFonts w:hint="eastAsia" w:ascii="仿宋" w:hAnsi="仿宋" w:eastAsia="仿宋" w:cs="仿宋"/>
          <w:b/>
          <w:sz w:val="52"/>
          <w:szCs w:val="52"/>
        </w:rPr>
      </w:pPr>
    </w:p>
    <w:p>
      <w:pPr>
        <w:spacing w:after="240" w:line="360" w:lineRule="auto"/>
        <w:jc w:val="center"/>
        <w:rPr>
          <w:rFonts w:hint="eastAsia" w:ascii="仿宋" w:hAnsi="仿宋" w:eastAsia="仿宋" w:cs="仿宋"/>
          <w:b/>
          <w:sz w:val="32"/>
          <w:szCs w:val="32"/>
        </w:rPr>
      </w:pPr>
      <w:r>
        <w:rPr>
          <w:rFonts w:hint="eastAsia" w:ascii="仿宋" w:hAnsi="仿宋" w:eastAsia="仿宋" w:cs="仿宋"/>
          <w:b/>
          <w:sz w:val="32"/>
          <w:szCs w:val="32"/>
        </w:rPr>
        <w:t>中国·四川（</w:t>
      </w:r>
      <w:r>
        <w:rPr>
          <w:rFonts w:hint="eastAsia" w:ascii="仿宋" w:hAnsi="仿宋" w:eastAsia="仿宋" w:cs="仿宋"/>
          <w:b/>
          <w:sz w:val="30"/>
          <w:szCs w:val="30"/>
        </w:rPr>
        <w:t>成都</w:t>
      </w:r>
      <w:r>
        <w:rPr>
          <w:rFonts w:hint="eastAsia" w:ascii="仿宋" w:hAnsi="仿宋" w:eastAsia="仿宋" w:cs="仿宋"/>
          <w:b/>
          <w:sz w:val="32"/>
          <w:szCs w:val="32"/>
        </w:rPr>
        <w:t>）</w:t>
      </w:r>
    </w:p>
    <w:p>
      <w:pPr>
        <w:spacing w:line="0" w:lineRule="atLeast"/>
        <w:ind w:firstLine="960" w:firstLineChars="300"/>
        <w:rPr>
          <w:rFonts w:hint="eastAsia" w:ascii="仿宋" w:hAnsi="仿宋" w:eastAsia="仿宋" w:cs="仿宋"/>
          <w:b/>
          <w:sz w:val="32"/>
          <w:szCs w:val="32"/>
          <w:lang w:eastAsia="zh-CN"/>
        </w:rPr>
      </w:pPr>
      <w:r>
        <w:rPr>
          <w:rFonts w:hint="eastAsia" w:ascii="仿宋" w:hAnsi="仿宋" w:eastAsia="仿宋" w:cs="仿宋"/>
          <w:sz w:val="32"/>
          <w:szCs w:val="32"/>
        </w:rPr>
        <w:t>采购人：</w:t>
      </w:r>
      <w:r>
        <w:rPr>
          <w:rFonts w:hint="eastAsia" w:ascii="仿宋" w:hAnsi="仿宋" w:eastAsia="仿宋" w:cs="仿宋"/>
          <w:b/>
          <w:sz w:val="32"/>
          <w:szCs w:val="32"/>
          <w:u w:val="single"/>
          <w:lang w:eastAsia="zh-CN"/>
        </w:rPr>
        <w:t>成都市金牛生态环境局</w:t>
      </w: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 xml:space="preserve">                                                共同编制</w:t>
      </w:r>
    </w:p>
    <w:p>
      <w:pPr>
        <w:spacing w:line="360" w:lineRule="auto"/>
        <w:ind w:firstLine="960" w:firstLineChars="300"/>
        <w:jc w:val="left"/>
        <w:rPr>
          <w:rFonts w:hint="eastAsia" w:ascii="仿宋" w:hAnsi="仿宋" w:eastAsia="仿宋" w:cs="仿宋"/>
          <w:u w:val="single"/>
        </w:rPr>
      </w:pPr>
      <w:r>
        <w:rPr>
          <w:rFonts w:hint="eastAsia" w:ascii="仿宋" w:hAnsi="仿宋" w:eastAsia="仿宋" w:cs="仿宋"/>
          <w:sz w:val="32"/>
          <w:szCs w:val="32"/>
        </w:rPr>
        <w:t>采购代理机构：</w:t>
      </w:r>
      <w:r>
        <w:rPr>
          <w:rFonts w:hint="eastAsia" w:ascii="仿宋" w:hAnsi="仿宋" w:eastAsia="仿宋" w:cs="仿宋"/>
          <w:b/>
          <w:sz w:val="32"/>
          <w:szCs w:val="32"/>
          <w:u w:val="single"/>
        </w:rPr>
        <w:t>四川悦瑞达工程管理有限公司</w:t>
      </w:r>
    </w:p>
    <w:p>
      <w:pPr>
        <w:pStyle w:val="5"/>
        <w:keepNext w:val="0"/>
        <w:keepLines w:val="0"/>
        <w:spacing w:line="360" w:lineRule="exact"/>
        <w:jc w:val="center"/>
        <w:rPr>
          <w:rFonts w:hint="eastAsia" w:ascii="仿宋" w:hAnsi="仿宋" w:eastAsia="仿宋" w:cs="仿宋"/>
          <w:b w:val="0"/>
          <w:bCs w:val="0"/>
          <w:lang w:val="zh-CN"/>
        </w:rPr>
      </w:pPr>
      <w:r>
        <w:rPr>
          <w:rFonts w:hint="eastAsia" w:ascii="仿宋" w:hAnsi="仿宋" w:eastAsia="仿宋" w:cs="仿宋"/>
          <w:u w:val="single"/>
        </w:rPr>
        <w:t>2021</w:t>
      </w:r>
      <w:r>
        <w:rPr>
          <w:rFonts w:hint="eastAsia" w:ascii="仿宋" w:hAnsi="仿宋" w:eastAsia="仿宋" w:cs="仿宋"/>
          <w:b w:val="0"/>
          <w:bCs w:val="0"/>
          <w:lang w:val="zh-CN"/>
        </w:rPr>
        <w:t>年</w:t>
      </w:r>
      <w:r>
        <w:rPr>
          <w:rFonts w:hint="eastAsia" w:ascii="仿宋" w:hAnsi="仿宋" w:eastAsia="仿宋" w:cs="仿宋"/>
          <w:u w:val="single"/>
          <w:lang w:val="en-US" w:eastAsia="zh-CN"/>
        </w:rPr>
        <w:t>10</w:t>
      </w:r>
      <w:r>
        <w:rPr>
          <w:rFonts w:hint="eastAsia" w:ascii="仿宋" w:hAnsi="仿宋" w:eastAsia="仿宋" w:cs="仿宋"/>
          <w:b w:val="0"/>
          <w:bCs w:val="0"/>
          <w:lang w:val="zh-CN"/>
        </w:rPr>
        <w:t>月</w:t>
      </w:r>
    </w:p>
    <w:p>
      <w:pPr>
        <w:rPr>
          <w:rFonts w:hint="eastAsia" w:ascii="仿宋" w:hAnsi="仿宋" w:eastAsia="仿宋" w:cs="仿宋"/>
          <w:lang w:val="zh-CN"/>
        </w:rPr>
        <w:sectPr>
          <w:footerReference r:id="rId6" w:type="first"/>
          <w:footerReference r:id="rId4" w:type="default"/>
          <w:headerReference r:id="rId3" w:type="even"/>
          <w:footerReference r:id="rId5" w:type="even"/>
          <w:pgSz w:w="11906" w:h="16838"/>
          <w:pgMar w:top="1418" w:right="1418" w:bottom="1418" w:left="1418" w:header="851" w:footer="992" w:gutter="0"/>
          <w:pgNumType w:start="1"/>
          <w:cols w:space="425" w:num="1"/>
          <w:titlePg/>
          <w:docGrid w:type="lines" w:linePitch="312" w:charSpace="0"/>
        </w:sectPr>
      </w:pPr>
    </w:p>
    <w:p>
      <w:pPr>
        <w:pStyle w:val="27"/>
        <w:rPr>
          <w:rFonts w:hint="eastAsia" w:ascii="仿宋" w:hAnsi="仿宋" w:eastAsia="仿宋" w:cs="仿宋"/>
          <w:lang w:val="zh-CN"/>
        </w:rPr>
      </w:pPr>
    </w:p>
    <w:p>
      <w:pPr>
        <w:pStyle w:val="5"/>
        <w:keepNext w:val="0"/>
        <w:keepLines w:val="0"/>
        <w:spacing w:line="360" w:lineRule="auto"/>
        <w:jc w:val="center"/>
        <w:rPr>
          <w:rFonts w:hint="eastAsia" w:ascii="仿宋" w:hAnsi="仿宋" w:eastAsia="仿宋" w:cs="仿宋"/>
          <w:bCs w:val="0"/>
          <w:sz w:val="44"/>
          <w:szCs w:val="44"/>
        </w:rPr>
      </w:pPr>
      <w:r>
        <w:rPr>
          <w:rFonts w:hint="eastAsia" w:ascii="仿宋" w:hAnsi="仿宋" w:eastAsia="仿宋" w:cs="仿宋"/>
          <w:bCs w:val="0"/>
          <w:sz w:val="44"/>
          <w:szCs w:val="44"/>
        </w:rPr>
        <w:t>目    录</w:t>
      </w:r>
    </w:p>
    <w:p>
      <w:pPr>
        <w:pStyle w:val="5"/>
        <w:keepNext w:val="0"/>
        <w:keepLines w:val="0"/>
        <w:spacing w:line="360" w:lineRule="exact"/>
        <w:ind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rPr>
        <w:t>第一章  磋商邀请…………………………………………………………3</w:t>
      </w:r>
    </w:p>
    <w:p>
      <w:pPr>
        <w:pStyle w:val="5"/>
        <w:keepNext w:val="0"/>
        <w:keepLines w:val="0"/>
        <w:spacing w:line="360" w:lineRule="exact"/>
        <w:ind w:firstLine="480" w:firstLineChars="200"/>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第二章  磋商须知…………………………………………………………</w:t>
      </w:r>
      <w:r>
        <w:rPr>
          <w:rFonts w:hint="eastAsia" w:ascii="仿宋" w:hAnsi="仿宋" w:eastAsia="仿宋" w:cs="仿宋"/>
          <w:b w:val="0"/>
          <w:bCs w:val="0"/>
          <w:sz w:val="24"/>
          <w:szCs w:val="24"/>
          <w:lang w:val="en-US" w:eastAsia="zh-CN"/>
        </w:rPr>
        <w:t>5</w:t>
      </w:r>
    </w:p>
    <w:p>
      <w:pPr>
        <w:pStyle w:val="5"/>
        <w:keepNext w:val="0"/>
        <w:keepLines w:val="0"/>
        <w:spacing w:line="360" w:lineRule="exact"/>
        <w:ind w:firstLine="480" w:firstLineChars="200"/>
        <w:rPr>
          <w:rFonts w:hint="eastAsia" w:ascii="仿宋" w:hAnsi="仿宋" w:eastAsia="仿宋" w:cs="仿宋"/>
          <w:b w:val="0"/>
          <w:sz w:val="24"/>
          <w:szCs w:val="24"/>
          <w:lang w:eastAsia="zh-CN"/>
        </w:rPr>
      </w:pPr>
      <w:r>
        <w:rPr>
          <w:rFonts w:hint="eastAsia" w:ascii="仿宋" w:hAnsi="仿宋" w:eastAsia="仿宋" w:cs="仿宋"/>
          <w:b w:val="0"/>
          <w:sz w:val="24"/>
          <w:szCs w:val="24"/>
        </w:rPr>
        <w:t>第三章  供应商资格条件要求……………………………………………2</w:t>
      </w:r>
      <w:r>
        <w:rPr>
          <w:rFonts w:hint="eastAsia" w:ascii="仿宋" w:hAnsi="仿宋" w:eastAsia="仿宋" w:cs="仿宋"/>
          <w:b w:val="0"/>
          <w:sz w:val="24"/>
          <w:szCs w:val="24"/>
          <w:lang w:val="en-US" w:eastAsia="zh-CN"/>
        </w:rPr>
        <w:t>2</w:t>
      </w:r>
    </w:p>
    <w:p>
      <w:pPr>
        <w:pStyle w:val="5"/>
        <w:keepNext w:val="0"/>
        <w:keepLines w:val="0"/>
        <w:spacing w:line="360" w:lineRule="exact"/>
        <w:ind w:firstLine="480" w:firstLineChars="200"/>
        <w:rPr>
          <w:rFonts w:hint="eastAsia" w:ascii="仿宋" w:hAnsi="仿宋" w:eastAsia="仿宋" w:cs="仿宋"/>
          <w:b w:val="0"/>
          <w:sz w:val="24"/>
          <w:szCs w:val="24"/>
          <w:lang w:eastAsia="zh-CN"/>
        </w:rPr>
      </w:pPr>
      <w:r>
        <w:rPr>
          <w:rFonts w:hint="eastAsia" w:ascii="仿宋" w:hAnsi="仿宋" w:eastAsia="仿宋" w:cs="仿宋"/>
          <w:b w:val="0"/>
          <w:sz w:val="24"/>
          <w:szCs w:val="24"/>
        </w:rPr>
        <w:t>第四章  供应商资格证明材料……………………………………………2</w:t>
      </w:r>
      <w:r>
        <w:rPr>
          <w:rFonts w:hint="eastAsia" w:ascii="仿宋" w:hAnsi="仿宋" w:eastAsia="仿宋" w:cs="仿宋"/>
          <w:b w:val="0"/>
          <w:sz w:val="24"/>
          <w:szCs w:val="24"/>
          <w:lang w:val="en-US" w:eastAsia="zh-CN"/>
        </w:rPr>
        <w:t>3</w:t>
      </w:r>
    </w:p>
    <w:p>
      <w:pPr>
        <w:pStyle w:val="5"/>
        <w:keepNext w:val="0"/>
        <w:keepLines w:val="0"/>
        <w:spacing w:line="360" w:lineRule="exact"/>
        <w:ind w:firstLine="480" w:firstLineChars="200"/>
        <w:rPr>
          <w:rFonts w:hint="eastAsia" w:ascii="仿宋" w:hAnsi="仿宋" w:eastAsia="仿宋" w:cs="仿宋"/>
          <w:b w:val="0"/>
          <w:sz w:val="24"/>
          <w:szCs w:val="24"/>
          <w:lang w:eastAsia="zh-CN"/>
        </w:rPr>
      </w:pPr>
      <w:r>
        <w:rPr>
          <w:rFonts w:hint="eastAsia" w:ascii="仿宋" w:hAnsi="仿宋" w:eastAsia="仿宋" w:cs="仿宋"/>
          <w:b w:val="0"/>
          <w:sz w:val="24"/>
          <w:szCs w:val="24"/>
        </w:rPr>
        <w:t>第五章  采购项目技术、服务及其他商务要求…………………………2</w:t>
      </w:r>
      <w:r>
        <w:rPr>
          <w:rFonts w:hint="eastAsia" w:ascii="仿宋" w:hAnsi="仿宋" w:eastAsia="仿宋" w:cs="仿宋"/>
          <w:b w:val="0"/>
          <w:sz w:val="24"/>
          <w:szCs w:val="24"/>
          <w:lang w:val="en-US" w:eastAsia="zh-CN"/>
        </w:rPr>
        <w:t>5</w:t>
      </w:r>
    </w:p>
    <w:p>
      <w:pPr>
        <w:pStyle w:val="5"/>
        <w:keepNext w:val="0"/>
        <w:keepLines w:val="0"/>
        <w:spacing w:line="360" w:lineRule="exact"/>
        <w:ind w:firstLine="480" w:firstLineChars="200"/>
        <w:rPr>
          <w:rFonts w:hint="default" w:ascii="仿宋" w:hAnsi="仿宋" w:eastAsia="仿宋" w:cs="仿宋"/>
          <w:b w:val="0"/>
          <w:sz w:val="24"/>
          <w:szCs w:val="24"/>
          <w:lang w:val="en-US" w:eastAsia="zh-CN"/>
        </w:rPr>
      </w:pPr>
      <w:r>
        <w:rPr>
          <w:rFonts w:hint="eastAsia" w:ascii="仿宋" w:hAnsi="仿宋" w:eastAsia="仿宋" w:cs="仿宋"/>
          <w:b w:val="0"/>
          <w:sz w:val="24"/>
          <w:szCs w:val="24"/>
        </w:rPr>
        <w:t>第六章  采购项目实质性要求……………………………………………</w:t>
      </w:r>
      <w:r>
        <w:rPr>
          <w:rFonts w:hint="eastAsia" w:ascii="仿宋" w:hAnsi="仿宋" w:eastAsia="仿宋" w:cs="仿宋"/>
          <w:b w:val="0"/>
          <w:sz w:val="24"/>
          <w:szCs w:val="24"/>
          <w:lang w:val="en-US" w:eastAsia="zh-CN"/>
        </w:rPr>
        <w:t>28</w:t>
      </w:r>
    </w:p>
    <w:p>
      <w:pPr>
        <w:pStyle w:val="5"/>
        <w:keepNext w:val="0"/>
        <w:keepLines w:val="0"/>
        <w:spacing w:line="360" w:lineRule="exact"/>
        <w:ind w:firstLine="480" w:firstLineChars="200"/>
        <w:rPr>
          <w:rFonts w:hint="default" w:ascii="仿宋" w:hAnsi="仿宋" w:eastAsia="仿宋" w:cs="仿宋"/>
          <w:b w:val="0"/>
          <w:sz w:val="24"/>
          <w:szCs w:val="24"/>
          <w:lang w:val="en-US" w:eastAsia="zh-CN"/>
        </w:rPr>
      </w:pPr>
      <w:r>
        <w:rPr>
          <w:rFonts w:hint="eastAsia" w:ascii="仿宋" w:hAnsi="仿宋" w:eastAsia="仿宋" w:cs="仿宋"/>
          <w:b w:val="0"/>
          <w:sz w:val="24"/>
          <w:szCs w:val="24"/>
        </w:rPr>
        <w:t>第七章  磋商内容、磋商过程中可能实质性变动的内容………………</w:t>
      </w:r>
      <w:r>
        <w:rPr>
          <w:rFonts w:hint="eastAsia" w:ascii="仿宋" w:hAnsi="仿宋" w:eastAsia="仿宋" w:cs="仿宋"/>
          <w:b w:val="0"/>
          <w:sz w:val="24"/>
          <w:szCs w:val="24"/>
          <w:lang w:val="en-US" w:eastAsia="zh-CN"/>
        </w:rPr>
        <w:t>28</w:t>
      </w:r>
    </w:p>
    <w:p>
      <w:pPr>
        <w:pStyle w:val="5"/>
        <w:keepNext w:val="0"/>
        <w:keepLines w:val="0"/>
        <w:spacing w:line="360" w:lineRule="exact"/>
        <w:ind w:firstLine="480" w:firstLineChars="200"/>
        <w:rPr>
          <w:rFonts w:hint="default" w:ascii="仿宋" w:hAnsi="仿宋" w:eastAsia="仿宋" w:cs="仿宋"/>
          <w:b w:val="0"/>
          <w:sz w:val="24"/>
          <w:szCs w:val="24"/>
          <w:lang w:val="en-US" w:eastAsia="zh-CN"/>
        </w:rPr>
      </w:pPr>
      <w:r>
        <w:rPr>
          <w:rFonts w:hint="eastAsia" w:ascii="仿宋" w:hAnsi="仿宋" w:eastAsia="仿宋" w:cs="仿宋"/>
          <w:b w:val="0"/>
          <w:sz w:val="24"/>
          <w:szCs w:val="24"/>
        </w:rPr>
        <w:t>第八章  响应文件格式……………………………………………………</w:t>
      </w:r>
      <w:r>
        <w:rPr>
          <w:rFonts w:hint="eastAsia" w:ascii="仿宋" w:hAnsi="仿宋" w:eastAsia="仿宋" w:cs="仿宋"/>
          <w:b w:val="0"/>
          <w:sz w:val="24"/>
          <w:szCs w:val="24"/>
          <w:lang w:val="en-US" w:eastAsia="zh-CN"/>
        </w:rPr>
        <w:t>29</w:t>
      </w:r>
    </w:p>
    <w:p>
      <w:pPr>
        <w:pStyle w:val="5"/>
        <w:keepNext w:val="0"/>
        <w:keepLines w:val="0"/>
        <w:spacing w:line="360" w:lineRule="exact"/>
        <w:ind w:firstLine="480" w:firstLineChars="200"/>
        <w:rPr>
          <w:rFonts w:hint="eastAsia" w:ascii="仿宋" w:hAnsi="仿宋" w:eastAsia="仿宋" w:cs="仿宋"/>
          <w:b w:val="0"/>
          <w:sz w:val="24"/>
          <w:szCs w:val="24"/>
          <w:lang w:eastAsia="zh-CN"/>
        </w:rPr>
      </w:pPr>
      <w:r>
        <w:rPr>
          <w:rFonts w:hint="eastAsia" w:ascii="仿宋" w:hAnsi="仿宋" w:eastAsia="仿宋" w:cs="仿宋"/>
          <w:b w:val="0"/>
          <w:sz w:val="24"/>
          <w:szCs w:val="24"/>
        </w:rPr>
        <w:t>第九章  评审方法…………………………………………………………5</w:t>
      </w:r>
      <w:r>
        <w:rPr>
          <w:rFonts w:hint="eastAsia" w:ascii="仿宋" w:hAnsi="仿宋" w:eastAsia="仿宋" w:cs="仿宋"/>
          <w:b w:val="0"/>
          <w:sz w:val="24"/>
          <w:szCs w:val="24"/>
          <w:lang w:val="en-US" w:eastAsia="zh-CN"/>
        </w:rPr>
        <w:t>4</w:t>
      </w:r>
    </w:p>
    <w:p>
      <w:pPr>
        <w:pStyle w:val="5"/>
        <w:keepNext w:val="0"/>
        <w:keepLines w:val="0"/>
        <w:spacing w:line="360" w:lineRule="exact"/>
        <w:ind w:firstLine="480" w:firstLineChars="200"/>
        <w:rPr>
          <w:rFonts w:hint="eastAsia" w:ascii="仿宋" w:hAnsi="仿宋" w:eastAsia="仿宋" w:cs="仿宋"/>
          <w:b w:val="0"/>
          <w:bCs w:val="0"/>
          <w:sz w:val="24"/>
          <w:lang w:eastAsia="zh-CN"/>
        </w:rPr>
      </w:pPr>
      <w:r>
        <w:rPr>
          <w:rFonts w:hint="eastAsia" w:ascii="仿宋" w:hAnsi="仿宋" w:eastAsia="仿宋" w:cs="仿宋"/>
          <w:b w:val="0"/>
          <w:sz w:val="24"/>
          <w:szCs w:val="24"/>
        </w:rPr>
        <w:t>第十章  政府采购合同（样例）…………………………………………6</w:t>
      </w:r>
      <w:r>
        <w:rPr>
          <w:rFonts w:hint="eastAsia" w:ascii="仿宋" w:hAnsi="仿宋" w:eastAsia="仿宋" w:cs="仿宋"/>
          <w:b w:val="0"/>
          <w:sz w:val="24"/>
          <w:szCs w:val="24"/>
          <w:lang w:val="en-US" w:eastAsia="zh-CN"/>
        </w:rPr>
        <w:t>1</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5"/>
        <w:keepNext w:val="0"/>
        <w:keepLines w:val="0"/>
        <w:spacing w:line="360" w:lineRule="exact"/>
        <w:jc w:val="center"/>
        <w:rPr>
          <w:rFonts w:hint="eastAsia" w:ascii="仿宋" w:hAnsi="仿宋" w:eastAsia="仿宋" w:cs="仿宋"/>
          <w:bCs w:val="0"/>
          <w:sz w:val="24"/>
          <w:szCs w:val="24"/>
        </w:rPr>
      </w:pPr>
      <w:r>
        <w:rPr>
          <w:rFonts w:hint="eastAsia" w:ascii="仿宋" w:hAnsi="仿宋" w:eastAsia="仿宋" w:cs="仿宋"/>
          <w:bCs w:val="0"/>
          <w:sz w:val="24"/>
          <w:szCs w:val="24"/>
        </w:rPr>
        <w:t>第一章  磋商邀请</w:t>
      </w:r>
    </w:p>
    <w:p>
      <w:pPr>
        <w:spacing w:line="360" w:lineRule="auto"/>
        <w:ind w:firstLine="422" w:firstLineChars="200"/>
        <w:rPr>
          <w:rFonts w:hint="eastAsia" w:ascii="仿宋" w:hAnsi="仿宋" w:eastAsia="仿宋" w:cs="仿宋"/>
          <w:szCs w:val="21"/>
          <w:u w:val="single"/>
        </w:rPr>
      </w:pPr>
      <w:r>
        <w:rPr>
          <w:rFonts w:hint="eastAsia" w:ascii="仿宋" w:hAnsi="仿宋" w:eastAsia="仿宋" w:cs="仿宋"/>
          <w:b/>
          <w:szCs w:val="21"/>
          <w:u w:val="single"/>
        </w:rPr>
        <w:t>四川悦瑞达工程管理有限公司</w:t>
      </w:r>
      <w:r>
        <w:rPr>
          <w:rFonts w:hint="eastAsia" w:ascii="仿宋" w:hAnsi="仿宋" w:eastAsia="仿宋" w:cs="仿宋"/>
          <w:szCs w:val="21"/>
        </w:rPr>
        <w:t>（采购代理机构）受</w:t>
      </w:r>
      <w:r>
        <w:rPr>
          <w:rFonts w:hint="eastAsia" w:ascii="仿宋" w:hAnsi="仿宋" w:eastAsia="仿宋" w:cs="仿宋"/>
          <w:b/>
          <w:szCs w:val="21"/>
          <w:u w:val="single"/>
          <w:lang w:eastAsia="zh-CN"/>
        </w:rPr>
        <w:t>成都市金牛生态环境局</w:t>
      </w:r>
      <w:r>
        <w:rPr>
          <w:rFonts w:hint="eastAsia" w:ascii="仿宋" w:hAnsi="仿宋" w:eastAsia="仿宋" w:cs="仿宋"/>
          <w:bCs/>
          <w:szCs w:val="21"/>
          <w:u w:val="single"/>
        </w:rPr>
        <w:t>（</w:t>
      </w:r>
      <w:r>
        <w:rPr>
          <w:rFonts w:hint="eastAsia" w:ascii="仿宋" w:hAnsi="仿宋" w:eastAsia="仿宋" w:cs="仿宋"/>
          <w:bCs/>
          <w:szCs w:val="21"/>
        </w:rPr>
        <w:t>采购人）</w:t>
      </w:r>
      <w:r>
        <w:rPr>
          <w:rFonts w:hint="eastAsia" w:ascii="仿宋" w:hAnsi="仿宋" w:eastAsia="仿宋" w:cs="仿宋"/>
          <w:szCs w:val="21"/>
        </w:rPr>
        <w:t>委托，拟对</w:t>
      </w:r>
      <w:r>
        <w:rPr>
          <w:rFonts w:hint="eastAsia" w:ascii="仿宋" w:hAnsi="仿宋" w:eastAsia="仿宋" w:cs="仿宋"/>
          <w:b/>
          <w:szCs w:val="21"/>
          <w:u w:val="single"/>
          <w:lang w:eastAsia="zh-CN"/>
        </w:rPr>
        <w:t>金牛区功能区噪声自动监测系统建设</w:t>
      </w:r>
      <w:r>
        <w:rPr>
          <w:rFonts w:hint="eastAsia" w:ascii="仿宋" w:hAnsi="仿宋" w:eastAsia="仿宋" w:cs="仿宋"/>
          <w:szCs w:val="21"/>
        </w:rPr>
        <w:t>采用竞争性磋商方式进行采购，特邀请符合本次采购要求的供应商参加本项目的竞争性磋商。</w:t>
      </w:r>
    </w:p>
    <w:p>
      <w:pPr>
        <w:ind w:firstLine="420" w:firstLineChars="200"/>
        <w:rPr>
          <w:rFonts w:hint="eastAsia" w:ascii="仿宋" w:hAnsi="仿宋" w:eastAsia="仿宋" w:cs="仿宋"/>
          <w:szCs w:val="21"/>
        </w:rPr>
      </w:pPr>
      <w:r>
        <w:rPr>
          <w:rFonts w:hint="eastAsia" w:ascii="仿宋" w:hAnsi="仿宋" w:eastAsia="仿宋" w:cs="仿宋"/>
          <w:szCs w:val="21"/>
        </w:rPr>
        <w:t>一、采购项目基本情况</w:t>
      </w:r>
    </w:p>
    <w:p>
      <w:pPr>
        <w:spacing w:line="440" w:lineRule="exact"/>
        <w:ind w:firstLine="420" w:firstLineChars="200"/>
        <w:rPr>
          <w:rFonts w:hint="eastAsia" w:ascii="仿宋" w:hAnsi="仿宋" w:eastAsia="仿宋" w:cs="仿宋"/>
          <w:color w:val="auto"/>
          <w:szCs w:val="21"/>
          <w:lang w:eastAsia="zh-CN"/>
        </w:rPr>
      </w:pPr>
      <w:r>
        <w:rPr>
          <w:rFonts w:hint="eastAsia" w:ascii="仿宋" w:hAnsi="仿宋" w:eastAsia="仿宋" w:cs="仿宋"/>
          <w:szCs w:val="21"/>
        </w:rPr>
        <w:t>1.</w:t>
      </w:r>
      <w:r>
        <w:rPr>
          <w:rFonts w:hint="eastAsia" w:ascii="仿宋" w:hAnsi="仿宋" w:eastAsia="仿宋" w:cs="仿宋"/>
          <w:b/>
          <w:szCs w:val="21"/>
        </w:rPr>
        <w:t>项目采购编号</w:t>
      </w:r>
      <w:r>
        <w:rPr>
          <w:rFonts w:hint="eastAsia" w:ascii="仿宋" w:hAnsi="仿宋" w:eastAsia="仿宋" w:cs="仿宋"/>
          <w:szCs w:val="21"/>
        </w:rPr>
        <w:t>：</w:t>
      </w:r>
      <w:r>
        <w:rPr>
          <w:rFonts w:hint="eastAsia" w:ascii="仿宋" w:hAnsi="仿宋" w:eastAsia="仿宋" w:cs="仿宋"/>
          <w:b/>
          <w:color w:val="auto"/>
          <w:szCs w:val="21"/>
          <w:lang w:eastAsia="zh-CN"/>
        </w:rPr>
        <w:t>510106202100183</w:t>
      </w:r>
    </w:p>
    <w:p>
      <w:pPr>
        <w:spacing w:line="440" w:lineRule="exact"/>
        <w:ind w:firstLine="420" w:firstLineChars="200"/>
        <w:rPr>
          <w:rFonts w:hint="eastAsia" w:ascii="仿宋" w:hAnsi="仿宋" w:eastAsia="仿宋" w:cs="仿宋"/>
          <w:szCs w:val="21"/>
        </w:rPr>
      </w:pPr>
      <w:r>
        <w:rPr>
          <w:rFonts w:hint="eastAsia" w:ascii="仿宋" w:hAnsi="仿宋" w:eastAsia="仿宋" w:cs="仿宋"/>
          <w:szCs w:val="21"/>
        </w:rPr>
        <w:t>2.</w:t>
      </w:r>
      <w:r>
        <w:rPr>
          <w:rFonts w:hint="eastAsia" w:ascii="仿宋" w:hAnsi="仿宋" w:eastAsia="仿宋" w:cs="仿宋"/>
          <w:b/>
          <w:szCs w:val="21"/>
        </w:rPr>
        <w:t>采购项目名称</w:t>
      </w:r>
      <w:r>
        <w:rPr>
          <w:rFonts w:hint="eastAsia" w:ascii="仿宋" w:hAnsi="仿宋" w:eastAsia="仿宋" w:cs="仿宋"/>
          <w:szCs w:val="21"/>
        </w:rPr>
        <w:t>：</w:t>
      </w:r>
      <w:r>
        <w:rPr>
          <w:rFonts w:hint="eastAsia" w:ascii="仿宋" w:hAnsi="仿宋" w:eastAsia="仿宋" w:cs="仿宋"/>
          <w:szCs w:val="21"/>
          <w:lang w:eastAsia="zh-CN"/>
        </w:rPr>
        <w:t>金牛区功能区噪声自动监测系统建设</w:t>
      </w:r>
      <w:r>
        <w:rPr>
          <w:rFonts w:hint="eastAsia" w:ascii="仿宋" w:hAnsi="仿宋" w:eastAsia="仿宋" w:cs="仿宋"/>
          <w:szCs w:val="21"/>
        </w:rPr>
        <w:t>。</w:t>
      </w:r>
    </w:p>
    <w:p>
      <w:pPr>
        <w:spacing w:line="440" w:lineRule="exact"/>
        <w:ind w:firstLine="420" w:firstLineChars="200"/>
        <w:rPr>
          <w:rFonts w:hint="eastAsia" w:ascii="仿宋" w:hAnsi="仿宋" w:eastAsia="仿宋" w:cs="仿宋"/>
          <w:szCs w:val="21"/>
        </w:rPr>
      </w:pPr>
      <w:r>
        <w:rPr>
          <w:rFonts w:hint="eastAsia" w:ascii="仿宋" w:hAnsi="仿宋" w:eastAsia="仿宋" w:cs="仿宋"/>
          <w:szCs w:val="21"/>
        </w:rPr>
        <w:t>3.</w:t>
      </w:r>
      <w:r>
        <w:rPr>
          <w:rFonts w:hint="eastAsia" w:ascii="仿宋" w:hAnsi="仿宋" w:eastAsia="仿宋" w:cs="仿宋"/>
          <w:b/>
          <w:szCs w:val="21"/>
        </w:rPr>
        <w:t>采购人</w:t>
      </w:r>
      <w:r>
        <w:rPr>
          <w:rFonts w:hint="eastAsia" w:ascii="仿宋" w:hAnsi="仿宋" w:eastAsia="仿宋" w:cs="仿宋"/>
          <w:szCs w:val="21"/>
        </w:rPr>
        <w:t>：</w:t>
      </w:r>
      <w:r>
        <w:rPr>
          <w:rFonts w:hint="eastAsia" w:ascii="仿宋" w:hAnsi="仿宋" w:eastAsia="仿宋" w:cs="仿宋"/>
          <w:szCs w:val="21"/>
          <w:lang w:eastAsia="zh-CN"/>
        </w:rPr>
        <w:t>成都市金牛生态环境局</w:t>
      </w:r>
      <w:r>
        <w:rPr>
          <w:rFonts w:hint="eastAsia" w:ascii="仿宋" w:hAnsi="仿宋" w:eastAsia="仿宋" w:cs="仿宋"/>
          <w:szCs w:val="21"/>
        </w:rPr>
        <w:t>。</w:t>
      </w:r>
    </w:p>
    <w:p>
      <w:pPr>
        <w:tabs>
          <w:tab w:val="left" w:pos="6213"/>
        </w:tabs>
        <w:spacing w:line="440" w:lineRule="exact"/>
        <w:ind w:firstLine="420" w:firstLineChars="200"/>
        <w:rPr>
          <w:rFonts w:hint="eastAsia" w:ascii="仿宋" w:hAnsi="仿宋" w:eastAsia="仿宋" w:cs="仿宋"/>
          <w:szCs w:val="21"/>
        </w:rPr>
      </w:pPr>
      <w:r>
        <w:rPr>
          <w:rFonts w:hint="eastAsia" w:ascii="仿宋" w:hAnsi="仿宋" w:eastAsia="仿宋" w:cs="仿宋"/>
          <w:szCs w:val="21"/>
        </w:rPr>
        <w:t>4.</w:t>
      </w:r>
      <w:r>
        <w:rPr>
          <w:rFonts w:hint="eastAsia" w:ascii="仿宋" w:hAnsi="仿宋" w:eastAsia="仿宋" w:cs="仿宋"/>
          <w:b/>
          <w:szCs w:val="21"/>
        </w:rPr>
        <w:t>采购代理机构</w:t>
      </w:r>
      <w:r>
        <w:rPr>
          <w:rFonts w:hint="eastAsia" w:ascii="仿宋" w:hAnsi="仿宋" w:eastAsia="仿宋" w:cs="仿宋"/>
          <w:szCs w:val="21"/>
        </w:rPr>
        <w:t>：四川悦瑞达工程管理有限公司。</w:t>
      </w:r>
    </w:p>
    <w:p>
      <w:pPr>
        <w:tabs>
          <w:tab w:val="left" w:pos="6213"/>
        </w:tabs>
        <w:spacing w:line="440" w:lineRule="exact"/>
        <w:ind w:firstLine="420" w:firstLineChars="200"/>
        <w:rPr>
          <w:rFonts w:hint="eastAsia" w:ascii="仿宋" w:hAnsi="仿宋" w:eastAsia="仿宋" w:cs="仿宋"/>
          <w:szCs w:val="21"/>
        </w:rPr>
      </w:pPr>
      <w:r>
        <w:rPr>
          <w:rFonts w:hint="eastAsia" w:ascii="仿宋" w:hAnsi="仿宋" w:eastAsia="仿宋" w:cs="仿宋"/>
          <w:szCs w:val="21"/>
        </w:rPr>
        <w:t>二、资金情况</w:t>
      </w:r>
    </w:p>
    <w:p>
      <w:pPr>
        <w:spacing w:line="440" w:lineRule="exact"/>
        <w:ind w:firstLine="420" w:firstLineChars="200"/>
        <w:rPr>
          <w:rFonts w:hint="eastAsia" w:ascii="仿宋" w:hAnsi="仿宋" w:eastAsia="仿宋" w:cs="仿宋"/>
          <w:color w:val="auto"/>
          <w:szCs w:val="21"/>
        </w:rPr>
      </w:pPr>
      <w:r>
        <w:rPr>
          <w:rFonts w:hint="eastAsia" w:ascii="仿宋" w:hAnsi="仿宋" w:eastAsia="仿宋" w:cs="仿宋"/>
          <w:szCs w:val="21"/>
        </w:rPr>
        <w:t>资金来源及金额：</w:t>
      </w:r>
      <w:r>
        <w:rPr>
          <w:rFonts w:hint="eastAsia" w:ascii="仿宋" w:hAnsi="仿宋" w:eastAsia="仿宋" w:cs="仿宋"/>
          <w:b/>
          <w:szCs w:val="21"/>
        </w:rPr>
        <w:t>财政性资金，</w:t>
      </w:r>
      <w:r>
        <w:rPr>
          <w:rFonts w:hint="eastAsia" w:ascii="仿宋" w:hAnsi="仿宋" w:eastAsia="仿宋" w:cs="仿宋"/>
          <w:b/>
          <w:color w:val="auto"/>
          <w:szCs w:val="21"/>
          <w:highlight w:val="none"/>
          <w:lang w:val="en-US" w:eastAsia="zh-CN"/>
        </w:rPr>
        <w:t>531000元</w:t>
      </w:r>
      <w:r>
        <w:rPr>
          <w:rFonts w:hint="eastAsia" w:ascii="仿宋" w:hAnsi="仿宋" w:eastAsia="仿宋" w:cs="仿宋"/>
          <w:b/>
          <w:color w:val="auto"/>
          <w:szCs w:val="21"/>
          <w:highlight w:val="none"/>
        </w:rPr>
        <w:t>；</w:t>
      </w:r>
      <w:r>
        <w:rPr>
          <w:rFonts w:hint="eastAsia" w:ascii="仿宋" w:hAnsi="仿宋" w:eastAsia="仿宋" w:cs="仿宋"/>
          <w:lang w:eastAsia="zh-CN"/>
        </w:rPr>
        <w:t>采购申请编号：</w:t>
      </w:r>
      <w:r>
        <w:rPr>
          <w:rFonts w:hint="eastAsia" w:ascii="仿宋" w:hAnsi="仿宋" w:eastAsia="仿宋" w:cs="仿宋"/>
          <w:b/>
          <w:color w:val="auto"/>
          <w:szCs w:val="21"/>
          <w:lang w:val="en-US" w:eastAsia="zh-CN"/>
        </w:rPr>
        <w:t>3487035</w:t>
      </w:r>
      <w:r>
        <w:rPr>
          <w:rFonts w:hint="eastAsia" w:ascii="仿宋" w:hAnsi="仿宋" w:eastAsia="仿宋" w:cs="仿宋"/>
          <w:color w:val="auto"/>
          <w:lang w:eastAsia="zh-CN"/>
        </w:rPr>
        <w:t>。</w:t>
      </w:r>
    </w:p>
    <w:p>
      <w:pPr>
        <w:spacing w:line="440" w:lineRule="exact"/>
        <w:ind w:firstLine="422" w:firstLineChars="200"/>
        <w:rPr>
          <w:rFonts w:hint="eastAsia" w:ascii="仿宋" w:hAnsi="仿宋" w:eastAsia="仿宋" w:cs="仿宋"/>
          <w:b/>
          <w:bCs/>
          <w:szCs w:val="21"/>
        </w:rPr>
      </w:pPr>
      <w:r>
        <w:rPr>
          <w:rFonts w:hint="eastAsia" w:ascii="仿宋" w:hAnsi="仿宋" w:eastAsia="仿宋" w:cs="仿宋"/>
          <w:b/>
          <w:bCs/>
          <w:szCs w:val="21"/>
        </w:rPr>
        <w:t>三、采购项目简介：</w:t>
      </w:r>
    </w:p>
    <w:p>
      <w:pPr>
        <w:spacing w:line="440" w:lineRule="exact"/>
        <w:ind w:right="31" w:rightChars="15" w:firstLine="420" w:firstLineChars="200"/>
        <w:rPr>
          <w:rFonts w:hint="eastAsia" w:ascii="仿宋" w:hAnsi="仿宋" w:eastAsia="仿宋" w:cs="仿宋"/>
          <w:szCs w:val="21"/>
        </w:rPr>
      </w:pPr>
      <w:r>
        <w:rPr>
          <w:rFonts w:hint="eastAsia" w:ascii="仿宋" w:hAnsi="仿宋" w:eastAsia="仿宋" w:cs="仿宋"/>
          <w:szCs w:val="21"/>
        </w:rPr>
        <w:t>本次采购选聘一家合格的供应商负责本项目全部</w:t>
      </w:r>
      <w:r>
        <w:rPr>
          <w:rFonts w:hint="eastAsia" w:ascii="仿宋" w:hAnsi="仿宋" w:eastAsia="仿宋" w:cs="仿宋"/>
          <w:szCs w:val="21"/>
          <w:lang w:eastAsia="zh-CN"/>
        </w:rPr>
        <w:t>服务</w:t>
      </w:r>
      <w:r>
        <w:rPr>
          <w:rFonts w:hint="eastAsia" w:ascii="仿宋" w:hAnsi="仿宋" w:eastAsia="仿宋" w:cs="仿宋"/>
          <w:szCs w:val="21"/>
        </w:rPr>
        <w:t>工作及相关事宜。（详见磋商文件第五章）。</w:t>
      </w:r>
    </w:p>
    <w:p>
      <w:pPr>
        <w:spacing w:line="440" w:lineRule="exact"/>
        <w:ind w:firstLine="422" w:firstLineChars="200"/>
        <w:rPr>
          <w:rFonts w:hint="eastAsia" w:ascii="仿宋" w:hAnsi="仿宋" w:eastAsia="仿宋" w:cs="仿宋"/>
          <w:b/>
          <w:bCs/>
          <w:szCs w:val="21"/>
        </w:rPr>
      </w:pPr>
      <w:r>
        <w:rPr>
          <w:rFonts w:hint="eastAsia" w:ascii="仿宋" w:hAnsi="仿宋" w:eastAsia="仿宋" w:cs="仿宋"/>
          <w:b/>
          <w:bCs/>
          <w:szCs w:val="21"/>
        </w:rPr>
        <w:t>四、供应商邀请方式</w:t>
      </w:r>
    </w:p>
    <w:p>
      <w:pPr>
        <w:spacing w:line="440" w:lineRule="exact"/>
        <w:ind w:firstLine="420" w:firstLineChars="200"/>
        <w:rPr>
          <w:rFonts w:hint="eastAsia" w:ascii="仿宋" w:hAnsi="仿宋" w:eastAsia="仿宋" w:cs="仿宋"/>
          <w:bCs/>
          <w:szCs w:val="21"/>
        </w:rPr>
      </w:pPr>
      <w:r>
        <w:rPr>
          <w:rFonts w:hint="eastAsia" w:ascii="仿宋" w:hAnsi="仿宋" w:eastAsia="仿宋" w:cs="仿宋"/>
          <w:bCs/>
          <w:szCs w:val="21"/>
        </w:rPr>
        <w:t>公告方式：本次竞争性磋商邀请在</w:t>
      </w:r>
      <w:r>
        <w:rPr>
          <w:rFonts w:hint="eastAsia" w:ascii="仿宋" w:hAnsi="仿宋" w:eastAsia="仿宋" w:cs="仿宋"/>
          <w:b/>
          <w:bCs/>
          <w:szCs w:val="21"/>
          <w:u w:val="single"/>
        </w:rPr>
        <w:t>四川政府采购网（www.ccgp-sichuan.gov.cn）</w:t>
      </w:r>
      <w:r>
        <w:rPr>
          <w:rFonts w:hint="eastAsia" w:ascii="仿宋" w:hAnsi="仿宋" w:eastAsia="仿宋" w:cs="仿宋"/>
          <w:bCs/>
          <w:szCs w:val="21"/>
        </w:rPr>
        <w:t>上以公告形式发布。</w:t>
      </w:r>
    </w:p>
    <w:p>
      <w:pPr>
        <w:spacing w:line="440" w:lineRule="exact"/>
        <w:ind w:firstLine="422" w:firstLineChars="200"/>
        <w:rPr>
          <w:rFonts w:hint="eastAsia" w:ascii="仿宋" w:hAnsi="仿宋" w:eastAsia="仿宋" w:cs="仿宋"/>
          <w:b/>
          <w:bCs/>
          <w:szCs w:val="21"/>
        </w:rPr>
      </w:pPr>
      <w:r>
        <w:rPr>
          <w:rFonts w:hint="eastAsia" w:ascii="仿宋" w:hAnsi="仿宋" w:eastAsia="仿宋" w:cs="仿宋"/>
          <w:b/>
          <w:bCs/>
          <w:szCs w:val="21"/>
        </w:rPr>
        <w:t>五、供应商参加本次政府采购活动应具备下列条件</w:t>
      </w:r>
    </w:p>
    <w:p>
      <w:pPr>
        <w:pStyle w:val="28"/>
        <w:spacing w:line="440" w:lineRule="exact"/>
        <w:ind w:firstLine="525" w:firstLineChars="250"/>
        <w:rPr>
          <w:rFonts w:hint="eastAsia" w:ascii="仿宋" w:hAnsi="仿宋" w:eastAsia="仿宋" w:cs="仿宋"/>
          <w:szCs w:val="21"/>
        </w:rPr>
      </w:pPr>
      <w:r>
        <w:rPr>
          <w:rFonts w:hint="eastAsia" w:ascii="仿宋" w:hAnsi="仿宋" w:eastAsia="仿宋" w:cs="仿宋"/>
          <w:szCs w:val="21"/>
        </w:rPr>
        <w:t>1.具有独立承担民事责任的能力；</w:t>
      </w:r>
    </w:p>
    <w:p>
      <w:pPr>
        <w:tabs>
          <w:tab w:val="left" w:pos="7665"/>
        </w:tabs>
        <w:spacing w:line="440" w:lineRule="exact"/>
        <w:ind w:firstLine="525" w:firstLineChars="250"/>
        <w:rPr>
          <w:rFonts w:hint="eastAsia" w:ascii="仿宋" w:hAnsi="仿宋" w:eastAsia="仿宋" w:cs="仿宋"/>
          <w:szCs w:val="21"/>
        </w:rPr>
      </w:pPr>
      <w:r>
        <w:rPr>
          <w:rFonts w:hint="eastAsia" w:ascii="仿宋" w:hAnsi="仿宋" w:eastAsia="仿宋" w:cs="仿宋"/>
          <w:szCs w:val="21"/>
        </w:rPr>
        <w:t>2.具有良好的商业信誉和健全的财务会计制度；</w:t>
      </w:r>
    </w:p>
    <w:p>
      <w:pPr>
        <w:tabs>
          <w:tab w:val="left" w:pos="5964"/>
        </w:tabs>
        <w:spacing w:line="440" w:lineRule="exact"/>
        <w:ind w:firstLine="525" w:firstLineChars="250"/>
        <w:rPr>
          <w:rFonts w:hint="eastAsia" w:ascii="仿宋" w:hAnsi="仿宋" w:eastAsia="仿宋" w:cs="仿宋"/>
          <w:szCs w:val="21"/>
        </w:rPr>
      </w:pPr>
      <w:r>
        <w:rPr>
          <w:rFonts w:hint="eastAsia" w:ascii="仿宋" w:hAnsi="仿宋" w:eastAsia="仿宋" w:cs="仿宋"/>
          <w:szCs w:val="21"/>
        </w:rPr>
        <w:t>3.具有履行合同所必须的设备和专业技术能力；</w:t>
      </w:r>
    </w:p>
    <w:p>
      <w:pPr>
        <w:tabs>
          <w:tab w:val="left" w:pos="7665"/>
        </w:tabs>
        <w:spacing w:line="440" w:lineRule="exact"/>
        <w:ind w:firstLine="525" w:firstLineChars="250"/>
        <w:rPr>
          <w:rFonts w:hint="eastAsia" w:ascii="仿宋" w:hAnsi="仿宋" w:eastAsia="仿宋" w:cs="仿宋"/>
          <w:szCs w:val="21"/>
        </w:rPr>
      </w:pPr>
      <w:r>
        <w:rPr>
          <w:rFonts w:hint="eastAsia" w:ascii="仿宋" w:hAnsi="仿宋" w:eastAsia="仿宋" w:cs="仿宋"/>
          <w:szCs w:val="21"/>
        </w:rPr>
        <w:t>4.具有依法缴纳税收和社会保障资金的良好记录；</w:t>
      </w:r>
    </w:p>
    <w:p>
      <w:pPr>
        <w:tabs>
          <w:tab w:val="left" w:pos="7665"/>
        </w:tabs>
        <w:spacing w:line="440" w:lineRule="exact"/>
        <w:ind w:firstLine="525" w:firstLineChars="250"/>
        <w:rPr>
          <w:rFonts w:hint="eastAsia" w:ascii="仿宋" w:hAnsi="仿宋" w:eastAsia="仿宋" w:cs="仿宋"/>
          <w:szCs w:val="21"/>
        </w:rPr>
      </w:pPr>
      <w:r>
        <w:rPr>
          <w:rFonts w:hint="eastAsia" w:ascii="仿宋" w:hAnsi="仿宋" w:eastAsia="仿宋" w:cs="仿宋"/>
          <w:szCs w:val="21"/>
        </w:rPr>
        <w:t>5.参加本次政府采购活动前三年内，在经营活动中没有重大违法记录；</w:t>
      </w:r>
    </w:p>
    <w:p>
      <w:pPr>
        <w:tabs>
          <w:tab w:val="left" w:pos="7665"/>
        </w:tabs>
        <w:spacing w:line="440" w:lineRule="exact"/>
        <w:ind w:firstLine="525" w:firstLineChars="250"/>
        <w:rPr>
          <w:rFonts w:hint="eastAsia" w:ascii="仿宋" w:hAnsi="仿宋" w:eastAsia="仿宋" w:cs="仿宋"/>
          <w:szCs w:val="21"/>
        </w:rPr>
      </w:pPr>
      <w:r>
        <w:rPr>
          <w:rFonts w:hint="eastAsia" w:ascii="仿宋" w:hAnsi="仿宋" w:eastAsia="仿宋" w:cs="仿宋"/>
          <w:szCs w:val="21"/>
        </w:rPr>
        <w:t>6.法律、行政法规规定的其他条件：无；</w:t>
      </w:r>
    </w:p>
    <w:p>
      <w:pPr>
        <w:tabs>
          <w:tab w:val="left" w:pos="7665"/>
        </w:tabs>
        <w:spacing w:line="440" w:lineRule="exact"/>
        <w:ind w:firstLine="525" w:firstLineChars="250"/>
        <w:rPr>
          <w:rFonts w:hint="eastAsia" w:ascii="仿宋" w:hAnsi="仿宋" w:eastAsia="仿宋" w:cs="仿宋"/>
          <w:strike/>
          <w:color w:val="FF0000"/>
          <w:szCs w:val="21"/>
        </w:rPr>
      </w:pPr>
      <w:r>
        <w:rPr>
          <w:rFonts w:hint="eastAsia" w:ascii="仿宋" w:hAnsi="仿宋" w:eastAsia="仿宋" w:cs="仿宋"/>
          <w:szCs w:val="21"/>
        </w:rPr>
        <w:t>7.本项目</w:t>
      </w:r>
      <w:r>
        <w:rPr>
          <w:rFonts w:hint="eastAsia" w:ascii="仿宋" w:hAnsi="仿宋" w:eastAsia="仿宋" w:cs="仿宋"/>
          <w:b/>
          <w:bCs/>
          <w:szCs w:val="21"/>
        </w:rPr>
        <w:t>专门</w:t>
      </w:r>
      <w:r>
        <w:rPr>
          <w:rFonts w:hint="eastAsia" w:ascii="仿宋" w:hAnsi="仿宋" w:eastAsia="仿宋" w:cs="仿宋"/>
          <w:szCs w:val="21"/>
        </w:rPr>
        <w:t>面向中小企业。</w:t>
      </w:r>
    </w:p>
    <w:p>
      <w:pPr>
        <w:tabs>
          <w:tab w:val="left" w:pos="7665"/>
        </w:tabs>
        <w:spacing w:line="440" w:lineRule="exact"/>
        <w:ind w:firstLine="525" w:firstLineChars="250"/>
        <w:rPr>
          <w:rFonts w:hint="eastAsia" w:ascii="仿宋" w:hAnsi="仿宋" w:eastAsia="仿宋" w:cs="仿宋"/>
          <w:szCs w:val="21"/>
        </w:rPr>
      </w:pPr>
      <w:r>
        <w:rPr>
          <w:rFonts w:hint="eastAsia" w:ascii="仿宋" w:hAnsi="仿宋" w:eastAsia="仿宋" w:cs="仿宋"/>
          <w:szCs w:val="21"/>
        </w:rPr>
        <w:t>8.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pPr>
        <w:tabs>
          <w:tab w:val="left" w:pos="7665"/>
        </w:tabs>
        <w:spacing w:line="440" w:lineRule="exact"/>
        <w:ind w:firstLine="525" w:firstLineChars="250"/>
        <w:rPr>
          <w:rFonts w:hint="eastAsia" w:ascii="仿宋" w:hAnsi="仿宋" w:eastAsia="仿宋" w:cs="仿宋"/>
        </w:rPr>
      </w:pPr>
      <w:r>
        <w:rPr>
          <w:rFonts w:hint="eastAsia" w:ascii="仿宋" w:hAnsi="仿宋" w:eastAsia="仿宋" w:cs="仿宋"/>
          <w:szCs w:val="21"/>
          <w:lang w:val="en-US" w:eastAsia="zh-CN"/>
        </w:rPr>
        <w:t>9.</w:t>
      </w:r>
      <w:r>
        <w:rPr>
          <w:rFonts w:hint="eastAsia" w:ascii="仿宋" w:hAnsi="仿宋" w:eastAsia="仿宋" w:cs="仿宋"/>
          <w:szCs w:val="21"/>
        </w:rPr>
        <w:t>本项目</w:t>
      </w:r>
      <w:r>
        <w:rPr>
          <w:rFonts w:hint="eastAsia" w:ascii="仿宋" w:hAnsi="仿宋" w:eastAsia="仿宋" w:cs="仿宋"/>
          <w:b/>
          <w:szCs w:val="21"/>
          <w:u w:val="single"/>
        </w:rPr>
        <w:t>不接受</w:t>
      </w:r>
      <w:r>
        <w:rPr>
          <w:rFonts w:hint="eastAsia" w:ascii="仿宋" w:hAnsi="仿宋" w:eastAsia="仿宋" w:cs="仿宋"/>
          <w:szCs w:val="21"/>
        </w:rPr>
        <w:t>联合体磋商。</w:t>
      </w:r>
    </w:p>
    <w:p>
      <w:pPr>
        <w:spacing w:line="440" w:lineRule="exact"/>
        <w:ind w:firstLine="422" w:firstLineChars="200"/>
        <w:rPr>
          <w:rFonts w:hint="eastAsia" w:ascii="仿宋" w:hAnsi="仿宋" w:eastAsia="仿宋" w:cs="仿宋"/>
          <w:b/>
          <w:szCs w:val="21"/>
        </w:rPr>
      </w:pPr>
      <w:r>
        <w:rPr>
          <w:rFonts w:hint="eastAsia" w:ascii="仿宋" w:hAnsi="仿宋" w:eastAsia="仿宋" w:cs="仿宋"/>
          <w:b/>
          <w:szCs w:val="21"/>
        </w:rPr>
        <w:t>六、供应商信用融资</w:t>
      </w:r>
    </w:p>
    <w:p>
      <w:pPr>
        <w:spacing w:line="440" w:lineRule="exact"/>
        <w:ind w:firstLine="420" w:firstLineChars="200"/>
        <w:rPr>
          <w:rFonts w:hint="eastAsia" w:ascii="仿宋" w:hAnsi="仿宋" w:eastAsia="仿宋" w:cs="仿宋"/>
          <w:szCs w:val="21"/>
          <w:lang w:eastAsia="zh-CN"/>
        </w:rPr>
      </w:pPr>
      <w:r>
        <w:rPr>
          <w:rFonts w:hint="eastAsia" w:ascii="仿宋" w:hAnsi="仿宋" w:eastAsia="仿宋" w:cs="仿宋"/>
          <w:szCs w:val="21"/>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川财采〔2018〕123号”）。</w:t>
      </w:r>
    </w:p>
    <w:p>
      <w:pPr>
        <w:spacing w:line="440" w:lineRule="exact"/>
        <w:ind w:firstLine="420" w:firstLineChars="200"/>
        <w:rPr>
          <w:rFonts w:hint="eastAsia" w:ascii="仿宋" w:hAnsi="仿宋" w:eastAsia="仿宋" w:cs="仿宋"/>
          <w:szCs w:val="21"/>
        </w:rPr>
      </w:pPr>
      <w:r>
        <w:rPr>
          <w:rFonts w:hint="eastAsia" w:ascii="仿宋" w:hAnsi="仿宋" w:eastAsia="仿宋" w:cs="仿宋"/>
          <w:szCs w:val="21"/>
          <w:lang w:val="en-US" w:eastAsia="zh-CN"/>
        </w:rPr>
        <w:t xml:space="preserve"> </w:t>
      </w:r>
      <w:r>
        <w:rPr>
          <w:rFonts w:hint="eastAsia" w:ascii="仿宋" w:hAnsi="仿宋" w:eastAsia="仿宋" w:cs="仿宋"/>
          <w:szCs w:val="21"/>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成财采〔2019〕17号”）。</w:t>
      </w:r>
    </w:p>
    <w:p>
      <w:pPr>
        <w:spacing w:line="440" w:lineRule="exact"/>
        <w:ind w:firstLine="422" w:firstLineChars="200"/>
        <w:rPr>
          <w:rFonts w:hint="eastAsia" w:ascii="仿宋" w:hAnsi="仿宋" w:eastAsia="仿宋" w:cs="仿宋"/>
          <w:b/>
          <w:szCs w:val="21"/>
        </w:rPr>
      </w:pPr>
      <w:r>
        <w:rPr>
          <w:rFonts w:hint="eastAsia" w:ascii="仿宋" w:hAnsi="仿宋" w:eastAsia="仿宋" w:cs="仿宋"/>
          <w:b/>
          <w:szCs w:val="21"/>
          <w:lang w:eastAsia="zh-CN"/>
        </w:rPr>
        <w:t>七</w:t>
      </w:r>
      <w:r>
        <w:rPr>
          <w:rFonts w:hint="eastAsia" w:ascii="仿宋" w:hAnsi="仿宋" w:eastAsia="仿宋" w:cs="仿宋"/>
          <w:b/>
          <w:szCs w:val="21"/>
        </w:rPr>
        <w:t>、磋商文件获取方式、时间、地点：</w:t>
      </w:r>
    </w:p>
    <w:p>
      <w:pPr>
        <w:spacing w:line="440" w:lineRule="exact"/>
        <w:ind w:firstLine="422" w:firstLineChars="200"/>
        <w:rPr>
          <w:rFonts w:hint="eastAsia" w:ascii="仿宋" w:hAnsi="仿宋" w:eastAsia="仿宋" w:cs="仿宋"/>
          <w:b w:val="0"/>
          <w:bCs/>
          <w:color w:val="auto"/>
          <w:szCs w:val="21"/>
          <w:highlight w:val="none"/>
        </w:rPr>
      </w:pPr>
      <w:r>
        <w:rPr>
          <w:rFonts w:hint="eastAsia" w:ascii="仿宋" w:hAnsi="仿宋" w:eastAsia="仿宋" w:cs="仿宋"/>
          <w:b/>
          <w:szCs w:val="21"/>
          <w:highlight w:val="none"/>
        </w:rPr>
        <w:t>1.获取磋商文件的方式:</w:t>
      </w:r>
      <w:r>
        <w:rPr>
          <w:rFonts w:hint="eastAsia" w:ascii="仿宋" w:hAnsi="仿宋" w:eastAsia="仿宋" w:cs="仿宋"/>
          <w:b w:val="0"/>
          <w:bCs/>
          <w:color w:val="auto"/>
          <w:szCs w:val="21"/>
          <w:highlight w:val="none"/>
          <w:lang w:eastAsia="zh-CN"/>
        </w:rPr>
        <w:t>供应商</w:t>
      </w:r>
      <w:r>
        <w:rPr>
          <w:rFonts w:hint="eastAsia" w:ascii="仿宋" w:hAnsi="仿宋" w:eastAsia="仿宋" w:cs="仿宋"/>
          <w:b w:val="0"/>
          <w:bCs/>
          <w:color w:val="auto"/>
          <w:szCs w:val="21"/>
          <w:highlight w:val="none"/>
        </w:rPr>
        <w:t>从“政府采购云平台”获取采购文件（网址：https://www.zcygov.cn）。登录政府采购云平台—项目采购—获取采购文件—申请获取采购文件。</w:t>
      </w:r>
    </w:p>
    <w:p>
      <w:pPr>
        <w:pStyle w:val="28"/>
        <w:spacing w:line="440" w:lineRule="exact"/>
        <w:ind w:firstLine="422"/>
        <w:rPr>
          <w:rFonts w:hint="eastAsia" w:ascii="仿宋" w:hAnsi="仿宋" w:eastAsia="仿宋" w:cs="仿宋"/>
          <w:b w:val="0"/>
          <w:bCs/>
          <w:color w:val="auto"/>
          <w:szCs w:val="21"/>
          <w:highlight w:val="none"/>
        </w:rPr>
      </w:pPr>
      <w:r>
        <w:rPr>
          <w:rFonts w:hint="eastAsia" w:ascii="仿宋" w:hAnsi="仿宋" w:eastAsia="仿宋" w:cs="仿宋"/>
          <w:b w:val="0"/>
          <w:bCs/>
          <w:color w:val="auto"/>
          <w:szCs w:val="21"/>
          <w:highlight w:val="none"/>
        </w:rPr>
        <w:t>提示：</w:t>
      </w:r>
    </w:p>
    <w:p>
      <w:pPr>
        <w:pStyle w:val="28"/>
        <w:spacing w:line="440" w:lineRule="exact"/>
        <w:ind w:firstLine="422"/>
        <w:rPr>
          <w:rFonts w:hint="eastAsia" w:ascii="仿宋" w:hAnsi="仿宋" w:eastAsia="仿宋" w:cs="仿宋"/>
          <w:b w:val="0"/>
          <w:bCs/>
          <w:color w:val="auto"/>
          <w:szCs w:val="21"/>
          <w:highlight w:val="none"/>
        </w:rPr>
      </w:pPr>
      <w:r>
        <w:rPr>
          <w:rFonts w:hint="eastAsia" w:ascii="仿宋" w:hAnsi="仿宋" w:eastAsia="仿宋" w:cs="仿宋"/>
          <w:b w:val="0"/>
          <w:bCs/>
          <w:color w:val="auto"/>
          <w:szCs w:val="21"/>
          <w:highlight w:val="none"/>
        </w:rPr>
        <w:t>（1）本项目</w:t>
      </w:r>
      <w:r>
        <w:rPr>
          <w:rFonts w:hint="eastAsia" w:ascii="仿宋" w:hAnsi="仿宋" w:eastAsia="仿宋" w:cs="仿宋"/>
          <w:b w:val="0"/>
          <w:bCs/>
          <w:color w:val="auto"/>
          <w:szCs w:val="21"/>
          <w:highlight w:val="none"/>
          <w:lang w:eastAsia="zh-CN"/>
        </w:rPr>
        <w:t>磋商</w:t>
      </w:r>
      <w:r>
        <w:rPr>
          <w:rFonts w:hint="eastAsia" w:ascii="仿宋" w:hAnsi="仿宋" w:eastAsia="仿宋" w:cs="仿宋"/>
          <w:b w:val="0"/>
          <w:bCs/>
          <w:color w:val="auto"/>
          <w:szCs w:val="21"/>
          <w:highlight w:val="none"/>
        </w:rPr>
        <w:t>文件免费获取。</w:t>
      </w:r>
    </w:p>
    <w:p>
      <w:pPr>
        <w:pStyle w:val="28"/>
        <w:spacing w:line="440" w:lineRule="exact"/>
        <w:ind w:firstLine="422"/>
        <w:rPr>
          <w:rFonts w:hint="eastAsia" w:ascii="仿宋" w:hAnsi="仿宋" w:eastAsia="仿宋" w:cs="仿宋"/>
          <w:b w:val="0"/>
          <w:bCs/>
          <w:color w:val="auto"/>
          <w:szCs w:val="21"/>
          <w:highlight w:val="none"/>
        </w:rPr>
      </w:pPr>
      <w:r>
        <w:rPr>
          <w:rFonts w:hint="eastAsia" w:ascii="仿宋" w:hAnsi="仿宋" w:eastAsia="仿宋" w:cs="仿宋"/>
          <w:b w:val="0"/>
          <w:bCs/>
          <w:color w:val="auto"/>
          <w:szCs w:val="21"/>
          <w:highlight w:val="none"/>
        </w:rPr>
        <w:t>（2）</w:t>
      </w:r>
      <w:r>
        <w:rPr>
          <w:rFonts w:hint="eastAsia" w:ascii="仿宋" w:hAnsi="仿宋" w:eastAsia="仿宋" w:cs="仿宋"/>
          <w:b w:val="0"/>
          <w:bCs/>
          <w:color w:val="auto"/>
          <w:szCs w:val="21"/>
          <w:highlight w:val="none"/>
          <w:lang w:eastAsia="zh-CN"/>
        </w:rPr>
        <w:t>供应商</w:t>
      </w:r>
      <w:r>
        <w:rPr>
          <w:rFonts w:hint="eastAsia" w:ascii="仿宋" w:hAnsi="仿宋" w:eastAsia="仿宋" w:cs="仿宋"/>
          <w:b w:val="0"/>
          <w:bCs/>
          <w:color w:val="auto"/>
          <w:szCs w:val="21"/>
          <w:highlight w:val="none"/>
        </w:rPr>
        <w:t>只有在“政府采购云平台”完成获取</w:t>
      </w:r>
      <w:r>
        <w:rPr>
          <w:rFonts w:hint="eastAsia" w:ascii="仿宋" w:hAnsi="仿宋" w:eastAsia="仿宋" w:cs="仿宋"/>
          <w:b w:val="0"/>
          <w:bCs/>
          <w:color w:val="auto"/>
          <w:szCs w:val="21"/>
          <w:highlight w:val="none"/>
          <w:lang w:eastAsia="zh-CN"/>
        </w:rPr>
        <w:t>磋商</w:t>
      </w:r>
      <w:r>
        <w:rPr>
          <w:rFonts w:hint="eastAsia" w:ascii="仿宋" w:hAnsi="仿宋" w:eastAsia="仿宋" w:cs="仿宋"/>
          <w:b w:val="0"/>
          <w:bCs/>
          <w:color w:val="auto"/>
          <w:szCs w:val="21"/>
          <w:highlight w:val="none"/>
        </w:rPr>
        <w:t>文件申请并下载</w:t>
      </w:r>
      <w:r>
        <w:rPr>
          <w:rFonts w:hint="eastAsia" w:ascii="仿宋" w:hAnsi="仿宋" w:eastAsia="仿宋" w:cs="仿宋"/>
          <w:b w:val="0"/>
          <w:bCs/>
          <w:color w:val="auto"/>
          <w:szCs w:val="21"/>
          <w:highlight w:val="none"/>
          <w:lang w:eastAsia="zh-CN"/>
        </w:rPr>
        <w:t>磋商</w:t>
      </w:r>
      <w:r>
        <w:rPr>
          <w:rFonts w:hint="eastAsia" w:ascii="仿宋" w:hAnsi="仿宋" w:eastAsia="仿宋" w:cs="仿宋"/>
          <w:b w:val="0"/>
          <w:bCs/>
          <w:color w:val="auto"/>
          <w:szCs w:val="21"/>
          <w:highlight w:val="none"/>
        </w:rPr>
        <w:t>文件后才视作依法参与本项目。如未在“政府采购云平台”内完成相关流程，引起的</w:t>
      </w:r>
      <w:r>
        <w:rPr>
          <w:rFonts w:hint="eastAsia" w:ascii="仿宋" w:hAnsi="仿宋" w:eastAsia="仿宋" w:cs="仿宋"/>
          <w:b w:val="0"/>
          <w:bCs/>
          <w:color w:val="auto"/>
          <w:szCs w:val="21"/>
          <w:highlight w:val="none"/>
          <w:lang w:eastAsia="zh-CN"/>
        </w:rPr>
        <w:t>磋商</w:t>
      </w:r>
      <w:r>
        <w:rPr>
          <w:rFonts w:hint="eastAsia" w:ascii="仿宋" w:hAnsi="仿宋" w:eastAsia="仿宋" w:cs="仿宋"/>
          <w:b w:val="0"/>
          <w:bCs/>
          <w:color w:val="auto"/>
          <w:szCs w:val="21"/>
          <w:highlight w:val="none"/>
        </w:rPr>
        <w:t>无效责任自负。</w:t>
      </w:r>
    </w:p>
    <w:p>
      <w:pPr>
        <w:pStyle w:val="28"/>
        <w:spacing w:line="440" w:lineRule="exact"/>
        <w:ind w:firstLine="422"/>
        <w:rPr>
          <w:rFonts w:hint="eastAsia" w:ascii="仿宋" w:hAnsi="仿宋" w:eastAsia="仿宋" w:cs="仿宋"/>
          <w:b/>
          <w:color w:val="auto"/>
          <w:szCs w:val="21"/>
          <w:highlight w:val="none"/>
        </w:rPr>
      </w:pPr>
      <w:r>
        <w:rPr>
          <w:rFonts w:hint="eastAsia" w:ascii="仿宋" w:hAnsi="仿宋" w:eastAsia="仿宋" w:cs="仿宋"/>
          <w:b w:val="0"/>
          <w:bCs/>
          <w:color w:val="auto"/>
          <w:szCs w:val="21"/>
          <w:highlight w:val="none"/>
        </w:rPr>
        <w:t>（3）本项目为电子招标投标项目，</w:t>
      </w:r>
      <w:r>
        <w:rPr>
          <w:rFonts w:hint="eastAsia" w:ascii="仿宋" w:hAnsi="仿宋" w:eastAsia="仿宋" w:cs="仿宋"/>
          <w:b w:val="0"/>
          <w:bCs/>
          <w:color w:val="auto"/>
          <w:szCs w:val="21"/>
          <w:highlight w:val="none"/>
          <w:lang w:eastAsia="zh-CN"/>
        </w:rPr>
        <w:t>供应商</w:t>
      </w:r>
      <w:r>
        <w:rPr>
          <w:rFonts w:hint="eastAsia" w:ascii="仿宋" w:hAnsi="仿宋" w:eastAsia="仿宋" w:cs="仿宋"/>
          <w:b w:val="0"/>
          <w:bCs/>
          <w:color w:val="auto"/>
          <w:szCs w:val="21"/>
          <w:highlight w:val="none"/>
        </w:rPr>
        <w:t>参与本项目全过程中凡涉及系统操作请详见《供应商政府采购项目电子交易操作指南》。（操作指南以政府采购云平台网站发布为准，获取方式详见：</w:t>
      </w:r>
      <w:r>
        <w:rPr>
          <w:rFonts w:hint="eastAsia" w:ascii="仿宋" w:hAnsi="仿宋" w:eastAsia="仿宋" w:cs="仿宋"/>
          <w:b/>
          <w:bCs w:val="0"/>
          <w:color w:val="auto"/>
          <w:szCs w:val="21"/>
          <w:highlight w:val="none"/>
        </w:rPr>
        <w:t>附件</w:t>
      </w:r>
      <w:r>
        <w:rPr>
          <w:rFonts w:hint="eastAsia" w:ascii="仿宋" w:hAnsi="仿宋" w:eastAsia="仿宋" w:cs="仿宋"/>
          <w:b/>
          <w:bCs w:val="0"/>
          <w:color w:val="auto"/>
          <w:szCs w:val="21"/>
          <w:highlight w:val="none"/>
          <w:lang w:eastAsia="zh-CN"/>
        </w:rPr>
        <w:t>二</w:t>
      </w:r>
      <w:r>
        <w:rPr>
          <w:rFonts w:hint="eastAsia" w:ascii="仿宋" w:hAnsi="仿宋" w:eastAsia="仿宋" w:cs="仿宋"/>
          <w:b/>
          <w:bCs w:val="0"/>
          <w:color w:val="auto"/>
          <w:szCs w:val="21"/>
          <w:highlight w:val="none"/>
        </w:rPr>
        <w:t>-政府采购云平台使用介绍</w:t>
      </w:r>
      <w:r>
        <w:rPr>
          <w:rFonts w:hint="eastAsia" w:ascii="仿宋" w:hAnsi="仿宋" w:eastAsia="仿宋" w:cs="仿宋"/>
          <w:b w:val="0"/>
          <w:bCs/>
          <w:color w:val="auto"/>
          <w:szCs w:val="21"/>
          <w:highlight w:val="none"/>
        </w:rPr>
        <w:t>）</w:t>
      </w:r>
    </w:p>
    <w:p>
      <w:pPr>
        <w:numPr>
          <w:ilvl w:val="0"/>
          <w:numId w:val="0"/>
        </w:numPr>
        <w:spacing w:line="440" w:lineRule="exact"/>
        <w:ind w:firstLine="422" w:firstLineChars="200"/>
        <w:rPr>
          <w:rFonts w:hint="eastAsia" w:ascii="仿宋" w:hAnsi="仿宋" w:eastAsia="仿宋" w:cs="仿宋"/>
          <w:szCs w:val="21"/>
          <w:highlight w:val="none"/>
          <w:lang w:eastAsia="zh-CN"/>
        </w:rPr>
      </w:pPr>
      <w:r>
        <w:rPr>
          <w:rFonts w:hint="eastAsia" w:ascii="仿宋" w:hAnsi="仿宋" w:eastAsia="仿宋" w:cs="仿宋"/>
          <w:b/>
          <w:szCs w:val="21"/>
          <w:highlight w:val="none"/>
          <w:lang w:val="en-US" w:eastAsia="zh-CN"/>
        </w:rPr>
        <w:t>2.</w:t>
      </w:r>
      <w:r>
        <w:rPr>
          <w:rFonts w:hint="eastAsia" w:ascii="仿宋" w:hAnsi="仿宋" w:eastAsia="仿宋" w:cs="仿宋"/>
          <w:b/>
          <w:szCs w:val="21"/>
          <w:highlight w:val="none"/>
        </w:rPr>
        <w:t>获取磋商文件的时间</w:t>
      </w:r>
      <w:r>
        <w:rPr>
          <w:rFonts w:hint="eastAsia" w:ascii="仿宋" w:hAnsi="仿宋" w:eastAsia="仿宋" w:cs="仿宋"/>
          <w:b/>
          <w:szCs w:val="21"/>
          <w:highlight w:val="none"/>
          <w:lang w:eastAsia="zh-CN"/>
        </w:rPr>
        <w:t>：</w:t>
      </w:r>
      <w:r>
        <w:rPr>
          <w:rFonts w:hint="eastAsia" w:ascii="仿宋" w:hAnsi="仿宋" w:eastAsia="仿宋" w:cs="仿宋"/>
          <w:b/>
          <w:bCs w:val="0"/>
          <w:color w:val="auto"/>
          <w:szCs w:val="21"/>
          <w:highlight w:val="none"/>
        </w:rPr>
        <w:t>2021</w:t>
      </w:r>
      <w:r>
        <w:rPr>
          <w:rFonts w:hint="eastAsia" w:ascii="仿宋" w:hAnsi="仿宋" w:eastAsia="仿宋" w:cs="仿宋"/>
          <w:b w:val="0"/>
          <w:bCs/>
          <w:color w:val="auto"/>
          <w:szCs w:val="21"/>
          <w:highlight w:val="none"/>
        </w:rPr>
        <w:t>年</w:t>
      </w:r>
      <w:r>
        <w:rPr>
          <w:rFonts w:hint="eastAsia" w:ascii="仿宋" w:hAnsi="仿宋" w:eastAsia="仿宋" w:cs="仿宋"/>
          <w:b/>
          <w:bCs w:val="0"/>
          <w:color w:val="auto"/>
          <w:szCs w:val="21"/>
          <w:highlight w:val="none"/>
          <w:lang w:val="en-US" w:eastAsia="zh-CN"/>
        </w:rPr>
        <w:t>10</w:t>
      </w:r>
      <w:r>
        <w:rPr>
          <w:rFonts w:hint="eastAsia" w:ascii="仿宋" w:hAnsi="仿宋" w:eastAsia="仿宋" w:cs="仿宋"/>
          <w:b w:val="0"/>
          <w:bCs/>
          <w:color w:val="auto"/>
          <w:szCs w:val="21"/>
          <w:highlight w:val="none"/>
        </w:rPr>
        <w:t>月</w:t>
      </w:r>
      <w:r>
        <w:rPr>
          <w:rFonts w:hint="eastAsia" w:ascii="仿宋" w:hAnsi="仿宋" w:eastAsia="仿宋" w:cs="仿宋"/>
          <w:b/>
          <w:bCs w:val="0"/>
          <w:color w:val="auto"/>
          <w:szCs w:val="21"/>
          <w:highlight w:val="none"/>
          <w:lang w:val="en-US" w:eastAsia="zh-CN"/>
        </w:rPr>
        <w:t>15</w:t>
      </w:r>
      <w:r>
        <w:rPr>
          <w:rFonts w:hint="eastAsia" w:ascii="仿宋" w:hAnsi="仿宋" w:eastAsia="仿宋" w:cs="仿宋"/>
          <w:b w:val="0"/>
          <w:bCs/>
          <w:color w:val="auto"/>
          <w:szCs w:val="21"/>
          <w:highlight w:val="none"/>
        </w:rPr>
        <w:t>日至</w:t>
      </w:r>
      <w:r>
        <w:rPr>
          <w:rFonts w:hint="eastAsia" w:ascii="仿宋" w:hAnsi="仿宋" w:eastAsia="仿宋" w:cs="仿宋"/>
          <w:b/>
          <w:bCs w:val="0"/>
          <w:color w:val="auto"/>
          <w:szCs w:val="21"/>
          <w:highlight w:val="none"/>
        </w:rPr>
        <w:t>2021</w:t>
      </w:r>
      <w:r>
        <w:rPr>
          <w:rFonts w:hint="eastAsia" w:ascii="仿宋" w:hAnsi="仿宋" w:eastAsia="仿宋" w:cs="仿宋"/>
          <w:b w:val="0"/>
          <w:bCs/>
          <w:color w:val="auto"/>
          <w:szCs w:val="21"/>
          <w:highlight w:val="none"/>
        </w:rPr>
        <w:t>年</w:t>
      </w:r>
      <w:r>
        <w:rPr>
          <w:rFonts w:hint="eastAsia" w:ascii="仿宋" w:hAnsi="仿宋" w:eastAsia="仿宋" w:cs="仿宋"/>
          <w:b/>
          <w:bCs w:val="0"/>
          <w:color w:val="auto"/>
          <w:szCs w:val="21"/>
          <w:highlight w:val="none"/>
          <w:lang w:val="en-US" w:eastAsia="zh-CN"/>
        </w:rPr>
        <w:t>10</w:t>
      </w:r>
      <w:r>
        <w:rPr>
          <w:rFonts w:hint="eastAsia" w:ascii="仿宋" w:hAnsi="仿宋" w:eastAsia="仿宋" w:cs="仿宋"/>
          <w:b w:val="0"/>
          <w:bCs/>
          <w:color w:val="auto"/>
          <w:szCs w:val="21"/>
          <w:highlight w:val="none"/>
        </w:rPr>
        <w:t>月</w:t>
      </w:r>
      <w:r>
        <w:rPr>
          <w:rFonts w:hint="eastAsia" w:ascii="仿宋" w:hAnsi="仿宋" w:eastAsia="仿宋" w:cs="仿宋"/>
          <w:b/>
          <w:bCs w:val="0"/>
          <w:color w:val="auto"/>
          <w:szCs w:val="21"/>
          <w:highlight w:val="none"/>
          <w:lang w:val="en-US" w:eastAsia="zh-CN"/>
        </w:rPr>
        <w:t>22</w:t>
      </w:r>
      <w:r>
        <w:rPr>
          <w:rFonts w:hint="eastAsia" w:ascii="仿宋" w:hAnsi="仿宋" w:eastAsia="仿宋" w:cs="仿宋"/>
          <w:b w:val="0"/>
          <w:bCs/>
          <w:color w:val="auto"/>
          <w:szCs w:val="21"/>
          <w:highlight w:val="none"/>
        </w:rPr>
        <w:t>日</w:t>
      </w:r>
      <w:r>
        <w:rPr>
          <w:rFonts w:hint="eastAsia" w:ascii="仿宋" w:hAnsi="仿宋" w:eastAsia="仿宋" w:cs="仿宋"/>
          <w:b w:val="0"/>
          <w:bCs/>
          <w:color w:val="auto"/>
          <w:szCs w:val="21"/>
          <w:highlight w:val="none"/>
          <w:lang w:eastAsia="zh-CN"/>
        </w:rPr>
        <w:t>。</w:t>
      </w:r>
    </w:p>
    <w:p>
      <w:pPr>
        <w:spacing w:line="440" w:lineRule="exact"/>
        <w:ind w:firstLine="422" w:firstLineChars="200"/>
        <w:rPr>
          <w:rFonts w:hint="eastAsia" w:ascii="仿宋" w:hAnsi="仿宋" w:eastAsia="仿宋" w:cs="仿宋"/>
          <w:szCs w:val="21"/>
        </w:rPr>
      </w:pPr>
      <w:r>
        <w:rPr>
          <w:rFonts w:hint="eastAsia" w:ascii="仿宋" w:hAnsi="仿宋" w:eastAsia="仿宋" w:cs="仿宋"/>
          <w:b/>
          <w:szCs w:val="21"/>
          <w:lang w:eastAsia="zh-CN"/>
        </w:rPr>
        <w:t>八</w:t>
      </w:r>
      <w:r>
        <w:rPr>
          <w:rFonts w:hint="eastAsia" w:ascii="仿宋" w:hAnsi="仿宋" w:eastAsia="仿宋" w:cs="仿宋"/>
          <w:b/>
          <w:szCs w:val="21"/>
        </w:rPr>
        <w:t>、递交响应文件截止时间：</w:t>
      </w:r>
      <w:r>
        <w:rPr>
          <w:rFonts w:hint="eastAsia" w:ascii="仿宋" w:hAnsi="仿宋" w:eastAsia="仿宋" w:cs="仿宋"/>
          <w:b/>
          <w:bCs/>
          <w:i w:val="0"/>
          <w:iCs w:val="0"/>
          <w:szCs w:val="21"/>
        </w:rPr>
        <w:t>2021</w:t>
      </w:r>
      <w:r>
        <w:rPr>
          <w:rFonts w:hint="eastAsia" w:ascii="仿宋" w:hAnsi="仿宋" w:eastAsia="仿宋" w:cs="仿宋"/>
          <w:b/>
          <w:bCs/>
          <w:i w:val="0"/>
          <w:iCs w:val="0"/>
          <w:color w:val="auto"/>
          <w:szCs w:val="21"/>
        </w:rPr>
        <w:t>年</w:t>
      </w:r>
      <w:r>
        <w:rPr>
          <w:rFonts w:hint="eastAsia" w:ascii="仿宋" w:hAnsi="仿宋" w:eastAsia="仿宋" w:cs="仿宋"/>
          <w:b/>
          <w:bCs/>
          <w:i w:val="0"/>
          <w:iCs w:val="0"/>
          <w:color w:val="auto"/>
          <w:szCs w:val="21"/>
          <w:lang w:val="en-US" w:eastAsia="zh-CN"/>
        </w:rPr>
        <w:t>10</w:t>
      </w:r>
      <w:r>
        <w:rPr>
          <w:rFonts w:hint="eastAsia" w:ascii="仿宋" w:hAnsi="仿宋" w:eastAsia="仿宋" w:cs="仿宋"/>
          <w:b/>
          <w:bCs/>
          <w:i w:val="0"/>
          <w:iCs w:val="0"/>
          <w:color w:val="auto"/>
          <w:szCs w:val="21"/>
        </w:rPr>
        <w:t>月</w:t>
      </w:r>
      <w:r>
        <w:rPr>
          <w:rFonts w:hint="eastAsia" w:ascii="仿宋" w:hAnsi="仿宋" w:eastAsia="仿宋" w:cs="仿宋"/>
          <w:b/>
          <w:bCs/>
          <w:i w:val="0"/>
          <w:iCs w:val="0"/>
          <w:color w:val="auto"/>
          <w:szCs w:val="21"/>
          <w:lang w:val="en-US" w:eastAsia="zh-CN"/>
        </w:rPr>
        <w:t>28</w:t>
      </w:r>
      <w:r>
        <w:rPr>
          <w:rFonts w:hint="eastAsia" w:ascii="仿宋" w:hAnsi="仿宋" w:eastAsia="仿宋" w:cs="仿宋"/>
          <w:b/>
          <w:bCs/>
          <w:i w:val="0"/>
          <w:iCs w:val="0"/>
          <w:color w:val="auto"/>
          <w:szCs w:val="21"/>
        </w:rPr>
        <w:t>日1</w:t>
      </w:r>
      <w:r>
        <w:rPr>
          <w:rFonts w:hint="eastAsia" w:ascii="仿宋" w:hAnsi="仿宋" w:eastAsia="仿宋" w:cs="仿宋"/>
          <w:b/>
          <w:bCs/>
          <w:i w:val="0"/>
          <w:iCs w:val="0"/>
          <w:color w:val="auto"/>
          <w:szCs w:val="21"/>
          <w:lang w:val="en-US" w:eastAsia="zh-CN"/>
        </w:rPr>
        <w:t>0</w:t>
      </w:r>
      <w:r>
        <w:rPr>
          <w:rFonts w:hint="eastAsia" w:ascii="仿宋" w:hAnsi="仿宋" w:eastAsia="仿宋" w:cs="仿宋"/>
          <w:b/>
          <w:bCs/>
          <w:i w:val="0"/>
          <w:iCs w:val="0"/>
          <w:color w:val="auto"/>
          <w:szCs w:val="21"/>
        </w:rPr>
        <w:t>:</w:t>
      </w:r>
      <w:r>
        <w:rPr>
          <w:rFonts w:hint="eastAsia" w:ascii="仿宋" w:hAnsi="仿宋" w:eastAsia="仿宋" w:cs="仿宋"/>
          <w:b/>
          <w:bCs/>
          <w:i w:val="0"/>
          <w:iCs w:val="0"/>
          <w:color w:val="auto"/>
          <w:szCs w:val="21"/>
          <w:lang w:val="en-US" w:eastAsia="zh-CN"/>
        </w:rPr>
        <w:t>0</w:t>
      </w:r>
      <w:r>
        <w:rPr>
          <w:rFonts w:hint="eastAsia" w:ascii="仿宋" w:hAnsi="仿宋" w:eastAsia="仿宋" w:cs="仿宋"/>
          <w:b/>
          <w:bCs/>
          <w:i w:val="0"/>
          <w:iCs w:val="0"/>
          <w:color w:val="auto"/>
          <w:szCs w:val="21"/>
        </w:rPr>
        <w:t>0</w:t>
      </w:r>
      <w:r>
        <w:rPr>
          <w:rFonts w:hint="eastAsia" w:ascii="仿宋" w:hAnsi="仿宋" w:eastAsia="仿宋" w:cs="仿宋"/>
          <w:b/>
          <w:bCs/>
          <w:i w:val="0"/>
          <w:iCs w:val="0"/>
          <w:szCs w:val="21"/>
        </w:rPr>
        <w:t>（</w:t>
      </w:r>
      <w:r>
        <w:rPr>
          <w:rFonts w:hint="eastAsia" w:ascii="仿宋" w:hAnsi="仿宋" w:eastAsia="仿宋" w:cs="仿宋"/>
          <w:szCs w:val="21"/>
        </w:rPr>
        <w:t>北京时间）。</w:t>
      </w:r>
    </w:p>
    <w:p>
      <w:pPr>
        <w:spacing w:line="440" w:lineRule="exact"/>
        <w:ind w:firstLine="422" w:firstLineChars="200"/>
        <w:rPr>
          <w:rFonts w:hint="eastAsia" w:ascii="仿宋" w:hAnsi="仿宋" w:eastAsia="仿宋" w:cs="仿宋"/>
          <w:b/>
          <w:szCs w:val="21"/>
        </w:rPr>
      </w:pPr>
      <w:r>
        <w:rPr>
          <w:rFonts w:hint="eastAsia" w:ascii="仿宋" w:hAnsi="仿宋" w:eastAsia="仿宋" w:cs="仿宋"/>
          <w:b/>
          <w:szCs w:val="21"/>
          <w:lang w:eastAsia="zh-CN"/>
        </w:rPr>
        <w:t>九</w:t>
      </w:r>
      <w:r>
        <w:rPr>
          <w:rFonts w:hint="eastAsia" w:ascii="仿宋" w:hAnsi="仿宋" w:eastAsia="仿宋" w:cs="仿宋"/>
          <w:b/>
          <w:szCs w:val="21"/>
        </w:rPr>
        <w:t>、递交响应文件地点：</w:t>
      </w:r>
      <w:r>
        <w:rPr>
          <w:rFonts w:hint="eastAsia" w:ascii="仿宋" w:hAnsi="仿宋" w:eastAsia="仿宋" w:cs="仿宋"/>
          <w:szCs w:val="21"/>
        </w:rPr>
        <w:t>响应文件必须在递交响应文件截止时间前送达磋商地点。逾期送达、密封和标注错误的响应文件，采购代理机构恕不接收。</w:t>
      </w:r>
      <w:r>
        <w:rPr>
          <w:rFonts w:hint="eastAsia" w:ascii="仿宋" w:hAnsi="仿宋" w:eastAsia="仿宋" w:cs="仿宋"/>
          <w:b/>
          <w:szCs w:val="21"/>
        </w:rPr>
        <w:t>本次采购不接收邮寄、电子邮件、传真等其他方式递交的响应文件。</w:t>
      </w:r>
    </w:p>
    <w:p>
      <w:pPr>
        <w:spacing w:line="440" w:lineRule="exact"/>
        <w:ind w:firstLine="422" w:firstLineChars="200"/>
        <w:rPr>
          <w:rFonts w:hint="eastAsia" w:ascii="仿宋" w:hAnsi="仿宋" w:eastAsia="仿宋" w:cs="仿宋"/>
          <w:szCs w:val="21"/>
        </w:rPr>
      </w:pPr>
      <w:r>
        <w:rPr>
          <w:rFonts w:hint="eastAsia" w:ascii="仿宋" w:hAnsi="仿宋" w:eastAsia="仿宋" w:cs="仿宋"/>
          <w:b/>
          <w:szCs w:val="21"/>
        </w:rPr>
        <w:t>十、响应文件开启时间：</w:t>
      </w:r>
      <w:r>
        <w:rPr>
          <w:rFonts w:hint="eastAsia" w:ascii="仿宋" w:hAnsi="仿宋" w:eastAsia="仿宋" w:cs="仿宋"/>
          <w:b/>
          <w:bCs/>
          <w:szCs w:val="21"/>
        </w:rPr>
        <w:t>2021</w:t>
      </w:r>
      <w:r>
        <w:rPr>
          <w:rFonts w:hint="eastAsia" w:ascii="仿宋" w:hAnsi="仿宋" w:eastAsia="仿宋" w:cs="仿宋"/>
          <w:b/>
          <w:bCs/>
          <w:color w:val="auto"/>
          <w:szCs w:val="21"/>
        </w:rPr>
        <w:t>年</w:t>
      </w:r>
      <w:r>
        <w:rPr>
          <w:rFonts w:hint="eastAsia" w:ascii="仿宋" w:hAnsi="仿宋" w:eastAsia="仿宋" w:cs="仿宋"/>
          <w:b/>
          <w:bCs/>
          <w:color w:val="auto"/>
          <w:szCs w:val="21"/>
          <w:lang w:val="en-US" w:eastAsia="zh-CN"/>
        </w:rPr>
        <w:t>10</w:t>
      </w:r>
      <w:r>
        <w:rPr>
          <w:rFonts w:hint="eastAsia" w:ascii="仿宋" w:hAnsi="仿宋" w:eastAsia="仿宋" w:cs="仿宋"/>
          <w:b/>
          <w:bCs/>
          <w:color w:val="auto"/>
          <w:szCs w:val="21"/>
        </w:rPr>
        <w:t>月</w:t>
      </w:r>
      <w:r>
        <w:rPr>
          <w:rFonts w:hint="eastAsia" w:ascii="仿宋" w:hAnsi="仿宋" w:eastAsia="仿宋" w:cs="仿宋"/>
          <w:b/>
          <w:bCs/>
          <w:color w:val="auto"/>
          <w:szCs w:val="21"/>
          <w:lang w:val="en-US" w:eastAsia="zh-CN"/>
        </w:rPr>
        <w:t>28</w:t>
      </w:r>
      <w:r>
        <w:rPr>
          <w:rFonts w:hint="eastAsia" w:ascii="仿宋" w:hAnsi="仿宋" w:eastAsia="仿宋" w:cs="仿宋"/>
          <w:b/>
          <w:bCs/>
          <w:color w:val="auto"/>
          <w:szCs w:val="21"/>
        </w:rPr>
        <w:t>日1</w:t>
      </w:r>
      <w:r>
        <w:rPr>
          <w:rFonts w:hint="eastAsia" w:ascii="仿宋" w:hAnsi="仿宋" w:eastAsia="仿宋" w:cs="仿宋"/>
          <w:b/>
          <w:bCs/>
          <w:color w:val="auto"/>
          <w:szCs w:val="21"/>
          <w:lang w:val="en-US" w:eastAsia="zh-CN"/>
        </w:rPr>
        <w:t>0</w:t>
      </w:r>
      <w:r>
        <w:rPr>
          <w:rFonts w:hint="eastAsia" w:ascii="仿宋" w:hAnsi="仿宋" w:eastAsia="仿宋" w:cs="仿宋"/>
          <w:b/>
          <w:bCs/>
          <w:color w:val="auto"/>
          <w:szCs w:val="21"/>
        </w:rPr>
        <w:t>:</w:t>
      </w:r>
      <w:r>
        <w:rPr>
          <w:rFonts w:hint="eastAsia" w:ascii="仿宋" w:hAnsi="仿宋" w:eastAsia="仿宋" w:cs="仿宋"/>
          <w:b/>
          <w:bCs/>
          <w:color w:val="auto"/>
          <w:szCs w:val="21"/>
          <w:lang w:val="en-US" w:eastAsia="zh-CN"/>
        </w:rPr>
        <w:t>0</w:t>
      </w:r>
      <w:r>
        <w:rPr>
          <w:rFonts w:hint="eastAsia" w:ascii="仿宋" w:hAnsi="仿宋" w:eastAsia="仿宋" w:cs="仿宋"/>
          <w:b/>
          <w:bCs/>
          <w:color w:val="auto"/>
          <w:szCs w:val="21"/>
        </w:rPr>
        <w:t>0</w:t>
      </w:r>
      <w:r>
        <w:rPr>
          <w:rFonts w:hint="eastAsia" w:ascii="仿宋" w:hAnsi="仿宋" w:eastAsia="仿宋" w:cs="仿宋"/>
          <w:color w:val="auto"/>
          <w:szCs w:val="21"/>
        </w:rPr>
        <w:t>（北京</w:t>
      </w:r>
      <w:r>
        <w:rPr>
          <w:rFonts w:hint="eastAsia" w:ascii="仿宋" w:hAnsi="仿宋" w:eastAsia="仿宋" w:cs="仿宋"/>
          <w:szCs w:val="21"/>
        </w:rPr>
        <w:t>时间）在磋商地点开启。</w:t>
      </w:r>
    </w:p>
    <w:p>
      <w:pPr>
        <w:spacing w:line="440" w:lineRule="exact"/>
        <w:ind w:firstLine="428" w:firstLineChars="203"/>
        <w:rPr>
          <w:rFonts w:hint="eastAsia" w:ascii="仿宋" w:hAnsi="仿宋" w:eastAsia="仿宋" w:cs="仿宋"/>
          <w:b/>
          <w:szCs w:val="21"/>
          <w:u w:val="single"/>
        </w:rPr>
      </w:pPr>
      <w:r>
        <w:rPr>
          <w:rFonts w:hint="eastAsia" w:ascii="仿宋" w:hAnsi="仿宋" w:eastAsia="仿宋" w:cs="仿宋"/>
          <w:b/>
          <w:szCs w:val="21"/>
        </w:rPr>
        <w:t>十</w:t>
      </w:r>
      <w:r>
        <w:rPr>
          <w:rFonts w:hint="eastAsia" w:ascii="仿宋" w:hAnsi="仿宋" w:eastAsia="仿宋" w:cs="仿宋"/>
          <w:b/>
          <w:szCs w:val="21"/>
          <w:lang w:eastAsia="zh-CN"/>
        </w:rPr>
        <w:t>一</w:t>
      </w:r>
      <w:r>
        <w:rPr>
          <w:rFonts w:hint="eastAsia" w:ascii="仿宋" w:hAnsi="仿宋" w:eastAsia="仿宋" w:cs="仿宋"/>
          <w:b/>
          <w:szCs w:val="21"/>
        </w:rPr>
        <w:t>、磋商地点：</w:t>
      </w:r>
      <w:r>
        <w:rPr>
          <w:rFonts w:hint="eastAsia" w:ascii="仿宋" w:hAnsi="仿宋" w:eastAsia="仿宋" w:cs="仿宋"/>
          <w:b/>
          <w:szCs w:val="21"/>
          <w:u w:val="single"/>
        </w:rPr>
        <w:t>成都市金牛区一环路北三段1号（金牛万达广场商业区-SOHO-D座3706）</w:t>
      </w:r>
      <w:r>
        <w:rPr>
          <w:rFonts w:hint="eastAsia" w:ascii="仿宋" w:hAnsi="仿宋" w:eastAsia="仿宋" w:cs="仿宋"/>
          <w:szCs w:val="21"/>
        </w:rPr>
        <w:t>。</w:t>
      </w:r>
    </w:p>
    <w:p>
      <w:pPr>
        <w:pStyle w:val="28"/>
        <w:spacing w:line="440" w:lineRule="exact"/>
        <w:ind w:firstLine="422"/>
        <w:rPr>
          <w:rFonts w:hint="eastAsia" w:ascii="仿宋" w:hAnsi="仿宋" w:eastAsia="仿宋" w:cs="仿宋"/>
          <w:b/>
          <w:szCs w:val="21"/>
        </w:rPr>
      </w:pPr>
      <w:r>
        <w:rPr>
          <w:rFonts w:hint="eastAsia" w:ascii="仿宋" w:hAnsi="仿宋" w:eastAsia="仿宋" w:cs="仿宋"/>
          <w:b/>
          <w:szCs w:val="21"/>
        </w:rPr>
        <w:t>十二、联系方式</w:t>
      </w:r>
    </w:p>
    <w:p>
      <w:pPr>
        <w:pStyle w:val="28"/>
        <w:spacing w:line="440" w:lineRule="exact"/>
        <w:ind w:firstLine="1050" w:firstLineChars="500"/>
        <w:rPr>
          <w:rFonts w:hint="eastAsia" w:ascii="仿宋" w:hAnsi="仿宋" w:eastAsia="仿宋" w:cs="仿宋"/>
          <w:bCs/>
          <w:szCs w:val="21"/>
        </w:rPr>
      </w:pPr>
      <w:r>
        <w:rPr>
          <w:rFonts w:hint="eastAsia" w:ascii="仿宋" w:hAnsi="仿宋" w:eastAsia="仿宋" w:cs="仿宋"/>
          <w:bCs/>
          <w:szCs w:val="21"/>
        </w:rPr>
        <w:t>采购人：成都市金牛生态环境局</w:t>
      </w:r>
    </w:p>
    <w:p>
      <w:pPr>
        <w:pStyle w:val="28"/>
        <w:spacing w:line="440" w:lineRule="exact"/>
        <w:ind w:firstLine="1050" w:firstLineChars="500"/>
        <w:rPr>
          <w:rFonts w:hint="eastAsia" w:ascii="仿宋" w:hAnsi="仿宋" w:eastAsia="仿宋" w:cs="仿宋"/>
          <w:bCs/>
          <w:szCs w:val="21"/>
          <w:lang w:eastAsia="zh-CN"/>
        </w:rPr>
      </w:pPr>
      <w:r>
        <w:rPr>
          <w:rFonts w:hint="eastAsia" w:ascii="仿宋" w:hAnsi="仿宋" w:eastAsia="仿宋" w:cs="仿宋"/>
          <w:bCs/>
          <w:szCs w:val="21"/>
        </w:rPr>
        <w:t>通讯地址：</w:t>
      </w:r>
      <w:r>
        <w:rPr>
          <w:rFonts w:hint="eastAsia" w:ascii="仿宋" w:hAnsi="仿宋" w:eastAsia="仿宋" w:cs="仿宋"/>
          <w:bCs/>
          <w:szCs w:val="21"/>
          <w:lang w:eastAsia="zh-CN"/>
        </w:rPr>
        <w:t>金牛区金科南二路77号11层</w:t>
      </w:r>
    </w:p>
    <w:p>
      <w:pPr>
        <w:pStyle w:val="28"/>
        <w:spacing w:line="440" w:lineRule="exact"/>
        <w:ind w:firstLine="1050" w:firstLineChars="500"/>
        <w:rPr>
          <w:rFonts w:hint="eastAsia" w:ascii="仿宋" w:hAnsi="仿宋" w:eastAsia="仿宋" w:cs="仿宋"/>
          <w:bCs/>
          <w:szCs w:val="21"/>
          <w:lang w:eastAsia="zh-CN"/>
        </w:rPr>
      </w:pPr>
      <w:r>
        <w:rPr>
          <w:rFonts w:hint="eastAsia" w:ascii="仿宋" w:hAnsi="仿宋" w:eastAsia="仿宋" w:cs="仿宋"/>
          <w:bCs/>
          <w:szCs w:val="21"/>
        </w:rPr>
        <w:t>联 系 人：</w:t>
      </w:r>
      <w:r>
        <w:rPr>
          <w:rFonts w:hint="eastAsia" w:ascii="仿宋" w:hAnsi="仿宋" w:eastAsia="仿宋" w:cs="仿宋"/>
          <w:bCs/>
          <w:szCs w:val="21"/>
          <w:lang w:eastAsia="zh-CN"/>
        </w:rPr>
        <w:t>田</w:t>
      </w:r>
      <w:r>
        <w:rPr>
          <w:rFonts w:hint="eastAsia" w:ascii="仿宋" w:hAnsi="仿宋" w:eastAsia="仿宋" w:cs="仿宋"/>
          <w:bCs/>
          <w:szCs w:val="21"/>
        </w:rPr>
        <w:t>老师</w:t>
      </w:r>
      <w:r>
        <w:rPr>
          <w:rFonts w:hint="eastAsia" w:ascii="仿宋" w:hAnsi="仿宋" w:eastAsia="仿宋" w:cs="仿宋"/>
          <w:bCs/>
          <w:szCs w:val="21"/>
          <w:lang w:eastAsia="zh-CN"/>
        </w:rPr>
        <w:t>；</w:t>
      </w:r>
      <w:r>
        <w:rPr>
          <w:rFonts w:hint="eastAsia" w:ascii="仿宋" w:hAnsi="仿宋" w:eastAsia="仿宋" w:cs="仿宋"/>
          <w:bCs/>
          <w:szCs w:val="21"/>
        </w:rPr>
        <w:t>联系电话：</w:t>
      </w:r>
      <w:r>
        <w:rPr>
          <w:rFonts w:hint="eastAsia" w:ascii="仿宋" w:hAnsi="仿宋" w:eastAsia="仿宋" w:cs="仿宋"/>
          <w:bCs/>
          <w:szCs w:val="21"/>
          <w:lang w:eastAsia="zh-CN"/>
        </w:rPr>
        <w:t xml:space="preserve">028-68502266 </w:t>
      </w:r>
    </w:p>
    <w:p>
      <w:pPr>
        <w:pStyle w:val="28"/>
        <w:spacing w:line="440" w:lineRule="exact"/>
        <w:ind w:firstLine="1050" w:firstLineChars="500"/>
        <w:rPr>
          <w:rFonts w:hint="eastAsia" w:ascii="仿宋" w:hAnsi="仿宋" w:eastAsia="仿宋" w:cs="仿宋"/>
          <w:bCs/>
          <w:szCs w:val="21"/>
        </w:rPr>
      </w:pPr>
      <w:r>
        <w:rPr>
          <w:rFonts w:hint="eastAsia" w:ascii="仿宋" w:hAnsi="仿宋" w:eastAsia="仿宋" w:cs="仿宋"/>
          <w:bCs/>
          <w:szCs w:val="21"/>
        </w:rPr>
        <w:t>采购代理机构：四川悦瑞达工程管理有限公司</w:t>
      </w:r>
    </w:p>
    <w:p>
      <w:pPr>
        <w:pStyle w:val="28"/>
        <w:spacing w:line="440" w:lineRule="exact"/>
        <w:ind w:firstLine="1050" w:firstLineChars="500"/>
        <w:rPr>
          <w:rFonts w:hint="eastAsia" w:ascii="仿宋" w:hAnsi="仿宋" w:eastAsia="仿宋" w:cs="仿宋"/>
          <w:bCs/>
          <w:szCs w:val="21"/>
        </w:rPr>
      </w:pPr>
      <w:r>
        <w:rPr>
          <w:rFonts w:hint="eastAsia" w:ascii="仿宋" w:hAnsi="仿宋" w:eastAsia="仿宋" w:cs="仿宋"/>
          <w:bCs/>
          <w:szCs w:val="21"/>
        </w:rPr>
        <w:t>通讯地址：成都市金牛区一环路北三段1号（金牛万达广场商业区-SOHO-D座3706）</w:t>
      </w:r>
    </w:p>
    <w:p>
      <w:pPr>
        <w:pStyle w:val="28"/>
        <w:spacing w:line="440" w:lineRule="exact"/>
        <w:ind w:firstLine="1050" w:firstLineChars="500"/>
        <w:rPr>
          <w:rFonts w:hint="eastAsia" w:ascii="仿宋" w:hAnsi="仿宋" w:eastAsia="仿宋" w:cs="仿宋"/>
          <w:bCs/>
          <w:szCs w:val="21"/>
        </w:rPr>
      </w:pPr>
      <w:r>
        <w:rPr>
          <w:rFonts w:hint="eastAsia" w:ascii="仿宋" w:hAnsi="仿宋" w:eastAsia="仿宋" w:cs="仿宋"/>
          <w:bCs/>
          <w:szCs w:val="21"/>
        </w:rPr>
        <w:t>联系人：</w:t>
      </w:r>
      <w:r>
        <w:rPr>
          <w:rFonts w:hint="eastAsia" w:ascii="仿宋" w:hAnsi="仿宋" w:eastAsia="仿宋" w:cs="仿宋"/>
          <w:bCs/>
          <w:szCs w:val="21"/>
          <w:lang w:eastAsia="zh-CN"/>
        </w:rPr>
        <w:t>向女士；</w:t>
      </w:r>
      <w:r>
        <w:rPr>
          <w:rFonts w:hint="eastAsia" w:ascii="仿宋" w:hAnsi="仿宋" w:eastAsia="仿宋" w:cs="仿宋"/>
          <w:bCs/>
          <w:szCs w:val="21"/>
        </w:rPr>
        <w:t>联系电话：028-87570679</w:t>
      </w:r>
    </w:p>
    <w:p>
      <w:pPr>
        <w:pStyle w:val="4"/>
        <w:keepNext w:val="0"/>
        <w:keepLines w:val="0"/>
        <w:spacing w:before="0" w:after="0" w:line="360" w:lineRule="auto"/>
        <w:jc w:val="center"/>
        <w:rPr>
          <w:rFonts w:hint="eastAsia" w:ascii="仿宋" w:hAnsi="仿宋" w:eastAsia="仿宋" w:cs="仿宋"/>
          <w:sz w:val="24"/>
          <w:szCs w:val="24"/>
        </w:rPr>
      </w:pPr>
      <w:r>
        <w:rPr>
          <w:rFonts w:hint="eastAsia" w:ascii="仿宋" w:hAnsi="仿宋" w:eastAsia="仿宋" w:cs="仿宋"/>
          <w:sz w:val="24"/>
          <w:szCs w:val="24"/>
        </w:rPr>
        <w:t>第二章  磋商须知</w:t>
      </w:r>
    </w:p>
    <w:p>
      <w:pPr>
        <w:pStyle w:val="5"/>
        <w:keepNext w:val="0"/>
        <w:keepLines w:val="0"/>
        <w:spacing w:before="0" w:after="0" w:line="360" w:lineRule="auto"/>
        <w:jc w:val="center"/>
        <w:rPr>
          <w:rFonts w:hint="eastAsia" w:ascii="仿宋" w:hAnsi="仿宋" w:eastAsia="仿宋" w:cs="仿宋"/>
          <w:sz w:val="24"/>
          <w:szCs w:val="24"/>
        </w:rPr>
      </w:pPr>
      <w:r>
        <w:rPr>
          <w:rFonts w:hint="eastAsia" w:ascii="仿宋" w:hAnsi="仿宋" w:eastAsia="仿宋" w:cs="仿宋"/>
          <w:sz w:val="24"/>
          <w:szCs w:val="24"/>
        </w:rPr>
        <w:t>一、供应商须知附表</w:t>
      </w:r>
    </w:p>
    <w:tbl>
      <w:tblPr>
        <w:tblStyle w:val="21"/>
        <w:tblW w:w="935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674"/>
        <w:gridCol w:w="6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83" w:type="dxa"/>
            <w:vAlign w:val="center"/>
          </w:tcPr>
          <w:p>
            <w:pPr>
              <w:pStyle w:val="29"/>
              <w:spacing w:line="276" w:lineRule="auto"/>
              <w:ind w:left="9"/>
              <w:jc w:val="center"/>
              <w:rPr>
                <w:rFonts w:hint="eastAsia" w:ascii="仿宋" w:hAnsi="仿宋" w:eastAsia="仿宋" w:cs="仿宋"/>
                <w:sz w:val="21"/>
                <w:szCs w:val="21"/>
                <w:lang w:val="zh-CN"/>
              </w:rPr>
            </w:pPr>
            <w:r>
              <w:rPr>
                <w:rFonts w:hint="eastAsia" w:ascii="仿宋" w:hAnsi="仿宋" w:eastAsia="仿宋" w:cs="仿宋"/>
                <w:sz w:val="21"/>
                <w:szCs w:val="21"/>
                <w:lang w:val="zh-CN"/>
              </w:rPr>
              <w:t>序号</w:t>
            </w:r>
          </w:p>
        </w:tc>
        <w:tc>
          <w:tcPr>
            <w:tcW w:w="1674" w:type="dxa"/>
            <w:vAlign w:val="center"/>
          </w:tcPr>
          <w:p>
            <w:pPr>
              <w:pStyle w:val="29"/>
              <w:spacing w:line="276" w:lineRule="auto"/>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应知事项</w:t>
            </w:r>
          </w:p>
        </w:tc>
        <w:tc>
          <w:tcPr>
            <w:tcW w:w="6900" w:type="dxa"/>
            <w:vAlign w:val="center"/>
          </w:tcPr>
          <w:p>
            <w:pPr>
              <w:pStyle w:val="29"/>
              <w:spacing w:line="276" w:lineRule="auto"/>
              <w:jc w:val="center"/>
              <w:rPr>
                <w:rFonts w:hint="eastAsia" w:ascii="仿宋" w:hAnsi="仿宋" w:eastAsia="仿宋" w:cs="仿宋"/>
                <w:sz w:val="21"/>
                <w:szCs w:val="21"/>
                <w:lang w:val="zh-CN"/>
              </w:rPr>
            </w:pPr>
            <w:r>
              <w:rPr>
                <w:rFonts w:hint="eastAsia" w:ascii="仿宋" w:hAnsi="仿宋" w:eastAsia="仿宋" w:cs="仿宋"/>
                <w:sz w:val="21"/>
                <w:szCs w:val="21"/>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3" w:type="dxa"/>
            <w:vAlign w:val="center"/>
          </w:tcPr>
          <w:p>
            <w:pPr>
              <w:pStyle w:val="29"/>
              <w:spacing w:line="276" w:lineRule="auto"/>
              <w:ind w:right="230"/>
              <w:jc w:val="center"/>
              <w:rPr>
                <w:rFonts w:hint="eastAsia" w:ascii="仿宋" w:hAnsi="仿宋" w:eastAsia="仿宋" w:cs="仿宋"/>
                <w:sz w:val="21"/>
                <w:szCs w:val="21"/>
              </w:rPr>
            </w:pPr>
            <w:r>
              <w:rPr>
                <w:rFonts w:hint="eastAsia" w:ascii="仿宋" w:hAnsi="仿宋" w:eastAsia="仿宋" w:cs="仿宋"/>
                <w:sz w:val="21"/>
                <w:szCs w:val="21"/>
              </w:rPr>
              <w:t>1</w:t>
            </w:r>
          </w:p>
        </w:tc>
        <w:tc>
          <w:tcPr>
            <w:tcW w:w="1674" w:type="dxa"/>
            <w:vAlign w:val="center"/>
          </w:tcPr>
          <w:p>
            <w:pPr>
              <w:tabs>
                <w:tab w:val="left" w:pos="1425"/>
              </w:tabs>
              <w:jc w:val="center"/>
              <w:rPr>
                <w:rFonts w:hint="eastAsia" w:ascii="仿宋" w:hAnsi="仿宋" w:eastAsia="仿宋" w:cs="仿宋"/>
                <w:sz w:val="21"/>
                <w:szCs w:val="21"/>
                <w:highlight w:val="none"/>
                <w:lang w:val="zh-CN"/>
              </w:rPr>
            </w:pPr>
            <w:r>
              <w:rPr>
                <w:rFonts w:hint="eastAsia" w:ascii="仿宋" w:hAnsi="仿宋" w:eastAsia="仿宋" w:cs="仿宋"/>
                <w:color w:val="auto"/>
                <w:kern w:val="0"/>
                <w:szCs w:val="21"/>
                <w:highlight w:val="none"/>
              </w:rPr>
              <w:t>是否为专门面向</w:t>
            </w:r>
            <w:r>
              <w:rPr>
                <w:rFonts w:hint="eastAsia" w:ascii="仿宋" w:hAnsi="仿宋" w:eastAsia="仿宋" w:cs="仿宋"/>
                <w:color w:val="auto"/>
                <w:szCs w:val="21"/>
                <w:highlight w:val="none"/>
              </w:rPr>
              <w:t>中小企业</w:t>
            </w:r>
            <w:r>
              <w:rPr>
                <w:rFonts w:hint="eastAsia" w:ascii="仿宋" w:hAnsi="仿宋" w:eastAsia="仿宋" w:cs="仿宋"/>
                <w:color w:val="auto"/>
                <w:kern w:val="0"/>
                <w:szCs w:val="21"/>
                <w:highlight w:val="none"/>
              </w:rPr>
              <w:t>采购</w:t>
            </w:r>
          </w:p>
        </w:tc>
        <w:tc>
          <w:tcPr>
            <w:tcW w:w="6900" w:type="dxa"/>
            <w:vAlign w:val="center"/>
          </w:tcPr>
          <w:p>
            <w:pPr>
              <w:pStyle w:val="27"/>
              <w:numPr>
                <w:ilvl w:val="0"/>
                <w:numId w:val="0"/>
              </w:numPr>
              <w:tabs>
                <w:tab w:val="left" w:pos="313"/>
              </w:tabs>
              <w:ind w:leftChars="0"/>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sym w:font="Wingdings" w:char="00FE"/>
            </w:r>
            <w:r>
              <w:rPr>
                <w:rFonts w:hint="eastAsia" w:ascii="仿宋" w:hAnsi="仿宋" w:eastAsia="仿宋" w:cs="仿宋"/>
                <w:kern w:val="0"/>
                <w:sz w:val="21"/>
                <w:szCs w:val="21"/>
                <w:highlight w:val="none"/>
                <w:lang w:val="en-US" w:eastAsia="zh-CN"/>
              </w:rPr>
              <w:t xml:space="preserve"> </w:t>
            </w:r>
            <w:r>
              <w:rPr>
                <w:rFonts w:hint="eastAsia" w:ascii="仿宋" w:hAnsi="仿宋" w:eastAsia="仿宋" w:cs="仿宋"/>
                <w:kern w:val="0"/>
                <w:sz w:val="21"/>
                <w:szCs w:val="21"/>
                <w:highlight w:val="none"/>
              </w:rPr>
              <w:t>是</w:t>
            </w:r>
          </w:p>
          <w:p>
            <w:pPr>
              <w:rPr>
                <w:rFonts w:hint="eastAsia" w:ascii="仿宋" w:hAnsi="仿宋" w:eastAsia="仿宋" w:cs="仿宋"/>
              </w:rPr>
            </w:pPr>
            <w:r>
              <w:rPr>
                <w:rFonts w:hint="eastAsia" w:ascii="仿宋" w:hAnsi="仿宋" w:eastAsia="仿宋" w:cs="仿宋"/>
                <w:kern w:val="0"/>
                <w:sz w:val="21"/>
                <w:szCs w:val="21"/>
                <w:highlight w:val="none"/>
              </w:rPr>
              <w:sym w:font="Wingdings 2" w:char="00A3"/>
            </w:r>
            <w:r>
              <w:rPr>
                <w:rFonts w:hint="eastAsia" w:ascii="仿宋" w:hAnsi="仿宋" w:eastAsia="仿宋" w:cs="仿宋"/>
                <w:kern w:val="0"/>
                <w:sz w:val="21"/>
                <w:szCs w:val="21"/>
                <w:highlight w:val="none"/>
                <w:lang w:val="en-US" w:eastAsia="zh-CN"/>
              </w:rPr>
              <w:t xml:space="preserve"> </w:t>
            </w:r>
            <w:r>
              <w:rPr>
                <w:rFonts w:hint="eastAsia" w:ascii="仿宋" w:hAnsi="仿宋" w:eastAsia="仿宋" w:cs="仿宋"/>
                <w:kern w:val="0"/>
                <w:sz w:val="21"/>
                <w:szCs w:val="21"/>
                <w:highlight w:val="none"/>
              </w:rPr>
              <w:t>否</w:t>
            </w:r>
          </w:p>
          <w:p>
            <w:pPr>
              <w:pStyle w:val="27"/>
              <w:jc w:val="both"/>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注：监狱企业、残疾人福利性单位视同小微企业。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2</w:t>
            </w:r>
          </w:p>
        </w:tc>
        <w:tc>
          <w:tcPr>
            <w:tcW w:w="1674" w:type="dxa"/>
            <w:vAlign w:val="center"/>
          </w:tcPr>
          <w:p>
            <w:pPr>
              <w:pStyle w:val="27"/>
              <w:jc w:val="center"/>
              <w:rPr>
                <w:rFonts w:hint="eastAsia" w:ascii="仿宋" w:hAnsi="仿宋" w:eastAsia="仿宋" w:cs="仿宋"/>
                <w:color w:val="auto"/>
                <w:kern w:val="0"/>
                <w:szCs w:val="21"/>
                <w:highlight w:val="none"/>
              </w:rPr>
            </w:pPr>
            <w:r>
              <w:rPr>
                <w:rFonts w:hint="eastAsia" w:ascii="仿宋" w:hAnsi="仿宋" w:eastAsia="仿宋" w:cs="仿宋"/>
                <w:color w:val="auto"/>
                <w:kern w:val="2"/>
                <w:sz w:val="21"/>
                <w:szCs w:val="21"/>
                <w:highlight w:val="none"/>
                <w:lang w:val="zh-CN" w:eastAsia="zh-CN" w:bidi="ar-SA"/>
              </w:rPr>
              <w:t>项目分类</w:t>
            </w:r>
          </w:p>
        </w:tc>
        <w:tc>
          <w:tcPr>
            <w:tcW w:w="6900" w:type="dxa"/>
            <w:vAlign w:val="center"/>
          </w:tcPr>
          <w:p>
            <w:pPr>
              <w:pStyle w:val="27"/>
              <w:jc w:val="both"/>
              <w:rPr>
                <w:rFonts w:hint="eastAsia" w:ascii="仿宋" w:hAnsi="仿宋" w:eastAsia="仿宋" w:cs="仿宋"/>
                <w:sz w:val="21"/>
                <w:szCs w:val="21"/>
                <w:highlight w:val="none"/>
                <w:lang w:val="zh-CN"/>
              </w:rPr>
            </w:pPr>
            <w:r>
              <w:rPr>
                <w:rFonts w:hint="eastAsia" w:ascii="仿宋" w:hAnsi="仿宋" w:eastAsia="仿宋" w:cs="仿宋"/>
                <w:color w:val="auto"/>
                <w:sz w:val="21"/>
                <w:szCs w:val="21"/>
                <w:lang w:val="zh-CN"/>
              </w:rPr>
              <w:t>本项目为</w:t>
            </w:r>
            <w:r>
              <w:rPr>
                <w:rFonts w:hint="eastAsia" w:ascii="仿宋" w:hAnsi="仿宋" w:eastAsia="仿宋" w:cs="仿宋"/>
                <w:color w:val="auto"/>
                <w:sz w:val="21"/>
                <w:szCs w:val="21"/>
                <w:lang w:val="zh-CN"/>
              </w:rPr>
              <w:sym w:font="Wingdings" w:char="00A8"/>
            </w:r>
            <w:r>
              <w:rPr>
                <w:rFonts w:hint="eastAsia" w:ascii="仿宋" w:hAnsi="仿宋" w:eastAsia="仿宋" w:cs="仿宋"/>
                <w:color w:val="auto"/>
                <w:sz w:val="21"/>
                <w:szCs w:val="21"/>
              </w:rPr>
              <w:t xml:space="preserve"> </w:t>
            </w:r>
            <w:r>
              <w:rPr>
                <w:rFonts w:hint="eastAsia" w:ascii="仿宋" w:hAnsi="仿宋" w:eastAsia="仿宋" w:cs="仿宋"/>
                <w:color w:val="auto"/>
                <w:sz w:val="21"/>
                <w:szCs w:val="21"/>
                <w:lang w:val="zh-CN"/>
              </w:rPr>
              <w:t>服务（□政府购买服务）</w:t>
            </w:r>
            <w:r>
              <w:rPr>
                <w:rFonts w:hint="eastAsia" w:ascii="仿宋" w:hAnsi="仿宋" w:eastAsia="仿宋" w:cs="仿宋"/>
                <w:color w:val="auto"/>
                <w:kern w:val="0"/>
                <w:sz w:val="21"/>
                <w:szCs w:val="21"/>
              </w:rPr>
              <w:sym w:font="Wingdings 2" w:char="0052"/>
            </w:r>
            <w:r>
              <w:rPr>
                <w:rFonts w:hint="eastAsia" w:ascii="仿宋" w:hAnsi="仿宋" w:eastAsia="仿宋" w:cs="仿宋"/>
                <w:color w:val="auto"/>
                <w:sz w:val="21"/>
                <w:szCs w:val="21"/>
                <w:lang w:val="zh-CN"/>
              </w:rPr>
              <w:t>货物</w:t>
            </w:r>
            <w:r>
              <w:rPr>
                <w:rFonts w:hint="eastAsia" w:ascii="仿宋" w:hAnsi="仿宋" w:eastAsia="仿宋" w:cs="仿宋"/>
                <w:color w:val="auto"/>
                <w:kern w:val="0"/>
                <w:sz w:val="21"/>
                <w:szCs w:val="21"/>
              </w:rPr>
              <w:t>□</w:t>
            </w:r>
            <w:r>
              <w:rPr>
                <w:rFonts w:hint="eastAsia" w:ascii="仿宋" w:hAnsi="仿宋" w:eastAsia="仿宋" w:cs="仿宋"/>
                <w:color w:val="auto"/>
                <w:sz w:val="21"/>
                <w:szCs w:val="21"/>
                <w:lang w:val="zh-CN"/>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3</w:t>
            </w:r>
          </w:p>
        </w:tc>
        <w:tc>
          <w:tcPr>
            <w:tcW w:w="1674" w:type="dxa"/>
            <w:vAlign w:val="center"/>
          </w:tcPr>
          <w:p>
            <w:pPr>
              <w:pStyle w:val="29"/>
              <w:spacing w:line="276" w:lineRule="auto"/>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确定邀请磋商的供应商数量和方式</w:t>
            </w:r>
          </w:p>
        </w:tc>
        <w:tc>
          <w:tcPr>
            <w:tcW w:w="6900" w:type="dxa"/>
            <w:vAlign w:val="center"/>
          </w:tcPr>
          <w:p>
            <w:pPr>
              <w:pStyle w:val="29"/>
              <w:spacing w:line="276" w:lineRule="auto"/>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本次磋商邀请的供应商数量：</w:t>
            </w:r>
            <w:r>
              <w:rPr>
                <w:rFonts w:hint="eastAsia" w:ascii="仿宋" w:hAnsi="仿宋" w:eastAsia="仿宋" w:cs="仿宋"/>
                <w:b/>
                <w:sz w:val="21"/>
                <w:szCs w:val="21"/>
                <w:u w:val="single"/>
                <w:lang w:val="zh-CN"/>
              </w:rPr>
              <w:t>不少于3家</w:t>
            </w:r>
            <w:r>
              <w:rPr>
                <w:rFonts w:hint="eastAsia" w:ascii="仿宋" w:hAnsi="仿宋" w:eastAsia="仿宋" w:cs="仿宋"/>
                <w:sz w:val="21"/>
                <w:szCs w:val="21"/>
                <w:lang w:val="zh-CN"/>
              </w:rPr>
              <w:t>。</w:t>
            </w:r>
          </w:p>
          <w:p>
            <w:pPr>
              <w:pStyle w:val="29"/>
              <w:spacing w:line="276" w:lineRule="auto"/>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本次采购采取在</w:t>
            </w:r>
            <w:r>
              <w:rPr>
                <w:rFonts w:hint="eastAsia" w:ascii="仿宋" w:hAnsi="仿宋" w:eastAsia="仿宋" w:cs="仿宋"/>
                <w:b/>
                <w:sz w:val="21"/>
                <w:szCs w:val="21"/>
                <w:u w:val="single"/>
                <w:lang w:val="zh-CN"/>
              </w:rPr>
              <w:t>四川政府采购网（www.ccgp-sichuan.gov.cn）上以公告</w:t>
            </w:r>
            <w:r>
              <w:rPr>
                <w:rFonts w:hint="eastAsia" w:ascii="仿宋" w:hAnsi="仿宋" w:eastAsia="仿宋" w:cs="仿宋"/>
                <w:sz w:val="21"/>
                <w:szCs w:val="21"/>
                <w:lang w:val="zh-CN"/>
              </w:rPr>
              <w:t>的方式邀请参加磋商的供应商。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4</w:t>
            </w:r>
          </w:p>
        </w:tc>
        <w:tc>
          <w:tcPr>
            <w:tcW w:w="1674" w:type="dxa"/>
            <w:vAlign w:val="center"/>
          </w:tcPr>
          <w:p>
            <w:pPr>
              <w:pStyle w:val="29"/>
              <w:spacing w:line="276" w:lineRule="auto"/>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采购预算</w:t>
            </w:r>
          </w:p>
          <w:p>
            <w:pPr>
              <w:pStyle w:val="29"/>
              <w:spacing w:line="276" w:lineRule="auto"/>
              <w:jc w:val="both"/>
              <w:rPr>
                <w:rFonts w:hint="eastAsia" w:ascii="仿宋" w:hAnsi="仿宋" w:eastAsia="仿宋" w:cs="仿宋"/>
                <w:sz w:val="21"/>
                <w:szCs w:val="21"/>
                <w:lang w:val="zh-CN"/>
              </w:rPr>
            </w:pPr>
            <w:r>
              <w:rPr>
                <w:rFonts w:hint="eastAsia" w:ascii="仿宋" w:hAnsi="仿宋" w:eastAsia="仿宋" w:cs="仿宋"/>
                <w:b/>
                <w:sz w:val="21"/>
                <w:szCs w:val="21"/>
                <w:lang w:val="zh-CN"/>
              </w:rPr>
              <w:t>（实质性要求）</w:t>
            </w:r>
          </w:p>
        </w:tc>
        <w:tc>
          <w:tcPr>
            <w:tcW w:w="6900" w:type="dxa"/>
            <w:vAlign w:val="center"/>
          </w:tcPr>
          <w:p>
            <w:pPr>
              <w:pStyle w:val="29"/>
              <w:spacing w:line="276" w:lineRule="auto"/>
              <w:ind w:firstLine="210" w:firstLineChars="100"/>
              <w:jc w:val="both"/>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en-US" w:eastAsia="zh-CN"/>
              </w:rPr>
              <w:t>531000元</w:t>
            </w:r>
            <w:r>
              <w:rPr>
                <w:rFonts w:hint="eastAsia" w:ascii="仿宋" w:hAnsi="仿宋" w:eastAsia="仿宋" w:cs="仿宋"/>
                <w:sz w:val="21"/>
                <w:szCs w:val="21"/>
                <w:highlight w:val="none"/>
                <w:lang w:val="zh-CN"/>
              </w:rPr>
              <w:t>；超过采购预算的报价无效。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5</w:t>
            </w:r>
          </w:p>
        </w:tc>
        <w:tc>
          <w:tcPr>
            <w:tcW w:w="1674" w:type="dxa"/>
            <w:vAlign w:val="center"/>
          </w:tcPr>
          <w:p>
            <w:pPr>
              <w:pStyle w:val="29"/>
              <w:spacing w:line="276" w:lineRule="auto"/>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最高限价</w:t>
            </w:r>
          </w:p>
          <w:p>
            <w:pPr>
              <w:pStyle w:val="29"/>
              <w:spacing w:line="276" w:lineRule="auto"/>
              <w:jc w:val="both"/>
              <w:rPr>
                <w:rFonts w:hint="eastAsia" w:ascii="仿宋" w:hAnsi="仿宋" w:eastAsia="仿宋" w:cs="仿宋"/>
                <w:sz w:val="21"/>
                <w:szCs w:val="21"/>
                <w:lang w:val="zh-CN"/>
              </w:rPr>
            </w:pPr>
            <w:r>
              <w:rPr>
                <w:rFonts w:hint="eastAsia" w:ascii="仿宋" w:hAnsi="仿宋" w:eastAsia="仿宋" w:cs="仿宋"/>
                <w:b/>
                <w:sz w:val="21"/>
                <w:szCs w:val="21"/>
                <w:lang w:val="zh-CN"/>
              </w:rPr>
              <w:t>（实质性要求）</w:t>
            </w:r>
          </w:p>
        </w:tc>
        <w:tc>
          <w:tcPr>
            <w:tcW w:w="6900" w:type="dxa"/>
            <w:vAlign w:val="center"/>
          </w:tcPr>
          <w:p>
            <w:pPr>
              <w:pStyle w:val="29"/>
              <w:spacing w:line="276" w:lineRule="auto"/>
              <w:ind w:firstLine="210" w:firstLineChars="100"/>
              <w:jc w:val="both"/>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en-US" w:eastAsia="zh-CN"/>
              </w:rPr>
              <w:t>531000元</w:t>
            </w:r>
            <w:r>
              <w:rPr>
                <w:rFonts w:hint="eastAsia" w:ascii="仿宋" w:hAnsi="仿宋" w:eastAsia="仿宋" w:cs="仿宋"/>
                <w:sz w:val="21"/>
                <w:szCs w:val="21"/>
                <w:highlight w:val="none"/>
                <w:lang w:val="zh-CN"/>
              </w:rPr>
              <w:t>；超过最高限价的报价无效。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6</w:t>
            </w:r>
          </w:p>
        </w:tc>
        <w:tc>
          <w:tcPr>
            <w:tcW w:w="1674" w:type="dxa"/>
            <w:vAlign w:val="center"/>
          </w:tcPr>
          <w:p>
            <w:pPr>
              <w:pStyle w:val="29"/>
              <w:spacing w:line="276" w:lineRule="auto"/>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是否允许联合体参加政府采购活动</w:t>
            </w:r>
          </w:p>
        </w:tc>
        <w:tc>
          <w:tcPr>
            <w:tcW w:w="6900" w:type="dxa"/>
            <w:vAlign w:val="center"/>
          </w:tcPr>
          <w:p>
            <w:pP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w:t>
            </w:r>
            <w:r>
              <w:rPr>
                <w:rFonts w:hint="eastAsia" w:ascii="仿宋" w:hAnsi="仿宋" w:eastAsia="仿宋" w:cs="仿宋"/>
                <w:kern w:val="0"/>
                <w:sz w:val="21"/>
                <w:szCs w:val="21"/>
                <w:highlight w:val="none"/>
                <w:lang w:val="en-US" w:eastAsia="zh-CN"/>
              </w:rPr>
              <w:t xml:space="preserve"> </w:t>
            </w:r>
            <w:r>
              <w:rPr>
                <w:rFonts w:hint="eastAsia" w:ascii="仿宋" w:hAnsi="仿宋" w:eastAsia="仿宋" w:cs="仿宋"/>
                <w:kern w:val="0"/>
                <w:sz w:val="21"/>
                <w:szCs w:val="21"/>
                <w:highlight w:val="none"/>
              </w:rPr>
              <w:t>是</w:t>
            </w:r>
          </w:p>
          <w:p>
            <w:pPr>
              <w:pStyle w:val="27"/>
              <w:jc w:val="both"/>
              <w:rPr>
                <w:rFonts w:hint="eastAsia" w:ascii="仿宋" w:hAnsi="仿宋" w:eastAsia="仿宋" w:cs="仿宋"/>
                <w:sz w:val="21"/>
                <w:szCs w:val="21"/>
                <w:lang w:val="zh-CN"/>
              </w:rPr>
            </w:pPr>
            <w:r>
              <w:rPr>
                <w:rFonts w:hint="eastAsia" w:ascii="仿宋" w:hAnsi="仿宋" w:eastAsia="仿宋" w:cs="仿宋"/>
                <w:kern w:val="0"/>
                <w:sz w:val="21"/>
                <w:szCs w:val="21"/>
                <w:highlight w:val="none"/>
              </w:rPr>
              <w:sym w:font="Wingdings" w:char="00FE"/>
            </w:r>
            <w:r>
              <w:rPr>
                <w:rFonts w:hint="eastAsia" w:ascii="仿宋" w:hAnsi="仿宋" w:eastAsia="仿宋" w:cs="仿宋"/>
                <w:kern w:val="0"/>
                <w:sz w:val="21"/>
                <w:szCs w:val="21"/>
                <w:highlight w:val="none"/>
                <w:lang w:val="en-US" w:eastAsia="zh-CN"/>
              </w:rPr>
              <w:t xml:space="preserve"> </w:t>
            </w:r>
            <w:r>
              <w:rPr>
                <w:rFonts w:hint="eastAsia" w:ascii="仿宋" w:hAnsi="仿宋" w:eastAsia="仿宋" w:cs="仿宋"/>
                <w:kern w:val="0"/>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7</w:t>
            </w:r>
          </w:p>
        </w:tc>
        <w:tc>
          <w:tcPr>
            <w:tcW w:w="1674" w:type="dxa"/>
            <w:vAlign w:val="center"/>
          </w:tcPr>
          <w:p>
            <w:pPr>
              <w:pStyle w:val="29"/>
              <w:spacing w:line="276" w:lineRule="auto"/>
              <w:ind w:left="38"/>
              <w:jc w:val="center"/>
              <w:rPr>
                <w:rFonts w:hint="eastAsia" w:ascii="仿宋" w:hAnsi="仿宋" w:eastAsia="仿宋" w:cs="仿宋"/>
                <w:sz w:val="21"/>
                <w:szCs w:val="21"/>
              </w:rPr>
            </w:pPr>
            <w:r>
              <w:rPr>
                <w:rFonts w:hint="eastAsia" w:ascii="仿宋" w:hAnsi="仿宋" w:eastAsia="仿宋" w:cs="仿宋"/>
                <w:sz w:val="21"/>
                <w:szCs w:val="21"/>
              </w:rPr>
              <w:t>低于成本价</w:t>
            </w:r>
          </w:p>
          <w:p>
            <w:pPr>
              <w:pStyle w:val="29"/>
              <w:spacing w:line="276" w:lineRule="auto"/>
              <w:ind w:left="38"/>
              <w:jc w:val="center"/>
              <w:rPr>
                <w:rFonts w:hint="eastAsia" w:ascii="仿宋" w:hAnsi="仿宋" w:eastAsia="仿宋" w:cs="仿宋"/>
                <w:sz w:val="21"/>
                <w:szCs w:val="21"/>
              </w:rPr>
            </w:pPr>
            <w:r>
              <w:rPr>
                <w:rFonts w:hint="eastAsia" w:ascii="仿宋" w:hAnsi="仿宋" w:eastAsia="仿宋" w:cs="仿宋"/>
                <w:sz w:val="21"/>
                <w:szCs w:val="21"/>
              </w:rPr>
              <w:t>不正当竞争预防措施</w:t>
            </w:r>
          </w:p>
          <w:p>
            <w:pPr>
              <w:pStyle w:val="29"/>
              <w:spacing w:line="276" w:lineRule="auto"/>
              <w:ind w:left="38"/>
              <w:jc w:val="center"/>
              <w:rPr>
                <w:rFonts w:hint="eastAsia" w:ascii="仿宋" w:hAnsi="仿宋" w:eastAsia="仿宋" w:cs="仿宋"/>
                <w:sz w:val="21"/>
                <w:szCs w:val="21"/>
              </w:rPr>
            </w:pPr>
            <w:r>
              <w:rPr>
                <w:rFonts w:hint="eastAsia" w:ascii="仿宋" w:hAnsi="仿宋" w:eastAsia="仿宋" w:cs="仿宋"/>
                <w:b/>
                <w:sz w:val="21"/>
                <w:szCs w:val="21"/>
              </w:rPr>
              <w:t>（实质性要求）</w:t>
            </w:r>
          </w:p>
        </w:tc>
        <w:tc>
          <w:tcPr>
            <w:tcW w:w="6900" w:type="dxa"/>
            <w:vAlign w:val="center"/>
          </w:tcPr>
          <w:p>
            <w:pPr>
              <w:pStyle w:val="29"/>
              <w:spacing w:line="360" w:lineRule="auto"/>
              <w:ind w:firstLine="210" w:firstLineChars="100"/>
              <w:jc w:val="both"/>
              <w:rPr>
                <w:rFonts w:hint="eastAsia" w:ascii="仿宋" w:hAnsi="仿宋" w:eastAsia="仿宋" w:cs="仿宋"/>
                <w:bCs/>
                <w:sz w:val="21"/>
                <w:szCs w:val="21"/>
                <w:lang w:val="zh-CN"/>
              </w:rPr>
            </w:pPr>
            <w:r>
              <w:rPr>
                <w:rFonts w:hint="eastAsia" w:ascii="仿宋" w:hAnsi="仿宋" w:eastAsia="仿宋" w:cs="仿宋"/>
                <w:bCs/>
                <w:sz w:val="21"/>
                <w:szCs w:val="21"/>
                <w:lang w:val="zh-CN"/>
              </w:rPr>
              <w:t>1.在评审过程中，磋商小组认为供应商的报价明显低于其他通过符合性审查供应商的报价，有可能影响产品质量或者不能诚信履约的，磋商小组应当要求其在评审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pStyle w:val="29"/>
              <w:spacing w:line="360" w:lineRule="auto"/>
              <w:ind w:firstLine="210" w:firstLineChars="100"/>
              <w:jc w:val="both"/>
              <w:rPr>
                <w:rFonts w:hint="eastAsia" w:ascii="仿宋" w:hAnsi="仿宋" w:eastAsia="仿宋" w:cs="仿宋"/>
                <w:bCs/>
                <w:sz w:val="21"/>
                <w:szCs w:val="21"/>
                <w:lang w:val="zh-CN"/>
              </w:rPr>
            </w:pPr>
            <w:r>
              <w:rPr>
                <w:rFonts w:hint="eastAsia" w:ascii="仿宋" w:hAnsi="仿宋" w:eastAsia="仿宋" w:cs="仿宋"/>
                <w:bCs/>
                <w:sz w:val="21"/>
                <w:szCs w:val="21"/>
                <w:lang w:val="zh-CN"/>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29"/>
              <w:spacing w:line="360" w:lineRule="auto"/>
              <w:ind w:firstLine="210" w:firstLineChars="100"/>
              <w:jc w:val="both"/>
              <w:rPr>
                <w:rFonts w:hint="eastAsia" w:ascii="仿宋" w:hAnsi="仿宋" w:eastAsia="仿宋" w:cs="仿宋"/>
                <w:szCs w:val="21"/>
              </w:rPr>
            </w:pPr>
            <w:r>
              <w:rPr>
                <w:rFonts w:hint="eastAsia" w:ascii="仿宋" w:hAnsi="仿宋" w:eastAsia="仿宋" w:cs="仿宋"/>
                <w:bCs/>
                <w:sz w:val="21"/>
                <w:szCs w:val="21"/>
                <w:lang w:val="zh-CN"/>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磋商小组应当将其响应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8</w:t>
            </w:r>
          </w:p>
        </w:tc>
        <w:tc>
          <w:tcPr>
            <w:tcW w:w="1674" w:type="dxa"/>
            <w:vAlign w:val="center"/>
          </w:tcPr>
          <w:p>
            <w:pPr>
              <w:spacing w:line="360" w:lineRule="auto"/>
              <w:ind w:left="315" w:leftChars="150" w:right="105" w:rightChars="50"/>
              <w:jc w:val="center"/>
              <w:rPr>
                <w:rFonts w:hint="eastAsia" w:ascii="仿宋" w:hAnsi="仿宋" w:eastAsia="仿宋" w:cs="仿宋"/>
                <w:strike/>
                <w:dstrike w:val="0"/>
                <w:color w:val="FF0000"/>
                <w:szCs w:val="21"/>
                <w:lang w:val="zh-CN"/>
              </w:rPr>
            </w:pPr>
            <w:r>
              <w:rPr>
                <w:rFonts w:hint="eastAsia" w:ascii="仿宋" w:hAnsi="仿宋" w:eastAsia="仿宋" w:cs="仿宋"/>
                <w:szCs w:val="21"/>
                <w:lang w:val="zh-CN"/>
              </w:rPr>
              <w:t>中小企业扶持政策</w:t>
            </w:r>
          </w:p>
          <w:p>
            <w:pPr>
              <w:pStyle w:val="29"/>
              <w:spacing w:line="360" w:lineRule="auto"/>
              <w:ind w:left="38"/>
              <w:jc w:val="center"/>
              <w:rPr>
                <w:rFonts w:hint="eastAsia" w:ascii="仿宋" w:hAnsi="仿宋" w:eastAsia="仿宋" w:cs="仿宋"/>
                <w:sz w:val="21"/>
                <w:szCs w:val="21"/>
                <w:lang w:val="zh-CN"/>
              </w:rPr>
            </w:pPr>
          </w:p>
        </w:tc>
        <w:tc>
          <w:tcPr>
            <w:tcW w:w="6900" w:type="dxa"/>
          </w:tcPr>
          <w:p>
            <w:pPr>
              <w:spacing w:line="360" w:lineRule="auto"/>
              <w:ind w:right="105" w:rightChars="50"/>
              <w:rPr>
                <w:rFonts w:hint="eastAsia" w:ascii="仿宋" w:hAnsi="仿宋" w:eastAsia="仿宋" w:cs="仿宋"/>
                <w:b/>
                <w:bCs/>
                <w:szCs w:val="21"/>
                <w:highlight w:val="none"/>
              </w:rPr>
            </w:pPr>
            <w:r>
              <w:rPr>
                <w:rFonts w:hint="eastAsia" w:ascii="仿宋" w:hAnsi="仿宋" w:eastAsia="仿宋" w:cs="仿宋"/>
                <w:szCs w:val="21"/>
              </w:rPr>
              <w:t>一、本项目标的名称：</w:t>
            </w:r>
            <w:r>
              <w:rPr>
                <w:rFonts w:hint="eastAsia" w:ascii="仿宋" w:hAnsi="仿宋" w:eastAsia="仿宋" w:cs="仿宋"/>
                <w:b/>
                <w:bCs/>
                <w:szCs w:val="21"/>
                <w:u w:val="single"/>
                <w:lang w:eastAsia="zh-CN"/>
              </w:rPr>
              <w:t>金牛区功能区噪声自动监测系统建设</w:t>
            </w:r>
            <w:r>
              <w:rPr>
                <w:rFonts w:hint="eastAsia" w:ascii="仿宋" w:hAnsi="仿宋" w:eastAsia="仿宋" w:cs="仿宋"/>
                <w:b/>
                <w:bCs/>
                <w:szCs w:val="21"/>
                <w:u w:val="single"/>
              </w:rPr>
              <w:t xml:space="preserve"> </w:t>
            </w:r>
            <w:r>
              <w:rPr>
                <w:rFonts w:hint="eastAsia" w:ascii="仿宋" w:hAnsi="仿宋" w:eastAsia="仿宋" w:cs="仿宋"/>
                <w:szCs w:val="21"/>
              </w:rPr>
              <w:t>；对应的中小企业划分标准所属行业为</w:t>
            </w:r>
            <w:r>
              <w:rPr>
                <w:rFonts w:hint="eastAsia" w:ascii="仿宋" w:hAnsi="仿宋" w:eastAsia="仿宋" w:cs="仿宋"/>
                <w:szCs w:val="21"/>
                <w:highlight w:val="none"/>
              </w:rPr>
              <w:t>：</w:t>
            </w:r>
            <w:r>
              <w:rPr>
                <w:rFonts w:hint="eastAsia" w:ascii="仿宋" w:hAnsi="仿宋" w:eastAsia="仿宋" w:cs="仿宋"/>
                <w:b/>
                <w:bCs/>
                <w:szCs w:val="21"/>
                <w:highlight w:val="none"/>
                <w:u w:val="single"/>
                <w:lang w:eastAsia="zh-CN"/>
              </w:rPr>
              <w:t>工业（包括采矿业，制造业，电力、热力、燃气及水生产和供应业）</w:t>
            </w:r>
            <w:r>
              <w:rPr>
                <w:rFonts w:hint="eastAsia" w:ascii="仿宋" w:hAnsi="仿宋" w:eastAsia="仿宋" w:cs="仿宋"/>
                <w:b/>
                <w:bCs/>
                <w:szCs w:val="21"/>
                <w:highlight w:val="none"/>
              </w:rPr>
              <w:t>。</w:t>
            </w:r>
          </w:p>
          <w:p>
            <w:pPr>
              <w:numPr>
                <w:ilvl w:val="0"/>
                <w:numId w:val="0"/>
              </w:numPr>
              <w:spacing w:line="360" w:lineRule="auto"/>
              <w:ind w:right="105" w:rightChars="50"/>
              <w:rPr>
                <w:rFonts w:hint="eastAsia" w:ascii="仿宋" w:hAnsi="仿宋" w:eastAsia="仿宋" w:cs="仿宋"/>
                <w:b/>
                <w:bCs/>
                <w:sz w:val="21"/>
                <w:szCs w:val="21"/>
                <w:highlight w:val="none"/>
                <w:lang w:eastAsia="zh-CN"/>
              </w:rPr>
            </w:pPr>
            <w:r>
              <w:rPr>
                <w:rFonts w:hint="eastAsia" w:ascii="仿宋" w:hAnsi="仿宋" w:eastAsia="仿宋" w:cs="仿宋"/>
                <w:sz w:val="21"/>
                <w:szCs w:val="21"/>
                <w:highlight w:val="none"/>
                <w:lang w:eastAsia="zh-CN"/>
              </w:rPr>
              <w:t>二</w:t>
            </w:r>
            <w:r>
              <w:rPr>
                <w:rFonts w:hint="eastAsia" w:ascii="仿宋" w:hAnsi="仿宋" w:eastAsia="仿宋" w:cs="仿宋"/>
                <w:sz w:val="21"/>
                <w:szCs w:val="21"/>
                <w:highlight w:val="none"/>
              </w:rPr>
              <w:t>、</w:t>
            </w:r>
            <w:r>
              <w:rPr>
                <w:rFonts w:hint="eastAsia" w:ascii="仿宋" w:hAnsi="仿宋" w:eastAsia="仿宋" w:cs="仿宋"/>
                <w:sz w:val="21"/>
                <w:szCs w:val="21"/>
                <w:highlight w:val="none"/>
                <w:lang w:eastAsia="zh-CN"/>
              </w:rPr>
              <w:t>中</w:t>
            </w:r>
            <w:r>
              <w:rPr>
                <w:rFonts w:hint="eastAsia" w:ascii="仿宋" w:hAnsi="仿宋" w:eastAsia="仿宋" w:cs="仿宋"/>
                <w:sz w:val="21"/>
                <w:szCs w:val="21"/>
                <w:highlight w:val="none"/>
              </w:rPr>
              <w:t>小微企业（监狱企业、残疾人福利性单位视同小微企业）</w:t>
            </w:r>
          </w:p>
          <w:p>
            <w:pPr>
              <w:spacing w:line="360" w:lineRule="auto"/>
              <w:ind w:left="105" w:leftChars="50" w:right="105" w:rightChars="50" w:firstLine="210" w:firstLineChars="100"/>
              <w:rPr>
                <w:rFonts w:hint="eastAsia" w:ascii="仿宋" w:hAnsi="仿宋" w:eastAsia="仿宋" w:cs="仿宋"/>
                <w:sz w:val="21"/>
                <w:szCs w:val="21"/>
                <w:highlight w:val="none"/>
              </w:rPr>
            </w:pPr>
            <w:r>
              <w:rPr>
                <w:rFonts w:hint="eastAsia" w:ascii="仿宋" w:hAnsi="仿宋" w:eastAsia="仿宋" w:cs="仿宋"/>
                <w:sz w:val="21"/>
                <w:szCs w:val="21"/>
                <w:highlight w:val="none"/>
              </w:rPr>
              <w:t>1.根据《政府采购促进中小企业发展管理办法》</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财库〔2020〕46号</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的规定，参加政府采购活动的中小企业应当提供《中小企业声明函》原件。</w:t>
            </w:r>
          </w:p>
          <w:p>
            <w:pPr>
              <w:spacing w:line="360" w:lineRule="auto"/>
              <w:ind w:left="105" w:leftChars="50" w:right="105" w:rightChars="50" w:firstLine="210" w:firstLineChars="100"/>
              <w:rPr>
                <w:rFonts w:hint="eastAsia" w:ascii="仿宋" w:hAnsi="仿宋" w:eastAsia="仿宋" w:cs="仿宋"/>
                <w:sz w:val="21"/>
                <w:szCs w:val="21"/>
                <w:highlight w:val="none"/>
              </w:rPr>
            </w:pPr>
            <w:r>
              <w:rPr>
                <w:rFonts w:hint="eastAsia" w:ascii="仿宋" w:hAnsi="仿宋" w:eastAsia="仿宋" w:cs="仿宋"/>
                <w:sz w:val="21"/>
                <w:szCs w:val="21"/>
                <w:highlight w:val="none"/>
                <w:lang w:eastAsia="zh-CN"/>
              </w:rPr>
              <w:t>注：监狱企业、残疾人福利性单位视为中小微企业。</w:t>
            </w:r>
            <w:r>
              <w:rPr>
                <w:rFonts w:hint="eastAsia" w:ascii="仿宋" w:hAnsi="仿宋" w:eastAsia="仿宋" w:cs="仿宋"/>
                <w:sz w:val="21"/>
                <w:szCs w:val="21"/>
                <w:highlight w:val="none"/>
              </w:rPr>
              <w:t>监狱企业参加政府采购活动时，应当提供由省级以上监狱管理局、戒毒管理局（含新疆生产建设兵团）出具的属于监狱企业的证明文件。残疾人福利性单位应当提供《残疾人福利性单位声明函》原件。</w:t>
            </w:r>
          </w:p>
          <w:p>
            <w:pPr>
              <w:pStyle w:val="28"/>
              <w:adjustRightInd w:val="0"/>
              <w:snapToGrid w:val="0"/>
              <w:spacing w:line="360" w:lineRule="auto"/>
              <w:ind w:firstLine="525" w:firstLineChars="250"/>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w:t>
            </w:r>
            <w:r>
              <w:rPr>
                <w:rFonts w:hint="eastAsia" w:ascii="仿宋" w:hAnsi="仿宋" w:eastAsia="仿宋" w:cs="仿宋"/>
                <w:b/>
                <w:bCs/>
                <w:sz w:val="21"/>
                <w:szCs w:val="21"/>
                <w:highlight w:val="none"/>
                <w:lang w:eastAsia="zh-CN"/>
              </w:rPr>
              <w:t>本项目</w:t>
            </w:r>
            <w:r>
              <w:rPr>
                <w:rFonts w:hint="eastAsia" w:ascii="仿宋" w:hAnsi="仿宋" w:eastAsia="仿宋" w:cs="仿宋"/>
                <w:b/>
                <w:bCs/>
                <w:sz w:val="21"/>
                <w:szCs w:val="21"/>
                <w:highlight w:val="none"/>
                <w:u w:val="single"/>
                <w:lang w:eastAsia="zh-CN"/>
              </w:rPr>
              <w:t>不</w:t>
            </w:r>
            <w:r>
              <w:rPr>
                <w:rFonts w:hint="eastAsia" w:ascii="仿宋" w:hAnsi="仿宋" w:eastAsia="仿宋" w:cs="仿宋"/>
                <w:b/>
                <w:bCs/>
                <w:sz w:val="21"/>
                <w:szCs w:val="21"/>
                <w:highlight w:val="none"/>
                <w:lang w:eastAsia="zh-CN"/>
              </w:rPr>
              <w:t>接受联合体；如接受联合体应满足以下要求：</w:t>
            </w:r>
            <w:r>
              <w:rPr>
                <w:rFonts w:hint="eastAsia" w:ascii="仿宋" w:hAnsi="仿宋" w:eastAsia="仿宋" w:cs="仿宋"/>
                <w:sz w:val="21"/>
                <w:szCs w:val="21"/>
                <w:highlight w:val="none"/>
              </w:rPr>
              <w:t>供应商应当提供联合协议，以及中小企业声明函或监狱企业的证明文件或残疾人福利性单位声明函。</w:t>
            </w:r>
          </w:p>
          <w:p>
            <w:pPr>
              <w:spacing w:line="400" w:lineRule="atLeast"/>
              <w:ind w:right="105" w:rightChars="50" w:firstLine="420" w:firstLineChars="200"/>
              <w:rPr>
                <w:rFonts w:hint="eastAsia" w:ascii="仿宋" w:hAnsi="仿宋" w:eastAsia="仿宋" w:cs="仿宋"/>
                <w:b/>
                <w:sz w:val="21"/>
                <w:szCs w:val="21"/>
              </w:rPr>
            </w:pPr>
            <w:r>
              <w:rPr>
                <w:rFonts w:hint="eastAsia" w:ascii="仿宋" w:hAnsi="仿宋" w:eastAsia="仿宋" w:cs="仿宋"/>
                <w:szCs w:val="21"/>
              </w:rPr>
              <w:t>注：供应商应当按照《政府采购促进中小企业发展管理办法》规定和《中小企业划型标准规定》（工信部联企业〔2011〕300号），如实填写并提交《中小企业声明函》。供应商可在中国政府采购网查询《政府采购促进中小企业发展管理办法》（财库〔2020〕46号）、《财政部 司法部关于政府采购支持监狱企业发展有关问题的通知》（财库〔2014〕68号）、《财政部、民政部、中国残疾人联合会关于促进残疾人就业政府采购政策的通知》（财库〔2017〕141号）等相关文件规定，有最新文件要求的按最新文件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9</w:t>
            </w:r>
          </w:p>
        </w:tc>
        <w:tc>
          <w:tcPr>
            <w:tcW w:w="1674" w:type="dxa"/>
            <w:vAlign w:val="center"/>
          </w:tcPr>
          <w:p>
            <w:pPr>
              <w:widowControl/>
              <w:autoSpaceDE w:val="0"/>
              <w:autoSpaceDN w:val="0"/>
              <w:adjustRightInd w:val="0"/>
              <w:spacing w:line="360" w:lineRule="atLeast"/>
              <w:jc w:val="center"/>
              <w:rPr>
                <w:rFonts w:hint="eastAsia" w:ascii="仿宋" w:hAnsi="仿宋" w:eastAsia="仿宋" w:cs="仿宋"/>
                <w:kern w:val="0"/>
                <w:sz w:val="21"/>
                <w:szCs w:val="21"/>
                <w:lang w:val="en-US" w:eastAsia="zh-CN" w:bidi="ar-SA"/>
              </w:rPr>
            </w:pPr>
            <w:r>
              <w:rPr>
                <w:rFonts w:hint="eastAsia" w:ascii="仿宋" w:hAnsi="仿宋" w:eastAsia="仿宋" w:cs="仿宋"/>
                <w:kern w:val="0"/>
              </w:rPr>
              <w:t>扶持不发达地区、少数民族地区政策</w:t>
            </w:r>
          </w:p>
        </w:tc>
        <w:tc>
          <w:tcPr>
            <w:tcW w:w="6900" w:type="dxa"/>
            <w:vAlign w:val="center"/>
          </w:tcPr>
          <w:p>
            <w:pPr>
              <w:widowControl/>
              <w:autoSpaceDE w:val="0"/>
              <w:autoSpaceDN w:val="0"/>
              <w:adjustRightInd w:val="0"/>
              <w:spacing w:after="240" w:line="440" w:lineRule="atLeast"/>
              <w:rPr>
                <w:rFonts w:hint="eastAsia" w:ascii="仿宋" w:hAnsi="仿宋" w:eastAsia="仿宋" w:cs="仿宋"/>
                <w:kern w:val="0"/>
                <w:sz w:val="21"/>
                <w:szCs w:val="21"/>
                <w:lang w:val="en-US" w:eastAsia="zh-CN" w:bidi="ar-SA"/>
              </w:rPr>
            </w:pPr>
            <w:r>
              <w:rPr>
                <w:rFonts w:hint="eastAsia" w:ascii="仿宋" w:hAnsi="仿宋" w:eastAsia="仿宋" w:cs="仿宋"/>
                <w:kern w:val="0"/>
              </w:rPr>
              <w:t xml:space="preserve">  本项目需求内容若涉及不发达地区和少数民族地区生产产品或企业的，按照国务院财政部门会同国务院有关部门制定政府采购政策执行。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10</w:t>
            </w:r>
          </w:p>
        </w:tc>
        <w:tc>
          <w:tcPr>
            <w:tcW w:w="1674" w:type="dxa"/>
            <w:vAlign w:val="center"/>
          </w:tcPr>
          <w:p>
            <w:pPr>
              <w:rPr>
                <w:rFonts w:hint="eastAsia" w:ascii="仿宋" w:hAnsi="仿宋" w:eastAsia="仿宋" w:cs="仿宋"/>
                <w:kern w:val="2"/>
                <w:sz w:val="21"/>
                <w:szCs w:val="21"/>
                <w:highlight w:val="none"/>
                <w:lang w:val="en-US" w:eastAsia="zh-CN" w:bidi="ar-SA"/>
              </w:rPr>
            </w:pPr>
            <w:r>
              <w:rPr>
                <w:rFonts w:hint="eastAsia" w:ascii="仿宋" w:hAnsi="仿宋" w:eastAsia="仿宋" w:cs="仿宋"/>
                <w:color w:val="000000"/>
                <w:kern w:val="0"/>
                <w:sz w:val="21"/>
                <w:szCs w:val="21"/>
                <w:highlight w:val="none"/>
              </w:rPr>
              <w:t>政府采购扶持（或支持）节能、环保和无线局域网产品优先采购政策</w:t>
            </w:r>
            <w:r>
              <w:rPr>
                <w:rFonts w:hint="eastAsia" w:ascii="仿宋" w:hAnsi="仿宋" w:eastAsia="仿宋" w:cs="仿宋"/>
                <w:b/>
                <w:bCs/>
                <w:color w:val="000000"/>
                <w:kern w:val="0"/>
                <w:sz w:val="21"/>
                <w:szCs w:val="21"/>
                <w:highlight w:val="none"/>
              </w:rPr>
              <w:t>（如本项目涉及才作投标（响应）和评审要求，否则不做要求）</w:t>
            </w:r>
          </w:p>
        </w:tc>
        <w:tc>
          <w:tcPr>
            <w:tcW w:w="6900" w:type="dxa"/>
            <w:vAlign w:val="top"/>
          </w:tcPr>
          <w:p>
            <w:pPr>
              <w:pStyle w:val="29"/>
              <w:spacing w:line="273" w:lineRule="auto"/>
              <w:ind w:firstLine="422" w:firstLineChars="200"/>
              <w:jc w:val="both"/>
              <w:rPr>
                <w:rFonts w:hint="eastAsia" w:ascii="仿宋" w:hAnsi="仿宋" w:eastAsia="仿宋" w:cs="仿宋"/>
                <w:b/>
                <w:bCs/>
                <w:sz w:val="21"/>
                <w:szCs w:val="21"/>
              </w:rPr>
            </w:pPr>
            <w:r>
              <w:rPr>
                <w:rFonts w:hint="eastAsia" w:ascii="仿宋" w:hAnsi="仿宋" w:eastAsia="仿宋" w:cs="仿宋"/>
                <w:b/>
                <w:bCs/>
                <w:sz w:val="21"/>
                <w:szCs w:val="21"/>
              </w:rPr>
              <w:t>1、强制采购节能产品响应和评审要求</w:t>
            </w:r>
          </w:p>
          <w:p>
            <w:pPr>
              <w:pStyle w:val="29"/>
              <w:spacing w:line="273" w:lineRule="auto"/>
              <w:ind w:firstLine="420" w:firstLineChars="200"/>
              <w:jc w:val="both"/>
              <w:rPr>
                <w:rFonts w:hint="eastAsia" w:ascii="仿宋" w:hAnsi="仿宋" w:eastAsia="仿宋" w:cs="仿宋"/>
                <w:sz w:val="21"/>
                <w:szCs w:val="21"/>
              </w:rPr>
            </w:pPr>
            <w:r>
              <w:rPr>
                <w:rFonts w:hint="eastAsia" w:ascii="仿宋" w:hAnsi="仿宋" w:eastAsia="仿宋" w:cs="仿宋"/>
                <w:sz w:val="21"/>
                <w:szCs w:val="21"/>
              </w:rPr>
              <w:t>本次采购活动中如果采购产品属于《</w:t>
            </w:r>
            <w:r>
              <w:rPr>
                <w:rFonts w:hint="eastAsia" w:ascii="仿宋" w:hAnsi="仿宋" w:eastAsia="仿宋" w:cs="仿宋"/>
              </w:rPr>
              <w:fldChar w:fldCharType="begin"/>
            </w:r>
            <w:r>
              <w:rPr>
                <w:rFonts w:hint="eastAsia" w:ascii="仿宋" w:hAnsi="仿宋" w:eastAsia="仿宋" w:cs="仿宋"/>
              </w:rPr>
              <w:instrText xml:space="preserve"> HYPERLINK "http://www.ccgp.gov.cn/zcfg/mof/201904/t20190403_11849836.htm" \o "关于印发节能产品政府采购品目清单的通知（财库〔2019〕19号）" </w:instrText>
            </w:r>
            <w:r>
              <w:rPr>
                <w:rFonts w:hint="eastAsia" w:ascii="仿宋" w:hAnsi="仿宋" w:eastAsia="仿宋" w:cs="仿宋"/>
              </w:rPr>
              <w:fldChar w:fldCharType="separate"/>
            </w:r>
            <w:r>
              <w:rPr>
                <w:rFonts w:hint="eastAsia" w:ascii="仿宋" w:hAnsi="仿宋" w:eastAsia="仿宋" w:cs="仿宋"/>
                <w:sz w:val="21"/>
                <w:szCs w:val="21"/>
              </w:rPr>
              <w:t>关于印发节能产品政府采购品目清单的通知》（财库〔2019〕19号）</w:t>
            </w:r>
            <w:r>
              <w:rPr>
                <w:rFonts w:hint="eastAsia" w:ascii="仿宋" w:hAnsi="仿宋" w:eastAsia="仿宋" w:cs="仿宋"/>
                <w:sz w:val="21"/>
                <w:szCs w:val="21"/>
              </w:rPr>
              <w:fldChar w:fldCharType="end"/>
            </w:r>
            <w:r>
              <w:rPr>
                <w:rFonts w:hint="eastAsia" w:ascii="仿宋" w:hAnsi="仿宋" w:eastAsia="仿宋" w:cs="仿宋"/>
                <w:sz w:val="21"/>
                <w:szCs w:val="21"/>
              </w:rPr>
              <w:t>或最新文件规定中列明的强制采购产品的，应当强制采购；供应商响应时必须提供强制采购产品参加，并在响应文件中提供国家确定的认证机构的认证结果信息发布平台公布的该产品认证信息截图或国家确定的认证机构的认证证书（有效期内）并加盖供应商公章（鲜章），</w:t>
            </w:r>
            <w:r>
              <w:rPr>
                <w:rFonts w:hint="eastAsia" w:ascii="仿宋" w:hAnsi="仿宋" w:eastAsia="仿宋" w:cs="仿宋"/>
                <w:b/>
                <w:bCs/>
                <w:sz w:val="21"/>
                <w:szCs w:val="21"/>
              </w:rPr>
              <w:t>否则其响应文件按无效处理</w:t>
            </w:r>
            <w:r>
              <w:rPr>
                <w:rFonts w:hint="eastAsia" w:ascii="仿宋" w:hAnsi="仿宋" w:eastAsia="仿宋" w:cs="仿宋"/>
                <w:sz w:val="21"/>
                <w:szCs w:val="21"/>
              </w:rPr>
              <w:t>。</w:t>
            </w:r>
          </w:p>
          <w:p>
            <w:pPr>
              <w:pStyle w:val="29"/>
              <w:spacing w:line="273" w:lineRule="auto"/>
              <w:ind w:firstLine="422" w:firstLineChars="200"/>
              <w:jc w:val="both"/>
              <w:rPr>
                <w:rFonts w:hint="eastAsia" w:ascii="仿宋" w:hAnsi="仿宋" w:eastAsia="仿宋" w:cs="仿宋"/>
                <w:b/>
                <w:bCs/>
                <w:sz w:val="21"/>
                <w:szCs w:val="21"/>
              </w:rPr>
            </w:pPr>
            <w:r>
              <w:rPr>
                <w:rFonts w:hint="eastAsia" w:ascii="仿宋" w:hAnsi="仿宋" w:eastAsia="仿宋" w:cs="仿宋"/>
                <w:b/>
                <w:bCs/>
                <w:sz w:val="21"/>
                <w:szCs w:val="21"/>
              </w:rPr>
              <w:t>2、优先采购节能、或环境标志产品响应和评审要求</w:t>
            </w:r>
          </w:p>
          <w:p>
            <w:pPr>
              <w:pStyle w:val="29"/>
              <w:spacing w:line="273" w:lineRule="auto"/>
              <w:ind w:firstLine="420" w:firstLineChars="200"/>
              <w:jc w:val="both"/>
              <w:rPr>
                <w:rFonts w:hint="eastAsia" w:ascii="仿宋" w:hAnsi="仿宋" w:eastAsia="仿宋" w:cs="仿宋"/>
                <w:sz w:val="21"/>
                <w:szCs w:val="21"/>
              </w:rPr>
            </w:pPr>
            <w:r>
              <w:rPr>
                <w:rFonts w:hint="eastAsia" w:ascii="仿宋" w:hAnsi="仿宋" w:eastAsia="仿宋" w:cs="仿宋"/>
                <w:sz w:val="21"/>
                <w:szCs w:val="21"/>
              </w:rPr>
              <w:t>本次采购活动中如果采购产品属于《</w:t>
            </w:r>
            <w:r>
              <w:rPr>
                <w:rFonts w:hint="eastAsia" w:ascii="仿宋" w:hAnsi="仿宋" w:eastAsia="仿宋" w:cs="仿宋"/>
              </w:rPr>
              <w:fldChar w:fldCharType="begin"/>
            </w:r>
            <w:r>
              <w:rPr>
                <w:rFonts w:hint="eastAsia" w:ascii="仿宋" w:hAnsi="仿宋" w:eastAsia="仿宋" w:cs="仿宋"/>
              </w:rPr>
              <w:instrText xml:space="preserve"> HYPERLINK "http://www.ccgp.gov.cn/zcfg/mof/201904/t20190403_11849836.htm" \o "关于印发节能产品政府采购品目清单的通知（财库〔2019〕19号）" </w:instrText>
            </w:r>
            <w:r>
              <w:rPr>
                <w:rFonts w:hint="eastAsia" w:ascii="仿宋" w:hAnsi="仿宋" w:eastAsia="仿宋" w:cs="仿宋"/>
              </w:rPr>
              <w:fldChar w:fldCharType="separate"/>
            </w:r>
            <w:r>
              <w:rPr>
                <w:rFonts w:hint="eastAsia" w:ascii="仿宋" w:hAnsi="仿宋" w:eastAsia="仿宋" w:cs="仿宋"/>
                <w:sz w:val="21"/>
                <w:szCs w:val="21"/>
              </w:rPr>
              <w:t>关于印发节能产品政府采购品目清单的通知》（财库〔2019〕19号）</w:t>
            </w:r>
            <w:r>
              <w:rPr>
                <w:rFonts w:hint="eastAsia" w:ascii="仿宋" w:hAnsi="仿宋" w:eastAsia="仿宋" w:cs="仿宋"/>
                <w:sz w:val="21"/>
                <w:szCs w:val="21"/>
              </w:rPr>
              <w:fldChar w:fldCharType="end"/>
            </w:r>
            <w:r>
              <w:rPr>
                <w:rFonts w:hint="eastAsia" w:ascii="仿宋" w:hAnsi="仿宋" w:eastAsia="仿宋" w:cs="仿宋"/>
                <w:sz w:val="21"/>
                <w:szCs w:val="21"/>
              </w:rPr>
              <w:t>或最新文件规定中未打“★”的产品和《</w:t>
            </w:r>
            <w:r>
              <w:rPr>
                <w:rFonts w:hint="eastAsia" w:ascii="仿宋" w:hAnsi="仿宋" w:eastAsia="仿宋" w:cs="仿宋"/>
              </w:rPr>
              <w:fldChar w:fldCharType="begin"/>
            </w:r>
            <w:r>
              <w:rPr>
                <w:rFonts w:hint="eastAsia" w:ascii="仿宋" w:hAnsi="仿宋" w:eastAsia="仿宋" w:cs="仿宋"/>
              </w:rPr>
              <w:instrText xml:space="preserve"> HYPERLINK "http://www.ccgp.gov.cn/zcfg/mof/201903/t20190330_11833800.htm" \o "关于印发环境标志产品政府采购品目清单的通知（财库〔2019〕18号）" </w:instrText>
            </w:r>
            <w:r>
              <w:rPr>
                <w:rFonts w:hint="eastAsia" w:ascii="仿宋" w:hAnsi="仿宋" w:eastAsia="仿宋" w:cs="仿宋"/>
              </w:rPr>
              <w:fldChar w:fldCharType="separate"/>
            </w:r>
            <w:r>
              <w:rPr>
                <w:rFonts w:hint="eastAsia" w:ascii="仿宋" w:hAnsi="仿宋" w:eastAsia="仿宋" w:cs="仿宋"/>
                <w:sz w:val="21"/>
                <w:szCs w:val="21"/>
              </w:rPr>
              <w:t>关于印发环境标志产品政府采购品目清单的通知》（财库〔2019〕18号）</w:t>
            </w:r>
            <w:r>
              <w:rPr>
                <w:rFonts w:hint="eastAsia" w:ascii="仿宋" w:hAnsi="仿宋" w:eastAsia="仿宋" w:cs="仿宋"/>
                <w:sz w:val="21"/>
                <w:szCs w:val="21"/>
              </w:rPr>
              <w:fldChar w:fldCharType="end"/>
            </w:r>
            <w:r>
              <w:rPr>
                <w:rFonts w:hint="eastAsia" w:ascii="仿宋" w:hAnsi="仿宋" w:eastAsia="仿宋" w:cs="仿宋"/>
                <w:sz w:val="21"/>
                <w:szCs w:val="21"/>
              </w:rPr>
              <w:t>或最新文件规定中列明的产品的，供应商在响应文件中提供国家确定的认证机构的认证结果信息发布平台公布的该产品认证信息截图或国家确定的认证机构的认证证书（有效期内）并加盖供应商公章（鲜章），在评审过程中可以获得相应分值；未附相关证明的将不获得相应分值。</w:t>
            </w:r>
          </w:p>
          <w:p>
            <w:pPr>
              <w:pStyle w:val="29"/>
              <w:spacing w:line="273" w:lineRule="auto"/>
              <w:ind w:firstLine="422" w:firstLineChars="200"/>
              <w:jc w:val="both"/>
              <w:rPr>
                <w:rFonts w:hint="eastAsia" w:ascii="仿宋" w:hAnsi="仿宋" w:eastAsia="仿宋" w:cs="仿宋"/>
                <w:sz w:val="21"/>
                <w:szCs w:val="21"/>
              </w:rPr>
            </w:pPr>
            <w:r>
              <w:rPr>
                <w:rFonts w:hint="eastAsia" w:ascii="仿宋" w:hAnsi="仿宋" w:eastAsia="仿宋" w:cs="仿宋"/>
                <w:b/>
                <w:bCs/>
                <w:sz w:val="21"/>
                <w:szCs w:val="21"/>
              </w:rPr>
              <w:t>3、无线局域网产品响应和评审要求</w:t>
            </w:r>
          </w:p>
          <w:p>
            <w:pPr>
              <w:pStyle w:val="29"/>
              <w:spacing w:line="273" w:lineRule="auto"/>
              <w:ind w:firstLine="420" w:firstLineChars="200"/>
              <w:jc w:val="both"/>
              <w:rPr>
                <w:rFonts w:hint="eastAsia" w:ascii="仿宋" w:hAnsi="仿宋" w:eastAsia="仿宋" w:cs="仿宋"/>
                <w:sz w:val="21"/>
                <w:szCs w:val="21"/>
              </w:rPr>
            </w:pPr>
            <w:r>
              <w:rPr>
                <w:rFonts w:hint="eastAsia" w:ascii="仿宋" w:hAnsi="仿宋" w:eastAsia="仿宋" w:cs="仿宋"/>
                <w:sz w:val="21"/>
                <w:szCs w:val="21"/>
              </w:rPr>
              <w:t>根据《无线局域网产品政府采购实施意见》财库［2005］366号或最新文件的规定，使用财政性资金采购无线局域网产品和含有无线局域网功能的计算机、通信设备、打印机、复印机、投影仪等产品的，应当优先采购符合国家无线局域网安全标准（GB15629.11/1102）并通过国家产品认证的产品。其中，国家有特殊信息安全要求的项目必须采购认证产品。供应商在响应文件中提供相关认证证明材料加盖供应商公章（鲜章），在评审过程中可以获得相应分值；未附相关证明的将不获得相应分值。</w:t>
            </w:r>
          </w:p>
          <w:p>
            <w:pPr>
              <w:pStyle w:val="29"/>
              <w:spacing w:line="273" w:lineRule="auto"/>
              <w:ind w:firstLine="422" w:firstLineChars="200"/>
              <w:jc w:val="both"/>
              <w:rPr>
                <w:rFonts w:hint="eastAsia" w:ascii="仿宋" w:hAnsi="仿宋" w:eastAsia="仿宋" w:cs="仿宋"/>
                <w:b/>
                <w:bCs/>
                <w:sz w:val="21"/>
                <w:szCs w:val="21"/>
              </w:rPr>
            </w:pPr>
            <w:r>
              <w:rPr>
                <w:rFonts w:hint="eastAsia" w:ascii="仿宋" w:hAnsi="仿宋" w:eastAsia="仿宋" w:cs="仿宋"/>
                <w:b/>
                <w:bCs/>
                <w:sz w:val="21"/>
                <w:szCs w:val="21"/>
              </w:rPr>
              <w:t>4、其他说明</w:t>
            </w:r>
          </w:p>
          <w:p>
            <w:pPr>
              <w:pStyle w:val="29"/>
              <w:spacing w:line="273" w:lineRule="auto"/>
              <w:ind w:firstLine="420" w:firstLineChars="200"/>
              <w:jc w:val="both"/>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rPr>
              <w:t>有关节能产品采购清单、环境标志采购清单、无线局域网认证产品政府采购清单和认证机构名录清单及相关配套文件等，请供应商自行登录</w:t>
            </w:r>
            <w:r>
              <w:rPr>
                <w:rFonts w:hint="eastAsia" w:ascii="仿宋" w:hAnsi="仿宋" w:eastAsia="仿宋" w:cs="仿宋"/>
                <w:b/>
                <w:bCs/>
                <w:sz w:val="21"/>
                <w:szCs w:val="21"/>
              </w:rPr>
              <w:t>中国政府采购网</w:t>
            </w:r>
            <w:r>
              <w:rPr>
                <w:rFonts w:hint="eastAsia" w:ascii="仿宋" w:hAnsi="仿宋" w:eastAsia="仿宋" w:cs="仿宋"/>
                <w:sz w:val="21"/>
                <w:szCs w:val="21"/>
              </w:rPr>
              <w:t>下载研读。供应商</w:t>
            </w:r>
            <w:r>
              <w:rPr>
                <w:rFonts w:hint="eastAsia" w:ascii="仿宋" w:hAnsi="仿宋" w:eastAsia="仿宋" w:cs="仿宋"/>
                <w:b/>
                <w:bCs/>
                <w:sz w:val="21"/>
                <w:szCs w:val="21"/>
              </w:rPr>
              <w:t>知道、或应当知道自己所投产品是否属于节能产品强制采购清单</w:t>
            </w:r>
            <w:r>
              <w:rPr>
                <w:rFonts w:hint="eastAsia" w:ascii="仿宋" w:hAnsi="仿宋" w:eastAsia="仿宋" w:cs="仿宋"/>
                <w:sz w:val="21"/>
                <w:szCs w:val="21"/>
              </w:rPr>
              <w:t>（或优先采购节能产品、优先采购环境标志产品），并严格按要求编制，提交响应文件；</w:t>
            </w:r>
            <w:r>
              <w:rPr>
                <w:rFonts w:hint="eastAsia" w:ascii="仿宋" w:hAnsi="仿宋" w:eastAsia="仿宋" w:cs="仿宋"/>
                <w:b/>
                <w:bCs/>
                <w:sz w:val="21"/>
                <w:szCs w:val="21"/>
              </w:rPr>
              <w:t>否则涉及强制采购产品时，因未按要求办理，将会导致其响应文件无效；</w:t>
            </w:r>
            <w:r>
              <w:rPr>
                <w:rFonts w:hint="eastAsia" w:ascii="仿宋" w:hAnsi="仿宋" w:eastAsia="仿宋" w:cs="仿宋"/>
                <w:sz w:val="21"/>
                <w:szCs w:val="21"/>
              </w:rPr>
              <w:t>涉及优先采购产品时，将会失去相应得分。一切不利后果均由供应商自行承担。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rPr>
              <w:t>1</w:t>
            </w:r>
            <w:r>
              <w:rPr>
                <w:rFonts w:hint="eastAsia" w:ascii="仿宋" w:hAnsi="仿宋" w:eastAsia="仿宋" w:cs="仿宋"/>
                <w:sz w:val="21"/>
                <w:szCs w:val="21"/>
                <w:lang w:val="zh-CN"/>
              </w:rPr>
              <w:t>1</w:t>
            </w:r>
          </w:p>
        </w:tc>
        <w:tc>
          <w:tcPr>
            <w:tcW w:w="1674" w:type="dxa"/>
            <w:vAlign w:val="center"/>
          </w:tcPr>
          <w:p>
            <w:pPr>
              <w:pStyle w:val="29"/>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rPr>
              <w:t>采购产品的其他规定</w:t>
            </w:r>
            <w:r>
              <w:rPr>
                <w:rFonts w:hint="eastAsia" w:ascii="仿宋" w:hAnsi="仿宋" w:eastAsia="仿宋" w:cs="仿宋"/>
                <w:b/>
                <w:bCs/>
                <w:kern w:val="2"/>
                <w:sz w:val="21"/>
                <w:szCs w:val="21"/>
              </w:rPr>
              <w:t>（适用于货物采购项目）</w:t>
            </w:r>
          </w:p>
        </w:tc>
        <w:tc>
          <w:tcPr>
            <w:tcW w:w="6900" w:type="dxa"/>
            <w:vAlign w:val="top"/>
          </w:tcPr>
          <w:p>
            <w:pPr>
              <w:pStyle w:val="29"/>
              <w:jc w:val="both"/>
              <w:rPr>
                <w:rFonts w:hint="eastAsia" w:ascii="仿宋" w:hAnsi="仿宋" w:eastAsia="仿宋" w:cs="仿宋"/>
                <w:kern w:val="2"/>
                <w:sz w:val="21"/>
                <w:szCs w:val="21"/>
                <w:lang w:val="en-US" w:eastAsia="zh-CN" w:bidi="ar-SA"/>
              </w:rPr>
            </w:pPr>
            <w:r>
              <w:rPr>
                <w:rFonts w:hint="eastAsia" w:ascii="仿宋" w:hAnsi="仿宋" w:eastAsia="仿宋" w:cs="仿宋"/>
                <w:sz w:val="21"/>
                <w:szCs w:val="21"/>
              </w:rPr>
              <w:t>本项目采购产品</w:t>
            </w:r>
            <w:r>
              <w:rPr>
                <w:rFonts w:hint="eastAsia" w:ascii="仿宋" w:hAnsi="仿宋" w:eastAsia="仿宋" w:cs="仿宋"/>
                <w:b/>
                <w:bCs/>
                <w:sz w:val="21"/>
                <w:szCs w:val="21"/>
              </w:rPr>
              <w:t>如涉及</w:t>
            </w:r>
            <w:r>
              <w:rPr>
                <w:rFonts w:hint="eastAsia" w:ascii="仿宋" w:hAnsi="仿宋" w:eastAsia="仿宋" w:cs="仿宋"/>
                <w:sz w:val="21"/>
                <w:szCs w:val="21"/>
              </w:rPr>
              <w:t>强制性产品认证的，供应商须承诺提供的产品具有强制性产品认证证书，并在交货验收时提供强制性产品认证证书。</w:t>
            </w:r>
            <w:r>
              <w:rPr>
                <w:rFonts w:hint="eastAsia" w:ascii="仿宋" w:hAnsi="仿宋" w:eastAsia="仿宋" w:cs="仿宋"/>
                <w:b/>
                <w:bCs/>
                <w:sz w:val="21"/>
                <w:szCs w:val="21"/>
                <w:lang w:val="zh-CN"/>
              </w:rPr>
              <w:t>（如涉及时为实质性要求）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rPr>
              <w:t>12</w:t>
            </w:r>
          </w:p>
        </w:tc>
        <w:tc>
          <w:tcPr>
            <w:tcW w:w="1674" w:type="dxa"/>
            <w:vAlign w:val="center"/>
          </w:tcPr>
          <w:p>
            <w:pPr>
              <w:pStyle w:val="29"/>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rPr>
              <w:t>进口产品</w:t>
            </w:r>
            <w:r>
              <w:rPr>
                <w:rFonts w:hint="eastAsia" w:ascii="仿宋" w:hAnsi="仿宋" w:eastAsia="仿宋" w:cs="仿宋"/>
                <w:b/>
                <w:bCs/>
                <w:kern w:val="2"/>
                <w:sz w:val="21"/>
                <w:szCs w:val="21"/>
              </w:rPr>
              <w:t>（适用于货物采购项目）</w:t>
            </w:r>
          </w:p>
        </w:tc>
        <w:tc>
          <w:tcPr>
            <w:tcW w:w="6900" w:type="dxa"/>
            <w:vAlign w:val="top"/>
          </w:tcPr>
          <w:p>
            <w:pPr>
              <w:pStyle w:val="29"/>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rPr>
              <w:t>本项目不允许采购进口产品。磋商产品为进口产品的，其响应文件无效。</w:t>
            </w:r>
            <w:r>
              <w:rPr>
                <w:rFonts w:hint="eastAsia" w:ascii="仿宋" w:hAnsi="仿宋" w:eastAsia="仿宋" w:cs="仿宋"/>
                <w:b/>
                <w:bCs/>
                <w:kern w:val="2"/>
                <w:sz w:val="21"/>
                <w:szCs w:val="21"/>
              </w:rPr>
              <w:t>（实质性要求）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13</w:t>
            </w:r>
          </w:p>
        </w:tc>
        <w:tc>
          <w:tcPr>
            <w:tcW w:w="1674" w:type="dxa"/>
            <w:vAlign w:val="center"/>
          </w:tcPr>
          <w:p>
            <w:pPr>
              <w:pStyle w:val="29"/>
              <w:spacing w:line="276" w:lineRule="auto"/>
              <w:ind w:left="38" w:lef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磋商情况公告</w:t>
            </w:r>
          </w:p>
        </w:tc>
        <w:tc>
          <w:tcPr>
            <w:tcW w:w="6900" w:type="dxa"/>
            <w:vAlign w:val="center"/>
          </w:tcPr>
          <w:p>
            <w:pPr>
              <w:pStyle w:val="29"/>
              <w:spacing w:line="276" w:lineRule="auto"/>
              <w:ind w:firstLine="210" w:firstLineChars="100"/>
              <w:jc w:val="both"/>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供应商资格审查情况、磋商情况、报价情况、磋商结果等在四川政府采购网上成交公告栏中予以公告。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14</w:t>
            </w:r>
          </w:p>
        </w:tc>
        <w:tc>
          <w:tcPr>
            <w:tcW w:w="1674" w:type="dxa"/>
            <w:vAlign w:val="center"/>
          </w:tcPr>
          <w:p>
            <w:pPr>
              <w:pStyle w:val="29"/>
              <w:spacing w:line="276" w:lineRule="auto"/>
              <w:ind w:left="38" w:lef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磋商保证金</w:t>
            </w:r>
          </w:p>
        </w:tc>
        <w:tc>
          <w:tcPr>
            <w:tcW w:w="6900" w:type="dxa"/>
            <w:vAlign w:val="center"/>
          </w:tcPr>
          <w:p>
            <w:pPr>
              <w:pStyle w:val="29"/>
              <w:spacing w:line="276" w:lineRule="auto"/>
              <w:ind w:firstLine="210" w:firstLineChars="100"/>
              <w:jc w:val="both"/>
              <w:rPr>
                <w:rFonts w:hint="eastAsia" w:ascii="仿宋" w:hAnsi="仿宋" w:eastAsia="仿宋" w:cs="仿宋"/>
                <w:sz w:val="24"/>
                <w:szCs w:val="24"/>
                <w:lang w:val="zh-CN" w:eastAsia="zh-CN" w:bidi="ar-SA"/>
              </w:rPr>
            </w:pPr>
            <w:r>
              <w:rPr>
                <w:rFonts w:hint="eastAsia" w:ascii="仿宋" w:hAnsi="仿宋" w:eastAsia="仿宋" w:cs="仿宋"/>
                <w:sz w:val="21"/>
                <w:szCs w:val="21"/>
              </w:rPr>
              <w:t>根据《四川省财政厅关于进一步做好疫情防控期间政府采购工作有关事项的通知》（川财采〔2020〕28号)要求，本项目不收取磋商保证金。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15</w:t>
            </w:r>
          </w:p>
        </w:tc>
        <w:tc>
          <w:tcPr>
            <w:tcW w:w="1674" w:type="dxa"/>
            <w:vAlign w:val="center"/>
          </w:tcPr>
          <w:p>
            <w:pPr>
              <w:pStyle w:val="29"/>
              <w:spacing w:line="276" w:lineRule="auto"/>
              <w:ind w:left="38" w:lef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履约保证金</w:t>
            </w:r>
          </w:p>
        </w:tc>
        <w:tc>
          <w:tcPr>
            <w:tcW w:w="6900" w:type="dxa"/>
            <w:vAlign w:val="center"/>
          </w:tcPr>
          <w:p>
            <w:pPr>
              <w:pStyle w:val="29"/>
              <w:spacing w:line="360" w:lineRule="auto"/>
              <w:jc w:val="both"/>
              <w:rPr>
                <w:rFonts w:hint="eastAsia" w:ascii="仿宋" w:hAnsi="仿宋" w:eastAsia="仿宋" w:cs="仿宋"/>
                <w:sz w:val="21"/>
                <w:szCs w:val="21"/>
                <w:lang w:val="zh-CN"/>
              </w:rPr>
            </w:pPr>
            <w:r>
              <w:rPr>
                <w:rFonts w:hint="eastAsia" w:ascii="仿宋" w:hAnsi="仿宋" w:eastAsia="仿宋" w:cs="仿宋"/>
                <w:b/>
                <w:sz w:val="21"/>
                <w:szCs w:val="21"/>
                <w:lang w:val="zh-CN"/>
              </w:rPr>
              <w:t>金额：</w:t>
            </w:r>
            <w:r>
              <w:rPr>
                <w:rFonts w:hint="eastAsia" w:ascii="仿宋" w:hAnsi="仿宋" w:eastAsia="仿宋" w:cs="仿宋"/>
                <w:sz w:val="21"/>
                <w:szCs w:val="21"/>
                <w:lang w:val="zh-CN"/>
              </w:rPr>
              <w:t>政府采购合同金额</w:t>
            </w:r>
            <w:r>
              <w:rPr>
                <w:rFonts w:hint="eastAsia" w:ascii="仿宋" w:hAnsi="仿宋" w:eastAsia="仿宋" w:cs="仿宋"/>
                <w:b w:val="0"/>
                <w:bCs w:val="0"/>
                <w:color w:val="auto"/>
                <w:sz w:val="21"/>
                <w:szCs w:val="21"/>
                <w:lang w:val="zh-CN"/>
              </w:rPr>
              <w:t>的</w:t>
            </w:r>
            <w:r>
              <w:rPr>
                <w:rFonts w:hint="eastAsia" w:ascii="仿宋" w:hAnsi="仿宋" w:eastAsia="仿宋" w:cs="仿宋"/>
                <w:b w:val="0"/>
                <w:bCs w:val="0"/>
                <w:color w:val="auto"/>
                <w:sz w:val="21"/>
                <w:szCs w:val="21"/>
                <w:u w:val="single"/>
                <w:lang w:val="en-US" w:eastAsia="zh-CN"/>
              </w:rPr>
              <w:t xml:space="preserve"> /</w:t>
            </w:r>
            <w:r>
              <w:rPr>
                <w:rFonts w:hint="eastAsia" w:ascii="仿宋" w:hAnsi="仿宋" w:eastAsia="仿宋" w:cs="仿宋"/>
                <w:b w:val="0"/>
                <w:bCs w:val="0"/>
                <w:color w:val="auto"/>
                <w:sz w:val="21"/>
                <w:szCs w:val="21"/>
                <w:u w:val="single"/>
                <w:lang w:val="zh-CN"/>
              </w:rPr>
              <w:t>%</w:t>
            </w:r>
            <w:r>
              <w:rPr>
                <w:rFonts w:hint="eastAsia" w:ascii="仿宋" w:hAnsi="仿宋" w:eastAsia="仿宋" w:cs="仿宋"/>
                <w:b w:val="0"/>
                <w:bCs w:val="0"/>
                <w:color w:val="auto"/>
                <w:sz w:val="21"/>
                <w:szCs w:val="21"/>
                <w:lang w:val="zh-CN"/>
              </w:rPr>
              <w:t>。</w:t>
            </w:r>
          </w:p>
          <w:p>
            <w:pPr>
              <w:pStyle w:val="29"/>
              <w:spacing w:line="360" w:lineRule="auto"/>
              <w:jc w:val="both"/>
              <w:rPr>
                <w:rFonts w:hint="eastAsia" w:ascii="仿宋" w:hAnsi="仿宋" w:eastAsia="仿宋" w:cs="仿宋"/>
                <w:sz w:val="21"/>
                <w:szCs w:val="21"/>
                <w:lang w:val="zh-CN"/>
              </w:rPr>
            </w:pPr>
            <w:r>
              <w:rPr>
                <w:rFonts w:hint="eastAsia" w:ascii="仿宋" w:hAnsi="仿宋" w:eastAsia="仿宋" w:cs="仿宋"/>
                <w:sz w:val="21"/>
                <w:szCs w:val="21"/>
                <w:lang w:val="zh-CN"/>
              </w:rPr>
              <w:t>交款方式：以转账或电汇形式从成交供应商账户转入（不收取现金）或者以支票、汇票、本票或者金融机构、担保机构出具的保函等非现金方式向</w:t>
            </w:r>
            <w:r>
              <w:rPr>
                <w:rFonts w:hint="eastAsia" w:ascii="仿宋" w:hAnsi="仿宋" w:eastAsia="仿宋" w:cs="仿宋"/>
                <w:b/>
                <w:sz w:val="21"/>
                <w:szCs w:val="21"/>
                <w:u w:val="single"/>
                <w:lang w:val="zh-CN"/>
              </w:rPr>
              <w:t>采购人</w:t>
            </w:r>
            <w:r>
              <w:rPr>
                <w:rFonts w:hint="eastAsia" w:ascii="仿宋" w:hAnsi="仿宋" w:eastAsia="仿宋" w:cs="仿宋"/>
                <w:sz w:val="21"/>
                <w:szCs w:val="21"/>
                <w:lang w:val="zh-CN"/>
              </w:rPr>
              <w:t>递交。</w:t>
            </w:r>
          </w:p>
          <w:p>
            <w:pPr>
              <w:pStyle w:val="29"/>
              <w:spacing w:line="276" w:lineRule="auto"/>
              <w:jc w:val="both"/>
              <w:rPr>
                <w:rFonts w:hint="eastAsia" w:ascii="仿宋" w:hAnsi="仿宋" w:eastAsia="仿宋" w:cs="仿宋"/>
                <w:sz w:val="21"/>
                <w:szCs w:val="21"/>
                <w:lang w:val="zh-CN"/>
              </w:rPr>
            </w:pPr>
            <w:r>
              <w:rPr>
                <w:rFonts w:hint="eastAsia" w:ascii="仿宋" w:hAnsi="仿宋" w:eastAsia="仿宋" w:cs="仿宋"/>
                <w:b/>
                <w:sz w:val="21"/>
                <w:szCs w:val="21"/>
                <w:lang w:val="zh-CN"/>
              </w:rPr>
              <w:t>交款时间</w:t>
            </w:r>
            <w:r>
              <w:rPr>
                <w:rFonts w:hint="eastAsia" w:ascii="仿宋" w:hAnsi="仿宋" w:eastAsia="仿宋" w:cs="仿宋"/>
                <w:sz w:val="21"/>
                <w:szCs w:val="21"/>
                <w:lang w:val="zh-CN"/>
              </w:rPr>
              <w:t>：成交通知书发放后，政府采购合同签订前。交款方式：以转账或电汇形式从成交供应商账户转入（不收取现金）或者以支票、汇票、本票或者金融机构、担保机构出具的保函等非现金方式向</w:t>
            </w:r>
            <w:r>
              <w:rPr>
                <w:rFonts w:hint="eastAsia" w:ascii="仿宋" w:hAnsi="仿宋" w:eastAsia="仿宋" w:cs="仿宋"/>
                <w:b/>
                <w:sz w:val="21"/>
                <w:szCs w:val="21"/>
                <w:u w:val="single"/>
                <w:lang w:val="zh-CN"/>
              </w:rPr>
              <w:t>采购人</w:t>
            </w:r>
            <w:r>
              <w:rPr>
                <w:rFonts w:hint="eastAsia" w:ascii="仿宋" w:hAnsi="仿宋" w:eastAsia="仿宋" w:cs="仿宋"/>
                <w:sz w:val="21"/>
                <w:szCs w:val="21"/>
                <w:lang w:val="zh-CN"/>
              </w:rPr>
              <w:t>递交。</w:t>
            </w:r>
          </w:p>
          <w:p>
            <w:pPr>
              <w:pStyle w:val="29"/>
              <w:spacing w:line="276" w:lineRule="auto"/>
              <w:jc w:val="both"/>
              <w:rPr>
                <w:rFonts w:hint="eastAsia" w:ascii="仿宋" w:hAnsi="仿宋" w:eastAsia="仿宋" w:cs="仿宋"/>
                <w:sz w:val="21"/>
                <w:szCs w:val="21"/>
                <w:lang w:val="zh-CN" w:eastAsia="zh-CN" w:bidi="ar-SA"/>
              </w:rPr>
            </w:pPr>
            <w:r>
              <w:rPr>
                <w:rFonts w:hint="eastAsia" w:ascii="仿宋" w:hAnsi="仿宋" w:eastAsia="仿宋" w:cs="仿宋"/>
                <w:b/>
                <w:sz w:val="21"/>
                <w:szCs w:val="21"/>
                <w:lang w:val="zh-CN"/>
              </w:rPr>
              <w:t>交款时间</w:t>
            </w:r>
            <w:r>
              <w:rPr>
                <w:rFonts w:hint="eastAsia" w:ascii="仿宋" w:hAnsi="仿宋" w:eastAsia="仿宋" w:cs="仿宋"/>
                <w:sz w:val="21"/>
                <w:szCs w:val="21"/>
                <w:lang w:val="zh-CN"/>
              </w:rPr>
              <w:t>：成交通知书发放后，政府采购合同签订前。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16</w:t>
            </w:r>
          </w:p>
        </w:tc>
        <w:tc>
          <w:tcPr>
            <w:tcW w:w="1674" w:type="dxa"/>
            <w:vAlign w:val="center"/>
          </w:tcPr>
          <w:p>
            <w:pPr>
              <w:pStyle w:val="29"/>
              <w:spacing w:line="276" w:lineRule="auto"/>
              <w:ind w:left="38" w:leftChars="0"/>
              <w:jc w:val="center"/>
              <w:rPr>
                <w:rFonts w:hint="eastAsia" w:ascii="仿宋" w:hAnsi="仿宋" w:eastAsia="仿宋" w:cs="仿宋"/>
                <w:sz w:val="21"/>
                <w:szCs w:val="21"/>
                <w:lang w:val="zh-CN" w:eastAsia="zh-CN" w:bidi="ar-SA"/>
              </w:rPr>
            </w:pPr>
            <w:r>
              <w:rPr>
                <w:rFonts w:hint="eastAsia" w:ascii="仿宋" w:hAnsi="仿宋" w:eastAsia="仿宋" w:cs="仿宋"/>
                <w:bCs/>
                <w:sz w:val="21"/>
                <w:szCs w:val="21"/>
              </w:rPr>
              <w:t>磋商</w:t>
            </w:r>
            <w:r>
              <w:rPr>
                <w:rFonts w:hint="eastAsia" w:ascii="仿宋" w:hAnsi="仿宋" w:eastAsia="仿宋" w:cs="仿宋"/>
                <w:sz w:val="21"/>
                <w:szCs w:val="21"/>
                <w:lang w:val="zh-CN"/>
              </w:rPr>
              <w:t>文件咨询</w:t>
            </w:r>
          </w:p>
        </w:tc>
        <w:tc>
          <w:tcPr>
            <w:tcW w:w="6900" w:type="dxa"/>
            <w:vAlign w:val="center"/>
          </w:tcPr>
          <w:p>
            <w:pPr>
              <w:pStyle w:val="29"/>
              <w:spacing w:line="276" w:lineRule="auto"/>
              <w:ind w:firstLine="210" w:firstLineChars="100"/>
              <w:jc w:val="both"/>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联系人：向女士；联系电话：028-87570679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17</w:t>
            </w:r>
          </w:p>
        </w:tc>
        <w:tc>
          <w:tcPr>
            <w:tcW w:w="1674" w:type="dxa"/>
            <w:vAlign w:val="center"/>
          </w:tcPr>
          <w:p>
            <w:pPr>
              <w:pStyle w:val="29"/>
              <w:spacing w:line="276" w:lineRule="auto"/>
              <w:ind w:left="38" w:lef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磋商过程、结果工作咨询</w:t>
            </w:r>
          </w:p>
        </w:tc>
        <w:tc>
          <w:tcPr>
            <w:tcW w:w="6900" w:type="dxa"/>
            <w:vAlign w:val="center"/>
          </w:tcPr>
          <w:p>
            <w:pPr>
              <w:pStyle w:val="29"/>
              <w:spacing w:line="276" w:lineRule="auto"/>
              <w:ind w:firstLine="210" w:firstLineChars="100"/>
              <w:jc w:val="both"/>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联系人：田老师；联系电话：</w:t>
            </w:r>
            <w:r>
              <w:rPr>
                <w:rFonts w:hint="eastAsia" w:ascii="仿宋" w:hAnsi="仿宋" w:eastAsia="仿宋" w:cs="仿宋"/>
                <w:bCs/>
                <w:kern w:val="2"/>
                <w:sz w:val="21"/>
                <w:szCs w:val="21"/>
                <w:lang w:eastAsia="zh-CN"/>
              </w:rPr>
              <w:t xml:space="preserve">028-68502266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18</w:t>
            </w:r>
          </w:p>
        </w:tc>
        <w:tc>
          <w:tcPr>
            <w:tcW w:w="1674" w:type="dxa"/>
            <w:vAlign w:val="center"/>
          </w:tcPr>
          <w:p>
            <w:pPr>
              <w:pStyle w:val="29"/>
              <w:spacing w:line="276" w:lineRule="auto"/>
              <w:ind w:left="38" w:lef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成交通知书领取</w:t>
            </w:r>
          </w:p>
        </w:tc>
        <w:tc>
          <w:tcPr>
            <w:tcW w:w="6900" w:type="dxa"/>
            <w:vAlign w:val="center"/>
          </w:tcPr>
          <w:p>
            <w:pPr>
              <w:pStyle w:val="29"/>
              <w:spacing w:line="276" w:lineRule="auto"/>
              <w:ind w:firstLine="210" w:firstLineChars="100"/>
              <w:jc w:val="both"/>
              <w:rPr>
                <w:rFonts w:hint="eastAsia" w:ascii="仿宋" w:hAnsi="仿宋" w:eastAsia="仿宋" w:cs="仿宋"/>
                <w:sz w:val="21"/>
                <w:szCs w:val="21"/>
              </w:rPr>
            </w:pPr>
            <w:r>
              <w:rPr>
                <w:rFonts w:hint="eastAsia" w:ascii="仿宋" w:hAnsi="仿宋" w:eastAsia="仿宋" w:cs="仿宋"/>
                <w:sz w:val="21"/>
                <w:szCs w:val="21"/>
                <w:lang w:val="zh-CN"/>
              </w:rPr>
              <w:t>采购结果公告在四川政府采购网上发布后，请成交供应商</w:t>
            </w:r>
            <w:r>
              <w:rPr>
                <w:rFonts w:hint="eastAsia" w:ascii="仿宋" w:hAnsi="仿宋" w:eastAsia="仿宋" w:cs="仿宋"/>
                <w:sz w:val="21"/>
                <w:szCs w:val="21"/>
              </w:rPr>
              <w:t>持</w:t>
            </w:r>
            <w:r>
              <w:rPr>
                <w:rFonts w:hint="eastAsia" w:ascii="仿宋" w:hAnsi="仿宋" w:eastAsia="仿宋" w:cs="仿宋"/>
                <w:b/>
                <w:sz w:val="21"/>
                <w:szCs w:val="21"/>
                <w:u w:val="single"/>
              </w:rPr>
              <w:t>介绍信、身份证复印件（加盖单位公章）</w:t>
            </w:r>
            <w:r>
              <w:rPr>
                <w:rFonts w:hint="eastAsia" w:ascii="仿宋" w:hAnsi="仿宋" w:eastAsia="仿宋" w:cs="仿宋"/>
                <w:sz w:val="21"/>
                <w:szCs w:val="21"/>
                <w:lang w:val="zh-CN"/>
              </w:rPr>
              <w:t>到</w:t>
            </w:r>
            <w:r>
              <w:rPr>
                <w:rFonts w:hint="eastAsia" w:ascii="仿宋" w:hAnsi="仿宋" w:eastAsia="仿宋" w:cs="仿宋"/>
                <w:b/>
                <w:sz w:val="21"/>
                <w:szCs w:val="21"/>
                <w:u w:val="single"/>
                <w:lang w:val="zh-CN"/>
              </w:rPr>
              <w:t>成都市金牛区一环路北三段1号（金牛万达广场商业区-SOHO-D座3706）</w:t>
            </w:r>
            <w:r>
              <w:rPr>
                <w:rFonts w:hint="eastAsia" w:ascii="仿宋" w:hAnsi="仿宋" w:eastAsia="仿宋" w:cs="仿宋"/>
                <w:sz w:val="21"/>
                <w:szCs w:val="21"/>
                <w:lang w:val="zh-CN"/>
              </w:rPr>
              <w:t>领取成交通知书</w:t>
            </w:r>
            <w:r>
              <w:rPr>
                <w:rFonts w:hint="eastAsia" w:ascii="仿宋" w:hAnsi="仿宋" w:eastAsia="仿宋" w:cs="仿宋"/>
                <w:sz w:val="21"/>
                <w:szCs w:val="21"/>
              </w:rPr>
              <w:t>。</w:t>
            </w:r>
          </w:p>
          <w:p>
            <w:pPr>
              <w:pStyle w:val="29"/>
              <w:spacing w:line="276" w:lineRule="auto"/>
              <w:ind w:firstLine="210" w:firstLineChars="100"/>
              <w:jc w:val="both"/>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联系电话：028-87570679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19</w:t>
            </w:r>
          </w:p>
        </w:tc>
        <w:tc>
          <w:tcPr>
            <w:tcW w:w="1674" w:type="dxa"/>
            <w:vAlign w:val="center"/>
          </w:tcPr>
          <w:p>
            <w:pPr>
              <w:pStyle w:val="29"/>
              <w:spacing w:line="276" w:lineRule="auto"/>
              <w:ind w:left="38" w:lef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供应商询问</w:t>
            </w:r>
          </w:p>
        </w:tc>
        <w:tc>
          <w:tcPr>
            <w:tcW w:w="6900" w:type="dxa"/>
            <w:vAlign w:val="center"/>
          </w:tcPr>
          <w:p>
            <w:pPr>
              <w:pStyle w:val="29"/>
              <w:spacing w:line="276" w:lineRule="auto"/>
              <w:ind w:firstLine="210" w:firstLineChars="100"/>
              <w:jc w:val="both"/>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根据委托代理协议约定，供应商询问由</w:t>
            </w:r>
            <w:r>
              <w:rPr>
                <w:rFonts w:hint="eastAsia" w:ascii="仿宋" w:hAnsi="仿宋" w:eastAsia="仿宋" w:cs="仿宋"/>
                <w:b/>
                <w:sz w:val="21"/>
                <w:szCs w:val="21"/>
                <w:u w:val="single"/>
                <w:lang w:val="zh-CN"/>
              </w:rPr>
              <w:t>采购代理机构</w:t>
            </w:r>
            <w:r>
              <w:rPr>
                <w:rFonts w:hint="eastAsia" w:ascii="仿宋" w:hAnsi="仿宋" w:eastAsia="仿宋" w:cs="仿宋"/>
                <w:sz w:val="21"/>
                <w:szCs w:val="21"/>
                <w:lang w:val="zh-CN"/>
              </w:rPr>
              <w:t>负责答复。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20</w:t>
            </w:r>
          </w:p>
        </w:tc>
        <w:tc>
          <w:tcPr>
            <w:tcW w:w="1674" w:type="dxa"/>
            <w:vAlign w:val="center"/>
          </w:tcPr>
          <w:p>
            <w:pPr>
              <w:pStyle w:val="29"/>
              <w:spacing w:line="276" w:lineRule="auto"/>
              <w:ind w:left="96" w:lef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供应商质疑</w:t>
            </w:r>
          </w:p>
        </w:tc>
        <w:tc>
          <w:tcPr>
            <w:tcW w:w="6900" w:type="dxa"/>
            <w:vAlign w:val="center"/>
          </w:tcPr>
          <w:p>
            <w:pPr>
              <w:pStyle w:val="29"/>
              <w:spacing w:line="276" w:lineRule="auto"/>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根据委托代理协议约定，对磋商文件的质疑由</w:t>
            </w:r>
            <w:r>
              <w:rPr>
                <w:rFonts w:hint="eastAsia" w:ascii="仿宋" w:hAnsi="仿宋" w:eastAsia="仿宋" w:cs="仿宋"/>
                <w:b/>
                <w:sz w:val="21"/>
                <w:szCs w:val="21"/>
                <w:u w:val="single"/>
                <w:lang w:val="zh-CN"/>
              </w:rPr>
              <w:t>采购代理机构</w:t>
            </w:r>
            <w:r>
              <w:rPr>
                <w:rFonts w:hint="eastAsia" w:ascii="仿宋" w:hAnsi="仿宋" w:eastAsia="仿宋" w:cs="仿宋"/>
                <w:sz w:val="21"/>
                <w:szCs w:val="21"/>
                <w:lang w:val="zh-CN"/>
              </w:rPr>
              <w:t>负责答复；对磋商过程的质疑由</w:t>
            </w:r>
            <w:r>
              <w:rPr>
                <w:rFonts w:hint="eastAsia" w:ascii="仿宋" w:hAnsi="仿宋" w:eastAsia="仿宋" w:cs="仿宋"/>
                <w:b/>
                <w:sz w:val="21"/>
                <w:szCs w:val="21"/>
                <w:u w:val="single"/>
                <w:lang w:val="zh-CN"/>
              </w:rPr>
              <w:t>采购单位</w:t>
            </w:r>
            <w:r>
              <w:rPr>
                <w:rFonts w:hint="eastAsia" w:ascii="仿宋" w:hAnsi="仿宋" w:eastAsia="仿宋" w:cs="仿宋"/>
                <w:sz w:val="21"/>
                <w:szCs w:val="21"/>
                <w:lang w:val="zh-CN"/>
              </w:rPr>
              <w:t>负责答复；对磋商结果的质疑由</w:t>
            </w:r>
            <w:r>
              <w:rPr>
                <w:rFonts w:hint="eastAsia" w:ascii="仿宋" w:hAnsi="仿宋" w:eastAsia="仿宋" w:cs="仿宋"/>
                <w:b/>
                <w:sz w:val="21"/>
                <w:szCs w:val="21"/>
                <w:u w:val="single"/>
                <w:lang w:val="zh-CN"/>
              </w:rPr>
              <w:t>采购单位</w:t>
            </w:r>
            <w:r>
              <w:rPr>
                <w:rFonts w:hint="eastAsia" w:ascii="仿宋" w:hAnsi="仿宋" w:eastAsia="仿宋" w:cs="仿宋"/>
                <w:sz w:val="21"/>
                <w:szCs w:val="21"/>
                <w:lang w:val="zh-CN"/>
              </w:rPr>
              <w:t>负责答复。</w:t>
            </w:r>
          </w:p>
          <w:p>
            <w:pPr>
              <w:pStyle w:val="29"/>
              <w:spacing w:line="276" w:lineRule="auto"/>
              <w:ind w:firstLine="211" w:firstLineChars="100"/>
              <w:jc w:val="both"/>
              <w:rPr>
                <w:rFonts w:hint="eastAsia" w:ascii="仿宋" w:hAnsi="仿宋" w:eastAsia="仿宋" w:cs="仿宋"/>
                <w:b/>
                <w:sz w:val="21"/>
                <w:szCs w:val="21"/>
                <w:lang w:val="zh-CN" w:eastAsia="zh-CN" w:bidi="ar-SA"/>
              </w:rPr>
            </w:pPr>
            <w:r>
              <w:rPr>
                <w:rFonts w:hint="eastAsia" w:ascii="仿宋" w:hAnsi="仿宋" w:eastAsia="仿宋" w:cs="仿宋"/>
                <w:b/>
                <w:bCs/>
                <w:sz w:val="21"/>
                <w:szCs w:val="21"/>
                <w:lang w:val="zh-CN"/>
              </w:rPr>
              <w:t>注：根据《中华人民共和国政府采购法》的规定，供应商质疑不得超出磋商文件、磋商过程、磋商结果的范围，供应商针对同一采购程序环节的质疑应在法定质疑期内一次性提出。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21</w:t>
            </w:r>
          </w:p>
        </w:tc>
        <w:tc>
          <w:tcPr>
            <w:tcW w:w="1674" w:type="dxa"/>
            <w:vAlign w:val="center"/>
          </w:tcPr>
          <w:p>
            <w:pPr>
              <w:pStyle w:val="29"/>
              <w:spacing w:line="276" w:lineRule="auto"/>
              <w:ind w:left="96" w:lef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供应商投诉</w:t>
            </w:r>
          </w:p>
        </w:tc>
        <w:tc>
          <w:tcPr>
            <w:tcW w:w="6900" w:type="dxa"/>
            <w:vAlign w:val="center"/>
          </w:tcPr>
          <w:p>
            <w:pPr>
              <w:pStyle w:val="29"/>
              <w:spacing w:line="276" w:lineRule="auto"/>
              <w:jc w:val="both"/>
              <w:rPr>
                <w:rFonts w:hint="eastAsia" w:ascii="仿宋" w:hAnsi="仿宋" w:eastAsia="仿宋" w:cs="仿宋"/>
                <w:sz w:val="21"/>
                <w:szCs w:val="21"/>
                <w:lang w:val="zh-CN"/>
              </w:rPr>
            </w:pPr>
            <w:r>
              <w:rPr>
                <w:rFonts w:hint="eastAsia" w:ascii="仿宋" w:hAnsi="仿宋" w:eastAsia="仿宋" w:cs="仿宋"/>
                <w:sz w:val="21"/>
                <w:szCs w:val="21"/>
                <w:lang w:val="zh-CN"/>
              </w:rPr>
              <w:t>投诉受理单位：本项目同级财政部门。</w:t>
            </w:r>
          </w:p>
          <w:p>
            <w:pPr>
              <w:pStyle w:val="29"/>
              <w:spacing w:line="276" w:lineRule="auto"/>
              <w:jc w:val="both"/>
              <w:rPr>
                <w:rFonts w:hint="eastAsia" w:ascii="仿宋" w:hAnsi="仿宋" w:eastAsia="仿宋" w:cs="仿宋"/>
                <w:b/>
                <w:sz w:val="21"/>
                <w:szCs w:val="21"/>
                <w:lang w:val="zh-CN" w:eastAsia="zh-CN" w:bidi="ar-SA"/>
              </w:rPr>
            </w:pPr>
            <w:r>
              <w:rPr>
                <w:rFonts w:hint="eastAsia" w:ascii="仿宋" w:hAnsi="仿宋" w:eastAsia="仿宋" w:cs="仿宋"/>
                <w:b/>
                <w:sz w:val="21"/>
                <w:szCs w:val="21"/>
                <w:lang w:val="zh-CN"/>
              </w:rPr>
              <w:t>注：根据《中华人民共和国政府采购法实施条例》的规定，供应商投诉事项不得超出已质疑事项的范围。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rPr>
              <w:t>22</w:t>
            </w:r>
          </w:p>
        </w:tc>
        <w:tc>
          <w:tcPr>
            <w:tcW w:w="1674" w:type="dxa"/>
            <w:vAlign w:val="center"/>
          </w:tcPr>
          <w:p>
            <w:pPr>
              <w:pStyle w:val="29"/>
              <w:spacing w:line="276" w:lineRule="auto"/>
              <w:ind w:left="96" w:lef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政府采购合同公告备案</w:t>
            </w:r>
          </w:p>
        </w:tc>
        <w:tc>
          <w:tcPr>
            <w:tcW w:w="6900" w:type="dxa"/>
            <w:vAlign w:val="center"/>
          </w:tcPr>
          <w:p>
            <w:pPr>
              <w:pStyle w:val="29"/>
              <w:spacing w:line="276" w:lineRule="auto"/>
              <w:jc w:val="both"/>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政府采购合同签订之日起2个工作日内，政府采购合同将在四川政府采购网公告；政府采购合同签订之日起七个工作日内，政府采购合同将向采购项目同级财政部门备案。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rPr>
              <w:t>23</w:t>
            </w:r>
          </w:p>
        </w:tc>
        <w:tc>
          <w:tcPr>
            <w:tcW w:w="1674" w:type="dxa"/>
            <w:vAlign w:val="center"/>
          </w:tcPr>
          <w:p>
            <w:pPr>
              <w:pStyle w:val="29"/>
              <w:spacing w:line="276" w:lineRule="auto"/>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采购代理服务费</w:t>
            </w:r>
          </w:p>
        </w:tc>
        <w:tc>
          <w:tcPr>
            <w:tcW w:w="6900" w:type="dxa"/>
            <w:vAlign w:val="center"/>
          </w:tcPr>
          <w:p>
            <w:pPr>
              <w:pStyle w:val="29"/>
              <w:spacing w:line="276" w:lineRule="auto"/>
              <w:jc w:val="both"/>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详见本章</w:t>
            </w:r>
            <w:r>
              <w:rPr>
                <w:rFonts w:hint="eastAsia" w:ascii="仿宋" w:hAnsi="仿宋" w:eastAsia="仿宋" w:cs="仿宋"/>
                <w:b/>
                <w:sz w:val="21"/>
                <w:szCs w:val="21"/>
                <w:u w:val="single"/>
                <w:lang w:val="zh-CN"/>
              </w:rPr>
              <w:t>第4</w:t>
            </w:r>
            <w:r>
              <w:rPr>
                <w:rFonts w:hint="eastAsia" w:ascii="仿宋" w:hAnsi="仿宋" w:eastAsia="仿宋" w:cs="仿宋"/>
                <w:b/>
                <w:sz w:val="21"/>
                <w:szCs w:val="21"/>
                <w:u w:val="single"/>
              </w:rPr>
              <w:t>1</w:t>
            </w:r>
            <w:r>
              <w:rPr>
                <w:rFonts w:hint="eastAsia" w:ascii="仿宋" w:hAnsi="仿宋" w:eastAsia="仿宋" w:cs="仿宋"/>
                <w:b/>
                <w:sz w:val="21"/>
                <w:szCs w:val="21"/>
                <w:u w:val="single"/>
                <w:lang w:val="zh-CN"/>
              </w:rPr>
              <w:t>条</w:t>
            </w:r>
            <w:r>
              <w:rPr>
                <w:rFonts w:hint="eastAsia" w:ascii="仿宋" w:hAnsi="仿宋" w:eastAsia="仿宋" w:cs="仿宋"/>
                <w:sz w:val="21"/>
                <w:szCs w:val="21"/>
                <w:lang w:val="zh-CN"/>
              </w:rPr>
              <w:t>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rPr>
              <w:t>24</w:t>
            </w:r>
          </w:p>
        </w:tc>
        <w:tc>
          <w:tcPr>
            <w:tcW w:w="1674" w:type="dxa"/>
            <w:vAlign w:val="center"/>
          </w:tcPr>
          <w:p>
            <w:pPr>
              <w:pStyle w:val="29"/>
              <w:spacing w:line="360" w:lineRule="auto"/>
              <w:ind w:left="96" w:leftChars="0"/>
              <w:jc w:val="center"/>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合同分包</w:t>
            </w:r>
          </w:p>
        </w:tc>
        <w:tc>
          <w:tcPr>
            <w:tcW w:w="6900" w:type="dxa"/>
            <w:vAlign w:val="center"/>
          </w:tcPr>
          <w:p>
            <w:pPr>
              <w:pStyle w:val="29"/>
              <w:spacing w:line="360" w:lineRule="auto"/>
              <w:ind w:left="155" w:leftChars="74" w:firstLine="56" w:firstLineChars="27"/>
              <w:jc w:val="both"/>
              <w:rPr>
                <w:rFonts w:hint="eastAsia" w:ascii="仿宋" w:hAnsi="仿宋" w:eastAsia="仿宋" w:cs="仿宋"/>
                <w:sz w:val="21"/>
                <w:szCs w:val="21"/>
                <w:lang w:val="zh-CN"/>
              </w:rPr>
            </w:pPr>
            <w:r>
              <w:rPr>
                <w:rFonts w:hint="eastAsia" w:ascii="仿宋" w:hAnsi="仿宋" w:eastAsia="仿宋" w:cs="仿宋"/>
                <w:sz w:val="21"/>
                <w:szCs w:val="21"/>
                <w:lang w:val="zh-CN"/>
              </w:rPr>
              <w:t>☑本项目不接受合同分包；</w:t>
            </w:r>
          </w:p>
          <w:p>
            <w:pPr>
              <w:pStyle w:val="29"/>
              <w:spacing w:line="360" w:lineRule="auto"/>
              <w:ind w:left="155" w:leftChars="74" w:firstLine="56" w:firstLineChars="27"/>
              <w:jc w:val="both"/>
              <w:rPr>
                <w:rFonts w:hint="eastAsia" w:ascii="仿宋" w:hAnsi="仿宋" w:eastAsia="仿宋" w:cs="仿宋"/>
                <w:sz w:val="21"/>
                <w:szCs w:val="21"/>
                <w:lang w:val="zh-CN"/>
              </w:rPr>
            </w:pPr>
            <w:r>
              <w:rPr>
                <w:rFonts w:hint="eastAsia" w:ascii="仿宋" w:hAnsi="仿宋" w:eastAsia="仿宋" w:cs="仿宋"/>
                <w:sz w:val="21"/>
                <w:szCs w:val="21"/>
                <w:lang w:val="zh-CN"/>
              </w:rPr>
              <w:t>□本项目接受合同分包；具体要求如下：</w:t>
            </w:r>
          </w:p>
          <w:p>
            <w:pPr>
              <w:pStyle w:val="29"/>
              <w:spacing w:line="360" w:lineRule="auto"/>
              <w:ind w:left="155" w:leftChars="74" w:firstLine="56" w:firstLineChars="27"/>
              <w:jc w:val="both"/>
              <w:rPr>
                <w:rFonts w:hint="eastAsia" w:ascii="仿宋" w:hAnsi="仿宋" w:eastAsia="仿宋" w:cs="仿宋"/>
                <w:sz w:val="21"/>
                <w:szCs w:val="21"/>
                <w:lang w:val="zh-CN"/>
              </w:rPr>
            </w:pPr>
            <w:r>
              <w:rPr>
                <w:rFonts w:hint="eastAsia" w:ascii="仿宋" w:hAnsi="仿宋" w:eastAsia="仿宋" w:cs="仿宋"/>
                <w:sz w:val="21"/>
                <w:szCs w:val="21"/>
                <w:lang w:val="zh-CN"/>
              </w:rPr>
              <w:t>1.供应商根据磋商文件的规定和采购项目的实际情况，拟在成交后将成交项目的非主体、非关键性工作分包的，应当在响应文件中事前载明。分包供应商履行的分包项目的技术要求等，必须与成交的一致。</w:t>
            </w:r>
          </w:p>
          <w:p>
            <w:pPr>
              <w:pStyle w:val="29"/>
              <w:spacing w:line="360" w:lineRule="auto"/>
              <w:ind w:left="155" w:leftChars="74" w:firstLine="56" w:firstLineChars="27"/>
              <w:jc w:val="both"/>
              <w:rPr>
                <w:rFonts w:hint="eastAsia" w:ascii="仿宋" w:hAnsi="仿宋" w:eastAsia="仿宋" w:cs="仿宋"/>
                <w:sz w:val="21"/>
                <w:szCs w:val="21"/>
                <w:lang w:val="zh-CN"/>
              </w:rPr>
            </w:pPr>
            <w:r>
              <w:rPr>
                <w:rFonts w:hint="eastAsia" w:ascii="仿宋" w:hAnsi="仿宋" w:eastAsia="仿宋" w:cs="仿宋"/>
                <w:sz w:val="21"/>
                <w:szCs w:val="21"/>
                <w:lang w:val="zh-CN"/>
              </w:rPr>
              <w:t>2.分包履行合同的部分应当为采购项目的非主体、非关键性工作，不属于成交供应商的主要合同义务。</w:t>
            </w:r>
          </w:p>
          <w:p>
            <w:pPr>
              <w:pStyle w:val="29"/>
              <w:spacing w:line="360" w:lineRule="auto"/>
              <w:ind w:left="155" w:leftChars="74" w:firstLine="56" w:firstLineChars="27"/>
              <w:jc w:val="both"/>
              <w:rPr>
                <w:rFonts w:hint="eastAsia" w:ascii="仿宋" w:hAnsi="仿宋" w:eastAsia="仿宋" w:cs="仿宋"/>
                <w:sz w:val="21"/>
                <w:szCs w:val="21"/>
                <w:lang w:val="zh-CN"/>
              </w:rPr>
            </w:pPr>
            <w:r>
              <w:rPr>
                <w:rFonts w:hint="eastAsia" w:ascii="仿宋" w:hAnsi="仿宋" w:eastAsia="仿宋" w:cs="仿宋"/>
                <w:sz w:val="21"/>
                <w:szCs w:val="21"/>
                <w:lang w:val="zh-CN"/>
              </w:rPr>
              <w:t>3.本项目分包履行的具体内容、金额或者比例：</w:t>
            </w:r>
            <w:r>
              <w:rPr>
                <w:rFonts w:hint="eastAsia" w:ascii="仿宋" w:hAnsi="仿宋" w:eastAsia="仿宋" w:cs="仿宋"/>
                <w:b/>
                <w:bCs/>
                <w:sz w:val="21"/>
                <w:szCs w:val="21"/>
                <w:u w:val="single"/>
              </w:rPr>
              <w:t>/</w:t>
            </w:r>
            <w:r>
              <w:rPr>
                <w:rFonts w:hint="eastAsia" w:ascii="仿宋" w:hAnsi="仿宋" w:eastAsia="仿宋" w:cs="仿宋"/>
                <w:sz w:val="21"/>
                <w:szCs w:val="21"/>
                <w:lang w:val="zh-CN"/>
              </w:rPr>
              <w:t>。</w:t>
            </w:r>
          </w:p>
          <w:p>
            <w:pPr>
              <w:pStyle w:val="29"/>
              <w:spacing w:line="360" w:lineRule="auto"/>
              <w:ind w:left="155" w:leftChars="74" w:firstLine="56" w:firstLineChars="27"/>
              <w:jc w:val="both"/>
              <w:rPr>
                <w:rFonts w:hint="eastAsia" w:ascii="仿宋" w:hAnsi="仿宋" w:eastAsia="仿宋" w:cs="仿宋"/>
                <w:sz w:val="21"/>
                <w:szCs w:val="21"/>
                <w:lang w:val="zh-CN" w:eastAsia="zh-CN" w:bidi="ar-SA"/>
              </w:rPr>
            </w:pPr>
            <w:r>
              <w:rPr>
                <w:rFonts w:hint="eastAsia" w:ascii="仿宋" w:hAnsi="仿宋" w:eastAsia="仿宋" w:cs="仿宋"/>
                <w:sz w:val="21"/>
                <w:szCs w:val="21"/>
              </w:rPr>
              <w:t>4.</w:t>
            </w:r>
            <w:r>
              <w:rPr>
                <w:rFonts w:hint="eastAsia" w:ascii="仿宋" w:hAnsi="仿宋" w:eastAsia="仿宋" w:cs="仿宋"/>
                <w:b/>
                <w:bCs/>
                <w:sz w:val="21"/>
                <w:szCs w:val="21"/>
                <w:lang w:val="zh-CN"/>
              </w:rPr>
              <w:t>享受扶持政策获得政府采购合同的，小微企业不得将合同分包给大中型企业，中型企业不得将合同分包给大型企业</w:t>
            </w:r>
            <w:r>
              <w:rPr>
                <w:rFonts w:hint="eastAsia" w:ascii="仿宋" w:hAnsi="仿宋" w:eastAsia="仿宋" w:cs="仿宋"/>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25</w:t>
            </w:r>
          </w:p>
        </w:tc>
        <w:tc>
          <w:tcPr>
            <w:tcW w:w="1674" w:type="dxa"/>
            <w:vAlign w:val="center"/>
          </w:tcPr>
          <w:p>
            <w:pPr>
              <w:pStyle w:val="29"/>
              <w:spacing w:line="360" w:lineRule="auto"/>
              <w:jc w:val="both"/>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声明承诺提醒</w:t>
            </w:r>
          </w:p>
        </w:tc>
        <w:tc>
          <w:tcPr>
            <w:tcW w:w="6900" w:type="dxa"/>
            <w:vAlign w:val="center"/>
          </w:tcPr>
          <w:p>
            <w:pPr>
              <w:pStyle w:val="29"/>
              <w:spacing w:line="360" w:lineRule="auto"/>
              <w:ind w:left="155" w:leftChars="74" w:firstLine="56" w:firstLineChars="27"/>
              <w:jc w:val="both"/>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供应商响应文件中提供的各种声明和承诺应当真实有效，无效声明和承诺、虚假声明和承诺将由供应商自己承担由此带来的任何不利后果，虚假声明和承诺还将报告监管部门追究法律责任。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right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26</w:t>
            </w:r>
          </w:p>
        </w:tc>
        <w:tc>
          <w:tcPr>
            <w:tcW w:w="1674" w:type="dxa"/>
            <w:vAlign w:val="center"/>
          </w:tcPr>
          <w:p>
            <w:pPr>
              <w:pStyle w:val="29"/>
              <w:spacing w:line="360" w:lineRule="auto"/>
              <w:ind w:left="155" w:leftChars="74" w:firstLine="56" w:firstLineChars="27"/>
              <w:jc w:val="both"/>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中小企业政府采购信用融资</w:t>
            </w:r>
          </w:p>
        </w:tc>
        <w:tc>
          <w:tcPr>
            <w:tcW w:w="6900" w:type="dxa"/>
            <w:vAlign w:val="center"/>
          </w:tcPr>
          <w:p>
            <w:pPr>
              <w:pStyle w:val="29"/>
              <w:spacing w:line="360" w:lineRule="auto"/>
              <w:ind w:left="155" w:leftChars="74" w:firstLine="56" w:firstLineChars="27"/>
              <w:jc w:val="both"/>
              <w:rPr>
                <w:rFonts w:hint="eastAsia" w:ascii="仿宋" w:hAnsi="仿宋" w:eastAsia="仿宋" w:cs="仿宋"/>
                <w:sz w:val="21"/>
                <w:szCs w:val="21"/>
                <w:lang w:val="zh-CN" w:eastAsia="zh-CN" w:bidi="ar-SA"/>
              </w:rPr>
            </w:pPr>
            <w:r>
              <w:rPr>
                <w:rFonts w:hint="eastAsia" w:ascii="仿宋" w:hAnsi="仿宋" w:eastAsia="仿宋" w:cs="仿宋"/>
                <w:sz w:val="21"/>
                <w:szCs w:val="21"/>
                <w:lang w:val="zh-CN"/>
              </w:rPr>
              <w:t>参加本次采购活动成交的中小企业无需提供财产抵押或第三方担保，凭借政府采购合同可向金融机构申请融资。相关政策规定内容请在“四川政府采购网”查询。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29"/>
              <w:spacing w:line="276" w:lineRule="auto"/>
              <w:ind w:right="23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27</w:t>
            </w:r>
          </w:p>
        </w:tc>
        <w:tc>
          <w:tcPr>
            <w:tcW w:w="1674" w:type="dxa"/>
            <w:vAlign w:val="center"/>
          </w:tcPr>
          <w:p>
            <w:pPr>
              <w:pStyle w:val="29"/>
              <w:spacing w:line="360" w:lineRule="auto"/>
              <w:ind w:left="155" w:leftChars="74" w:firstLine="474" w:firstLineChars="225"/>
              <w:jc w:val="both"/>
              <w:rPr>
                <w:rFonts w:hint="eastAsia" w:ascii="仿宋" w:hAnsi="仿宋" w:eastAsia="仿宋" w:cs="仿宋"/>
                <w:sz w:val="21"/>
                <w:szCs w:val="21"/>
                <w:lang w:val="zh-CN" w:eastAsia="zh-CN" w:bidi="ar-SA"/>
              </w:rPr>
            </w:pPr>
            <w:r>
              <w:rPr>
                <w:rFonts w:hint="eastAsia" w:ascii="仿宋" w:hAnsi="仿宋" w:eastAsia="仿宋" w:cs="仿宋"/>
                <w:b/>
                <w:bCs/>
                <w:sz w:val="21"/>
                <w:szCs w:val="21"/>
                <w:lang w:val="zh-CN"/>
              </w:rPr>
              <w:t>注</w:t>
            </w:r>
          </w:p>
        </w:tc>
        <w:tc>
          <w:tcPr>
            <w:tcW w:w="6900" w:type="dxa"/>
            <w:vAlign w:val="center"/>
          </w:tcPr>
          <w:p>
            <w:pPr>
              <w:pStyle w:val="29"/>
              <w:spacing w:line="360" w:lineRule="auto"/>
              <w:ind w:left="155" w:leftChars="74" w:firstLine="56" w:firstLineChars="27"/>
              <w:jc w:val="both"/>
              <w:rPr>
                <w:rFonts w:hint="eastAsia" w:ascii="仿宋" w:hAnsi="仿宋" w:eastAsia="仿宋" w:cs="仿宋"/>
                <w:sz w:val="21"/>
                <w:szCs w:val="21"/>
                <w:lang w:val="zh-CN"/>
              </w:rPr>
            </w:pPr>
            <w:r>
              <w:rPr>
                <w:rFonts w:hint="eastAsia" w:ascii="仿宋" w:hAnsi="仿宋" w:eastAsia="仿宋" w:cs="仿宋"/>
                <w:sz w:val="21"/>
                <w:szCs w:val="21"/>
              </w:rPr>
              <w:t>1、因在疫情防控期间，</w:t>
            </w:r>
            <w:r>
              <w:rPr>
                <w:rFonts w:hint="eastAsia" w:ascii="仿宋" w:hAnsi="仿宋" w:eastAsia="仿宋" w:cs="仿宋"/>
                <w:sz w:val="21"/>
                <w:szCs w:val="21"/>
                <w:lang w:val="zh-CN"/>
              </w:rPr>
              <w:t>澄清说明、文件修改（如有）、成交通知书发放、合同签订、询问质疑等环节可通过网络、电话、邮寄等非现场方式实施。</w:t>
            </w:r>
          </w:p>
          <w:p>
            <w:pPr>
              <w:pStyle w:val="29"/>
              <w:spacing w:line="360" w:lineRule="auto"/>
              <w:ind w:left="155" w:leftChars="74" w:firstLine="56" w:firstLineChars="27"/>
              <w:jc w:val="both"/>
              <w:rPr>
                <w:rFonts w:hint="eastAsia" w:ascii="仿宋" w:hAnsi="仿宋" w:eastAsia="仿宋" w:cs="仿宋"/>
                <w:sz w:val="21"/>
                <w:szCs w:val="21"/>
                <w:lang w:val="zh-CN"/>
              </w:rPr>
            </w:pPr>
            <w:r>
              <w:rPr>
                <w:rFonts w:hint="eastAsia" w:ascii="仿宋" w:hAnsi="仿宋" w:eastAsia="仿宋" w:cs="仿宋"/>
                <w:sz w:val="21"/>
                <w:szCs w:val="21"/>
              </w:rPr>
              <w:t>2、</w:t>
            </w:r>
            <w:r>
              <w:rPr>
                <w:rFonts w:hint="eastAsia" w:ascii="仿宋" w:hAnsi="仿宋" w:eastAsia="仿宋" w:cs="仿宋"/>
                <w:sz w:val="21"/>
                <w:szCs w:val="21"/>
                <w:lang w:val="zh-CN"/>
              </w:rPr>
              <w:t>为严格防控新冠肺炎疫情，防止交叉感染，请供应商按以下要求参与政府采购活动：</w:t>
            </w:r>
          </w:p>
          <w:p>
            <w:pPr>
              <w:pStyle w:val="29"/>
              <w:spacing w:line="360" w:lineRule="auto"/>
              <w:ind w:left="155" w:leftChars="74" w:firstLine="56" w:firstLineChars="27"/>
              <w:jc w:val="both"/>
              <w:rPr>
                <w:rFonts w:hint="eastAsia" w:ascii="仿宋" w:hAnsi="仿宋" w:eastAsia="仿宋" w:cs="仿宋"/>
                <w:sz w:val="21"/>
                <w:szCs w:val="21"/>
                <w:lang w:val="zh-CN"/>
              </w:rPr>
            </w:pPr>
            <w:r>
              <w:rPr>
                <w:rFonts w:hint="eastAsia" w:ascii="仿宋" w:hAnsi="仿宋" w:eastAsia="仿宋" w:cs="仿宋"/>
                <w:sz w:val="21"/>
                <w:szCs w:val="21"/>
              </w:rPr>
              <w:t>2.1.</w:t>
            </w:r>
            <w:r>
              <w:rPr>
                <w:rFonts w:hint="eastAsia" w:ascii="仿宋" w:hAnsi="仿宋" w:eastAsia="仿宋" w:cs="仿宋"/>
                <w:sz w:val="21"/>
                <w:szCs w:val="21"/>
                <w:lang w:val="zh-CN"/>
              </w:rPr>
              <w:t>供应商只允许1人进入现场参加政府采购活动。</w:t>
            </w:r>
          </w:p>
          <w:p>
            <w:pPr>
              <w:pStyle w:val="29"/>
              <w:spacing w:line="360" w:lineRule="auto"/>
              <w:ind w:left="155" w:leftChars="74" w:firstLine="56" w:firstLineChars="27"/>
              <w:jc w:val="both"/>
              <w:rPr>
                <w:rFonts w:hint="eastAsia" w:ascii="仿宋" w:hAnsi="仿宋" w:eastAsia="仿宋" w:cs="仿宋"/>
                <w:sz w:val="21"/>
                <w:szCs w:val="21"/>
                <w:lang w:val="zh-CN"/>
              </w:rPr>
            </w:pPr>
            <w:r>
              <w:rPr>
                <w:rFonts w:hint="eastAsia" w:ascii="仿宋" w:hAnsi="仿宋" w:eastAsia="仿宋" w:cs="仿宋"/>
                <w:sz w:val="21"/>
                <w:szCs w:val="21"/>
              </w:rPr>
              <w:t>2.2.</w:t>
            </w:r>
            <w:r>
              <w:rPr>
                <w:rFonts w:hint="eastAsia" w:ascii="仿宋" w:hAnsi="仿宋" w:eastAsia="仿宋" w:cs="仿宋"/>
                <w:sz w:val="21"/>
                <w:szCs w:val="21"/>
                <w:lang w:val="zh-CN"/>
              </w:rPr>
              <w:t>供应商必须至少提前1小时到达开标现场，并佩戴口罩、携带身份证原件，自觉接受身份核验、体温检测、报告登记等相关事项，服从疫情防控管理。</w:t>
            </w:r>
          </w:p>
          <w:p>
            <w:pPr>
              <w:pStyle w:val="29"/>
              <w:spacing w:line="360" w:lineRule="auto"/>
              <w:ind w:left="155" w:leftChars="74" w:firstLine="56" w:firstLineChars="27"/>
              <w:jc w:val="both"/>
              <w:rPr>
                <w:rFonts w:hint="eastAsia" w:ascii="仿宋" w:hAnsi="仿宋" w:eastAsia="仿宋" w:cs="仿宋"/>
                <w:sz w:val="21"/>
                <w:szCs w:val="21"/>
                <w:lang w:val="zh-CN"/>
              </w:rPr>
            </w:pPr>
            <w:r>
              <w:rPr>
                <w:rFonts w:hint="eastAsia" w:ascii="仿宋" w:hAnsi="仿宋" w:eastAsia="仿宋" w:cs="仿宋"/>
                <w:sz w:val="21"/>
                <w:szCs w:val="21"/>
              </w:rPr>
              <w:t>2.3.</w:t>
            </w:r>
            <w:r>
              <w:rPr>
                <w:rFonts w:hint="eastAsia" w:ascii="仿宋" w:hAnsi="仿宋" w:eastAsia="仿宋" w:cs="仿宋"/>
                <w:sz w:val="21"/>
                <w:szCs w:val="21"/>
                <w:lang w:val="zh-CN"/>
              </w:rPr>
              <w:t>采购活动期间，参会人员之间保持距离，全程佩戴口罩，在工作人员组织下有序进行各项活动，采购活动结束后，按照工作人员提示要求离开现场。</w:t>
            </w:r>
          </w:p>
          <w:p>
            <w:pPr>
              <w:pStyle w:val="29"/>
              <w:spacing w:line="360" w:lineRule="auto"/>
              <w:ind w:left="155" w:leftChars="74" w:firstLine="56" w:firstLineChars="27"/>
              <w:jc w:val="both"/>
              <w:rPr>
                <w:rFonts w:hint="eastAsia" w:ascii="仿宋" w:hAnsi="仿宋" w:eastAsia="仿宋" w:cs="仿宋"/>
                <w:sz w:val="21"/>
                <w:szCs w:val="21"/>
                <w:lang w:val="zh-CN" w:eastAsia="zh-CN" w:bidi="ar-SA"/>
              </w:rPr>
            </w:pPr>
            <w:r>
              <w:rPr>
                <w:rFonts w:hint="eastAsia" w:ascii="仿宋" w:hAnsi="仿宋" w:eastAsia="仿宋" w:cs="仿宋"/>
                <w:sz w:val="21"/>
                <w:szCs w:val="21"/>
              </w:rPr>
              <w:t>2.4.</w:t>
            </w:r>
            <w:r>
              <w:rPr>
                <w:rFonts w:hint="eastAsia" w:ascii="仿宋" w:hAnsi="仿宋" w:eastAsia="仿宋" w:cs="仿宋"/>
                <w:sz w:val="21"/>
                <w:szCs w:val="21"/>
                <w:lang w:val="zh-CN"/>
              </w:rPr>
              <w:t>以上要求根据疫情防控情况，国家或地方有新的规定要求的，按新的规定和要求执行。</w:t>
            </w:r>
          </w:p>
        </w:tc>
      </w:tr>
    </w:tbl>
    <w:p>
      <w:pPr>
        <w:pStyle w:val="5"/>
        <w:keepNext w:val="0"/>
        <w:keepLines w:val="0"/>
        <w:spacing w:before="0" w:after="0" w:line="400" w:lineRule="exact"/>
        <w:jc w:val="center"/>
        <w:rPr>
          <w:rFonts w:hint="eastAsia" w:ascii="仿宋" w:hAnsi="仿宋" w:eastAsia="仿宋" w:cs="仿宋"/>
          <w:bCs w:val="0"/>
          <w:sz w:val="21"/>
          <w:szCs w:val="21"/>
        </w:rPr>
      </w:pPr>
    </w:p>
    <w:p>
      <w:pPr>
        <w:pStyle w:val="5"/>
        <w:keepNext w:val="0"/>
        <w:keepLines w:val="0"/>
        <w:spacing w:before="0" w:after="0" w:line="400" w:lineRule="exact"/>
        <w:jc w:val="center"/>
        <w:rPr>
          <w:rFonts w:hint="eastAsia" w:ascii="仿宋" w:hAnsi="仿宋" w:eastAsia="仿宋" w:cs="仿宋"/>
          <w:bCs w:val="0"/>
          <w:sz w:val="21"/>
          <w:szCs w:val="21"/>
        </w:rPr>
      </w:pPr>
      <w:r>
        <w:rPr>
          <w:rFonts w:hint="eastAsia" w:ascii="仿宋" w:hAnsi="仿宋" w:eastAsia="仿宋" w:cs="仿宋"/>
          <w:bCs w:val="0"/>
          <w:sz w:val="21"/>
          <w:szCs w:val="21"/>
        </w:rPr>
        <w:t>二、总  则</w:t>
      </w:r>
      <w:bookmarkStart w:id="0" w:name="_Toc183682342"/>
      <w:bookmarkStart w:id="1" w:name="_Toc183582205"/>
      <w:bookmarkStart w:id="2" w:name="_Toc217446034"/>
    </w:p>
    <w:p>
      <w:pPr>
        <w:pStyle w:val="6"/>
        <w:keepNext w:val="0"/>
        <w:keepLines w:val="0"/>
        <w:spacing w:before="0" w:after="0" w:line="400" w:lineRule="exact"/>
        <w:ind w:firstLine="422" w:firstLineChars="200"/>
        <w:rPr>
          <w:rFonts w:hint="eastAsia" w:ascii="仿宋" w:hAnsi="仿宋" w:eastAsia="仿宋" w:cs="仿宋"/>
          <w:sz w:val="21"/>
          <w:szCs w:val="21"/>
        </w:rPr>
      </w:pPr>
      <w:r>
        <w:rPr>
          <w:rFonts w:hint="eastAsia" w:ascii="仿宋" w:hAnsi="仿宋" w:eastAsia="仿宋" w:cs="仿宋"/>
          <w:sz w:val="21"/>
          <w:szCs w:val="21"/>
        </w:rPr>
        <w:t>1.</w:t>
      </w:r>
      <w:bookmarkEnd w:id="0"/>
      <w:bookmarkEnd w:id="1"/>
      <w:r>
        <w:rPr>
          <w:rFonts w:hint="eastAsia" w:ascii="仿宋" w:hAnsi="仿宋" w:eastAsia="仿宋" w:cs="仿宋"/>
          <w:sz w:val="21"/>
          <w:szCs w:val="21"/>
        </w:rPr>
        <w:t>适用范围</w:t>
      </w:r>
      <w:bookmarkEnd w:id="2"/>
    </w:p>
    <w:p>
      <w:pPr>
        <w:tabs>
          <w:tab w:val="left" w:pos="7665"/>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1.1 本磋商文件仅适用于本次磋商所叙述的</w:t>
      </w:r>
      <w:r>
        <w:rPr>
          <w:rFonts w:hint="eastAsia" w:ascii="仿宋" w:hAnsi="仿宋" w:eastAsia="仿宋" w:cs="仿宋"/>
          <w:b/>
          <w:szCs w:val="21"/>
          <w:u w:val="single"/>
          <w:lang w:eastAsia="zh-CN"/>
        </w:rPr>
        <w:t>货物</w:t>
      </w:r>
      <w:r>
        <w:rPr>
          <w:rFonts w:hint="eastAsia" w:ascii="仿宋" w:hAnsi="仿宋" w:eastAsia="仿宋" w:cs="仿宋"/>
          <w:szCs w:val="21"/>
        </w:rPr>
        <w:t>采购。</w:t>
      </w:r>
    </w:p>
    <w:p>
      <w:pPr>
        <w:tabs>
          <w:tab w:val="left" w:pos="7665"/>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1.2 本磋商文件的解释权归采购人和采购代理机构所有。</w:t>
      </w:r>
    </w:p>
    <w:p>
      <w:pPr>
        <w:pStyle w:val="6"/>
        <w:keepNext w:val="0"/>
        <w:keepLines w:val="0"/>
        <w:spacing w:before="0" w:after="0" w:line="360" w:lineRule="auto"/>
        <w:ind w:firstLine="422" w:firstLineChars="200"/>
        <w:rPr>
          <w:rFonts w:hint="eastAsia" w:ascii="仿宋" w:hAnsi="仿宋" w:eastAsia="仿宋" w:cs="仿宋"/>
          <w:sz w:val="21"/>
          <w:szCs w:val="21"/>
        </w:rPr>
      </w:pPr>
      <w:bookmarkStart w:id="3" w:name="_Toc183682343"/>
      <w:bookmarkStart w:id="4" w:name="_Toc217446035"/>
      <w:bookmarkStart w:id="5" w:name="_Toc183582206"/>
      <w:r>
        <w:rPr>
          <w:rFonts w:hint="eastAsia" w:ascii="仿宋" w:hAnsi="仿宋" w:eastAsia="仿宋" w:cs="仿宋"/>
          <w:sz w:val="21"/>
          <w:szCs w:val="21"/>
        </w:rPr>
        <w:t>2.</w:t>
      </w:r>
      <w:bookmarkEnd w:id="3"/>
      <w:bookmarkEnd w:id="4"/>
      <w:bookmarkEnd w:id="5"/>
      <w:r>
        <w:rPr>
          <w:rFonts w:hint="eastAsia" w:ascii="仿宋" w:hAnsi="仿宋" w:eastAsia="仿宋" w:cs="仿宋"/>
          <w:sz w:val="21"/>
          <w:szCs w:val="21"/>
        </w:rPr>
        <w:t>采购主体</w:t>
      </w:r>
    </w:p>
    <w:p>
      <w:pPr>
        <w:tabs>
          <w:tab w:val="left" w:pos="7665"/>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2.1本次磋商的采购人是</w:t>
      </w:r>
      <w:r>
        <w:rPr>
          <w:rFonts w:hint="eastAsia" w:ascii="仿宋" w:hAnsi="仿宋" w:eastAsia="仿宋" w:cs="仿宋"/>
          <w:b/>
          <w:szCs w:val="21"/>
          <w:u w:val="single"/>
          <w:lang w:eastAsia="zh-CN"/>
        </w:rPr>
        <w:t>成都市金牛生态环境局</w:t>
      </w:r>
      <w:r>
        <w:rPr>
          <w:rFonts w:hint="eastAsia" w:ascii="仿宋" w:hAnsi="仿宋" w:eastAsia="仿宋" w:cs="仿宋"/>
          <w:szCs w:val="21"/>
        </w:rPr>
        <w:t>。</w:t>
      </w:r>
    </w:p>
    <w:p>
      <w:pPr>
        <w:tabs>
          <w:tab w:val="left" w:pos="7665"/>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2.2本次磋商的采购代理机构是</w:t>
      </w:r>
      <w:r>
        <w:rPr>
          <w:rFonts w:hint="eastAsia" w:ascii="仿宋" w:hAnsi="仿宋" w:eastAsia="仿宋" w:cs="仿宋"/>
          <w:b/>
          <w:szCs w:val="21"/>
          <w:u w:val="single"/>
        </w:rPr>
        <w:t>四川悦瑞达工程管理有限公司</w:t>
      </w:r>
      <w:r>
        <w:rPr>
          <w:rFonts w:hint="eastAsia" w:ascii="仿宋" w:hAnsi="仿宋" w:eastAsia="仿宋" w:cs="仿宋"/>
          <w:szCs w:val="21"/>
        </w:rPr>
        <w:t>。</w:t>
      </w:r>
    </w:p>
    <w:p>
      <w:pPr>
        <w:pStyle w:val="6"/>
        <w:keepNext w:val="0"/>
        <w:keepLines w:val="0"/>
        <w:spacing w:before="0" w:after="0" w:line="360" w:lineRule="auto"/>
        <w:ind w:firstLine="422" w:firstLineChars="200"/>
        <w:rPr>
          <w:rFonts w:hint="eastAsia" w:ascii="仿宋" w:hAnsi="仿宋" w:eastAsia="仿宋" w:cs="仿宋"/>
          <w:sz w:val="21"/>
          <w:szCs w:val="21"/>
        </w:rPr>
      </w:pPr>
      <w:bookmarkStart w:id="6" w:name="_Toc217446036"/>
      <w:bookmarkStart w:id="7" w:name="_Toc183682344"/>
      <w:bookmarkStart w:id="8" w:name="_Toc183582207"/>
      <w:bookmarkStart w:id="9" w:name="_Toc217390843"/>
      <w:r>
        <w:rPr>
          <w:rFonts w:hint="eastAsia" w:ascii="仿宋" w:hAnsi="仿宋" w:eastAsia="仿宋" w:cs="仿宋"/>
          <w:sz w:val="21"/>
          <w:szCs w:val="21"/>
        </w:rPr>
        <w:t>3. 合格</w:t>
      </w:r>
      <w:bookmarkEnd w:id="6"/>
      <w:bookmarkEnd w:id="7"/>
      <w:bookmarkEnd w:id="8"/>
      <w:bookmarkEnd w:id="9"/>
      <w:r>
        <w:rPr>
          <w:rFonts w:hint="eastAsia" w:ascii="仿宋" w:hAnsi="仿宋" w:eastAsia="仿宋" w:cs="仿宋"/>
          <w:sz w:val="21"/>
          <w:szCs w:val="21"/>
        </w:rPr>
        <w:t>供应商</w:t>
      </w:r>
    </w:p>
    <w:p>
      <w:pPr>
        <w:tabs>
          <w:tab w:val="left" w:pos="7665"/>
        </w:tabs>
        <w:spacing w:line="360" w:lineRule="auto"/>
        <w:rPr>
          <w:rFonts w:hint="eastAsia" w:ascii="仿宋" w:hAnsi="仿宋" w:eastAsia="仿宋" w:cs="仿宋"/>
          <w:szCs w:val="21"/>
        </w:rPr>
      </w:pPr>
      <w:r>
        <w:rPr>
          <w:rFonts w:hint="eastAsia" w:ascii="仿宋" w:hAnsi="仿宋" w:eastAsia="仿宋" w:cs="仿宋"/>
          <w:szCs w:val="21"/>
        </w:rPr>
        <w:t>合格供应商应具备以下条件：</w:t>
      </w:r>
    </w:p>
    <w:p>
      <w:pPr>
        <w:tabs>
          <w:tab w:val="left" w:pos="7665"/>
        </w:tabs>
        <w:spacing w:line="360" w:lineRule="auto"/>
        <w:ind w:firstLine="420" w:firstLineChars="200"/>
        <w:rPr>
          <w:rFonts w:hint="eastAsia" w:ascii="仿宋" w:hAnsi="仿宋" w:eastAsia="仿宋" w:cs="仿宋"/>
          <w:spacing w:val="-4"/>
          <w:szCs w:val="21"/>
        </w:rPr>
      </w:pPr>
      <w:r>
        <w:rPr>
          <w:rFonts w:hint="eastAsia" w:ascii="仿宋" w:hAnsi="仿宋" w:eastAsia="仿宋" w:cs="仿宋"/>
          <w:szCs w:val="21"/>
        </w:rPr>
        <w:t>3.1 具备法律法规和本采购文件规定的资格条件</w:t>
      </w:r>
      <w:r>
        <w:rPr>
          <w:rFonts w:hint="eastAsia" w:ascii="仿宋" w:hAnsi="仿宋" w:eastAsia="仿宋" w:cs="仿宋"/>
          <w:spacing w:val="-4"/>
          <w:szCs w:val="21"/>
        </w:rPr>
        <w:t>；</w:t>
      </w:r>
    </w:p>
    <w:p>
      <w:pPr>
        <w:tabs>
          <w:tab w:val="left" w:pos="7665"/>
        </w:tabs>
        <w:spacing w:line="360" w:lineRule="auto"/>
        <w:ind w:firstLine="404" w:firstLineChars="200"/>
        <w:rPr>
          <w:rFonts w:hint="eastAsia" w:ascii="仿宋" w:hAnsi="仿宋" w:eastAsia="仿宋" w:cs="仿宋"/>
          <w:spacing w:val="-4"/>
          <w:szCs w:val="21"/>
        </w:rPr>
      </w:pPr>
      <w:r>
        <w:rPr>
          <w:rFonts w:hint="eastAsia" w:ascii="仿宋" w:hAnsi="仿宋" w:eastAsia="仿宋" w:cs="仿宋"/>
          <w:spacing w:val="-4"/>
          <w:szCs w:val="21"/>
        </w:rPr>
        <w:t>3.2 不属于禁止参加本项目采购活动的供应商；</w:t>
      </w:r>
    </w:p>
    <w:p>
      <w:pPr>
        <w:tabs>
          <w:tab w:val="left" w:pos="7665"/>
        </w:tabs>
        <w:spacing w:line="360" w:lineRule="auto"/>
        <w:ind w:firstLine="404" w:firstLineChars="200"/>
        <w:rPr>
          <w:rFonts w:hint="eastAsia" w:ascii="仿宋" w:hAnsi="仿宋" w:eastAsia="仿宋" w:cs="仿宋"/>
          <w:spacing w:val="-4"/>
          <w:szCs w:val="21"/>
        </w:rPr>
      </w:pPr>
      <w:r>
        <w:rPr>
          <w:rFonts w:hint="eastAsia" w:ascii="仿宋" w:hAnsi="仿宋" w:eastAsia="仿宋" w:cs="仿宋"/>
          <w:spacing w:val="-4"/>
          <w:szCs w:val="21"/>
        </w:rPr>
        <w:t>3.3 按照规定</w:t>
      </w:r>
      <w:r>
        <w:rPr>
          <w:rFonts w:hint="eastAsia" w:ascii="仿宋" w:hAnsi="仿宋" w:eastAsia="仿宋" w:cs="仿宋"/>
          <w:szCs w:val="21"/>
        </w:rPr>
        <w:t>获取了磋商文件，属于实质性参加政府采购活动的供应商。</w:t>
      </w:r>
      <w:bookmarkStart w:id="10" w:name="_Toc217446037"/>
      <w:bookmarkStart w:id="11" w:name="_Toc183582208"/>
      <w:bookmarkStart w:id="12" w:name="_Toc183682345"/>
    </w:p>
    <w:p>
      <w:pPr>
        <w:pStyle w:val="6"/>
        <w:keepNext w:val="0"/>
        <w:keepLines w:val="0"/>
        <w:spacing w:before="0" w:after="0" w:line="360" w:lineRule="auto"/>
        <w:ind w:firstLine="422" w:firstLineChars="200"/>
        <w:rPr>
          <w:rFonts w:hint="eastAsia" w:ascii="仿宋" w:hAnsi="仿宋" w:eastAsia="仿宋" w:cs="仿宋"/>
          <w:sz w:val="21"/>
          <w:szCs w:val="21"/>
        </w:rPr>
      </w:pPr>
      <w:r>
        <w:rPr>
          <w:rFonts w:hint="eastAsia" w:ascii="仿宋" w:hAnsi="仿宋" w:eastAsia="仿宋" w:cs="仿宋"/>
          <w:sz w:val="21"/>
          <w:szCs w:val="21"/>
        </w:rPr>
        <w:t>4. 磋商费用</w:t>
      </w:r>
      <w:bookmarkEnd w:id="10"/>
      <w:bookmarkEnd w:id="11"/>
      <w:bookmarkEnd w:id="12"/>
    </w:p>
    <w:p>
      <w:pPr>
        <w:tabs>
          <w:tab w:val="left" w:pos="7665"/>
        </w:tabs>
        <w:spacing w:line="360" w:lineRule="auto"/>
        <w:ind w:firstLine="480"/>
        <w:rPr>
          <w:rFonts w:hint="eastAsia" w:ascii="仿宋" w:hAnsi="仿宋" w:eastAsia="仿宋" w:cs="仿宋"/>
          <w:szCs w:val="21"/>
        </w:rPr>
      </w:pPr>
      <w:r>
        <w:rPr>
          <w:rFonts w:hint="eastAsia" w:ascii="仿宋" w:hAnsi="仿宋" w:eastAsia="仿宋" w:cs="仿宋"/>
          <w:szCs w:val="21"/>
        </w:rPr>
        <w:t>供应商应自行承担参加磋商活动的全部费用。</w:t>
      </w:r>
    </w:p>
    <w:p>
      <w:pPr>
        <w:pStyle w:val="30"/>
        <w:spacing w:line="360" w:lineRule="auto"/>
        <w:ind w:left="1" w:firstLine="422" w:firstLineChars="200"/>
        <w:rPr>
          <w:rFonts w:hint="eastAsia" w:ascii="仿宋" w:hAnsi="仿宋" w:eastAsia="仿宋" w:cs="仿宋"/>
          <w:b/>
          <w:sz w:val="21"/>
          <w:szCs w:val="21"/>
        </w:rPr>
      </w:pPr>
      <w:r>
        <w:rPr>
          <w:rFonts w:hint="eastAsia" w:ascii="仿宋" w:hAnsi="仿宋" w:eastAsia="仿宋" w:cs="仿宋"/>
          <w:b/>
          <w:sz w:val="21"/>
          <w:szCs w:val="21"/>
        </w:rPr>
        <w:t>5.充分、公平竞争保障措施（实质性要求）</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w:t>
      </w:r>
      <w:r>
        <w:rPr>
          <w:rFonts w:hint="eastAsia" w:ascii="仿宋" w:hAnsi="仿宋" w:eastAsia="仿宋" w:cs="仿宋"/>
          <w:b/>
          <w:bCs/>
          <w:sz w:val="21"/>
          <w:szCs w:val="21"/>
        </w:rPr>
        <w:t>否则，其响应文件作为无效处理</w:t>
      </w:r>
      <w:r>
        <w:rPr>
          <w:rFonts w:hint="eastAsia" w:ascii="仿宋" w:hAnsi="仿宋" w:eastAsia="仿宋" w:cs="仿宋"/>
          <w:sz w:val="21"/>
          <w:szCs w:val="21"/>
        </w:rPr>
        <w:t>。</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5.2利害关系授权代表处理。两家以上的供应商不得在同一合同项下的采购项目中，委托同一个自然人、同一家庭的人员、同一单位的人员作为其授权代表，</w:t>
      </w:r>
      <w:r>
        <w:rPr>
          <w:rFonts w:hint="eastAsia" w:ascii="仿宋" w:hAnsi="仿宋" w:eastAsia="仿宋" w:cs="仿宋"/>
          <w:b/>
          <w:bCs/>
          <w:sz w:val="21"/>
          <w:szCs w:val="21"/>
        </w:rPr>
        <w:t>否则，其响应文件作为无效处理</w:t>
      </w:r>
      <w:r>
        <w:rPr>
          <w:rFonts w:hint="eastAsia" w:ascii="仿宋" w:hAnsi="仿宋" w:eastAsia="仿宋" w:cs="仿宋"/>
          <w:sz w:val="21"/>
          <w:szCs w:val="21"/>
        </w:rPr>
        <w:t>。</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本项目符合本条规定的供应商是：</w:t>
      </w:r>
      <w:r>
        <w:rPr>
          <w:rFonts w:hint="eastAsia" w:ascii="仿宋" w:hAnsi="仿宋" w:eastAsia="仿宋" w:cs="仿宋"/>
          <w:b/>
          <w:bCs/>
          <w:sz w:val="21"/>
          <w:szCs w:val="21"/>
          <w:u w:val="single"/>
        </w:rPr>
        <w:t>/</w:t>
      </w:r>
      <w:r>
        <w:rPr>
          <w:rFonts w:hint="eastAsia" w:ascii="仿宋" w:hAnsi="仿宋" w:eastAsia="仿宋" w:cs="仿宋"/>
          <w:sz w:val="21"/>
          <w:szCs w:val="21"/>
        </w:rPr>
        <w:t>。</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5.4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r>
        <w:rPr>
          <w:rFonts w:hint="eastAsia" w:ascii="仿宋" w:hAnsi="仿宋" w:eastAsia="仿宋" w:cs="仿宋"/>
          <w:b/>
          <w:bCs/>
          <w:sz w:val="21"/>
          <w:szCs w:val="21"/>
        </w:rPr>
        <w:t>适用于货物采购项目</w:t>
      </w:r>
      <w:r>
        <w:rPr>
          <w:rFonts w:hint="eastAsia" w:ascii="仿宋" w:hAnsi="仿宋" w:eastAsia="仿宋" w:cs="仿宋"/>
          <w:sz w:val="21"/>
          <w:szCs w:val="21"/>
        </w:rPr>
        <w:t>）</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非单一产品采购项目中，多家供应商提供的部分或所有核心产品品牌相同的，视为提供相同品牌产品。本采购项目核心产品为</w:t>
      </w:r>
      <w:r>
        <w:rPr>
          <w:rFonts w:hint="eastAsia" w:ascii="仿宋" w:hAnsi="仿宋" w:eastAsia="仿宋" w:cs="仿宋"/>
          <w:b/>
          <w:sz w:val="21"/>
          <w:szCs w:val="21"/>
        </w:rPr>
        <w:t>：</w:t>
      </w:r>
      <w:r>
        <w:rPr>
          <w:rFonts w:hint="eastAsia" w:ascii="仿宋" w:hAnsi="仿宋" w:eastAsia="仿宋" w:cs="仿宋"/>
          <w:b/>
          <w:bCs/>
          <w:sz w:val="21"/>
          <w:szCs w:val="21"/>
          <w:u w:val="single"/>
        </w:rPr>
        <w:t>/</w:t>
      </w:r>
      <w:r>
        <w:rPr>
          <w:rFonts w:hint="eastAsia" w:ascii="仿宋" w:hAnsi="仿宋" w:eastAsia="仿宋" w:cs="仿宋"/>
          <w:sz w:val="21"/>
          <w:szCs w:val="21"/>
        </w:rPr>
        <w:t>。（</w:t>
      </w:r>
      <w:r>
        <w:rPr>
          <w:rFonts w:hint="eastAsia" w:ascii="仿宋" w:hAnsi="仿宋" w:eastAsia="仿宋" w:cs="仿宋"/>
          <w:b/>
          <w:bCs/>
          <w:sz w:val="21"/>
          <w:szCs w:val="21"/>
        </w:rPr>
        <w:t>适用于货物采购项目</w:t>
      </w:r>
      <w:r>
        <w:rPr>
          <w:rFonts w:hint="eastAsia" w:ascii="仿宋" w:hAnsi="仿宋" w:eastAsia="仿宋" w:cs="仿宋"/>
          <w:sz w:val="21"/>
          <w:szCs w:val="21"/>
        </w:rPr>
        <w:t>）</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5.5供应商实际控制人或者中高级管理人员，同时是采购代理机构工作人员，不得参与本项目政府采购活动。</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5.6同一母公司的两家以上的子公司只能组成联合体参加本项目同一合同项下的采购活动，不得以不同供应商身份同时参加本项目同一合同项下的采购活动。</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5.7供应商与采购代理机构存在关联关系，或者是采购代理机构的母公司或子公司，不得参加本项目政府采购活动。</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5.8回避。政府采购活动中，采购人员及相关人员与供应商有下列利害关系之一的，应当回避：</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（1）参加采购活动前3年内与供应商存在劳动关系；</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（2）参加采购活动前3年内担任供应商的董事、监事；</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（3）参加采购活动前3年内是供应商的控股股东或者实际控制人；</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（4）与供应商的法定代表人或者负责人有夫妻、直系血亲、三代以内旁系血亲或者近姻亲关系；</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（5）与供应商有其他可能影响政府采购活动公平、公正进行的关系。</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30"/>
        <w:spacing w:line="360" w:lineRule="auto"/>
        <w:ind w:left="1" w:firstLine="422" w:firstLineChars="200"/>
        <w:rPr>
          <w:rFonts w:hint="eastAsia" w:ascii="仿宋" w:hAnsi="仿宋" w:eastAsia="仿宋" w:cs="仿宋"/>
          <w:b/>
          <w:sz w:val="21"/>
          <w:szCs w:val="21"/>
        </w:rPr>
      </w:pPr>
      <w:r>
        <w:rPr>
          <w:rFonts w:hint="eastAsia" w:ascii="仿宋" w:hAnsi="仿宋" w:eastAsia="仿宋" w:cs="仿宋"/>
          <w:b/>
          <w:sz w:val="21"/>
          <w:szCs w:val="21"/>
        </w:rPr>
        <w:t>6.联合体竞争性磋商</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本项目</w:t>
      </w:r>
      <w:r>
        <w:rPr>
          <w:rFonts w:hint="eastAsia" w:ascii="仿宋" w:hAnsi="仿宋" w:eastAsia="仿宋" w:cs="仿宋"/>
          <w:b/>
          <w:sz w:val="21"/>
          <w:szCs w:val="21"/>
          <w:u w:val="single"/>
        </w:rPr>
        <w:t>不接受</w:t>
      </w:r>
      <w:r>
        <w:rPr>
          <w:rFonts w:hint="eastAsia" w:ascii="仿宋" w:hAnsi="仿宋" w:eastAsia="仿宋" w:cs="仿宋"/>
          <w:sz w:val="21"/>
          <w:szCs w:val="21"/>
        </w:rPr>
        <w:t>联合体参与采购活动：</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6.1 两个以上供应商可以组成一个联合体竞争性磋商，以一个供应商的身份竞争性磋商。以联合体形式参加竞争性磋商的，联合体各方均应当符合第一章第五条第一款第1项至第6项规定的条件，联合体各方中至少有一方符合第一章第五条第一款第7项规定的特定条件。</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6.2 联合体各方之间应当签订联合体竞争性磋商协议，明确约定联合体各方承担的工作和相应的责任。联合体参与竞争性磋商的，应在响应文件中提供联合体协议原件。</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6.3 联合体应当确定其中一个单位为竞争性磋商的全权代表，负责参加竞争性磋商的一切事务。</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6.4 联合体各方应当共同与采购人签订采购合同，就采购合同约定的事项对采购人承担连带责任。</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6.5联合体中有同类资质的供应商按照联合体分工承担相同工作的，将按照资质等级较低的供应商确定资质等级。</w:t>
      </w:r>
    </w:p>
    <w:p>
      <w:pPr>
        <w:pStyle w:val="30"/>
        <w:spacing w:line="360" w:lineRule="auto"/>
        <w:ind w:left="1" w:firstLine="420" w:firstLineChars="200"/>
        <w:rPr>
          <w:rFonts w:hint="eastAsia" w:ascii="仿宋" w:hAnsi="仿宋" w:eastAsia="仿宋" w:cs="仿宋"/>
          <w:sz w:val="21"/>
          <w:szCs w:val="21"/>
        </w:rPr>
      </w:pPr>
      <w:r>
        <w:rPr>
          <w:rFonts w:hint="eastAsia" w:ascii="仿宋" w:hAnsi="仿宋" w:eastAsia="仿宋" w:cs="仿宋"/>
          <w:sz w:val="21"/>
          <w:szCs w:val="21"/>
        </w:rPr>
        <w:t>6.6以联合体形式参加政府采购活动的，联合体各方不得再单独参加或者与其他供应商另外组成联合体参加同一合同项下的政府采购活动。</w:t>
      </w:r>
    </w:p>
    <w:p>
      <w:pPr>
        <w:pStyle w:val="30"/>
        <w:spacing w:line="360" w:lineRule="auto"/>
        <w:ind w:left="1" w:firstLine="422" w:firstLineChars="200"/>
        <w:rPr>
          <w:rFonts w:hint="eastAsia" w:ascii="仿宋" w:hAnsi="仿宋" w:eastAsia="仿宋" w:cs="仿宋"/>
          <w:b/>
          <w:sz w:val="21"/>
          <w:szCs w:val="21"/>
        </w:rPr>
      </w:pPr>
      <w:r>
        <w:rPr>
          <w:rFonts w:hint="eastAsia" w:ascii="仿宋" w:hAnsi="仿宋" w:eastAsia="仿宋" w:cs="仿宋"/>
          <w:b/>
          <w:sz w:val="21"/>
          <w:szCs w:val="21"/>
        </w:rPr>
        <w:t>7.磋商保证金（本项目不提供）</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7.1 供应商必须以人民币为计量单位提交磋商文件规定数额的磋商保证金，并作为其报价的一部分。联合体磋商的，可以由联合体的一方或者共同提交磋商保证金，以一方名义提交磋商保证金的，对联合体各方均具有约束力。</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7.2 未按磋商文件要求在规定时间前交纳规定数额磋商保证金的响应文件无效。</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7.3 供应商所交纳的磋商保证金不计利息。</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7.5发生下列情形之一的，采购代理机构将不予退还磋商保证金：</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（一）在磋商文件规定的递交响应文件截止时间后撤回响应文件的；</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（二）在采购人确定成交供应商之前放弃成交候选资格的；</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（三）成交后放弃、不领取或者不接收成交通知书的；</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（四）由于成交供应商的原因未能按照磋商文件的规定与采购人签订合同的；</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（五）由于成交供应商的原因未能按照磋商文件的规定交纳履约保证金的；</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（六）供应商在政府采购活动中提供虚假材料的；</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（七）报价有效期内，供应商在政府采购活动中有违法、违规、违纪行为。</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7.6退还磋商保证金应递交的资料：</w:t>
      </w:r>
      <w:r>
        <w:rPr>
          <w:rFonts w:hint="eastAsia" w:ascii="仿宋" w:hAnsi="仿宋" w:eastAsia="仿宋" w:cs="仿宋"/>
          <w:b/>
          <w:szCs w:val="21"/>
          <w:u w:val="single"/>
        </w:rPr>
        <w:t>采用银行转账方式递交的</w:t>
      </w:r>
      <w:r>
        <w:rPr>
          <w:rFonts w:hint="eastAsia" w:ascii="仿宋" w:hAnsi="仿宋" w:eastAsia="仿宋" w:cs="仿宋"/>
          <w:szCs w:val="21"/>
          <w:u w:val="single"/>
        </w:rPr>
        <w:t>，递交保证金退款申请书（详见磋商文件附件）盖单位公章（成交单位须提供采购合同原件）</w:t>
      </w:r>
      <w:r>
        <w:rPr>
          <w:rFonts w:hint="eastAsia" w:ascii="仿宋" w:hAnsi="仿宋" w:eastAsia="仿宋" w:cs="仿宋"/>
          <w:szCs w:val="21"/>
        </w:rPr>
        <w:t>；</w:t>
      </w:r>
    </w:p>
    <w:p>
      <w:pPr>
        <w:spacing w:line="360" w:lineRule="auto"/>
        <w:ind w:firstLine="413" w:firstLineChars="196"/>
        <w:rPr>
          <w:rFonts w:hint="eastAsia" w:ascii="仿宋" w:hAnsi="仿宋" w:eastAsia="仿宋" w:cs="仿宋"/>
          <w:szCs w:val="21"/>
        </w:rPr>
      </w:pPr>
      <w:r>
        <w:rPr>
          <w:rFonts w:hint="eastAsia" w:ascii="仿宋" w:hAnsi="仿宋" w:eastAsia="仿宋" w:cs="仿宋"/>
          <w:b/>
          <w:szCs w:val="21"/>
          <w:u w:val="single"/>
        </w:rPr>
        <w:t>采用其他方式递交的，</w:t>
      </w:r>
      <w:r>
        <w:rPr>
          <w:rFonts w:hint="eastAsia" w:ascii="仿宋" w:hAnsi="仿宋" w:eastAsia="仿宋" w:cs="仿宋"/>
          <w:szCs w:val="21"/>
          <w:u w:val="single"/>
        </w:rPr>
        <w:t>递交保证金退款申请书（详见磋商文件附件）盖单位公章（成交单位须提供采购合同原件）；未成交单位在成交通知书发出后5个工作日内退还其递交的磋商保证金资料原件，成交单位在合同签订后5个工作日内退还递交的磋商保证金资料原件，供应商领取保证金资料时必须持单位介绍信、身份证复印件（盖单位公章）。</w:t>
      </w:r>
      <w:r>
        <w:rPr>
          <w:rFonts w:hint="eastAsia" w:ascii="仿宋" w:hAnsi="仿宋" w:eastAsia="仿宋" w:cs="仿宋"/>
          <w:b/>
          <w:szCs w:val="21"/>
        </w:rPr>
        <w:t>保证金退款申请书可以在递交响应文件时一起递交（不密封）。</w:t>
      </w:r>
    </w:p>
    <w:p>
      <w:pPr>
        <w:spacing w:line="360" w:lineRule="auto"/>
        <w:ind w:firstLine="413" w:firstLineChars="196"/>
        <w:rPr>
          <w:rFonts w:hint="eastAsia" w:ascii="仿宋" w:hAnsi="仿宋" w:eastAsia="仿宋" w:cs="仿宋"/>
          <w:b/>
          <w:szCs w:val="21"/>
        </w:rPr>
      </w:pPr>
      <w:r>
        <w:rPr>
          <w:rFonts w:hint="eastAsia" w:ascii="仿宋" w:hAnsi="仿宋" w:eastAsia="仿宋" w:cs="仿宋"/>
          <w:b/>
          <w:szCs w:val="21"/>
        </w:rPr>
        <w:t>8.响应文件有效期（实质性要求）</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本项目响应文件有效期为递交磋商响应文件截止之日起</w:t>
      </w:r>
      <w:r>
        <w:rPr>
          <w:rFonts w:hint="eastAsia" w:ascii="仿宋" w:hAnsi="仿宋" w:eastAsia="仿宋" w:cs="仿宋"/>
          <w:b/>
          <w:szCs w:val="21"/>
          <w:u w:val="single"/>
        </w:rPr>
        <w:t>90</w:t>
      </w:r>
      <w:r>
        <w:rPr>
          <w:rFonts w:hint="eastAsia" w:ascii="仿宋" w:hAnsi="仿宋" w:eastAsia="仿宋" w:cs="仿宋"/>
          <w:szCs w:val="21"/>
        </w:rPr>
        <w:t>天。供应商响应文件中必须载明响应文件有效期，响应文件中载明的响应文件有效期可以长于磋商文件规定的期限，但不得短于磋商文件规定的期限。否则，其响应文件将作为无效处理。</w:t>
      </w:r>
    </w:p>
    <w:p>
      <w:pPr>
        <w:pStyle w:val="30"/>
        <w:spacing w:line="360" w:lineRule="auto"/>
        <w:ind w:left="1" w:firstLine="422" w:firstLineChars="200"/>
        <w:rPr>
          <w:rFonts w:hint="eastAsia" w:ascii="仿宋" w:hAnsi="仿宋" w:eastAsia="仿宋" w:cs="仿宋"/>
          <w:b/>
          <w:strike/>
          <w:dstrike w:val="0"/>
          <w:color w:val="FF0000"/>
          <w:sz w:val="21"/>
          <w:szCs w:val="21"/>
        </w:rPr>
      </w:pPr>
      <w:r>
        <w:rPr>
          <w:rFonts w:hint="eastAsia" w:ascii="仿宋" w:hAnsi="仿宋" w:eastAsia="仿宋" w:cs="仿宋"/>
          <w:b/>
          <w:sz w:val="21"/>
          <w:szCs w:val="21"/>
        </w:rPr>
        <w:t>9.知识产权</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9.1 供应商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9.2 除非磋商文件特别规定，采购人享有本项目实施过程中产生的知识成果及知识产权。</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9.3 供应商将在采购项目实施过程中采用自有或者第三方知识成果的，应当在响应文件中载明，并提供相关知识产权证明文件。使用该知识成果后，供应商需提供开发接口和开发手册等技术资料，并承诺提供无限期支持，采购人享有使用权（含采购人委托第三方在该项目后续开发的使用权）。</w:t>
      </w:r>
    </w:p>
    <w:p>
      <w:pPr>
        <w:spacing w:line="360" w:lineRule="auto"/>
        <w:ind w:firstLine="411" w:firstLineChars="196"/>
        <w:rPr>
          <w:rFonts w:hint="eastAsia" w:ascii="仿宋" w:hAnsi="仿宋" w:eastAsia="仿宋" w:cs="仿宋"/>
          <w:szCs w:val="21"/>
          <w:highlight w:val="none"/>
        </w:rPr>
      </w:pPr>
      <w:r>
        <w:rPr>
          <w:rFonts w:hint="eastAsia" w:ascii="仿宋" w:hAnsi="仿宋" w:eastAsia="仿宋" w:cs="仿宋"/>
          <w:szCs w:val="21"/>
        </w:rPr>
        <w:t>9.4 如采用供应商所不拥有的知识产权，</w:t>
      </w:r>
      <w:r>
        <w:rPr>
          <w:rFonts w:hint="eastAsia" w:ascii="仿宋" w:hAnsi="仿宋" w:eastAsia="仿宋" w:cs="仿宋"/>
          <w:szCs w:val="21"/>
          <w:highlight w:val="none"/>
        </w:rPr>
        <w:t>则在报价中</w:t>
      </w:r>
      <w:r>
        <w:rPr>
          <w:rFonts w:hint="eastAsia" w:ascii="仿宋" w:hAnsi="仿宋" w:eastAsia="仿宋" w:cs="仿宋"/>
          <w:szCs w:val="21"/>
          <w:highlight w:val="none"/>
          <w:lang w:eastAsia="zh-CN"/>
        </w:rPr>
        <w:t>需</w:t>
      </w:r>
      <w:r>
        <w:rPr>
          <w:rFonts w:hint="eastAsia" w:ascii="仿宋" w:hAnsi="仿宋" w:eastAsia="仿宋" w:cs="仿宋"/>
          <w:szCs w:val="21"/>
          <w:highlight w:val="none"/>
        </w:rPr>
        <w:t>包括合法获取该知识产权的相关费用</w:t>
      </w:r>
      <w:r>
        <w:rPr>
          <w:rFonts w:hint="eastAsia" w:ascii="仿宋" w:hAnsi="仿宋" w:eastAsia="仿宋" w:cs="仿宋"/>
          <w:szCs w:val="21"/>
          <w:highlight w:val="none"/>
          <w:lang w:eastAsia="zh-CN"/>
        </w:rPr>
        <w:t>，未注明视为报价已包含相关费用</w:t>
      </w:r>
      <w:r>
        <w:rPr>
          <w:rFonts w:hint="eastAsia" w:ascii="仿宋" w:hAnsi="仿宋" w:eastAsia="仿宋" w:cs="仿宋"/>
          <w:szCs w:val="21"/>
          <w:highlight w:val="none"/>
        </w:rPr>
        <w:t>。</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9.5根据《中华人民共和国政府采购法实施条例》第四十三条的规定，公告内容应当包括主要中标或者成交标的的名称、规格型号、数量、单价、服务要求以及评审专家名单。供应商需将响应文件中涉及商业秘密和知识产权的内容进行标注和说明。若未进行标注和说明的，视为全部内容均可公布，采购人或者采购代理机构对此不承担任何责任。</w:t>
      </w:r>
    </w:p>
    <w:p>
      <w:pPr>
        <w:pStyle w:val="5"/>
        <w:keepNext w:val="0"/>
        <w:keepLines w:val="0"/>
        <w:spacing w:before="0" w:after="0" w:line="360" w:lineRule="auto"/>
        <w:jc w:val="center"/>
        <w:rPr>
          <w:rFonts w:hint="eastAsia" w:ascii="仿宋" w:hAnsi="仿宋" w:eastAsia="仿宋" w:cs="仿宋"/>
          <w:bCs w:val="0"/>
          <w:sz w:val="21"/>
          <w:szCs w:val="21"/>
        </w:rPr>
      </w:pPr>
      <w:bookmarkStart w:id="13" w:name="_Toc217446038"/>
      <w:bookmarkStart w:id="14" w:name="_Toc89075875"/>
      <w:bookmarkStart w:id="15" w:name="_Toc77400779"/>
      <w:bookmarkStart w:id="16" w:name="_Toc183582209"/>
      <w:bookmarkStart w:id="17" w:name="_Toc183682346"/>
      <w:r>
        <w:rPr>
          <w:rFonts w:hint="eastAsia" w:ascii="仿宋" w:hAnsi="仿宋" w:eastAsia="仿宋" w:cs="仿宋"/>
          <w:bCs w:val="0"/>
          <w:sz w:val="21"/>
          <w:szCs w:val="21"/>
        </w:rPr>
        <w:t>三、磋商文件</w:t>
      </w:r>
      <w:bookmarkEnd w:id="13"/>
      <w:bookmarkEnd w:id="14"/>
      <w:bookmarkEnd w:id="15"/>
      <w:bookmarkEnd w:id="16"/>
      <w:bookmarkEnd w:id="17"/>
      <w:bookmarkStart w:id="18" w:name="_Toc183582210"/>
      <w:bookmarkStart w:id="19" w:name="_Toc183682347"/>
      <w:bookmarkStart w:id="20" w:name="_Toc217446039"/>
    </w:p>
    <w:bookmarkEnd w:id="18"/>
    <w:bookmarkEnd w:id="19"/>
    <w:bookmarkEnd w:id="20"/>
    <w:p>
      <w:pPr>
        <w:tabs>
          <w:tab w:val="left" w:pos="720"/>
        </w:tabs>
        <w:spacing w:line="360" w:lineRule="auto"/>
        <w:ind w:firstLine="422" w:firstLineChars="200"/>
        <w:rPr>
          <w:rFonts w:hint="eastAsia" w:ascii="仿宋" w:hAnsi="仿宋" w:eastAsia="仿宋" w:cs="仿宋"/>
          <w:b/>
          <w:bCs/>
          <w:szCs w:val="21"/>
        </w:rPr>
      </w:pPr>
      <w:bookmarkStart w:id="21" w:name="_Toc183582211"/>
      <w:bookmarkStart w:id="22" w:name="_Toc183682348"/>
      <w:bookmarkStart w:id="23" w:name="_Toc217446040"/>
      <w:r>
        <w:rPr>
          <w:rFonts w:hint="eastAsia" w:ascii="仿宋" w:hAnsi="仿宋" w:eastAsia="仿宋" w:cs="仿宋"/>
          <w:b/>
          <w:bCs/>
          <w:szCs w:val="21"/>
        </w:rPr>
        <w:t>10．磋商文件的构成</w:t>
      </w:r>
    </w:p>
    <w:p>
      <w:pPr>
        <w:tabs>
          <w:tab w:val="left" w:pos="720"/>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10.1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20"/>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10.2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tabs>
          <w:tab w:val="left" w:pos="720"/>
        </w:tabs>
        <w:spacing w:line="360" w:lineRule="auto"/>
        <w:ind w:firstLine="422" w:firstLineChars="200"/>
        <w:rPr>
          <w:rFonts w:hint="eastAsia" w:ascii="仿宋" w:hAnsi="仿宋" w:eastAsia="仿宋" w:cs="仿宋"/>
          <w:b/>
          <w:bCs/>
          <w:szCs w:val="21"/>
        </w:rPr>
      </w:pPr>
      <w:r>
        <w:rPr>
          <w:rFonts w:hint="eastAsia" w:ascii="仿宋" w:hAnsi="仿宋" w:eastAsia="仿宋" w:cs="仿宋"/>
          <w:b/>
          <w:bCs/>
          <w:szCs w:val="21"/>
        </w:rPr>
        <w:t>11. 磋商文件的澄清</w:t>
      </w:r>
      <w:bookmarkEnd w:id="21"/>
      <w:bookmarkEnd w:id="22"/>
      <w:r>
        <w:rPr>
          <w:rFonts w:hint="eastAsia" w:ascii="仿宋" w:hAnsi="仿宋" w:eastAsia="仿宋" w:cs="仿宋"/>
          <w:b/>
          <w:bCs/>
          <w:szCs w:val="21"/>
        </w:rPr>
        <w:t>和修改</w:t>
      </w:r>
      <w:bookmarkEnd w:id="23"/>
    </w:p>
    <w:p>
      <w:pPr>
        <w:tabs>
          <w:tab w:val="left" w:pos="720"/>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11.1 在递交响应文件截止时间前，采购人、采购代理机构可以对磋商文件进行澄清或者修改。</w:t>
      </w:r>
    </w:p>
    <w:p>
      <w:pPr>
        <w:tabs>
          <w:tab w:val="left" w:pos="720"/>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tabs>
          <w:tab w:val="left" w:pos="720"/>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11.3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更正通知通过供应商报名时备注的电子邮箱发送至所有按照规定获得了磋商文件的供应商，供应商在收到相应更正通知后，以书面形式给予确认。如供应商未给予书面回复，则视为收到并认可该更正通知的内容。</w:t>
      </w:r>
    </w:p>
    <w:p>
      <w:pPr>
        <w:tabs>
          <w:tab w:val="left" w:pos="720"/>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11.4供应商认为需要对磋商文件进行澄清或者修改的，可以以书面形式向采购人或采购代理机构提出申请，由采购人或采购代理机构决定是否采纳供应商的申请事项。</w:t>
      </w:r>
    </w:p>
    <w:p>
      <w:pPr>
        <w:pStyle w:val="6"/>
        <w:keepNext w:val="0"/>
        <w:keepLines w:val="0"/>
        <w:spacing w:before="0" w:after="0" w:line="360" w:lineRule="auto"/>
        <w:ind w:firstLine="422" w:firstLineChars="200"/>
        <w:rPr>
          <w:rFonts w:hint="eastAsia" w:ascii="仿宋" w:hAnsi="仿宋" w:eastAsia="仿宋" w:cs="仿宋"/>
          <w:sz w:val="21"/>
          <w:szCs w:val="21"/>
        </w:rPr>
      </w:pPr>
      <w:bookmarkStart w:id="24" w:name="_Toc217446041"/>
      <w:bookmarkStart w:id="25" w:name="_Toc208848971"/>
      <w:bookmarkStart w:id="26" w:name="_Toc77400780"/>
      <w:bookmarkStart w:id="27" w:name="_Toc89075876"/>
      <w:bookmarkStart w:id="28" w:name="_Toc183582214"/>
      <w:bookmarkStart w:id="29" w:name="_Toc183682351"/>
      <w:bookmarkStart w:id="30" w:name="_Toc217446042"/>
      <w:r>
        <w:rPr>
          <w:rFonts w:hint="eastAsia" w:ascii="仿宋" w:hAnsi="仿宋" w:eastAsia="仿宋" w:cs="仿宋"/>
          <w:sz w:val="21"/>
          <w:szCs w:val="21"/>
        </w:rPr>
        <w:t>12. 答疑会和现场考察</w:t>
      </w:r>
      <w:bookmarkEnd w:id="24"/>
      <w:bookmarkEnd w:id="25"/>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12.1 采购单位不组织答疑会和现场考察，由供应商自行考察。</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12.2 供应商考察现场或者参加答疑会所发生的一切费用由供应商自己承担。</w:t>
      </w:r>
    </w:p>
    <w:p>
      <w:pPr>
        <w:pStyle w:val="5"/>
        <w:keepNext w:val="0"/>
        <w:keepLines w:val="0"/>
        <w:spacing w:before="0" w:after="0" w:line="360" w:lineRule="auto"/>
        <w:jc w:val="center"/>
        <w:rPr>
          <w:rFonts w:hint="eastAsia" w:ascii="仿宋" w:hAnsi="仿宋" w:eastAsia="仿宋" w:cs="仿宋"/>
          <w:bCs w:val="0"/>
          <w:sz w:val="21"/>
          <w:szCs w:val="21"/>
        </w:rPr>
      </w:pPr>
      <w:r>
        <w:rPr>
          <w:rFonts w:hint="eastAsia" w:ascii="仿宋" w:hAnsi="仿宋" w:eastAsia="仿宋" w:cs="仿宋"/>
          <w:bCs w:val="0"/>
          <w:sz w:val="21"/>
          <w:szCs w:val="21"/>
        </w:rPr>
        <w:t>四、响应文件</w:t>
      </w:r>
      <w:bookmarkEnd w:id="26"/>
      <w:bookmarkEnd w:id="27"/>
      <w:bookmarkEnd w:id="28"/>
      <w:bookmarkEnd w:id="29"/>
      <w:bookmarkEnd w:id="30"/>
    </w:p>
    <w:p>
      <w:pPr>
        <w:pStyle w:val="30"/>
        <w:spacing w:line="360" w:lineRule="auto"/>
        <w:ind w:left="1" w:firstLine="420" w:firstLineChars="200"/>
        <w:rPr>
          <w:rFonts w:hint="eastAsia" w:ascii="仿宋" w:hAnsi="仿宋" w:eastAsia="仿宋" w:cs="仿宋"/>
          <w:sz w:val="21"/>
          <w:szCs w:val="21"/>
        </w:rPr>
      </w:pPr>
      <w:bookmarkStart w:id="31" w:name="_Toc217446043"/>
      <w:bookmarkStart w:id="32" w:name="_Toc183682352"/>
      <w:bookmarkStart w:id="33" w:name="_Toc183582215"/>
      <w:r>
        <w:rPr>
          <w:rFonts w:hint="eastAsia" w:ascii="仿宋" w:hAnsi="仿宋" w:eastAsia="仿宋" w:cs="仿宋"/>
          <w:sz w:val="21"/>
          <w:szCs w:val="21"/>
        </w:rPr>
        <w:t>13.响应文件的组成</w:t>
      </w:r>
      <w:r>
        <w:rPr>
          <w:rFonts w:hint="eastAsia" w:ascii="仿宋" w:hAnsi="仿宋" w:eastAsia="仿宋" w:cs="仿宋"/>
          <w:b/>
          <w:sz w:val="21"/>
          <w:szCs w:val="21"/>
        </w:rPr>
        <w:t>（实质性要求）</w:t>
      </w:r>
    </w:p>
    <w:p>
      <w:pPr>
        <w:spacing w:line="360" w:lineRule="auto"/>
        <w:ind w:left="2" w:leftChars="1" w:firstLine="420" w:firstLineChars="200"/>
        <w:rPr>
          <w:rFonts w:hint="eastAsia" w:ascii="仿宋" w:hAnsi="仿宋" w:eastAsia="仿宋" w:cs="仿宋"/>
          <w:szCs w:val="21"/>
        </w:rPr>
      </w:pPr>
      <w:r>
        <w:rPr>
          <w:rFonts w:hint="eastAsia" w:ascii="仿宋" w:hAnsi="仿宋" w:eastAsia="仿宋" w:cs="仿宋"/>
          <w:szCs w:val="21"/>
        </w:rPr>
        <w:t>供应商应按照磋商文件的规定和要求编制响应文件。供应商在成交后将成交项目的非主体、非关键性工作分包他人完成的，应当在响应文件中载明或磋商过程中澄清。供应商编写的响应文件应包括资格性响应文件和其他响应文件两部分。</w:t>
      </w:r>
    </w:p>
    <w:p>
      <w:pPr>
        <w:pStyle w:val="6"/>
        <w:keepNext w:val="0"/>
        <w:keepLines w:val="0"/>
        <w:spacing w:before="0" w:after="0" w:line="360" w:lineRule="auto"/>
        <w:ind w:firstLine="422" w:firstLineChars="200"/>
        <w:rPr>
          <w:rFonts w:hint="eastAsia" w:ascii="仿宋" w:hAnsi="仿宋" w:eastAsia="仿宋" w:cs="仿宋"/>
          <w:bCs w:val="0"/>
          <w:sz w:val="21"/>
          <w:szCs w:val="21"/>
        </w:rPr>
      </w:pPr>
      <w:r>
        <w:rPr>
          <w:rFonts w:hint="eastAsia" w:ascii="仿宋" w:hAnsi="仿宋" w:eastAsia="仿宋" w:cs="仿宋"/>
          <w:bCs w:val="0"/>
          <w:sz w:val="21"/>
          <w:szCs w:val="21"/>
        </w:rPr>
        <w:t>14.响应文件的语言</w:t>
      </w:r>
      <w:bookmarkEnd w:id="31"/>
      <w:bookmarkEnd w:id="32"/>
      <w:bookmarkEnd w:id="33"/>
      <w:r>
        <w:rPr>
          <w:rFonts w:hint="eastAsia" w:ascii="仿宋" w:hAnsi="仿宋" w:eastAsia="仿宋" w:cs="仿宋"/>
          <w:sz w:val="21"/>
          <w:szCs w:val="21"/>
        </w:rPr>
        <w:t>（实质性要求）</w:t>
      </w:r>
    </w:p>
    <w:p>
      <w:pPr>
        <w:tabs>
          <w:tab w:val="left" w:pos="1134"/>
        </w:tabs>
        <w:spacing w:line="360" w:lineRule="auto"/>
        <w:ind w:firstLine="420" w:firstLineChars="200"/>
        <w:jc w:val="left"/>
        <w:rPr>
          <w:rFonts w:hint="eastAsia" w:ascii="仿宋" w:hAnsi="仿宋" w:eastAsia="仿宋" w:cs="仿宋"/>
          <w:szCs w:val="21"/>
        </w:rPr>
      </w:pPr>
      <w:bookmarkStart w:id="34" w:name="_Toc183582216"/>
      <w:bookmarkStart w:id="35" w:name="_Toc183682353"/>
      <w:bookmarkStart w:id="36" w:name="_Toc217446044"/>
      <w:r>
        <w:rPr>
          <w:rFonts w:hint="eastAsia" w:ascii="仿宋" w:hAnsi="仿宋" w:eastAsia="仿宋" w:cs="仿宋"/>
          <w:szCs w:val="21"/>
        </w:rPr>
        <w:t>14.1供应商提交的响应文件以及供应商与采购组织单位就有关磋商采购的所有来往书面文件均须使用中文。响应文件中如附有外文资料，主要部分要对应翻译成中文并加盖供应商公章后附在相关外文资料后面。</w:t>
      </w:r>
    </w:p>
    <w:p>
      <w:pPr>
        <w:tabs>
          <w:tab w:val="left" w:pos="1134"/>
        </w:tabs>
        <w:spacing w:line="360" w:lineRule="auto"/>
        <w:ind w:firstLine="420" w:firstLineChars="200"/>
        <w:jc w:val="left"/>
        <w:rPr>
          <w:rFonts w:hint="eastAsia" w:ascii="仿宋" w:hAnsi="仿宋" w:eastAsia="仿宋" w:cs="仿宋"/>
          <w:szCs w:val="21"/>
        </w:rPr>
      </w:pPr>
      <w:r>
        <w:rPr>
          <w:rFonts w:hint="eastAsia" w:ascii="仿宋" w:hAnsi="仿宋" w:eastAsia="仿宋" w:cs="仿宋"/>
          <w:szCs w:val="21"/>
        </w:rPr>
        <w:t>14.2 翻译的中文资料与外文资料如果出现差异和矛盾时，以中文为准。涉嫌提供虚假材料的按照相关法律法规处理。</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14.3 如因未翻译而造成对供应商的不利后果，由供应商承担。</w:t>
      </w:r>
    </w:p>
    <w:p>
      <w:pPr>
        <w:pStyle w:val="6"/>
        <w:keepNext w:val="0"/>
        <w:keepLines w:val="0"/>
        <w:spacing w:before="0" w:after="0" w:line="360" w:lineRule="auto"/>
        <w:ind w:firstLine="422" w:firstLineChars="200"/>
        <w:rPr>
          <w:rFonts w:hint="eastAsia" w:ascii="仿宋" w:hAnsi="仿宋" w:eastAsia="仿宋" w:cs="仿宋"/>
          <w:sz w:val="21"/>
          <w:szCs w:val="21"/>
        </w:rPr>
      </w:pPr>
      <w:r>
        <w:rPr>
          <w:rFonts w:hint="eastAsia" w:ascii="仿宋" w:hAnsi="仿宋" w:eastAsia="仿宋" w:cs="仿宋"/>
          <w:sz w:val="21"/>
          <w:szCs w:val="21"/>
        </w:rPr>
        <w:t>15．计量单位</w:t>
      </w:r>
      <w:bookmarkEnd w:id="34"/>
      <w:bookmarkEnd w:id="35"/>
      <w:bookmarkEnd w:id="36"/>
      <w:r>
        <w:rPr>
          <w:rFonts w:hint="eastAsia" w:ascii="仿宋" w:hAnsi="仿宋" w:eastAsia="仿宋" w:cs="仿宋"/>
          <w:sz w:val="21"/>
          <w:szCs w:val="21"/>
        </w:rPr>
        <w:t>（实质性要求）</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除磋商文件中另有规定外，本次采购项目所有合同项下的报价均采用国家法定的计量单位。</w:t>
      </w:r>
      <w:bookmarkStart w:id="37" w:name="_Toc217446045"/>
    </w:p>
    <w:p>
      <w:pPr>
        <w:spacing w:line="360" w:lineRule="auto"/>
        <w:ind w:firstLine="411" w:firstLineChars="195"/>
        <w:rPr>
          <w:rFonts w:hint="eastAsia" w:ascii="仿宋" w:hAnsi="仿宋" w:eastAsia="仿宋" w:cs="仿宋"/>
          <w:b/>
          <w:bCs/>
          <w:szCs w:val="21"/>
        </w:rPr>
      </w:pPr>
      <w:r>
        <w:rPr>
          <w:rFonts w:hint="eastAsia" w:ascii="仿宋" w:hAnsi="仿宋" w:eastAsia="仿宋" w:cs="仿宋"/>
          <w:b/>
          <w:bCs/>
          <w:szCs w:val="21"/>
        </w:rPr>
        <w:t xml:space="preserve">16. </w:t>
      </w:r>
      <w:r>
        <w:rPr>
          <w:rFonts w:hint="eastAsia" w:ascii="仿宋" w:hAnsi="仿宋" w:eastAsia="仿宋" w:cs="仿宋"/>
          <w:b/>
          <w:szCs w:val="21"/>
        </w:rPr>
        <w:t>报价</w:t>
      </w:r>
      <w:r>
        <w:rPr>
          <w:rFonts w:hint="eastAsia" w:ascii="仿宋" w:hAnsi="仿宋" w:eastAsia="仿宋" w:cs="仿宋"/>
          <w:b/>
          <w:bCs/>
          <w:szCs w:val="21"/>
        </w:rPr>
        <w:t>货币</w:t>
      </w:r>
      <w:r>
        <w:rPr>
          <w:rFonts w:hint="eastAsia" w:ascii="仿宋" w:hAnsi="仿宋" w:eastAsia="仿宋" w:cs="仿宋"/>
          <w:b/>
          <w:szCs w:val="21"/>
        </w:rPr>
        <w:t>（实质性要求）</w:t>
      </w:r>
    </w:p>
    <w:p>
      <w:pPr>
        <w:spacing w:line="360" w:lineRule="auto"/>
        <w:ind w:firstLine="409" w:firstLineChars="195"/>
        <w:rPr>
          <w:rFonts w:hint="eastAsia" w:ascii="仿宋" w:hAnsi="仿宋" w:eastAsia="仿宋" w:cs="仿宋"/>
          <w:bCs/>
          <w:szCs w:val="21"/>
        </w:rPr>
      </w:pPr>
      <w:r>
        <w:rPr>
          <w:rFonts w:hint="eastAsia" w:ascii="仿宋" w:hAnsi="仿宋" w:eastAsia="仿宋" w:cs="仿宋"/>
          <w:bCs/>
          <w:szCs w:val="21"/>
        </w:rPr>
        <w:t>本次磋商项目的</w:t>
      </w:r>
      <w:r>
        <w:rPr>
          <w:rFonts w:hint="eastAsia" w:ascii="仿宋" w:hAnsi="仿宋" w:eastAsia="仿宋" w:cs="仿宋"/>
          <w:szCs w:val="21"/>
        </w:rPr>
        <w:t>报价货币为</w:t>
      </w:r>
      <w:r>
        <w:rPr>
          <w:rFonts w:hint="eastAsia" w:ascii="仿宋" w:hAnsi="仿宋" w:eastAsia="仿宋" w:cs="仿宋"/>
          <w:bCs/>
          <w:szCs w:val="21"/>
        </w:rPr>
        <w:t>人民币，报价以磋商文件规定为准。</w:t>
      </w:r>
    </w:p>
    <w:bookmarkEnd w:id="37"/>
    <w:p>
      <w:pPr>
        <w:spacing w:line="360" w:lineRule="auto"/>
        <w:ind w:left="2" w:leftChars="1" w:firstLine="422" w:firstLineChars="200"/>
        <w:rPr>
          <w:rFonts w:hint="eastAsia" w:ascii="仿宋" w:hAnsi="仿宋" w:eastAsia="仿宋" w:cs="仿宋"/>
          <w:b/>
          <w:bCs/>
          <w:szCs w:val="21"/>
        </w:rPr>
      </w:pPr>
      <w:r>
        <w:rPr>
          <w:rFonts w:hint="eastAsia" w:ascii="仿宋" w:hAnsi="仿宋" w:eastAsia="仿宋" w:cs="仿宋"/>
          <w:b/>
          <w:bCs/>
          <w:szCs w:val="21"/>
        </w:rPr>
        <w:t>17.响应文件格式</w:t>
      </w:r>
    </w:p>
    <w:p>
      <w:pPr>
        <w:spacing w:line="360" w:lineRule="auto"/>
        <w:ind w:left="2" w:leftChars="1" w:firstLine="420" w:firstLineChars="200"/>
        <w:rPr>
          <w:rFonts w:hint="eastAsia" w:ascii="仿宋" w:hAnsi="仿宋" w:eastAsia="仿宋" w:cs="仿宋"/>
          <w:bCs/>
          <w:szCs w:val="21"/>
        </w:rPr>
      </w:pPr>
      <w:r>
        <w:rPr>
          <w:rFonts w:hint="eastAsia" w:ascii="仿宋" w:hAnsi="仿宋" w:eastAsia="仿宋" w:cs="仿宋"/>
          <w:bCs/>
          <w:szCs w:val="21"/>
        </w:rPr>
        <w:t>17.1 供应商应执行磋商文件第八章的规定要求。</w:t>
      </w:r>
    </w:p>
    <w:p>
      <w:pPr>
        <w:spacing w:line="360" w:lineRule="auto"/>
        <w:ind w:left="2" w:leftChars="1" w:firstLine="420" w:firstLineChars="200"/>
        <w:rPr>
          <w:rFonts w:hint="eastAsia" w:ascii="仿宋" w:hAnsi="仿宋" w:eastAsia="仿宋" w:cs="仿宋"/>
          <w:szCs w:val="21"/>
        </w:rPr>
      </w:pPr>
      <w:r>
        <w:rPr>
          <w:rFonts w:hint="eastAsia" w:ascii="仿宋" w:hAnsi="仿宋" w:eastAsia="仿宋" w:cs="仿宋"/>
          <w:szCs w:val="21"/>
        </w:rPr>
        <w:t>17.2 对于没有格式要求的磋商文件由供应商自行编写。</w:t>
      </w:r>
      <w:bookmarkStart w:id="38" w:name="_Toc183582224"/>
      <w:bookmarkStart w:id="39" w:name="_Toc183682361"/>
      <w:bookmarkStart w:id="40" w:name="_Toc217446051"/>
    </w:p>
    <w:p>
      <w:pPr>
        <w:spacing w:line="360" w:lineRule="auto"/>
        <w:ind w:firstLine="413" w:firstLineChars="196"/>
        <w:rPr>
          <w:rFonts w:hint="eastAsia" w:ascii="仿宋" w:hAnsi="仿宋" w:eastAsia="仿宋" w:cs="仿宋"/>
          <w:b/>
          <w:szCs w:val="21"/>
        </w:rPr>
      </w:pPr>
      <w:r>
        <w:rPr>
          <w:rFonts w:hint="eastAsia" w:ascii="仿宋" w:hAnsi="仿宋" w:eastAsia="仿宋" w:cs="仿宋"/>
          <w:b/>
          <w:szCs w:val="21"/>
        </w:rPr>
        <w:t>18.响应文件的编制和签署</w:t>
      </w:r>
    </w:p>
    <w:p>
      <w:pPr>
        <w:spacing w:line="360" w:lineRule="auto"/>
        <w:ind w:firstLine="409" w:firstLineChars="195"/>
        <w:rPr>
          <w:rFonts w:hint="eastAsia" w:ascii="仿宋" w:hAnsi="仿宋" w:eastAsia="仿宋" w:cs="仿宋"/>
          <w:bCs/>
          <w:szCs w:val="21"/>
        </w:rPr>
      </w:pPr>
      <w:r>
        <w:rPr>
          <w:rFonts w:hint="eastAsia" w:ascii="仿宋" w:hAnsi="仿宋" w:eastAsia="仿宋" w:cs="仿宋"/>
          <w:szCs w:val="21"/>
        </w:rPr>
        <w:t>18.1</w:t>
      </w:r>
      <w:r>
        <w:rPr>
          <w:rFonts w:hint="eastAsia" w:ascii="仿宋" w:hAnsi="仿宋" w:eastAsia="仿宋" w:cs="仿宋"/>
          <w:b/>
          <w:szCs w:val="21"/>
        </w:rPr>
        <w:t xml:space="preserve"> 资格性响应文件正本1份副本2份</w:t>
      </w:r>
      <w:r>
        <w:rPr>
          <w:rFonts w:hint="eastAsia" w:ascii="仿宋" w:hAnsi="仿宋" w:eastAsia="仿宋" w:cs="仿宋"/>
          <w:bCs/>
          <w:szCs w:val="21"/>
        </w:rPr>
        <w:t>，并在其封面上清楚地标明资格性响应文件、采购项目名称、采购项目编号、包件号及名称（若有）、供应商名称以及“正本”或“副本”字样。若正本和副本有不一致的内容，以正本书面响应文件为准。</w:t>
      </w:r>
    </w:p>
    <w:p>
      <w:pPr>
        <w:spacing w:line="360" w:lineRule="auto"/>
        <w:ind w:firstLine="409" w:firstLineChars="195"/>
        <w:rPr>
          <w:rFonts w:hint="eastAsia" w:ascii="仿宋" w:hAnsi="仿宋" w:eastAsia="仿宋" w:cs="仿宋"/>
          <w:bCs/>
          <w:szCs w:val="21"/>
        </w:rPr>
      </w:pPr>
      <w:r>
        <w:rPr>
          <w:rFonts w:hint="eastAsia" w:ascii="仿宋" w:hAnsi="仿宋" w:eastAsia="仿宋" w:cs="仿宋"/>
          <w:bCs/>
          <w:szCs w:val="21"/>
        </w:rPr>
        <w:t xml:space="preserve">18.2 </w:t>
      </w:r>
      <w:r>
        <w:rPr>
          <w:rFonts w:hint="eastAsia" w:ascii="仿宋" w:hAnsi="仿宋" w:eastAsia="仿宋" w:cs="仿宋"/>
          <w:b/>
          <w:bCs/>
          <w:szCs w:val="21"/>
        </w:rPr>
        <w:t>其他响应文件正本1份副本2份</w:t>
      </w:r>
      <w:r>
        <w:rPr>
          <w:rFonts w:hint="eastAsia" w:ascii="仿宋" w:hAnsi="仿宋" w:eastAsia="仿宋" w:cs="仿宋"/>
          <w:bCs/>
          <w:szCs w:val="21"/>
        </w:rPr>
        <w:t>，并在其封面上清楚地标明其他响应文件、采购项目名称、采购项目编号、包件号及名称（若有）、供应商名称以及“正本”或“副本”字样。若正本和副本有不一致的内容，以正本书面响应文件为准。</w:t>
      </w:r>
    </w:p>
    <w:bookmarkEnd w:id="38"/>
    <w:bookmarkEnd w:id="39"/>
    <w:bookmarkEnd w:id="40"/>
    <w:p>
      <w:pPr>
        <w:spacing w:line="360" w:lineRule="auto"/>
        <w:ind w:firstLine="409" w:firstLineChars="195"/>
        <w:rPr>
          <w:rFonts w:hint="eastAsia" w:ascii="仿宋" w:hAnsi="仿宋" w:eastAsia="仿宋" w:cs="仿宋"/>
          <w:bCs/>
          <w:szCs w:val="21"/>
          <w:highlight w:val="cyan"/>
        </w:rPr>
      </w:pPr>
      <w:r>
        <w:rPr>
          <w:rFonts w:hint="eastAsia" w:ascii="仿宋" w:hAnsi="仿宋" w:eastAsia="仿宋" w:cs="仿宋"/>
          <w:bCs/>
          <w:szCs w:val="21"/>
        </w:rPr>
        <w:t>18.3 响应文件正本和副本均需在规定签章处签字和盖章。响应文件副本可采用正本的复印件。本项目响应文件提供纸质响应文件。</w:t>
      </w:r>
    </w:p>
    <w:p>
      <w:pPr>
        <w:spacing w:line="360" w:lineRule="auto"/>
        <w:ind w:firstLine="409" w:firstLineChars="195"/>
        <w:rPr>
          <w:rFonts w:hint="eastAsia" w:ascii="仿宋" w:hAnsi="仿宋" w:eastAsia="仿宋" w:cs="仿宋"/>
          <w:bCs/>
          <w:szCs w:val="21"/>
        </w:rPr>
      </w:pPr>
      <w:r>
        <w:rPr>
          <w:rFonts w:hint="eastAsia" w:ascii="仿宋" w:hAnsi="仿宋" w:eastAsia="仿宋" w:cs="仿宋"/>
          <w:bCs/>
          <w:szCs w:val="21"/>
        </w:rPr>
        <w:t>18.4响应文件的打印和书写应清楚工整，任何行间插字、涂改或增删，必须由供应商的法定代表人/负责人或其授权代表签字并盖供应商公章。</w:t>
      </w:r>
    </w:p>
    <w:p>
      <w:pPr>
        <w:spacing w:line="360" w:lineRule="auto"/>
        <w:ind w:firstLine="409" w:firstLineChars="195"/>
        <w:rPr>
          <w:rFonts w:hint="eastAsia" w:ascii="仿宋" w:hAnsi="仿宋" w:eastAsia="仿宋" w:cs="仿宋"/>
          <w:szCs w:val="21"/>
        </w:rPr>
      </w:pPr>
      <w:r>
        <w:rPr>
          <w:rFonts w:hint="eastAsia" w:ascii="仿宋" w:hAnsi="仿宋" w:eastAsia="仿宋" w:cs="仿宋"/>
          <w:bCs/>
          <w:szCs w:val="21"/>
        </w:rPr>
        <w:t>18.5</w:t>
      </w:r>
      <w:r>
        <w:rPr>
          <w:rFonts w:hint="eastAsia" w:ascii="仿宋" w:hAnsi="仿宋" w:eastAsia="仿宋" w:cs="仿宋"/>
          <w:b/>
          <w:szCs w:val="21"/>
        </w:rPr>
        <w:t>（实质性要求）</w:t>
      </w:r>
      <w:r>
        <w:rPr>
          <w:rFonts w:hint="eastAsia" w:ascii="仿宋" w:hAnsi="仿宋" w:eastAsia="仿宋" w:cs="仿宋"/>
          <w:bCs/>
          <w:szCs w:val="21"/>
        </w:rPr>
        <w:t>响应文件应由供应商法定代表人/主要负责人/本人或其授权代表在响应文件要求的地方签字（注：供应商为法人的，应当由其法定代表人或者授权代表签字确认；供应商为其他组织的，应当由其主要负责人或者授权代表签字确认；供应商为自然人的，应当由其本人或者授权代表签字确认）或加盖私人印章，要求加盖公章的地方加盖单位公章，不得使用专用章（如经济合同章、投标专用章等）或下属单位印章代替。</w:t>
      </w:r>
    </w:p>
    <w:p>
      <w:pPr>
        <w:spacing w:line="360" w:lineRule="auto"/>
        <w:ind w:firstLine="411" w:firstLineChars="196"/>
        <w:rPr>
          <w:rFonts w:hint="eastAsia" w:ascii="仿宋" w:hAnsi="仿宋" w:eastAsia="仿宋" w:cs="仿宋"/>
          <w:bCs/>
          <w:szCs w:val="21"/>
        </w:rPr>
      </w:pPr>
      <w:bookmarkStart w:id="41" w:name="_Toc89075877"/>
      <w:bookmarkStart w:id="42" w:name="_Toc217446053"/>
      <w:bookmarkStart w:id="43" w:name="_Toc183682363"/>
      <w:bookmarkStart w:id="44" w:name="_Toc183582226"/>
      <w:bookmarkStart w:id="45" w:name="_Toc77400781"/>
      <w:r>
        <w:rPr>
          <w:rFonts w:hint="eastAsia" w:ascii="仿宋" w:hAnsi="仿宋" w:eastAsia="仿宋" w:cs="仿宋"/>
          <w:bCs/>
          <w:szCs w:val="21"/>
        </w:rPr>
        <w:t>18.6响应文件</w:t>
      </w:r>
      <w:r>
        <w:rPr>
          <w:rFonts w:hint="eastAsia" w:ascii="仿宋" w:hAnsi="仿宋" w:eastAsia="仿宋" w:cs="仿宋"/>
          <w:b/>
          <w:bCs/>
          <w:szCs w:val="21"/>
        </w:rPr>
        <w:t>正本和副本需要逐页编码</w:t>
      </w:r>
      <w:r>
        <w:rPr>
          <w:rFonts w:hint="eastAsia" w:ascii="仿宋" w:hAnsi="仿宋" w:eastAsia="仿宋" w:cs="仿宋"/>
          <w:bCs/>
          <w:szCs w:val="21"/>
        </w:rPr>
        <w:t>。</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18.7响应文件正本和副本应当采用胶装方式装订成册，不得散装或者合页装订。</w:t>
      </w:r>
    </w:p>
    <w:p>
      <w:pPr>
        <w:tabs>
          <w:tab w:val="left" w:pos="1080"/>
        </w:tabs>
        <w:spacing w:line="360" w:lineRule="auto"/>
        <w:ind w:firstLine="403" w:firstLineChars="192"/>
        <w:rPr>
          <w:rFonts w:hint="eastAsia" w:ascii="仿宋" w:hAnsi="仿宋" w:eastAsia="仿宋" w:cs="仿宋"/>
          <w:szCs w:val="21"/>
        </w:rPr>
      </w:pPr>
      <w:r>
        <w:rPr>
          <w:rFonts w:hint="eastAsia" w:ascii="仿宋" w:hAnsi="仿宋" w:eastAsia="仿宋" w:cs="仿宋"/>
          <w:szCs w:val="21"/>
        </w:rPr>
        <w:t>18.8</w:t>
      </w:r>
      <w:r>
        <w:rPr>
          <w:rFonts w:hint="eastAsia" w:ascii="仿宋" w:hAnsi="仿宋" w:eastAsia="仿宋" w:cs="仿宋"/>
          <w:b/>
          <w:bCs/>
          <w:szCs w:val="21"/>
        </w:rPr>
        <w:t>（实质性要求）</w:t>
      </w:r>
      <w:r>
        <w:rPr>
          <w:rFonts w:hint="eastAsia" w:ascii="仿宋" w:hAnsi="仿宋" w:eastAsia="仿宋" w:cs="仿宋"/>
          <w:szCs w:val="21"/>
        </w:rPr>
        <w:t>响应文件应根据磋商文件的要求制作，签署、盖章。</w:t>
      </w:r>
    </w:p>
    <w:p>
      <w:pPr>
        <w:tabs>
          <w:tab w:val="left" w:pos="1080"/>
        </w:tabs>
        <w:spacing w:line="360" w:lineRule="auto"/>
        <w:ind w:firstLine="403" w:firstLineChars="192"/>
        <w:rPr>
          <w:rFonts w:hint="eastAsia" w:ascii="仿宋" w:hAnsi="仿宋" w:eastAsia="仿宋" w:cs="仿宋"/>
          <w:szCs w:val="21"/>
        </w:rPr>
      </w:pPr>
      <w:r>
        <w:rPr>
          <w:rFonts w:hint="eastAsia" w:ascii="仿宋" w:hAnsi="仿宋" w:eastAsia="仿宋" w:cs="仿宋"/>
          <w:szCs w:val="21"/>
        </w:rPr>
        <w:t>18.9响应文件统一用A4幅面纸印制，除另有规定外。</w:t>
      </w:r>
    </w:p>
    <w:p>
      <w:pPr>
        <w:tabs>
          <w:tab w:val="left" w:pos="1080"/>
        </w:tabs>
        <w:spacing w:line="360" w:lineRule="auto"/>
        <w:ind w:firstLine="405" w:firstLineChars="192"/>
        <w:rPr>
          <w:rFonts w:hint="eastAsia" w:ascii="仿宋" w:hAnsi="仿宋" w:eastAsia="仿宋" w:cs="仿宋"/>
          <w:b/>
          <w:szCs w:val="21"/>
        </w:rPr>
      </w:pPr>
      <w:r>
        <w:rPr>
          <w:rFonts w:hint="eastAsia" w:ascii="仿宋" w:hAnsi="仿宋" w:eastAsia="仿宋" w:cs="仿宋"/>
          <w:b/>
          <w:szCs w:val="21"/>
        </w:rPr>
        <w:t>19.响应文件的密封和标注（不属于本项目磋商小组评审范畴，由采购人、采购代理机构在接收响应文件时及时处理）</w:t>
      </w:r>
    </w:p>
    <w:p>
      <w:pPr>
        <w:tabs>
          <w:tab w:val="left" w:pos="1080"/>
        </w:tabs>
        <w:spacing w:line="360" w:lineRule="auto"/>
        <w:ind w:firstLine="403" w:firstLineChars="192"/>
        <w:rPr>
          <w:rFonts w:hint="eastAsia" w:ascii="仿宋" w:hAnsi="仿宋" w:eastAsia="仿宋" w:cs="仿宋"/>
          <w:szCs w:val="21"/>
        </w:rPr>
      </w:pPr>
      <w:r>
        <w:rPr>
          <w:rFonts w:hint="eastAsia" w:ascii="仿宋" w:hAnsi="仿宋" w:eastAsia="仿宋" w:cs="仿宋"/>
          <w:szCs w:val="21"/>
        </w:rPr>
        <w:t xml:space="preserve">19.1  </w:t>
      </w:r>
      <w:r>
        <w:rPr>
          <w:rFonts w:hint="eastAsia" w:ascii="仿宋" w:hAnsi="仿宋" w:eastAsia="仿宋" w:cs="仿宋"/>
          <w:b/>
          <w:szCs w:val="21"/>
        </w:rPr>
        <w:t>资格性响应文件、</w:t>
      </w:r>
      <w:r>
        <w:rPr>
          <w:rFonts w:hint="eastAsia" w:ascii="仿宋" w:hAnsi="仿宋" w:eastAsia="仿宋" w:cs="仿宋"/>
          <w:b/>
          <w:bCs/>
          <w:szCs w:val="21"/>
        </w:rPr>
        <w:t>其他响应文件需分别装订；</w:t>
      </w:r>
      <w:r>
        <w:rPr>
          <w:rFonts w:hint="eastAsia" w:ascii="仿宋" w:hAnsi="仿宋" w:eastAsia="仿宋" w:cs="仿宋"/>
          <w:szCs w:val="21"/>
        </w:rPr>
        <w:t>响应文件可以单独密封包装，也可以所有响应文件密封包装在一个密封袋内。</w:t>
      </w:r>
    </w:p>
    <w:p>
      <w:pPr>
        <w:tabs>
          <w:tab w:val="left" w:pos="1080"/>
        </w:tabs>
        <w:spacing w:line="360" w:lineRule="auto"/>
        <w:ind w:firstLine="403" w:firstLineChars="192"/>
        <w:rPr>
          <w:rFonts w:hint="eastAsia" w:ascii="仿宋" w:hAnsi="仿宋" w:eastAsia="仿宋" w:cs="仿宋"/>
          <w:szCs w:val="21"/>
        </w:rPr>
      </w:pPr>
      <w:r>
        <w:rPr>
          <w:rFonts w:hint="eastAsia" w:ascii="仿宋" w:hAnsi="仿宋" w:eastAsia="仿宋" w:cs="仿宋"/>
          <w:szCs w:val="21"/>
        </w:rPr>
        <w:t>19.2 响应文件密封袋的最外层应清楚地标明采购项目名称、采购项目编号、包件号及名称（若有）、供应商名称。</w:t>
      </w:r>
    </w:p>
    <w:p>
      <w:pPr>
        <w:tabs>
          <w:tab w:val="left" w:pos="1080"/>
        </w:tabs>
        <w:spacing w:line="360" w:lineRule="auto"/>
        <w:ind w:firstLine="403" w:firstLineChars="192"/>
        <w:rPr>
          <w:rFonts w:hint="eastAsia" w:ascii="仿宋" w:hAnsi="仿宋" w:eastAsia="仿宋" w:cs="仿宋"/>
          <w:szCs w:val="21"/>
        </w:rPr>
      </w:pPr>
      <w:r>
        <w:rPr>
          <w:rFonts w:hint="eastAsia" w:ascii="仿宋" w:hAnsi="仿宋" w:eastAsia="仿宋" w:cs="仿宋"/>
          <w:szCs w:val="21"/>
        </w:rPr>
        <w:t>19.3 所有外层密封袋的封口处应粘贴牢固。</w:t>
      </w:r>
    </w:p>
    <w:p>
      <w:pPr>
        <w:tabs>
          <w:tab w:val="left" w:pos="1080"/>
        </w:tabs>
        <w:spacing w:line="360" w:lineRule="auto"/>
        <w:ind w:firstLine="420" w:firstLineChars="200"/>
        <w:rPr>
          <w:rFonts w:hint="eastAsia" w:ascii="仿宋" w:hAnsi="仿宋" w:eastAsia="仿宋" w:cs="仿宋"/>
          <w:b/>
          <w:szCs w:val="21"/>
        </w:rPr>
      </w:pPr>
      <w:r>
        <w:rPr>
          <w:rFonts w:hint="eastAsia" w:ascii="仿宋" w:hAnsi="仿宋" w:eastAsia="仿宋" w:cs="仿宋"/>
          <w:szCs w:val="21"/>
        </w:rPr>
        <w:t xml:space="preserve">19.4 </w:t>
      </w:r>
      <w:r>
        <w:rPr>
          <w:rFonts w:hint="eastAsia" w:ascii="仿宋" w:hAnsi="仿宋" w:eastAsia="仿宋" w:cs="仿宋"/>
          <w:b/>
          <w:szCs w:val="21"/>
        </w:rPr>
        <w:t>未按以上要求进行密封和标注的响应文件，采购人、采购代理机构将拒收或者在时间允许的范围内，要求修改完善后接收。</w:t>
      </w:r>
    </w:p>
    <w:bookmarkEnd w:id="41"/>
    <w:bookmarkEnd w:id="42"/>
    <w:bookmarkEnd w:id="43"/>
    <w:bookmarkEnd w:id="44"/>
    <w:bookmarkEnd w:id="45"/>
    <w:p>
      <w:pPr>
        <w:tabs>
          <w:tab w:val="left" w:pos="1080"/>
        </w:tabs>
        <w:spacing w:line="360" w:lineRule="auto"/>
        <w:ind w:firstLine="405" w:firstLineChars="192"/>
        <w:rPr>
          <w:rFonts w:hint="eastAsia" w:ascii="仿宋" w:hAnsi="仿宋" w:eastAsia="仿宋" w:cs="仿宋"/>
          <w:b/>
          <w:szCs w:val="21"/>
        </w:rPr>
      </w:pPr>
      <w:bookmarkStart w:id="46" w:name="_Toc217446055"/>
      <w:bookmarkStart w:id="47" w:name="_Toc183582228"/>
      <w:bookmarkStart w:id="48" w:name="_Toc183682365"/>
      <w:r>
        <w:rPr>
          <w:rFonts w:hint="eastAsia" w:ascii="仿宋" w:hAnsi="仿宋" w:eastAsia="仿宋" w:cs="仿宋"/>
          <w:b/>
          <w:szCs w:val="21"/>
        </w:rPr>
        <w:t>20.响应文件的递交</w:t>
      </w:r>
    </w:p>
    <w:p>
      <w:pPr>
        <w:tabs>
          <w:tab w:val="left" w:pos="1080"/>
        </w:tabs>
        <w:spacing w:line="360" w:lineRule="auto"/>
        <w:ind w:firstLine="403" w:firstLineChars="192"/>
        <w:rPr>
          <w:rFonts w:hint="eastAsia" w:ascii="仿宋" w:hAnsi="仿宋" w:eastAsia="仿宋" w:cs="仿宋"/>
          <w:szCs w:val="21"/>
        </w:rPr>
      </w:pPr>
      <w:r>
        <w:rPr>
          <w:rFonts w:hint="eastAsia" w:ascii="仿宋" w:hAnsi="仿宋" w:eastAsia="仿宋" w:cs="仿宋"/>
          <w:szCs w:val="21"/>
        </w:rPr>
        <w:t>20.1 资格性响应文件和其他响应文件应于递交响应文件截止时间前送达指定地点，采购代理机构拒绝接收截止时间后送达的响应文件。</w:t>
      </w:r>
    </w:p>
    <w:p>
      <w:pPr>
        <w:tabs>
          <w:tab w:val="left" w:pos="1080"/>
        </w:tabs>
        <w:spacing w:line="360" w:lineRule="auto"/>
        <w:ind w:firstLine="403" w:firstLineChars="192"/>
        <w:rPr>
          <w:rFonts w:hint="eastAsia" w:ascii="仿宋" w:hAnsi="仿宋" w:eastAsia="仿宋" w:cs="仿宋"/>
          <w:szCs w:val="21"/>
        </w:rPr>
      </w:pPr>
      <w:r>
        <w:rPr>
          <w:rFonts w:hint="eastAsia" w:ascii="仿宋" w:hAnsi="仿宋" w:eastAsia="仿宋" w:cs="仿宋"/>
          <w:szCs w:val="21"/>
        </w:rPr>
        <w:t>20.2 采购代理机构将向通过资格审查的供应商发出磋商邀请；告知未通过资格审查的供应商未通过的原因。</w:t>
      </w:r>
    </w:p>
    <w:p>
      <w:pPr>
        <w:tabs>
          <w:tab w:val="left" w:pos="1080"/>
        </w:tabs>
        <w:spacing w:line="360" w:lineRule="auto"/>
        <w:ind w:firstLine="403" w:firstLineChars="192"/>
        <w:rPr>
          <w:rFonts w:hint="eastAsia" w:ascii="仿宋" w:hAnsi="仿宋" w:eastAsia="仿宋" w:cs="仿宋"/>
          <w:szCs w:val="21"/>
        </w:rPr>
      </w:pPr>
      <w:r>
        <w:rPr>
          <w:rFonts w:hint="eastAsia" w:ascii="仿宋" w:hAnsi="仿宋" w:eastAsia="仿宋" w:cs="仿宋"/>
          <w:szCs w:val="21"/>
        </w:rPr>
        <w:t>20.3 报价表在磋商后，磋商小组要求供应商进行最后报价时递交。</w:t>
      </w:r>
    </w:p>
    <w:p>
      <w:pPr>
        <w:spacing w:line="360" w:lineRule="auto"/>
        <w:ind w:firstLine="420" w:firstLineChars="200"/>
        <w:rPr>
          <w:rFonts w:hint="eastAsia" w:ascii="仿宋" w:hAnsi="仿宋" w:eastAsia="仿宋" w:cs="仿宋"/>
          <w:b/>
          <w:szCs w:val="21"/>
        </w:rPr>
      </w:pPr>
      <w:r>
        <w:rPr>
          <w:rFonts w:hint="eastAsia" w:ascii="仿宋" w:hAnsi="仿宋" w:eastAsia="仿宋" w:cs="仿宋"/>
          <w:szCs w:val="21"/>
        </w:rPr>
        <w:t>20.4</w:t>
      </w:r>
      <w:r>
        <w:rPr>
          <w:rFonts w:hint="eastAsia" w:ascii="仿宋" w:hAnsi="仿宋" w:eastAsia="仿宋" w:cs="仿宋"/>
          <w:b/>
          <w:szCs w:val="21"/>
        </w:rPr>
        <w:t>本次采购不接收邮寄、电子邮件、传真等其他方式递交的响应文件。</w:t>
      </w:r>
    </w:p>
    <w:p>
      <w:pPr>
        <w:tabs>
          <w:tab w:val="left" w:pos="1080"/>
        </w:tabs>
        <w:spacing w:line="360" w:lineRule="auto"/>
        <w:ind w:firstLine="405" w:firstLineChars="192"/>
        <w:rPr>
          <w:rFonts w:hint="eastAsia" w:ascii="仿宋" w:hAnsi="仿宋" w:eastAsia="仿宋" w:cs="仿宋"/>
          <w:b/>
          <w:szCs w:val="21"/>
        </w:rPr>
      </w:pPr>
      <w:r>
        <w:rPr>
          <w:rFonts w:hint="eastAsia" w:ascii="仿宋" w:hAnsi="仿宋" w:eastAsia="仿宋" w:cs="仿宋"/>
          <w:b/>
          <w:szCs w:val="21"/>
        </w:rPr>
        <w:t>21.响应文件的修改和撤回（补充、修改响应文件的密封和标注按照本章“19.响应文件的密封和标注”规定处理）</w:t>
      </w:r>
    </w:p>
    <w:bookmarkEnd w:id="46"/>
    <w:bookmarkEnd w:id="47"/>
    <w:bookmarkEnd w:id="48"/>
    <w:p>
      <w:pPr>
        <w:pStyle w:val="7"/>
        <w:spacing w:line="360" w:lineRule="auto"/>
        <w:rPr>
          <w:rFonts w:hint="eastAsia" w:ascii="仿宋" w:hAnsi="仿宋" w:eastAsia="仿宋" w:cs="仿宋"/>
          <w:szCs w:val="21"/>
        </w:rPr>
      </w:pPr>
      <w:r>
        <w:rPr>
          <w:rFonts w:hint="eastAsia" w:ascii="仿宋" w:hAnsi="仿宋" w:eastAsia="仿宋" w:cs="仿宋"/>
          <w:szCs w:val="21"/>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21.2供应商对响应文件修改的书面材料或撤回的通知应该按规定进行编写、密封、标注和递送，并注明“修改响应文件”字样。</w:t>
      </w:r>
    </w:p>
    <w:p>
      <w:pPr>
        <w:adjustRightInd w:val="0"/>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21.3供应商不得在递交截止时间起至响应文件有效期期满前撤销其响应文件。否则其磋商保证金将按“第二部分供应商采购须知7.5”的相关规定被没收。</w:t>
      </w:r>
    </w:p>
    <w:p>
      <w:pPr>
        <w:spacing w:line="360" w:lineRule="auto"/>
        <w:ind w:firstLine="480"/>
        <w:rPr>
          <w:rFonts w:hint="eastAsia" w:ascii="仿宋" w:hAnsi="仿宋" w:eastAsia="仿宋" w:cs="仿宋"/>
          <w:szCs w:val="21"/>
        </w:rPr>
      </w:pPr>
      <w:r>
        <w:rPr>
          <w:rFonts w:hint="eastAsia" w:ascii="仿宋" w:hAnsi="仿宋" w:eastAsia="仿宋" w:cs="仿宋"/>
          <w:szCs w:val="21"/>
        </w:rPr>
        <w:t>21.4 响应文件中报价如果出现下列不一致的，可按以下原则进行修改：</w:t>
      </w:r>
    </w:p>
    <w:p>
      <w:pPr>
        <w:spacing w:line="360" w:lineRule="auto"/>
        <w:ind w:firstLine="480"/>
        <w:rPr>
          <w:rFonts w:hint="eastAsia" w:ascii="仿宋" w:hAnsi="仿宋" w:eastAsia="仿宋" w:cs="仿宋"/>
          <w:szCs w:val="21"/>
        </w:rPr>
      </w:pPr>
      <w:r>
        <w:rPr>
          <w:rFonts w:hint="eastAsia" w:ascii="仿宋" w:hAnsi="仿宋" w:eastAsia="仿宋" w:cs="仿宋"/>
          <w:szCs w:val="21"/>
        </w:rPr>
        <w:t>（一）</w:t>
      </w:r>
      <w:r>
        <w:rPr>
          <w:rFonts w:hint="eastAsia" w:ascii="仿宋" w:hAnsi="仿宋" w:eastAsia="仿宋" w:cs="仿宋"/>
          <w:kern w:val="0"/>
          <w:szCs w:val="21"/>
        </w:rPr>
        <w:t>大写金额和小写金额不一致的，以大写金额为准</w:t>
      </w:r>
      <w:r>
        <w:rPr>
          <w:rFonts w:hint="eastAsia" w:ascii="仿宋" w:hAnsi="仿宋" w:eastAsia="仿宋" w:cs="仿宋"/>
          <w:szCs w:val="21"/>
        </w:rPr>
        <w:t>，但大写金额文字存在错误的，应当先对大写金额的文字错误进行澄清、说明或者更正，再行修正。</w:t>
      </w:r>
    </w:p>
    <w:p>
      <w:pPr>
        <w:adjustRightInd w:val="0"/>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（二）单价金额小数点或者百分比有明显错位的，以总价为准，修正单价。</w:t>
      </w:r>
    </w:p>
    <w:p>
      <w:pPr>
        <w:adjustRightInd w:val="0"/>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（三）总价金额与按单价汇总金额不一致的，以单价金额计算结果为准，但单价或者单价汇总金额存在数字或者文字错误的，应当先对数字或者文字错误进行澄清、说明或者更正，再行修正。</w:t>
      </w:r>
    </w:p>
    <w:p>
      <w:pPr>
        <w:adjustRightInd w:val="0"/>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360" w:lineRule="auto"/>
        <w:ind w:firstLine="480"/>
        <w:rPr>
          <w:rFonts w:hint="eastAsia" w:ascii="仿宋" w:hAnsi="仿宋" w:eastAsia="仿宋" w:cs="仿宋"/>
          <w:szCs w:val="21"/>
        </w:rPr>
      </w:pPr>
      <w:r>
        <w:rPr>
          <w:rFonts w:hint="eastAsia" w:ascii="仿宋" w:hAnsi="仿宋" w:eastAsia="仿宋" w:cs="仿宋"/>
          <w:szCs w:val="21"/>
        </w:rPr>
        <w:t>21.5供应商对其提交的响应文件的真实性、合法性承担法律责任。</w:t>
      </w:r>
    </w:p>
    <w:p>
      <w:pPr>
        <w:pStyle w:val="5"/>
        <w:keepNext w:val="0"/>
        <w:keepLines w:val="0"/>
        <w:spacing w:before="0" w:after="0" w:line="360" w:lineRule="auto"/>
        <w:jc w:val="center"/>
        <w:rPr>
          <w:rFonts w:hint="eastAsia" w:ascii="仿宋" w:hAnsi="仿宋" w:eastAsia="仿宋" w:cs="仿宋"/>
          <w:sz w:val="21"/>
          <w:szCs w:val="21"/>
        </w:rPr>
      </w:pPr>
      <w:r>
        <w:rPr>
          <w:rFonts w:hint="eastAsia" w:ascii="仿宋" w:hAnsi="仿宋" w:eastAsia="仿宋" w:cs="仿宋"/>
          <w:sz w:val="21"/>
          <w:szCs w:val="21"/>
        </w:rPr>
        <w:t>五、评审</w:t>
      </w:r>
    </w:p>
    <w:p>
      <w:pPr>
        <w:pStyle w:val="5"/>
        <w:keepNext w:val="0"/>
        <w:keepLines w:val="0"/>
        <w:spacing w:before="0" w:after="0" w:line="360" w:lineRule="auto"/>
        <w:ind w:firstLine="422" w:firstLineChars="200"/>
        <w:rPr>
          <w:rFonts w:hint="eastAsia" w:ascii="仿宋" w:hAnsi="仿宋" w:eastAsia="仿宋" w:cs="仿宋"/>
          <w:b w:val="0"/>
          <w:sz w:val="21"/>
          <w:szCs w:val="21"/>
        </w:rPr>
      </w:pPr>
      <w:r>
        <w:rPr>
          <w:rFonts w:hint="eastAsia" w:ascii="仿宋" w:hAnsi="仿宋" w:eastAsia="仿宋" w:cs="仿宋"/>
          <w:sz w:val="21"/>
          <w:szCs w:val="21"/>
        </w:rPr>
        <w:t>22.</w:t>
      </w:r>
      <w:r>
        <w:rPr>
          <w:rFonts w:hint="eastAsia" w:ascii="仿宋" w:hAnsi="仿宋" w:eastAsia="仿宋" w:cs="仿宋"/>
          <w:b w:val="0"/>
          <w:sz w:val="21"/>
          <w:szCs w:val="21"/>
        </w:rPr>
        <w:t>磋商小组的组建及其评审工作按照有关法律制度和本文件</w:t>
      </w:r>
      <w:r>
        <w:rPr>
          <w:rFonts w:hint="eastAsia" w:ascii="仿宋" w:hAnsi="仿宋" w:eastAsia="仿宋" w:cs="仿宋"/>
          <w:sz w:val="21"/>
          <w:szCs w:val="21"/>
          <w:u w:val="single"/>
        </w:rPr>
        <w:t>第九章</w:t>
      </w:r>
      <w:r>
        <w:rPr>
          <w:rFonts w:hint="eastAsia" w:ascii="仿宋" w:hAnsi="仿宋" w:eastAsia="仿宋" w:cs="仿宋"/>
          <w:b w:val="0"/>
          <w:sz w:val="21"/>
          <w:szCs w:val="21"/>
        </w:rPr>
        <w:t>的规定进行。</w:t>
      </w:r>
    </w:p>
    <w:p>
      <w:pPr>
        <w:pStyle w:val="5"/>
        <w:keepNext w:val="0"/>
        <w:keepLines w:val="0"/>
        <w:spacing w:before="0" w:after="0" w:line="360" w:lineRule="auto"/>
        <w:jc w:val="center"/>
        <w:rPr>
          <w:rFonts w:hint="eastAsia" w:ascii="仿宋" w:hAnsi="仿宋" w:eastAsia="仿宋" w:cs="仿宋"/>
          <w:sz w:val="21"/>
          <w:szCs w:val="21"/>
        </w:rPr>
      </w:pPr>
      <w:r>
        <w:rPr>
          <w:rFonts w:hint="eastAsia" w:ascii="仿宋" w:hAnsi="仿宋" w:eastAsia="仿宋" w:cs="仿宋"/>
          <w:sz w:val="21"/>
          <w:szCs w:val="21"/>
        </w:rPr>
        <w:t>六、成交事项</w:t>
      </w:r>
    </w:p>
    <w:p>
      <w:pPr>
        <w:pStyle w:val="5"/>
        <w:keepNext w:val="0"/>
        <w:keepLines w:val="0"/>
        <w:spacing w:before="0" w:after="0" w:line="360" w:lineRule="auto"/>
        <w:ind w:firstLine="422" w:firstLineChars="200"/>
        <w:rPr>
          <w:rFonts w:hint="eastAsia" w:ascii="仿宋" w:hAnsi="仿宋" w:eastAsia="仿宋" w:cs="仿宋"/>
          <w:sz w:val="21"/>
          <w:szCs w:val="21"/>
        </w:rPr>
      </w:pPr>
      <w:r>
        <w:rPr>
          <w:rFonts w:hint="eastAsia" w:ascii="仿宋" w:hAnsi="仿宋" w:eastAsia="仿宋" w:cs="仿宋"/>
          <w:sz w:val="21"/>
          <w:szCs w:val="21"/>
        </w:rPr>
        <w:t>23.确定成交供应商</w:t>
      </w:r>
    </w:p>
    <w:p>
      <w:pPr>
        <w:pStyle w:val="5"/>
        <w:keepNext w:val="0"/>
        <w:keepLines w:val="0"/>
        <w:spacing w:before="0" w:after="0" w:line="360" w:lineRule="auto"/>
        <w:ind w:firstLine="420" w:firstLineChars="200"/>
        <w:rPr>
          <w:rFonts w:hint="eastAsia" w:ascii="仿宋" w:hAnsi="仿宋" w:eastAsia="仿宋" w:cs="仿宋"/>
          <w:b w:val="0"/>
          <w:sz w:val="21"/>
          <w:szCs w:val="21"/>
        </w:rPr>
      </w:pPr>
      <w:r>
        <w:rPr>
          <w:rFonts w:hint="eastAsia" w:ascii="仿宋" w:hAnsi="仿宋" w:eastAsia="仿宋" w:cs="仿宋"/>
          <w:b w:val="0"/>
          <w:sz w:val="21"/>
          <w:szCs w:val="21"/>
        </w:rPr>
        <w:t>采购人将按磋商小组推荐的成交候选供应商顺序确定成交供应商。</w:t>
      </w:r>
    </w:p>
    <w:p>
      <w:pPr>
        <w:pStyle w:val="5"/>
        <w:keepNext w:val="0"/>
        <w:keepLines w:val="0"/>
        <w:spacing w:before="0" w:after="0" w:line="360" w:lineRule="auto"/>
        <w:ind w:firstLine="420" w:firstLineChars="200"/>
        <w:rPr>
          <w:rFonts w:hint="eastAsia" w:ascii="仿宋" w:hAnsi="仿宋" w:eastAsia="仿宋" w:cs="仿宋"/>
          <w:b w:val="0"/>
          <w:sz w:val="21"/>
          <w:szCs w:val="21"/>
        </w:rPr>
      </w:pPr>
      <w:r>
        <w:rPr>
          <w:rFonts w:hint="eastAsia" w:ascii="仿宋" w:hAnsi="仿宋" w:eastAsia="仿宋" w:cs="仿宋"/>
          <w:b w:val="0"/>
          <w:sz w:val="21"/>
          <w:szCs w:val="21"/>
        </w:rPr>
        <w:t>23.1采购代理机构自评审结束后2个工作日内将磋商报告及有关资料送交采购人确定成交供应商。</w:t>
      </w:r>
    </w:p>
    <w:p>
      <w:pPr>
        <w:pStyle w:val="5"/>
        <w:keepNext w:val="0"/>
        <w:keepLines w:val="0"/>
        <w:spacing w:before="0" w:after="0" w:line="360" w:lineRule="auto"/>
        <w:ind w:firstLine="420" w:firstLineChars="200"/>
        <w:rPr>
          <w:rFonts w:hint="eastAsia" w:ascii="仿宋" w:hAnsi="仿宋" w:eastAsia="仿宋" w:cs="仿宋"/>
          <w:b w:val="0"/>
          <w:sz w:val="21"/>
          <w:szCs w:val="21"/>
        </w:rPr>
      </w:pPr>
      <w:r>
        <w:rPr>
          <w:rFonts w:hint="eastAsia" w:ascii="仿宋" w:hAnsi="仿宋" w:eastAsia="仿宋" w:cs="仿宋"/>
          <w:b w:val="0"/>
          <w:sz w:val="21"/>
          <w:szCs w:val="21"/>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pStyle w:val="5"/>
        <w:keepNext w:val="0"/>
        <w:keepLines w:val="0"/>
        <w:spacing w:before="0" w:after="0" w:line="360" w:lineRule="auto"/>
        <w:ind w:firstLine="420" w:firstLineChars="200"/>
        <w:rPr>
          <w:rFonts w:hint="eastAsia" w:ascii="仿宋" w:hAnsi="仿宋" w:eastAsia="仿宋" w:cs="仿宋"/>
          <w:b w:val="0"/>
          <w:sz w:val="21"/>
          <w:szCs w:val="21"/>
        </w:rPr>
      </w:pPr>
      <w:r>
        <w:rPr>
          <w:rFonts w:hint="eastAsia" w:ascii="仿宋" w:hAnsi="仿宋" w:eastAsia="仿宋" w:cs="仿宋"/>
          <w:b w:val="0"/>
          <w:sz w:val="21"/>
          <w:szCs w:val="21"/>
        </w:rPr>
        <w:t>23.3采购人确定成交供应商过程中，发现成交候选供应商有下列情形之一的，应当不予确定其为成交供应商：</w:t>
      </w:r>
    </w:p>
    <w:p>
      <w:pPr>
        <w:pStyle w:val="5"/>
        <w:keepNext w:val="0"/>
        <w:keepLines w:val="0"/>
        <w:spacing w:before="0" w:after="0" w:line="360" w:lineRule="auto"/>
        <w:ind w:firstLine="420" w:firstLineChars="200"/>
        <w:rPr>
          <w:rFonts w:hint="eastAsia" w:ascii="仿宋" w:hAnsi="仿宋" w:eastAsia="仿宋" w:cs="仿宋"/>
          <w:b w:val="0"/>
          <w:sz w:val="21"/>
          <w:szCs w:val="21"/>
        </w:rPr>
      </w:pPr>
      <w:r>
        <w:rPr>
          <w:rFonts w:hint="eastAsia" w:ascii="仿宋" w:hAnsi="仿宋" w:eastAsia="仿宋" w:cs="仿宋"/>
          <w:b w:val="0"/>
          <w:sz w:val="21"/>
          <w:szCs w:val="21"/>
        </w:rPr>
        <w:t>（1）发现成交候选供应商存在禁止参加本项目采购活动的违法行为的；</w:t>
      </w:r>
    </w:p>
    <w:p>
      <w:pPr>
        <w:pStyle w:val="5"/>
        <w:keepNext w:val="0"/>
        <w:keepLines w:val="0"/>
        <w:spacing w:before="0" w:after="0" w:line="360" w:lineRule="auto"/>
        <w:ind w:firstLine="420" w:firstLineChars="200"/>
        <w:rPr>
          <w:rFonts w:hint="eastAsia" w:ascii="仿宋" w:hAnsi="仿宋" w:eastAsia="仿宋" w:cs="仿宋"/>
          <w:b w:val="0"/>
          <w:sz w:val="21"/>
          <w:szCs w:val="21"/>
        </w:rPr>
      </w:pPr>
      <w:r>
        <w:rPr>
          <w:rFonts w:hint="eastAsia" w:ascii="仿宋" w:hAnsi="仿宋" w:eastAsia="仿宋" w:cs="仿宋"/>
          <w:b w:val="0"/>
          <w:sz w:val="21"/>
          <w:szCs w:val="21"/>
        </w:rPr>
        <w:t>（2）成交候选供应商因不可抗力，不能继续参加政府采购活动；</w:t>
      </w:r>
    </w:p>
    <w:p>
      <w:pPr>
        <w:pStyle w:val="5"/>
        <w:keepNext w:val="0"/>
        <w:keepLines w:val="0"/>
        <w:spacing w:before="0" w:after="0" w:line="360" w:lineRule="auto"/>
        <w:ind w:firstLine="420" w:firstLineChars="200"/>
        <w:rPr>
          <w:rFonts w:hint="eastAsia" w:ascii="仿宋" w:hAnsi="仿宋" w:eastAsia="仿宋" w:cs="仿宋"/>
          <w:b w:val="0"/>
          <w:sz w:val="21"/>
          <w:szCs w:val="21"/>
        </w:rPr>
      </w:pPr>
      <w:r>
        <w:rPr>
          <w:rFonts w:hint="eastAsia" w:ascii="仿宋" w:hAnsi="仿宋" w:eastAsia="仿宋" w:cs="仿宋"/>
          <w:b w:val="0"/>
          <w:sz w:val="21"/>
          <w:szCs w:val="21"/>
        </w:rPr>
        <w:t>（3）成交候选供应商无偿赠与或者低于成本价竞争；</w:t>
      </w:r>
    </w:p>
    <w:p>
      <w:pPr>
        <w:pStyle w:val="5"/>
        <w:keepNext w:val="0"/>
        <w:keepLines w:val="0"/>
        <w:spacing w:before="0" w:after="0" w:line="360" w:lineRule="auto"/>
        <w:ind w:firstLine="420" w:firstLineChars="200"/>
        <w:rPr>
          <w:rFonts w:hint="eastAsia" w:ascii="仿宋" w:hAnsi="仿宋" w:eastAsia="仿宋" w:cs="仿宋"/>
          <w:b w:val="0"/>
          <w:sz w:val="21"/>
          <w:szCs w:val="21"/>
        </w:rPr>
      </w:pPr>
      <w:r>
        <w:rPr>
          <w:rFonts w:hint="eastAsia" w:ascii="仿宋" w:hAnsi="仿宋" w:eastAsia="仿宋" w:cs="仿宋"/>
          <w:b w:val="0"/>
          <w:sz w:val="21"/>
          <w:szCs w:val="21"/>
        </w:rPr>
        <w:t>（4）成交候选供应商提供虚假材料；</w:t>
      </w:r>
    </w:p>
    <w:p>
      <w:pPr>
        <w:pStyle w:val="5"/>
        <w:keepNext w:val="0"/>
        <w:keepLines w:val="0"/>
        <w:spacing w:before="0" w:after="0" w:line="360" w:lineRule="auto"/>
        <w:ind w:firstLine="420" w:firstLineChars="200"/>
        <w:rPr>
          <w:rFonts w:hint="eastAsia" w:ascii="仿宋" w:hAnsi="仿宋" w:eastAsia="仿宋" w:cs="仿宋"/>
          <w:b w:val="0"/>
          <w:sz w:val="21"/>
          <w:szCs w:val="21"/>
        </w:rPr>
      </w:pPr>
      <w:r>
        <w:rPr>
          <w:rFonts w:hint="eastAsia" w:ascii="仿宋" w:hAnsi="仿宋" w:eastAsia="仿宋" w:cs="仿宋"/>
          <w:b w:val="0"/>
          <w:sz w:val="21"/>
          <w:szCs w:val="21"/>
        </w:rPr>
        <w:t>（5）成交候选供应商恶意串通。</w:t>
      </w:r>
    </w:p>
    <w:p>
      <w:pPr>
        <w:pStyle w:val="5"/>
        <w:keepNext w:val="0"/>
        <w:keepLines w:val="0"/>
        <w:spacing w:before="0" w:after="0" w:line="360" w:lineRule="auto"/>
        <w:ind w:firstLine="420" w:firstLineChars="200"/>
        <w:rPr>
          <w:rFonts w:hint="eastAsia" w:ascii="仿宋" w:hAnsi="仿宋" w:eastAsia="仿宋" w:cs="仿宋"/>
          <w:b w:val="0"/>
          <w:sz w:val="21"/>
          <w:szCs w:val="21"/>
        </w:rPr>
      </w:pPr>
      <w:r>
        <w:rPr>
          <w:rFonts w:hint="eastAsia" w:ascii="仿宋" w:hAnsi="仿宋" w:eastAsia="仿宋" w:cs="仿宋"/>
          <w:b w:val="0"/>
          <w:sz w:val="21"/>
          <w:szCs w:val="21"/>
        </w:rPr>
        <w:t>成交候选供应商有本条情形之一的，</w:t>
      </w:r>
      <w:r>
        <w:rPr>
          <w:rFonts w:hint="eastAsia" w:ascii="仿宋" w:hAnsi="仿宋" w:eastAsia="仿宋" w:cs="仿宋"/>
          <w:sz w:val="21"/>
          <w:szCs w:val="21"/>
        </w:rPr>
        <w:t>采购人可以确定后一位成交候选供应商为成交供应商，依次类推。无法确定成交供应商的，应当重新组织采购</w:t>
      </w:r>
      <w:r>
        <w:rPr>
          <w:rFonts w:hint="eastAsia" w:ascii="仿宋" w:hAnsi="仿宋" w:eastAsia="仿宋" w:cs="仿宋"/>
          <w:b w:val="0"/>
          <w:sz w:val="21"/>
          <w:szCs w:val="21"/>
        </w:rPr>
        <w:t>。</w:t>
      </w:r>
    </w:p>
    <w:p>
      <w:pPr>
        <w:pStyle w:val="5"/>
        <w:keepNext w:val="0"/>
        <w:keepLines w:val="0"/>
        <w:spacing w:before="0" w:after="0" w:line="360" w:lineRule="auto"/>
        <w:ind w:firstLine="422" w:firstLineChars="200"/>
        <w:rPr>
          <w:rFonts w:hint="eastAsia" w:ascii="仿宋" w:hAnsi="仿宋" w:eastAsia="仿宋" w:cs="仿宋"/>
          <w:b w:val="0"/>
          <w:sz w:val="21"/>
          <w:szCs w:val="21"/>
        </w:rPr>
      </w:pPr>
      <w:r>
        <w:rPr>
          <w:rFonts w:hint="eastAsia" w:ascii="仿宋" w:hAnsi="仿宋" w:eastAsia="仿宋" w:cs="仿宋"/>
          <w:bCs w:val="0"/>
          <w:sz w:val="21"/>
          <w:szCs w:val="21"/>
          <w:highlight w:val="none"/>
        </w:rPr>
        <w:t>23.4成交人及其现</w:t>
      </w:r>
      <w:r>
        <w:rPr>
          <w:rFonts w:hint="eastAsia" w:ascii="仿宋" w:hAnsi="仿宋" w:eastAsia="仿宋" w:cs="仿宋"/>
          <w:bCs w:val="0"/>
          <w:sz w:val="21"/>
          <w:szCs w:val="21"/>
        </w:rPr>
        <w:t>任法定代表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pPr>
        <w:pStyle w:val="5"/>
        <w:keepNext w:val="0"/>
        <w:keepLines w:val="0"/>
        <w:spacing w:before="0" w:after="0" w:line="360" w:lineRule="auto"/>
        <w:ind w:firstLine="422" w:firstLineChars="200"/>
        <w:rPr>
          <w:rFonts w:hint="eastAsia" w:ascii="仿宋" w:hAnsi="仿宋" w:eastAsia="仿宋" w:cs="仿宋"/>
          <w:sz w:val="21"/>
          <w:szCs w:val="21"/>
        </w:rPr>
      </w:pPr>
      <w:r>
        <w:rPr>
          <w:rFonts w:hint="eastAsia" w:ascii="仿宋" w:hAnsi="仿宋" w:eastAsia="仿宋" w:cs="仿宋"/>
          <w:sz w:val="21"/>
          <w:szCs w:val="21"/>
        </w:rPr>
        <w:t>24.成交结果</w:t>
      </w:r>
    </w:p>
    <w:p>
      <w:pPr>
        <w:pStyle w:val="5"/>
        <w:keepNext w:val="0"/>
        <w:keepLines w:val="0"/>
        <w:spacing w:before="0" w:after="0" w:line="360" w:lineRule="auto"/>
        <w:ind w:firstLine="420" w:firstLineChars="200"/>
        <w:rPr>
          <w:rFonts w:hint="eastAsia" w:ascii="仿宋" w:hAnsi="仿宋" w:eastAsia="仿宋" w:cs="仿宋"/>
          <w:b w:val="0"/>
          <w:sz w:val="21"/>
          <w:szCs w:val="21"/>
        </w:rPr>
      </w:pPr>
      <w:r>
        <w:rPr>
          <w:rFonts w:hint="eastAsia" w:ascii="仿宋" w:hAnsi="仿宋" w:eastAsia="仿宋" w:cs="仿宋"/>
          <w:b w:val="0"/>
          <w:sz w:val="21"/>
          <w:szCs w:val="21"/>
        </w:rPr>
        <w:t>24.1采购人确定成交供应商后，将及时书面通知采购代理机构，发出成交通知书并发布成交结果公告。</w:t>
      </w:r>
    </w:p>
    <w:p>
      <w:pPr>
        <w:spacing w:line="360" w:lineRule="auto"/>
        <w:ind w:firstLine="420" w:firstLineChars="200"/>
        <w:rPr>
          <w:rFonts w:hint="eastAsia" w:ascii="仿宋" w:hAnsi="仿宋" w:eastAsia="仿宋" w:cs="仿宋"/>
          <w:bCs/>
          <w:szCs w:val="21"/>
        </w:rPr>
      </w:pPr>
      <w:r>
        <w:rPr>
          <w:rFonts w:hint="eastAsia" w:ascii="仿宋" w:hAnsi="仿宋" w:eastAsia="仿宋" w:cs="仿宋"/>
          <w:bCs/>
          <w:szCs w:val="21"/>
        </w:rPr>
        <w:t>24.2成交供应商应当及时领取成交通知书。本项目需要交纳履约保证金的，成交供应商应当及时向采购人交纳。</w:t>
      </w:r>
    </w:p>
    <w:p>
      <w:pPr>
        <w:spacing w:line="360" w:lineRule="auto"/>
        <w:ind w:firstLine="465"/>
        <w:rPr>
          <w:rFonts w:hint="eastAsia" w:ascii="仿宋" w:hAnsi="仿宋" w:eastAsia="仿宋" w:cs="仿宋"/>
          <w:bCs/>
          <w:szCs w:val="21"/>
        </w:rPr>
      </w:pPr>
      <w:r>
        <w:rPr>
          <w:rFonts w:hint="eastAsia" w:ascii="仿宋" w:hAnsi="仿宋" w:eastAsia="仿宋" w:cs="仿宋"/>
          <w:bCs/>
          <w:szCs w:val="21"/>
        </w:rPr>
        <w:t>24.3成家供应商不能及时领取成交通知书，采购人或者采购代理机应当通过邮寄、快递等方式将项目成交通知书送达成交供应商。</w:t>
      </w:r>
    </w:p>
    <w:p>
      <w:pPr>
        <w:pStyle w:val="5"/>
        <w:keepNext w:val="0"/>
        <w:keepLines w:val="0"/>
        <w:spacing w:before="0" w:after="0" w:line="360" w:lineRule="auto"/>
        <w:ind w:firstLine="422" w:firstLineChars="200"/>
        <w:rPr>
          <w:rFonts w:hint="eastAsia" w:ascii="仿宋" w:hAnsi="仿宋" w:eastAsia="仿宋" w:cs="仿宋"/>
          <w:sz w:val="21"/>
          <w:szCs w:val="21"/>
        </w:rPr>
      </w:pPr>
      <w:r>
        <w:rPr>
          <w:rFonts w:hint="eastAsia" w:ascii="仿宋" w:hAnsi="仿宋" w:eastAsia="仿宋" w:cs="仿宋"/>
          <w:sz w:val="21"/>
          <w:szCs w:val="21"/>
        </w:rPr>
        <w:t>25.成交通知书</w:t>
      </w:r>
    </w:p>
    <w:p>
      <w:pPr>
        <w:pStyle w:val="5"/>
        <w:keepNext w:val="0"/>
        <w:keepLines w:val="0"/>
        <w:spacing w:before="0" w:after="0" w:line="360" w:lineRule="auto"/>
        <w:ind w:firstLine="420" w:firstLineChars="200"/>
        <w:rPr>
          <w:rFonts w:hint="eastAsia" w:ascii="仿宋" w:hAnsi="仿宋" w:eastAsia="仿宋" w:cs="仿宋"/>
          <w:b w:val="0"/>
          <w:sz w:val="21"/>
          <w:szCs w:val="21"/>
        </w:rPr>
      </w:pPr>
      <w:r>
        <w:rPr>
          <w:rFonts w:hint="eastAsia" w:ascii="仿宋" w:hAnsi="仿宋" w:eastAsia="仿宋" w:cs="仿宋"/>
          <w:b w:val="0"/>
          <w:sz w:val="21"/>
          <w:szCs w:val="21"/>
        </w:rPr>
        <w:t>25.1成交通知书为签订政府采购合同的依据之一，是合同的有效组成部分。</w:t>
      </w:r>
    </w:p>
    <w:p>
      <w:pPr>
        <w:pStyle w:val="5"/>
        <w:keepNext w:val="0"/>
        <w:keepLines w:val="0"/>
        <w:spacing w:before="0" w:after="0" w:line="360" w:lineRule="auto"/>
        <w:ind w:firstLine="420" w:firstLineChars="200"/>
        <w:rPr>
          <w:rFonts w:hint="eastAsia" w:ascii="仿宋" w:hAnsi="仿宋" w:eastAsia="仿宋" w:cs="仿宋"/>
          <w:b w:val="0"/>
          <w:sz w:val="21"/>
          <w:szCs w:val="21"/>
        </w:rPr>
      </w:pPr>
      <w:r>
        <w:rPr>
          <w:rFonts w:hint="eastAsia" w:ascii="仿宋" w:hAnsi="仿宋" w:eastAsia="仿宋" w:cs="仿宋"/>
          <w:b w:val="0"/>
          <w:sz w:val="21"/>
          <w:szCs w:val="21"/>
        </w:rPr>
        <w:t>25.2成交通知书对采购人和成交供应商均具有法律效力。成交通知书发出后，采购人无正当理由改变成交结果，或者成交供应商无正当理由放弃成交的，将承担相应的法律责任。</w:t>
      </w:r>
    </w:p>
    <w:p>
      <w:pPr>
        <w:pStyle w:val="5"/>
        <w:keepNext w:val="0"/>
        <w:keepLines w:val="0"/>
        <w:spacing w:before="0" w:after="0" w:line="360" w:lineRule="auto"/>
        <w:ind w:firstLine="420" w:firstLineChars="200"/>
        <w:rPr>
          <w:rFonts w:hint="eastAsia" w:ascii="仿宋" w:hAnsi="仿宋" w:eastAsia="仿宋" w:cs="仿宋"/>
          <w:b w:val="0"/>
          <w:sz w:val="21"/>
          <w:szCs w:val="21"/>
        </w:rPr>
      </w:pPr>
      <w:r>
        <w:rPr>
          <w:rFonts w:hint="eastAsia" w:ascii="仿宋" w:hAnsi="仿宋" w:eastAsia="仿宋" w:cs="仿宋"/>
          <w:b w:val="0"/>
          <w:sz w:val="21"/>
          <w:szCs w:val="21"/>
        </w:rPr>
        <w:t>25.3成交供应商的响应文件作为无效响应文件处理或者有政府采购法律法规规章制度规定的成交无效情形的，</w:t>
      </w:r>
      <w:r>
        <w:rPr>
          <w:rFonts w:hint="eastAsia" w:ascii="仿宋" w:hAnsi="仿宋" w:eastAsia="仿宋" w:cs="仿宋"/>
          <w:sz w:val="21"/>
          <w:szCs w:val="21"/>
          <w:u w:val="single"/>
        </w:rPr>
        <w:t>采购单位</w:t>
      </w:r>
      <w:r>
        <w:rPr>
          <w:rFonts w:hint="eastAsia" w:ascii="仿宋" w:hAnsi="仿宋" w:eastAsia="仿宋" w:cs="仿宋"/>
          <w:b w:val="0"/>
          <w:sz w:val="21"/>
          <w:szCs w:val="21"/>
        </w:rPr>
        <w:t>在取得有权主体的认定以后，有权宣布发出的成交通知书无效，并收回发出的成交通知书，依法重新确定成交供应商或者重新开展采购活动。</w:t>
      </w:r>
    </w:p>
    <w:p>
      <w:pPr>
        <w:pStyle w:val="5"/>
        <w:keepNext w:val="0"/>
        <w:keepLines w:val="0"/>
        <w:spacing w:before="0" w:after="0" w:line="360" w:lineRule="auto"/>
        <w:jc w:val="center"/>
        <w:rPr>
          <w:rFonts w:hint="eastAsia" w:ascii="仿宋" w:hAnsi="仿宋" w:eastAsia="仿宋" w:cs="仿宋"/>
          <w:sz w:val="21"/>
          <w:szCs w:val="21"/>
        </w:rPr>
      </w:pPr>
      <w:r>
        <w:rPr>
          <w:rFonts w:hint="eastAsia" w:ascii="仿宋" w:hAnsi="仿宋" w:eastAsia="仿宋" w:cs="仿宋"/>
          <w:sz w:val="21"/>
          <w:szCs w:val="21"/>
        </w:rPr>
        <w:t>七、合同事项</w:t>
      </w:r>
    </w:p>
    <w:p>
      <w:pPr>
        <w:pStyle w:val="5"/>
        <w:keepNext w:val="0"/>
        <w:keepLines w:val="0"/>
        <w:spacing w:before="0" w:after="0" w:line="360" w:lineRule="auto"/>
        <w:ind w:firstLine="413" w:firstLineChars="196"/>
        <w:rPr>
          <w:rFonts w:hint="eastAsia" w:ascii="仿宋" w:hAnsi="仿宋" w:eastAsia="仿宋" w:cs="仿宋"/>
          <w:sz w:val="21"/>
          <w:szCs w:val="21"/>
        </w:rPr>
      </w:pPr>
      <w:bookmarkStart w:id="49" w:name="_Toc209847069"/>
      <w:bookmarkStart w:id="50" w:name="_Toc430773927"/>
      <w:bookmarkStart w:id="51" w:name="_Toc101338364"/>
      <w:bookmarkStart w:id="52" w:name="_Toc101174151"/>
      <w:bookmarkStart w:id="53" w:name="_Toc101250646"/>
      <w:r>
        <w:rPr>
          <w:rFonts w:hint="eastAsia" w:ascii="仿宋" w:hAnsi="仿宋" w:eastAsia="仿宋" w:cs="仿宋"/>
          <w:sz w:val="21"/>
          <w:szCs w:val="21"/>
        </w:rPr>
        <w:t>26.签订合同</w:t>
      </w:r>
      <w:bookmarkEnd w:id="49"/>
      <w:bookmarkEnd w:id="50"/>
      <w:bookmarkEnd w:id="51"/>
      <w:bookmarkEnd w:id="52"/>
      <w:bookmarkEnd w:id="53"/>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26.1 成交供应商应在成交通知书发出之日起三十日内与采购人签订采购合同。由于成交供应商的原因逾期未与采购人签订采购合同的，将视为放弃成交，取消其成交资格并将按相关规定进行处理。</w:t>
      </w:r>
    </w:p>
    <w:p>
      <w:pPr>
        <w:spacing w:line="360" w:lineRule="auto"/>
        <w:ind w:firstLine="422" w:firstLineChars="200"/>
        <w:rPr>
          <w:rFonts w:hint="eastAsia" w:ascii="仿宋" w:hAnsi="仿宋" w:eastAsia="仿宋" w:cs="仿宋"/>
          <w:szCs w:val="21"/>
        </w:rPr>
      </w:pPr>
      <w:r>
        <w:rPr>
          <w:rFonts w:hint="eastAsia" w:ascii="仿宋" w:hAnsi="仿宋" w:eastAsia="仿宋" w:cs="仿宋"/>
          <w:b/>
          <w:bCs/>
          <w:szCs w:val="21"/>
        </w:rPr>
        <w:t>成交人应当在中国裁判文书网（http://wenshu.court.gov.cn）查询成交人及其现任法定代表人、主要负责人是否存在行贿犯罪记录（联合体的，应为联合体各方），在协议签订前将查询结果打印提交采购人查验，查询结果显示有行贿犯罪记录的，将不予签订采购合同，磋商保证金不予退还，上缴财政。</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26.2 磋商文件、成交供应商的响应文件及双方确认的澄清文件等，均为有法律约束力的合同组成部分。</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 xml:space="preserve">26.4 </w:t>
      </w:r>
      <w:r>
        <w:rPr>
          <w:rFonts w:hint="eastAsia" w:ascii="仿宋" w:hAnsi="仿宋" w:eastAsia="仿宋" w:cs="仿宋"/>
          <w:b/>
          <w:szCs w:val="21"/>
        </w:rPr>
        <w:t>成交供应商因不可抗力原因不能履行采购合同或放弃成交的，采购人可以与排在成交供应商之后第一位的成交候选人签订采购合同，以此类推。</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26.5竞争性磋商文件、成交供应商提交的响应文件、磋商中的最后报价、成交供应商承诺书、成交通知书等均称为有法律约束力的合同组成内容。</w:t>
      </w:r>
    </w:p>
    <w:p>
      <w:pPr>
        <w:spacing w:line="360" w:lineRule="auto"/>
        <w:ind w:firstLine="422" w:firstLineChars="200"/>
        <w:rPr>
          <w:rFonts w:hint="eastAsia" w:ascii="仿宋" w:hAnsi="仿宋" w:eastAsia="仿宋" w:cs="仿宋"/>
          <w:b/>
          <w:szCs w:val="21"/>
        </w:rPr>
      </w:pPr>
      <w:r>
        <w:rPr>
          <w:rFonts w:hint="eastAsia" w:ascii="仿宋" w:hAnsi="仿宋" w:eastAsia="仿宋" w:cs="仿宋"/>
          <w:b/>
          <w:szCs w:val="21"/>
        </w:rPr>
        <w:t>27.合同分包</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27.1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分包履行合同的部分应当为采购项目的非主体、非关键性工作，不属于成交供应商的主要合同义务。</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27.2 采购合同实行分包履行的，成交供应商就采购项目和分包项目向采购人负责，分包供应商就分包项目承担责任。</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27.3 中小企业依据《政府采购促进中小企业发展管理办法》（财库〔2020〕46号）规定的政策获取政府采购合同后，小型、微型企业不得分包或转包给大型、中型企业，中型企业不得分包或转包给大型企业。</w:t>
      </w:r>
    </w:p>
    <w:p>
      <w:pPr>
        <w:spacing w:line="360" w:lineRule="auto"/>
        <w:ind w:firstLine="422" w:firstLineChars="200"/>
        <w:rPr>
          <w:rFonts w:hint="eastAsia" w:ascii="仿宋" w:hAnsi="仿宋" w:eastAsia="仿宋" w:cs="仿宋"/>
          <w:b/>
          <w:szCs w:val="21"/>
        </w:rPr>
      </w:pPr>
      <w:r>
        <w:rPr>
          <w:rFonts w:hint="eastAsia" w:ascii="仿宋" w:hAnsi="仿宋" w:eastAsia="仿宋" w:cs="仿宋"/>
          <w:b/>
          <w:szCs w:val="21"/>
        </w:rPr>
        <w:t>28.合同转包</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成交供应商转包的，视同拒绝履行政府采购合同义务，将依法追究法律责任。</w:t>
      </w:r>
    </w:p>
    <w:p>
      <w:pPr>
        <w:spacing w:line="360" w:lineRule="auto"/>
        <w:ind w:firstLine="422" w:firstLineChars="200"/>
        <w:rPr>
          <w:rFonts w:hint="eastAsia" w:ascii="仿宋" w:hAnsi="仿宋" w:eastAsia="仿宋" w:cs="仿宋"/>
          <w:b/>
          <w:szCs w:val="21"/>
        </w:rPr>
      </w:pPr>
      <w:r>
        <w:rPr>
          <w:rFonts w:hint="eastAsia" w:ascii="仿宋" w:hAnsi="仿宋" w:eastAsia="仿宋" w:cs="仿宋"/>
          <w:b/>
          <w:szCs w:val="21"/>
        </w:rPr>
        <w:t>29.补充合同</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采购合同履行过程中，采购人需要追加与合同标的相同的货物或者服务的，在不改变合同其他条款的前提下，可以与成交供应商协商签订补充合同，</w:t>
      </w:r>
      <w:r>
        <w:rPr>
          <w:rFonts w:hint="eastAsia" w:ascii="仿宋" w:hAnsi="仿宋" w:eastAsia="仿宋" w:cs="仿宋"/>
          <w:b/>
          <w:szCs w:val="21"/>
        </w:rPr>
        <w:t>但所有补充合同的采购金额不得超过原合同采购金额的百分之十，</w:t>
      </w:r>
      <w:r>
        <w:rPr>
          <w:rFonts w:hint="eastAsia" w:ascii="仿宋" w:hAnsi="仿宋" w:eastAsia="仿宋" w:cs="仿宋"/>
          <w:szCs w:val="21"/>
        </w:rPr>
        <w:t>该补充合同应当在原政府采购合同履行过程中，不得在原政府采购合同履行结束后，且采购货物、工程和服务的名称、价格、履约方式、验收标准等必须与原政府采购合同一致。</w:t>
      </w:r>
    </w:p>
    <w:p>
      <w:pPr>
        <w:spacing w:line="360" w:lineRule="auto"/>
        <w:ind w:firstLine="422" w:firstLineChars="200"/>
        <w:rPr>
          <w:rFonts w:hint="eastAsia" w:ascii="仿宋" w:hAnsi="仿宋" w:eastAsia="仿宋" w:cs="仿宋"/>
          <w:b/>
          <w:szCs w:val="21"/>
        </w:rPr>
      </w:pPr>
      <w:r>
        <w:rPr>
          <w:rFonts w:hint="eastAsia" w:ascii="仿宋" w:hAnsi="仿宋" w:eastAsia="仿宋" w:cs="仿宋"/>
          <w:b/>
          <w:szCs w:val="21"/>
        </w:rPr>
        <w:t>30.履约保证金</w:t>
      </w:r>
      <w:r>
        <w:rPr>
          <w:rFonts w:hint="eastAsia" w:ascii="仿宋" w:hAnsi="仿宋" w:eastAsia="仿宋" w:cs="仿宋"/>
          <w:b/>
          <w:sz w:val="21"/>
          <w:szCs w:val="21"/>
        </w:rPr>
        <w:t>（本项目不提供）</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30.1 成交供应商应在合同签订之前交纳采购文件规定数额的履约保证金。</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30.2 如果成交供应商在规定的合同签订时间内，没有按照采购文件的规定交纳履约保证金，且又无正当理由的，将视为放弃成交。</w:t>
      </w:r>
    </w:p>
    <w:p>
      <w:pPr>
        <w:spacing w:line="360" w:lineRule="auto"/>
        <w:ind w:firstLine="422" w:firstLineChars="200"/>
        <w:rPr>
          <w:rFonts w:hint="eastAsia" w:ascii="仿宋" w:hAnsi="仿宋" w:eastAsia="仿宋" w:cs="仿宋"/>
          <w:b/>
          <w:szCs w:val="21"/>
        </w:rPr>
      </w:pPr>
      <w:r>
        <w:rPr>
          <w:rFonts w:hint="eastAsia" w:ascii="仿宋" w:hAnsi="仿宋" w:eastAsia="仿宋" w:cs="仿宋"/>
          <w:b/>
          <w:szCs w:val="21"/>
        </w:rPr>
        <w:t>31.合同公告</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采购人应当自政府采购合同签订（双方当事人均已签字盖章）之日起</w:t>
      </w:r>
      <w:r>
        <w:rPr>
          <w:rFonts w:hint="eastAsia" w:ascii="仿宋" w:hAnsi="仿宋" w:eastAsia="仿宋" w:cs="仿宋"/>
          <w:b/>
          <w:szCs w:val="21"/>
        </w:rPr>
        <w:t>2个工作日内</w:t>
      </w:r>
      <w:r>
        <w:rPr>
          <w:rFonts w:hint="eastAsia" w:ascii="仿宋" w:hAnsi="仿宋" w:eastAsia="仿宋" w:cs="仿宋"/>
          <w:szCs w:val="21"/>
        </w:rPr>
        <w:t>，将政府采购合同在四川政府采购网上公告，但政府采购合同中涉及国家秘密、商业秘密的内容除外。</w:t>
      </w:r>
    </w:p>
    <w:p>
      <w:pPr>
        <w:spacing w:line="360" w:lineRule="auto"/>
        <w:ind w:firstLine="422" w:firstLineChars="200"/>
        <w:rPr>
          <w:rFonts w:hint="eastAsia" w:ascii="仿宋" w:hAnsi="仿宋" w:eastAsia="仿宋" w:cs="仿宋"/>
          <w:b/>
          <w:szCs w:val="21"/>
        </w:rPr>
      </w:pPr>
      <w:r>
        <w:rPr>
          <w:rFonts w:hint="eastAsia" w:ascii="仿宋" w:hAnsi="仿宋" w:eastAsia="仿宋" w:cs="仿宋"/>
          <w:b/>
          <w:szCs w:val="21"/>
        </w:rPr>
        <w:t>32.合同备案</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采购人应当将政府采购合同副本自签订（双方当事人均已签字盖章）之日起</w:t>
      </w:r>
      <w:r>
        <w:rPr>
          <w:rFonts w:hint="eastAsia" w:ascii="仿宋" w:hAnsi="仿宋" w:eastAsia="仿宋" w:cs="仿宋"/>
          <w:b/>
          <w:szCs w:val="21"/>
        </w:rPr>
        <w:t>7个工作日</w:t>
      </w:r>
      <w:r>
        <w:rPr>
          <w:rFonts w:hint="eastAsia" w:ascii="仿宋" w:hAnsi="仿宋" w:eastAsia="仿宋" w:cs="仿宋"/>
          <w:szCs w:val="21"/>
        </w:rPr>
        <w:t>内通过四川政府采购网报同级财政部门备案。</w:t>
      </w:r>
    </w:p>
    <w:p>
      <w:pPr>
        <w:spacing w:line="360" w:lineRule="auto"/>
        <w:ind w:firstLine="422" w:firstLineChars="200"/>
        <w:rPr>
          <w:rFonts w:hint="eastAsia" w:ascii="仿宋" w:hAnsi="仿宋" w:eastAsia="仿宋" w:cs="仿宋"/>
          <w:b/>
          <w:szCs w:val="21"/>
        </w:rPr>
      </w:pPr>
      <w:r>
        <w:rPr>
          <w:rFonts w:hint="eastAsia" w:ascii="仿宋" w:hAnsi="仿宋" w:eastAsia="仿宋" w:cs="仿宋"/>
          <w:b/>
          <w:szCs w:val="21"/>
        </w:rPr>
        <w:t>33.履行合同</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33.1 成交供应商与采购人签订合同后，合同双方应严格执行合同条款，履行合同规定的义务，保证合同的顺利完成。</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33.2 在合同履行过程中，如发生合同纠纷，合同双方应按照《中华人民共和国</w:t>
      </w:r>
      <w:r>
        <w:rPr>
          <w:rFonts w:hint="eastAsia" w:ascii="仿宋" w:hAnsi="仿宋" w:eastAsia="仿宋" w:cs="仿宋"/>
          <w:szCs w:val="21"/>
          <w:lang w:eastAsia="zh-CN"/>
        </w:rPr>
        <w:t>民法典</w:t>
      </w:r>
      <w:r>
        <w:rPr>
          <w:rFonts w:hint="eastAsia" w:ascii="仿宋" w:hAnsi="仿宋" w:eastAsia="仿宋" w:cs="仿宋"/>
          <w:szCs w:val="21"/>
        </w:rPr>
        <w:t>》的有关规定进行处理。</w:t>
      </w:r>
    </w:p>
    <w:p>
      <w:pPr>
        <w:spacing w:line="360" w:lineRule="auto"/>
        <w:ind w:firstLine="422" w:firstLineChars="200"/>
        <w:rPr>
          <w:rFonts w:hint="eastAsia" w:ascii="仿宋" w:hAnsi="仿宋" w:eastAsia="仿宋" w:cs="仿宋"/>
          <w:b/>
          <w:szCs w:val="21"/>
        </w:rPr>
      </w:pPr>
      <w:r>
        <w:rPr>
          <w:rFonts w:hint="eastAsia" w:ascii="仿宋" w:hAnsi="仿宋" w:eastAsia="仿宋" w:cs="仿宋"/>
          <w:b/>
          <w:szCs w:val="21"/>
        </w:rPr>
        <w:t>34.验收</w:t>
      </w:r>
    </w:p>
    <w:p>
      <w:pPr>
        <w:spacing w:line="360" w:lineRule="auto"/>
        <w:ind w:firstLine="420" w:firstLineChars="200"/>
        <w:rPr>
          <w:rFonts w:hint="eastAsia" w:ascii="仿宋" w:hAnsi="仿宋" w:eastAsia="仿宋" w:cs="仿宋"/>
          <w:szCs w:val="21"/>
          <w:highlight w:val="none"/>
        </w:rPr>
      </w:pPr>
      <w:r>
        <w:rPr>
          <w:rFonts w:hint="eastAsia" w:ascii="仿宋" w:hAnsi="仿宋" w:eastAsia="仿宋" w:cs="仿宋"/>
          <w:szCs w:val="21"/>
        </w:rPr>
        <w:t>34.1本项目采购人及其委托的采购代理机构将严</w:t>
      </w:r>
      <w:r>
        <w:rPr>
          <w:rFonts w:hint="eastAsia" w:ascii="仿宋" w:hAnsi="仿宋" w:eastAsia="仿宋" w:cs="仿宋"/>
          <w:szCs w:val="21"/>
          <w:highlight w:val="none"/>
        </w:rPr>
        <w:t>格按照政府采购相关法律法规以及《财政部关于进一步加强政府采购需求和履约验收管理的指导意见》（财库〔2016〕205号</w:t>
      </w:r>
      <w:r>
        <w:rPr>
          <w:rFonts w:hint="eastAsia" w:ascii="仿宋_GB2312" w:hAnsi="仿宋_GB2312" w:eastAsia="仿宋_GB2312" w:cs="仿宋"/>
          <w:highlight w:val="none"/>
        </w:rPr>
        <w:t>、《政府采购需求管理办法》（财库〔2021〕22号）的要求及国家行业主管部门规定的标准、方法和内容组织验收：</w:t>
      </w:r>
      <w:r>
        <w:rPr>
          <w:rFonts w:hint="eastAsia" w:ascii="仿宋_GB2312" w:hAnsi="仿宋_GB2312" w:eastAsia="仿宋_GB2312" w:cs="仿宋"/>
          <w:highlight w:val="none"/>
          <w:lang w:eastAsia="zh-CN"/>
        </w:rPr>
        <w:t>详见第五章</w:t>
      </w:r>
      <w:r>
        <w:rPr>
          <w:rFonts w:hint="eastAsia" w:ascii="仿宋_GB2312" w:hAnsi="仿宋_GB2312" w:eastAsia="仿宋_GB2312" w:cs="仿宋"/>
          <w:highlight w:val="none"/>
        </w:rPr>
        <w:t>。</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34.2 验收结果合格的，成交供应商凭</w:t>
      </w:r>
      <w:r>
        <w:rPr>
          <w:rFonts w:hint="eastAsia" w:ascii="仿宋" w:hAnsi="仿宋" w:eastAsia="仿宋" w:cs="仿宋"/>
          <w:b/>
          <w:szCs w:val="21"/>
          <w:u w:val="single"/>
        </w:rPr>
        <w:t>验收结果报告（或验收合格资料等）</w:t>
      </w:r>
      <w:r>
        <w:rPr>
          <w:rFonts w:hint="eastAsia" w:ascii="仿宋" w:hAnsi="仿宋" w:eastAsia="仿宋" w:cs="仿宋"/>
          <w:szCs w:val="21"/>
        </w:rPr>
        <w:t>到</w:t>
      </w:r>
      <w:r>
        <w:rPr>
          <w:rFonts w:hint="eastAsia" w:ascii="仿宋" w:hAnsi="仿宋" w:eastAsia="仿宋" w:cs="仿宋"/>
          <w:b/>
          <w:szCs w:val="21"/>
          <w:u w:val="single"/>
        </w:rPr>
        <w:t>采购人处</w:t>
      </w:r>
      <w:r>
        <w:rPr>
          <w:rFonts w:hint="eastAsia" w:ascii="仿宋" w:hAnsi="仿宋" w:eastAsia="仿宋" w:cs="仿宋"/>
          <w:szCs w:val="21"/>
        </w:rPr>
        <w:t>办理履约保证金的退付手续；验收结果不合格的，履约保证金将不予退还，也将不予支付采购资金，还可能会报本项目同级财政部门按照政府采购法律法规及有关规定给予行政处罚。</w:t>
      </w:r>
    </w:p>
    <w:p>
      <w:pPr>
        <w:spacing w:line="360" w:lineRule="auto"/>
        <w:ind w:firstLine="422" w:firstLineChars="200"/>
        <w:rPr>
          <w:rFonts w:hint="eastAsia" w:ascii="仿宋" w:hAnsi="仿宋" w:eastAsia="仿宋" w:cs="仿宋"/>
          <w:b/>
          <w:szCs w:val="21"/>
        </w:rPr>
      </w:pPr>
      <w:r>
        <w:rPr>
          <w:rFonts w:hint="eastAsia" w:ascii="仿宋" w:hAnsi="仿宋" w:eastAsia="仿宋" w:cs="仿宋"/>
          <w:b/>
          <w:szCs w:val="21"/>
        </w:rPr>
        <w:t>35.资金支付</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采购人将按照政府采购合同规定，及时向成交供应商支付采购资金。本项目采购资金支付、支付程序为：</w:t>
      </w:r>
      <w:r>
        <w:rPr>
          <w:rFonts w:hint="eastAsia" w:ascii="仿宋" w:hAnsi="仿宋" w:eastAsia="仿宋" w:cs="仿宋"/>
          <w:b/>
          <w:szCs w:val="21"/>
          <w:u w:val="single"/>
        </w:rPr>
        <w:t>按磋商文件、响应文件、政府采购合同相关条款执行</w:t>
      </w:r>
      <w:r>
        <w:rPr>
          <w:rFonts w:hint="eastAsia" w:ascii="仿宋" w:hAnsi="仿宋" w:eastAsia="仿宋" w:cs="仿宋"/>
          <w:szCs w:val="21"/>
        </w:rPr>
        <w:t>。</w:t>
      </w:r>
    </w:p>
    <w:p>
      <w:pPr>
        <w:pStyle w:val="5"/>
        <w:keepNext w:val="0"/>
        <w:keepLines w:val="0"/>
        <w:spacing w:before="0" w:after="0" w:line="360" w:lineRule="auto"/>
        <w:jc w:val="center"/>
        <w:rPr>
          <w:rFonts w:hint="eastAsia" w:ascii="仿宋" w:hAnsi="仿宋" w:eastAsia="仿宋" w:cs="仿宋"/>
          <w:sz w:val="21"/>
          <w:szCs w:val="21"/>
        </w:rPr>
      </w:pPr>
      <w:r>
        <w:rPr>
          <w:rFonts w:hint="eastAsia" w:ascii="仿宋" w:hAnsi="仿宋" w:eastAsia="仿宋" w:cs="仿宋"/>
          <w:sz w:val="21"/>
          <w:szCs w:val="21"/>
        </w:rPr>
        <w:t>八、磋商纪律要求</w:t>
      </w:r>
    </w:p>
    <w:p>
      <w:pPr>
        <w:tabs>
          <w:tab w:val="left" w:pos="851"/>
        </w:tabs>
        <w:spacing w:line="360" w:lineRule="auto"/>
        <w:ind w:firstLine="422" w:firstLineChars="200"/>
        <w:rPr>
          <w:rFonts w:hint="eastAsia" w:ascii="仿宋" w:hAnsi="仿宋" w:eastAsia="仿宋" w:cs="仿宋"/>
          <w:b/>
          <w:szCs w:val="21"/>
        </w:rPr>
      </w:pPr>
      <w:r>
        <w:rPr>
          <w:rFonts w:hint="eastAsia" w:ascii="仿宋" w:hAnsi="仿宋" w:eastAsia="仿宋" w:cs="仿宋"/>
          <w:b/>
          <w:szCs w:val="21"/>
        </w:rPr>
        <w:t>36.供应商不得具有的情形</w:t>
      </w:r>
    </w:p>
    <w:p>
      <w:pPr>
        <w:tabs>
          <w:tab w:val="left" w:pos="851"/>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供应商参加本项目磋商不得有下列情形：</w:t>
      </w:r>
    </w:p>
    <w:p>
      <w:pPr>
        <w:tabs>
          <w:tab w:val="left" w:pos="851"/>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（1）提供虚假材料谋取成交；</w:t>
      </w:r>
    </w:p>
    <w:p>
      <w:pPr>
        <w:tabs>
          <w:tab w:val="left" w:pos="851"/>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（2）采取不正当手段诋毁、排挤其他供应商；</w:t>
      </w:r>
    </w:p>
    <w:p>
      <w:pPr>
        <w:tabs>
          <w:tab w:val="left" w:pos="851"/>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（3）与采购人、采购代理机构、或其他供应商恶意串通；</w:t>
      </w:r>
    </w:p>
    <w:p>
      <w:pPr>
        <w:tabs>
          <w:tab w:val="left" w:pos="851"/>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（4）向采购人、采购代理机构、磋商小组成员行贿或者提供其他不正当利益；</w:t>
      </w:r>
    </w:p>
    <w:p>
      <w:pPr>
        <w:tabs>
          <w:tab w:val="left" w:pos="851"/>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（5）在磋商过程中与采购人、采购代理机构进行协商；</w:t>
      </w:r>
    </w:p>
    <w:p>
      <w:pPr>
        <w:tabs>
          <w:tab w:val="left" w:pos="851"/>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（6）成交后无正当理由拒不与采购人签订政府采购合同；</w:t>
      </w:r>
    </w:p>
    <w:p>
      <w:pPr>
        <w:tabs>
          <w:tab w:val="left" w:pos="851"/>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（7）未按照磋商文件确定的事项签订政府采购合同；</w:t>
      </w:r>
    </w:p>
    <w:p>
      <w:pPr>
        <w:tabs>
          <w:tab w:val="left" w:pos="851"/>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（8）将政府采购合同转包或者违规分包；</w:t>
      </w:r>
    </w:p>
    <w:p>
      <w:pPr>
        <w:tabs>
          <w:tab w:val="left" w:pos="851"/>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（9）提供假冒伪劣产品；</w:t>
      </w:r>
    </w:p>
    <w:p>
      <w:pPr>
        <w:tabs>
          <w:tab w:val="left" w:pos="851"/>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（10）擅自变更、中止或者终止政府采购合同；</w:t>
      </w:r>
    </w:p>
    <w:p>
      <w:pPr>
        <w:tabs>
          <w:tab w:val="left" w:pos="851"/>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（11）拒绝有关部门的监督检查或者向监督检查部门提供虚假情况；</w:t>
      </w:r>
    </w:p>
    <w:p>
      <w:pPr>
        <w:tabs>
          <w:tab w:val="left" w:pos="851"/>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（12）法律法规规定的其他情形。</w:t>
      </w:r>
    </w:p>
    <w:p>
      <w:pPr>
        <w:tabs>
          <w:tab w:val="left" w:pos="851"/>
        </w:tabs>
        <w:spacing w:line="360" w:lineRule="auto"/>
        <w:ind w:firstLine="420" w:firstLineChars="200"/>
        <w:rPr>
          <w:rFonts w:hint="eastAsia" w:ascii="仿宋" w:hAnsi="仿宋" w:eastAsia="仿宋" w:cs="仿宋"/>
          <w:szCs w:val="21"/>
        </w:rPr>
      </w:pPr>
      <w:r>
        <w:rPr>
          <w:rFonts w:hint="eastAsia" w:ascii="仿宋" w:hAnsi="仿宋" w:eastAsia="仿宋" w:cs="仿宋"/>
          <w:szCs w:val="21"/>
        </w:rPr>
        <w:t>供应商有上述情形的，按照规定追究法律责任，具备（1）-（10）条情形之一的，同时将取消被确认为成交供应商的资格或者认定成交无效。</w:t>
      </w:r>
    </w:p>
    <w:p>
      <w:pPr>
        <w:tabs>
          <w:tab w:val="left" w:pos="851"/>
        </w:tabs>
        <w:spacing w:line="360" w:lineRule="auto"/>
        <w:jc w:val="center"/>
        <w:rPr>
          <w:rFonts w:hint="eastAsia" w:ascii="仿宋" w:hAnsi="仿宋" w:eastAsia="仿宋" w:cs="仿宋"/>
          <w:b/>
          <w:szCs w:val="21"/>
        </w:rPr>
      </w:pPr>
      <w:r>
        <w:rPr>
          <w:rFonts w:hint="eastAsia" w:ascii="仿宋" w:hAnsi="仿宋" w:eastAsia="仿宋" w:cs="仿宋"/>
          <w:b/>
          <w:szCs w:val="21"/>
        </w:rPr>
        <w:t>九、询问、质疑和投诉</w:t>
      </w:r>
    </w:p>
    <w:p>
      <w:pPr>
        <w:tabs>
          <w:tab w:val="left" w:pos="851"/>
        </w:tabs>
        <w:spacing w:line="360" w:lineRule="auto"/>
        <w:ind w:firstLine="495"/>
        <w:rPr>
          <w:rFonts w:hint="eastAsia" w:ascii="仿宋" w:hAnsi="仿宋" w:eastAsia="仿宋" w:cs="仿宋"/>
          <w:szCs w:val="21"/>
        </w:rPr>
      </w:pPr>
      <w:r>
        <w:rPr>
          <w:rFonts w:hint="eastAsia" w:ascii="仿宋" w:hAnsi="仿宋" w:eastAsia="仿宋" w:cs="仿宋"/>
          <w:szCs w:val="21"/>
        </w:rPr>
        <w:t>37.询问、质疑、投诉的接收和处理严格按照《中华人民共和国政府采购法》、《政府采购质疑和投诉办法》</w:t>
      </w:r>
      <w:r>
        <w:rPr>
          <w:rFonts w:hint="eastAsia" w:ascii="仿宋" w:hAnsi="仿宋" w:eastAsia="仿宋" w:cs="仿宋"/>
          <w:szCs w:val="21"/>
          <w:lang w:eastAsia="zh-CN"/>
        </w:rPr>
        <w:t>、</w:t>
      </w:r>
      <w:r>
        <w:rPr>
          <w:rFonts w:hint="eastAsia" w:ascii="仿宋" w:hAnsi="仿宋" w:eastAsia="仿宋" w:cs="仿宋"/>
          <w:szCs w:val="21"/>
        </w:rPr>
        <w:t>《中华人民共和国政府采购法实施条例》、《财政部关于加强政府采购供应商投诉受理审查工作的通知》和四川省的有关规定办理（详细规定请在四川政府采购网政策法规模块查询）。</w:t>
      </w:r>
    </w:p>
    <w:p>
      <w:pPr>
        <w:tabs>
          <w:tab w:val="left" w:pos="851"/>
        </w:tabs>
        <w:spacing w:line="360" w:lineRule="auto"/>
        <w:jc w:val="center"/>
        <w:rPr>
          <w:rFonts w:hint="eastAsia" w:ascii="仿宋" w:hAnsi="仿宋" w:eastAsia="仿宋" w:cs="仿宋"/>
          <w:b/>
          <w:szCs w:val="21"/>
        </w:rPr>
      </w:pPr>
      <w:r>
        <w:rPr>
          <w:rFonts w:hint="eastAsia" w:ascii="仿宋" w:hAnsi="仿宋" w:eastAsia="仿宋" w:cs="仿宋"/>
          <w:b/>
          <w:szCs w:val="21"/>
        </w:rPr>
        <w:t>十、其  他</w:t>
      </w:r>
    </w:p>
    <w:p>
      <w:pPr>
        <w:tabs>
          <w:tab w:val="left" w:pos="851"/>
        </w:tabs>
        <w:spacing w:line="360" w:lineRule="auto"/>
        <w:ind w:firstLine="495"/>
        <w:rPr>
          <w:rFonts w:hint="eastAsia" w:ascii="仿宋" w:hAnsi="仿宋" w:eastAsia="仿宋" w:cs="仿宋"/>
          <w:szCs w:val="21"/>
        </w:rPr>
      </w:pPr>
      <w:r>
        <w:rPr>
          <w:rFonts w:hint="eastAsia" w:ascii="仿宋" w:hAnsi="仿宋" w:eastAsia="仿宋" w:cs="仿宋"/>
          <w:szCs w:val="21"/>
        </w:rPr>
        <w:t>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20" w:firstLineChars="200"/>
        <w:rPr>
          <w:rFonts w:hint="eastAsia" w:ascii="仿宋" w:hAnsi="仿宋" w:eastAsia="仿宋" w:cs="仿宋"/>
          <w:b/>
          <w:bCs/>
          <w:szCs w:val="21"/>
        </w:rPr>
      </w:pPr>
      <w:r>
        <w:rPr>
          <w:rFonts w:hint="eastAsia" w:ascii="仿宋" w:hAnsi="仿宋" w:eastAsia="仿宋" w:cs="仿宋"/>
          <w:szCs w:val="21"/>
        </w:rPr>
        <w:t>39.在本次递交磋商文件之前一周年内，供应商本次磋商中对同一品牌同一型号的产品报价与其在中国境内其他地方的最低报价相比不得高于15%（建议在10%-20%区间）。</w:t>
      </w:r>
      <w:r>
        <w:rPr>
          <w:rFonts w:hint="eastAsia" w:ascii="仿宋" w:hAnsi="仿宋" w:eastAsia="仿宋" w:cs="仿宋"/>
          <w:b/>
          <w:bCs/>
          <w:szCs w:val="21"/>
        </w:rPr>
        <w:t>（适用于货物采购项目）</w:t>
      </w:r>
    </w:p>
    <w:p>
      <w:pPr>
        <w:widowControl/>
        <w:spacing w:line="360" w:lineRule="auto"/>
        <w:ind w:firstLine="420" w:firstLineChars="200"/>
        <w:jc w:val="left"/>
        <w:outlineLvl w:val="1"/>
        <w:rPr>
          <w:rFonts w:hint="eastAsia" w:ascii="仿宋" w:hAnsi="仿宋" w:eastAsia="仿宋" w:cs="仿宋"/>
          <w:szCs w:val="21"/>
        </w:rPr>
      </w:pPr>
      <w:r>
        <w:rPr>
          <w:rFonts w:hint="eastAsia" w:ascii="仿宋" w:hAnsi="仿宋" w:eastAsia="仿宋" w:cs="仿宋"/>
          <w:szCs w:val="21"/>
        </w:rPr>
        <w:t>40.国家或行业主管部门对供应商和采购产品的技术标准、质量标准和资格资质条件等有强制性规定的，必须符合其要求。</w:t>
      </w:r>
    </w:p>
    <w:p>
      <w:pPr>
        <w:widowControl/>
        <w:spacing w:line="360" w:lineRule="auto"/>
        <w:ind w:firstLine="422" w:firstLineChars="200"/>
        <w:jc w:val="left"/>
        <w:outlineLvl w:val="1"/>
        <w:rPr>
          <w:rFonts w:hint="eastAsia" w:ascii="仿宋" w:hAnsi="仿宋" w:eastAsia="仿宋" w:cs="仿宋"/>
          <w:b/>
          <w:bCs/>
          <w:szCs w:val="21"/>
        </w:rPr>
      </w:pPr>
      <w:r>
        <w:rPr>
          <w:rFonts w:hint="eastAsia" w:ascii="仿宋" w:hAnsi="仿宋" w:eastAsia="仿宋" w:cs="仿宋"/>
          <w:b/>
          <w:bCs/>
          <w:szCs w:val="21"/>
        </w:rPr>
        <w:t>41.采购代理服务费</w:t>
      </w:r>
    </w:p>
    <w:p>
      <w:pPr>
        <w:widowControl/>
        <w:spacing w:line="360" w:lineRule="auto"/>
        <w:ind w:firstLine="420" w:firstLineChars="200"/>
        <w:jc w:val="left"/>
        <w:outlineLvl w:val="1"/>
        <w:rPr>
          <w:rFonts w:hint="eastAsia" w:ascii="仿宋" w:hAnsi="仿宋" w:eastAsia="仿宋" w:cs="仿宋"/>
          <w:szCs w:val="21"/>
        </w:rPr>
      </w:pPr>
      <w:r>
        <w:rPr>
          <w:rFonts w:hint="eastAsia" w:ascii="仿宋" w:hAnsi="仿宋" w:eastAsia="仿宋" w:cs="仿宋"/>
          <w:szCs w:val="21"/>
        </w:rPr>
        <w:t>41.1 本项目参照《国家计委关于印发〈招标代理服务费收费标准管理暂行办法〉的通知》 （计价格[2002]1980号），以成交总金额作为收费的计算基数，按差额定率累进法计算，按标准下浮</w:t>
      </w:r>
      <w:r>
        <w:rPr>
          <w:rFonts w:hint="eastAsia" w:ascii="仿宋" w:hAnsi="仿宋" w:eastAsia="仿宋" w:cs="仿宋"/>
          <w:szCs w:val="21"/>
          <w:lang w:val="en-US" w:eastAsia="zh-CN"/>
        </w:rPr>
        <w:t>20</w:t>
      </w:r>
      <w:r>
        <w:rPr>
          <w:rFonts w:hint="eastAsia" w:ascii="仿宋" w:hAnsi="仿宋" w:eastAsia="仿宋" w:cs="仿宋"/>
          <w:szCs w:val="21"/>
        </w:rPr>
        <w:t>%收取，不足8000元按8000元收取；采购代理服务费由</w:t>
      </w:r>
      <w:r>
        <w:rPr>
          <w:rFonts w:hint="eastAsia" w:ascii="仿宋" w:hAnsi="仿宋" w:eastAsia="仿宋" w:cs="仿宋"/>
          <w:szCs w:val="21"/>
          <w:lang w:eastAsia="zh-CN"/>
        </w:rPr>
        <w:t>成交供应商</w:t>
      </w:r>
      <w:r>
        <w:rPr>
          <w:rFonts w:hint="eastAsia" w:ascii="仿宋" w:hAnsi="仿宋" w:eastAsia="仿宋" w:cs="仿宋"/>
          <w:szCs w:val="21"/>
        </w:rPr>
        <w:t>向招标代理机构支付。</w:t>
      </w:r>
    </w:p>
    <w:p>
      <w:pPr>
        <w:pStyle w:val="27"/>
        <w:rPr>
          <w:rFonts w:hint="eastAsia" w:ascii="仿宋" w:hAnsi="仿宋" w:eastAsia="仿宋" w:cs="仿宋"/>
          <w:sz w:val="21"/>
          <w:szCs w:val="21"/>
        </w:rPr>
      </w:pPr>
    </w:p>
    <w:p>
      <w:pPr>
        <w:pStyle w:val="27"/>
        <w:rPr>
          <w:rFonts w:hint="eastAsia" w:ascii="仿宋" w:hAnsi="仿宋" w:eastAsia="仿宋" w:cs="仿宋"/>
          <w:sz w:val="21"/>
          <w:szCs w:val="21"/>
        </w:rPr>
      </w:pPr>
    </w:p>
    <w:p>
      <w:pPr>
        <w:pStyle w:val="17"/>
        <w:rPr>
          <w:rFonts w:hint="eastAsia" w:ascii="仿宋" w:hAnsi="仿宋" w:eastAsia="仿宋" w:cs="仿宋"/>
          <w:szCs w:val="21"/>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spacing w:after="240"/>
        <w:jc w:val="center"/>
        <w:rPr>
          <w:rFonts w:hint="eastAsia" w:ascii="仿宋" w:hAnsi="仿宋" w:eastAsia="仿宋" w:cs="仿宋"/>
          <w:b/>
          <w:sz w:val="24"/>
        </w:rPr>
      </w:pPr>
      <w:r>
        <w:rPr>
          <w:rFonts w:hint="eastAsia" w:ascii="仿宋" w:hAnsi="仿宋" w:eastAsia="仿宋" w:cs="仿宋"/>
          <w:b/>
          <w:sz w:val="24"/>
        </w:rPr>
        <w:t>第三章  供应商资格条件要求</w:t>
      </w:r>
    </w:p>
    <w:p>
      <w:pPr>
        <w:spacing w:line="360" w:lineRule="auto"/>
        <w:ind w:firstLine="472" w:firstLineChars="225"/>
        <w:rPr>
          <w:rFonts w:hint="eastAsia" w:ascii="仿宋" w:hAnsi="仿宋" w:eastAsia="仿宋" w:cs="仿宋"/>
          <w:szCs w:val="21"/>
        </w:rPr>
      </w:pPr>
      <w:r>
        <w:rPr>
          <w:rFonts w:hint="eastAsia" w:ascii="仿宋" w:hAnsi="仿宋" w:eastAsia="仿宋" w:cs="仿宋"/>
          <w:szCs w:val="21"/>
        </w:rPr>
        <w:t>一、参加磋商的供应商应具备下列资格条件：</w:t>
      </w:r>
    </w:p>
    <w:p>
      <w:pPr>
        <w:spacing w:line="360" w:lineRule="auto"/>
        <w:ind w:firstLine="472" w:firstLineChars="225"/>
        <w:rPr>
          <w:rFonts w:hint="eastAsia" w:ascii="仿宋" w:hAnsi="仿宋" w:eastAsia="仿宋" w:cs="仿宋"/>
          <w:szCs w:val="21"/>
        </w:rPr>
      </w:pPr>
      <w:r>
        <w:rPr>
          <w:rFonts w:hint="eastAsia" w:ascii="仿宋" w:hAnsi="仿宋" w:eastAsia="仿宋" w:cs="仿宋"/>
          <w:szCs w:val="21"/>
        </w:rPr>
        <w:t>1.具有独立承担民事责任的能力；</w:t>
      </w:r>
    </w:p>
    <w:p>
      <w:pPr>
        <w:spacing w:line="360" w:lineRule="auto"/>
        <w:ind w:firstLine="472" w:firstLineChars="225"/>
        <w:rPr>
          <w:rFonts w:hint="eastAsia" w:ascii="仿宋" w:hAnsi="仿宋" w:eastAsia="仿宋" w:cs="仿宋"/>
          <w:szCs w:val="21"/>
        </w:rPr>
      </w:pPr>
      <w:r>
        <w:rPr>
          <w:rFonts w:hint="eastAsia" w:ascii="仿宋" w:hAnsi="仿宋" w:eastAsia="仿宋" w:cs="仿宋"/>
          <w:szCs w:val="21"/>
        </w:rPr>
        <w:t>2.具有良好的商业信誉和健全的财务会计制度；</w:t>
      </w:r>
    </w:p>
    <w:p>
      <w:pPr>
        <w:spacing w:line="360" w:lineRule="auto"/>
        <w:ind w:firstLine="472" w:firstLineChars="225"/>
        <w:rPr>
          <w:rFonts w:hint="eastAsia" w:ascii="仿宋" w:hAnsi="仿宋" w:eastAsia="仿宋" w:cs="仿宋"/>
          <w:szCs w:val="21"/>
        </w:rPr>
      </w:pPr>
      <w:r>
        <w:rPr>
          <w:rFonts w:hint="eastAsia" w:ascii="仿宋" w:hAnsi="仿宋" w:eastAsia="仿宋" w:cs="仿宋"/>
          <w:szCs w:val="21"/>
        </w:rPr>
        <w:t>3.具有履行合同所必须的设备和专业技术能力；</w:t>
      </w:r>
    </w:p>
    <w:p>
      <w:pPr>
        <w:spacing w:line="360" w:lineRule="auto"/>
        <w:ind w:firstLine="472" w:firstLineChars="225"/>
        <w:rPr>
          <w:rFonts w:hint="eastAsia" w:ascii="仿宋" w:hAnsi="仿宋" w:eastAsia="仿宋" w:cs="仿宋"/>
          <w:szCs w:val="21"/>
        </w:rPr>
      </w:pPr>
      <w:r>
        <w:rPr>
          <w:rFonts w:hint="eastAsia" w:ascii="仿宋" w:hAnsi="仿宋" w:eastAsia="仿宋" w:cs="仿宋"/>
          <w:szCs w:val="21"/>
        </w:rPr>
        <w:t>4.具有依法缴纳税收和社会保障资金的良好记录；</w:t>
      </w:r>
    </w:p>
    <w:p>
      <w:pPr>
        <w:spacing w:line="360" w:lineRule="auto"/>
        <w:ind w:firstLine="472" w:firstLineChars="225"/>
        <w:rPr>
          <w:rFonts w:hint="eastAsia" w:ascii="仿宋" w:hAnsi="仿宋" w:eastAsia="仿宋" w:cs="仿宋"/>
          <w:szCs w:val="21"/>
        </w:rPr>
      </w:pPr>
      <w:r>
        <w:rPr>
          <w:rFonts w:hint="eastAsia" w:ascii="仿宋" w:hAnsi="仿宋" w:eastAsia="仿宋" w:cs="仿宋"/>
          <w:szCs w:val="21"/>
        </w:rPr>
        <w:t>5.参加本次政府采购活动前三年内，在经营活动中没有重大违法记录。</w:t>
      </w:r>
    </w:p>
    <w:p>
      <w:pPr>
        <w:spacing w:line="360" w:lineRule="auto"/>
        <w:ind w:firstLine="472" w:firstLineChars="225"/>
        <w:rPr>
          <w:rFonts w:hint="eastAsia" w:ascii="仿宋" w:hAnsi="仿宋" w:eastAsia="仿宋" w:cs="仿宋"/>
        </w:rPr>
      </w:pPr>
      <w:r>
        <w:rPr>
          <w:rFonts w:hint="eastAsia" w:ascii="仿宋" w:hAnsi="仿宋" w:eastAsia="仿宋" w:cs="仿宋"/>
          <w:szCs w:val="21"/>
        </w:rPr>
        <w:t>6.法律、行政法规规定的其他条件：无；</w:t>
      </w:r>
    </w:p>
    <w:p>
      <w:pPr>
        <w:spacing w:line="360" w:lineRule="auto"/>
        <w:ind w:firstLine="420" w:firstLineChars="200"/>
        <w:rPr>
          <w:rFonts w:hint="eastAsia" w:ascii="仿宋" w:hAnsi="仿宋" w:eastAsia="仿宋" w:cs="仿宋"/>
          <w:strike/>
          <w:color w:val="FF0000"/>
          <w:szCs w:val="21"/>
        </w:rPr>
      </w:pPr>
      <w:r>
        <w:rPr>
          <w:rFonts w:hint="eastAsia" w:ascii="仿宋" w:hAnsi="仿宋" w:eastAsia="仿宋" w:cs="仿宋"/>
          <w:szCs w:val="21"/>
        </w:rPr>
        <w:t>7.采购人根据采购项目提出的特殊条件：</w:t>
      </w:r>
      <w:r>
        <w:rPr>
          <w:rFonts w:hint="eastAsia" w:ascii="仿宋" w:hAnsi="仿宋" w:eastAsia="仿宋" w:cs="仿宋"/>
          <w:szCs w:val="21"/>
          <w:lang w:eastAsia="zh-CN"/>
        </w:rPr>
        <w:t>无</w:t>
      </w:r>
      <w:r>
        <w:rPr>
          <w:rFonts w:hint="eastAsia" w:ascii="仿宋" w:hAnsi="仿宋" w:eastAsia="仿宋" w:cs="仿宋"/>
          <w:szCs w:val="21"/>
        </w:rPr>
        <w:t>；</w:t>
      </w:r>
    </w:p>
    <w:p>
      <w:pPr>
        <w:spacing w:line="360" w:lineRule="auto"/>
        <w:ind w:firstLine="472" w:firstLineChars="225"/>
        <w:rPr>
          <w:rFonts w:hint="eastAsia" w:ascii="仿宋" w:hAnsi="仿宋" w:eastAsia="仿宋" w:cs="仿宋"/>
          <w:szCs w:val="21"/>
          <w:highlight w:val="none"/>
        </w:rPr>
      </w:pPr>
      <w:r>
        <w:rPr>
          <w:rFonts w:hint="eastAsia" w:ascii="仿宋" w:hAnsi="仿宋" w:eastAsia="仿宋" w:cs="仿宋"/>
          <w:szCs w:val="21"/>
          <w:highlight w:val="none"/>
          <w:lang w:val="en-US" w:eastAsia="zh-CN"/>
        </w:rPr>
        <w:t>8.本项目</w:t>
      </w:r>
      <w:r>
        <w:rPr>
          <w:rFonts w:hint="eastAsia" w:ascii="仿宋" w:hAnsi="仿宋" w:eastAsia="仿宋" w:cs="仿宋"/>
          <w:b/>
          <w:bCs/>
          <w:szCs w:val="21"/>
          <w:highlight w:val="none"/>
          <w:lang w:val="en-US" w:eastAsia="zh-CN"/>
        </w:rPr>
        <w:t>专门</w:t>
      </w:r>
      <w:r>
        <w:rPr>
          <w:rFonts w:hint="eastAsia" w:ascii="仿宋" w:hAnsi="仿宋" w:eastAsia="仿宋" w:cs="仿宋"/>
          <w:szCs w:val="21"/>
          <w:highlight w:val="none"/>
          <w:lang w:val="en-US" w:eastAsia="zh-CN"/>
        </w:rPr>
        <w:t>面向中小企业；</w:t>
      </w:r>
    </w:p>
    <w:p>
      <w:pPr>
        <w:spacing w:line="360" w:lineRule="auto"/>
        <w:ind w:firstLine="472" w:firstLineChars="225"/>
        <w:rPr>
          <w:rFonts w:hint="eastAsia" w:ascii="仿宋" w:hAnsi="仿宋" w:eastAsia="仿宋" w:cs="仿宋"/>
          <w:szCs w:val="21"/>
          <w:highlight w:val="none"/>
        </w:rPr>
      </w:pPr>
      <w:r>
        <w:rPr>
          <w:rFonts w:hint="eastAsia" w:ascii="仿宋" w:hAnsi="仿宋" w:eastAsia="仿宋" w:cs="仿宋"/>
          <w:szCs w:val="21"/>
          <w:highlight w:val="none"/>
          <w:lang w:val="en-US" w:eastAsia="zh-CN"/>
        </w:rPr>
        <w:t>9.</w:t>
      </w:r>
      <w:r>
        <w:rPr>
          <w:rFonts w:hint="eastAsia" w:ascii="仿宋" w:hAnsi="仿宋" w:eastAsia="仿宋" w:cs="仿宋"/>
          <w:szCs w:val="21"/>
          <w:highlight w:val="none"/>
          <w:lang w:eastAsia="zh-CN"/>
        </w:rPr>
        <w:t>拒绝列入失信被执行人名单、重大税收违法案件当事人名单、政府采购严重违法失信行为记录名单中的供应商参加本项目的采购活动</w:t>
      </w:r>
      <w:r>
        <w:rPr>
          <w:rFonts w:hint="eastAsia" w:ascii="仿宋" w:hAnsi="仿宋" w:eastAsia="仿宋" w:cs="仿宋"/>
          <w:szCs w:val="21"/>
          <w:highlight w:val="none"/>
          <w:lang w:val="en-US" w:eastAsia="zh-CN"/>
        </w:rPr>
        <w:t>（以联合体形式参加本项目采购活动，联合体成员存在不良信用记录的，视同联合体存在不良信用记录）</w:t>
      </w:r>
      <w:r>
        <w:rPr>
          <w:rFonts w:hint="eastAsia" w:ascii="仿宋" w:hAnsi="仿宋" w:eastAsia="仿宋" w:cs="仿宋"/>
          <w:szCs w:val="21"/>
          <w:highlight w:val="none"/>
          <w:lang w:eastAsia="zh-CN"/>
        </w:rPr>
        <w:t>。</w:t>
      </w:r>
    </w:p>
    <w:p>
      <w:pPr>
        <w:spacing w:line="360" w:lineRule="auto"/>
        <w:ind w:firstLine="420" w:firstLineChars="200"/>
        <w:rPr>
          <w:rFonts w:hint="eastAsia" w:ascii="仿宋" w:hAnsi="仿宋" w:eastAsia="仿宋" w:cs="仿宋"/>
        </w:rPr>
      </w:pPr>
      <w:r>
        <w:rPr>
          <w:rFonts w:hint="eastAsia" w:ascii="仿宋" w:hAnsi="仿宋" w:eastAsia="仿宋" w:cs="仿宋"/>
          <w:szCs w:val="21"/>
          <w:highlight w:val="none"/>
          <w:lang w:val="en-US" w:eastAsia="zh-CN"/>
        </w:rPr>
        <w:t>10</w:t>
      </w:r>
      <w:r>
        <w:rPr>
          <w:rFonts w:hint="eastAsia" w:ascii="仿宋" w:hAnsi="仿宋" w:eastAsia="仿宋" w:cs="仿宋"/>
          <w:szCs w:val="21"/>
          <w:highlight w:val="none"/>
        </w:rPr>
        <w:t>.本</w:t>
      </w:r>
      <w:r>
        <w:rPr>
          <w:rFonts w:hint="eastAsia" w:ascii="仿宋" w:hAnsi="仿宋" w:eastAsia="仿宋" w:cs="仿宋"/>
          <w:szCs w:val="21"/>
        </w:rPr>
        <w:t>项目</w:t>
      </w:r>
      <w:r>
        <w:rPr>
          <w:rFonts w:hint="eastAsia" w:ascii="仿宋" w:hAnsi="仿宋" w:eastAsia="仿宋" w:cs="仿宋"/>
          <w:b/>
          <w:bCs/>
          <w:szCs w:val="21"/>
        </w:rPr>
        <w:t>不允许</w:t>
      </w:r>
      <w:r>
        <w:rPr>
          <w:rFonts w:hint="eastAsia" w:ascii="仿宋" w:hAnsi="仿宋" w:eastAsia="仿宋" w:cs="仿宋"/>
          <w:szCs w:val="21"/>
        </w:rPr>
        <w:t>联合体参加。</w:t>
      </w:r>
    </w:p>
    <w:p>
      <w:pPr>
        <w:spacing w:line="360" w:lineRule="auto"/>
        <w:ind w:firstLine="472" w:firstLineChars="225"/>
        <w:rPr>
          <w:rFonts w:hint="eastAsia" w:ascii="仿宋" w:hAnsi="仿宋" w:eastAsia="仿宋" w:cs="仿宋"/>
        </w:rPr>
      </w:pPr>
      <w:r>
        <w:rPr>
          <w:rFonts w:hint="eastAsia" w:ascii="仿宋" w:hAnsi="仿宋" w:eastAsia="仿宋" w:cs="仿宋"/>
          <w:szCs w:val="21"/>
        </w:rPr>
        <w:t>二、其他类似效力要求</w:t>
      </w:r>
    </w:p>
    <w:p>
      <w:pPr>
        <w:spacing w:line="360" w:lineRule="auto"/>
        <w:ind w:firstLine="420" w:firstLineChars="200"/>
        <w:rPr>
          <w:rFonts w:hint="eastAsia" w:ascii="仿宋" w:hAnsi="仿宋" w:eastAsia="仿宋" w:cs="仿宋"/>
        </w:rPr>
      </w:pPr>
      <w:r>
        <w:rPr>
          <w:rFonts w:hint="eastAsia" w:ascii="仿宋" w:hAnsi="仿宋" w:eastAsia="仿宋" w:cs="仿宋"/>
          <w:szCs w:val="21"/>
          <w:lang w:val="en-US" w:eastAsia="zh-CN"/>
        </w:rPr>
        <w:t>1.</w:t>
      </w:r>
      <w:r>
        <w:rPr>
          <w:rFonts w:hint="eastAsia" w:ascii="仿宋" w:hAnsi="仿宋" w:eastAsia="仿宋" w:cs="仿宋"/>
          <w:szCs w:val="21"/>
        </w:rPr>
        <w:t>磋商代表的委托授权书或法定代表人/负责人证明。</w:t>
      </w:r>
    </w:p>
    <w:p>
      <w:pPr>
        <w:spacing w:line="360" w:lineRule="auto"/>
        <w:rPr>
          <w:rFonts w:hint="eastAsia" w:ascii="仿宋" w:hAnsi="仿宋" w:eastAsia="仿宋" w:cs="仿宋"/>
          <w:szCs w:val="21"/>
        </w:rPr>
      </w:pPr>
    </w:p>
    <w:p>
      <w:pPr>
        <w:spacing w:line="360" w:lineRule="auto"/>
        <w:ind w:firstLine="472" w:firstLineChars="225"/>
        <w:rPr>
          <w:rFonts w:hint="eastAsia" w:ascii="仿宋" w:hAnsi="仿宋" w:eastAsia="仿宋" w:cs="仿宋"/>
          <w:szCs w:val="21"/>
        </w:rPr>
      </w:pPr>
    </w:p>
    <w:p>
      <w:pPr>
        <w:spacing w:line="360" w:lineRule="auto"/>
        <w:rPr>
          <w:rFonts w:hint="eastAsia" w:ascii="仿宋" w:hAnsi="仿宋" w:eastAsia="仿宋" w:cs="仿宋"/>
          <w:szCs w:val="21"/>
        </w:rPr>
      </w:pPr>
      <w:r>
        <w:rPr>
          <w:rFonts w:hint="eastAsia" w:ascii="仿宋" w:hAnsi="仿宋" w:eastAsia="仿宋" w:cs="仿宋"/>
          <w:szCs w:val="21"/>
        </w:rPr>
        <w:t>注：1.资格要求中“5.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pStyle w:val="27"/>
        <w:spacing w:line="360" w:lineRule="auto"/>
        <w:ind w:firstLine="420" w:firstLineChars="200"/>
        <w:rPr>
          <w:rFonts w:hint="eastAsia" w:ascii="仿宋" w:hAnsi="仿宋" w:eastAsia="仿宋" w:cs="仿宋"/>
        </w:rPr>
      </w:pPr>
      <w:r>
        <w:rPr>
          <w:rFonts w:hint="eastAsia" w:ascii="仿宋" w:hAnsi="仿宋" w:eastAsia="仿宋" w:cs="仿宋"/>
          <w:sz w:val="21"/>
          <w:szCs w:val="21"/>
        </w:rPr>
        <w:t>2.供应商在参加政府采购活动前，被纳入法院、工商行政管理部门、税务部门、银行认定的失信名单且在有效期内，或者在前三年政府采购合同履约过程中及其他经营活动（合同）履约过程中未依法履约被有关行政部门处罚（处理）的，本项目不认定其具有良好的商业信誉。</w:t>
      </w:r>
    </w:p>
    <w:p>
      <w:pPr>
        <w:rPr>
          <w:rFonts w:hint="eastAsia" w:ascii="仿宋" w:hAnsi="仿宋" w:eastAsia="仿宋" w:cs="仿宋"/>
          <w:b/>
          <w:sz w:val="24"/>
        </w:rPr>
      </w:pPr>
      <w:r>
        <w:rPr>
          <w:rFonts w:hint="eastAsia" w:ascii="仿宋" w:hAnsi="仿宋" w:eastAsia="仿宋" w:cs="仿宋"/>
          <w:b/>
          <w:sz w:val="24"/>
        </w:rPr>
        <w:br w:type="page"/>
      </w:r>
    </w:p>
    <w:p>
      <w:pPr>
        <w:jc w:val="center"/>
        <w:rPr>
          <w:rFonts w:hint="eastAsia" w:ascii="仿宋" w:hAnsi="仿宋" w:eastAsia="仿宋" w:cs="仿宋"/>
          <w:b/>
          <w:sz w:val="24"/>
        </w:rPr>
      </w:pPr>
      <w:r>
        <w:rPr>
          <w:rFonts w:hint="eastAsia" w:ascii="仿宋" w:hAnsi="仿宋" w:eastAsia="仿宋" w:cs="仿宋"/>
          <w:b/>
          <w:sz w:val="24"/>
        </w:rPr>
        <w:t>第四章  供应商资格证明材料</w:t>
      </w:r>
    </w:p>
    <w:p>
      <w:pPr>
        <w:jc w:val="center"/>
        <w:rPr>
          <w:rFonts w:hint="eastAsia" w:ascii="仿宋" w:hAnsi="仿宋" w:eastAsia="仿宋" w:cs="仿宋"/>
          <w:b/>
          <w:sz w:val="24"/>
        </w:rPr>
      </w:pP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一、供应商应提交的资格证明材料</w:t>
      </w:r>
    </w:p>
    <w:p>
      <w:pPr>
        <w:spacing w:line="360" w:lineRule="auto"/>
        <w:ind w:firstLine="420" w:firstLineChars="200"/>
        <w:rPr>
          <w:rFonts w:hint="eastAsia" w:ascii="仿宋" w:hAnsi="仿宋" w:eastAsia="仿宋" w:cs="仿宋"/>
        </w:rPr>
      </w:pPr>
      <w:r>
        <w:rPr>
          <w:rFonts w:hint="eastAsia" w:ascii="仿宋" w:hAnsi="仿宋" w:eastAsia="仿宋" w:cs="仿宋"/>
          <w:kern w:val="0"/>
        </w:rPr>
        <w:t>（1）</w:t>
      </w:r>
      <w:r>
        <w:rPr>
          <w:rFonts w:hint="eastAsia" w:ascii="仿宋" w:hAnsi="仿宋" w:eastAsia="仿宋" w:cs="仿宋"/>
        </w:rPr>
        <w:t>具有独立承担民事责任的能力证明材料；</w:t>
      </w:r>
    </w:p>
    <w:p>
      <w:pPr>
        <w:spacing w:line="360" w:lineRule="auto"/>
        <w:ind w:firstLine="420" w:firstLineChars="200"/>
        <w:rPr>
          <w:rFonts w:hint="eastAsia" w:ascii="仿宋" w:hAnsi="仿宋" w:eastAsia="仿宋" w:cs="仿宋"/>
          <w:b/>
          <w:bCs/>
          <w:color w:val="FF0000"/>
        </w:rPr>
      </w:pPr>
      <w:r>
        <w:rPr>
          <w:rFonts w:hint="eastAsia" w:ascii="仿宋" w:hAnsi="仿宋" w:eastAsia="仿宋" w:cs="仿宋"/>
        </w:rPr>
        <w:t>注：①企业：提供统一社会信用代码营业执照；②事业单位：提供统一社会信用代码法人登记证书；③民间非营利组织及其他未列明单位：提供相应主管部门颁发的准许执业证明文件或登记证书。④银行、保险、石油石化、电力、电信（含广电网络）等特殊行业可以以分支机构的身份参加政府采购项目；供应商根据自身情况任选其一提供证明资料，证明资料以复印件加盖单位公章为准。</w:t>
      </w:r>
    </w:p>
    <w:p>
      <w:pPr>
        <w:spacing w:line="360" w:lineRule="auto"/>
        <w:ind w:firstLine="315" w:firstLineChars="150"/>
        <w:rPr>
          <w:rFonts w:hint="eastAsia" w:ascii="仿宋" w:hAnsi="仿宋" w:eastAsia="仿宋" w:cs="仿宋"/>
        </w:rPr>
      </w:pPr>
      <w:r>
        <w:rPr>
          <w:rFonts w:hint="eastAsia" w:ascii="仿宋" w:hAnsi="仿宋" w:eastAsia="仿宋" w:cs="仿宋"/>
          <w:kern w:val="0"/>
        </w:rPr>
        <w:t>（2）</w:t>
      </w:r>
      <w:r>
        <w:rPr>
          <w:rFonts w:hint="eastAsia" w:ascii="仿宋" w:hAnsi="仿宋" w:eastAsia="仿宋" w:cs="仿宋"/>
          <w:lang w:eastAsia="zh-CN"/>
        </w:rPr>
        <w:t>提供2019年或2020年财务状况复印件</w:t>
      </w:r>
      <w:r>
        <w:rPr>
          <w:rFonts w:hint="eastAsia" w:ascii="仿宋" w:hAnsi="仿宋" w:eastAsia="仿宋" w:cs="仿宋"/>
        </w:rPr>
        <w:t>；</w:t>
      </w:r>
    </w:p>
    <w:p>
      <w:pPr>
        <w:spacing w:line="360" w:lineRule="auto"/>
        <w:ind w:firstLine="413" w:firstLineChars="196"/>
        <w:rPr>
          <w:rFonts w:hint="eastAsia" w:ascii="仿宋" w:hAnsi="仿宋" w:eastAsia="仿宋" w:cs="仿宋"/>
          <w:b/>
          <w:lang w:eastAsia="zh-CN"/>
        </w:rPr>
      </w:pPr>
      <w:r>
        <w:rPr>
          <w:rFonts w:hint="eastAsia" w:ascii="仿宋" w:hAnsi="仿宋" w:eastAsia="仿宋" w:cs="仿宋"/>
          <w:b/>
          <w:lang w:eastAsia="zh-CN"/>
        </w:rPr>
        <w:t>注：①企业提供资产负债表、现金流量表、利润表（或损益表）；②新成立不足一年的法人提供营业执照副本复印件；③民间非营利组织提供资产负债表、现金流量表、业务活动表；④事业单位提供资产负债表、收入支出表或者收入费用表、财政补助收入支出表；⑤其他未列明单位以相应财务会计制度为准。供应商根据自身情况任选其一提供证明资料，证明资料以复印件加盖单位公章为准。</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（3）具有良好的商业信誉承诺书；</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（4）具有履行合同所必需的设备和专业技术能力承诺书；</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（5）具有依法缴纳税收和社会保障资金的良好记录承诺书；</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（6）参加政府采购活动前三年内，在经营活动中没有重大违法记录的声明；</w:t>
      </w:r>
    </w:p>
    <w:p>
      <w:pPr>
        <w:spacing w:line="360" w:lineRule="auto"/>
        <w:ind w:firstLine="420" w:firstLineChars="200"/>
        <w:rPr>
          <w:rFonts w:hint="eastAsia" w:ascii="仿宋" w:hAnsi="仿宋" w:eastAsia="仿宋" w:cs="仿宋"/>
        </w:rPr>
      </w:pPr>
      <w:r>
        <w:rPr>
          <w:rFonts w:hint="eastAsia" w:ascii="仿宋" w:hAnsi="仿宋" w:eastAsia="仿宋" w:cs="仿宋"/>
          <w:szCs w:val="21"/>
        </w:rPr>
        <w:t>（7）法律、行政法规规定的其他条件的证明材料：无；</w:t>
      </w:r>
    </w:p>
    <w:p>
      <w:pPr>
        <w:spacing w:line="360" w:lineRule="auto"/>
        <w:ind w:firstLine="420" w:firstLineChars="200"/>
        <w:rPr>
          <w:rFonts w:hint="eastAsia" w:ascii="仿宋" w:hAnsi="仿宋" w:eastAsia="仿宋" w:cs="仿宋"/>
          <w:strike/>
          <w:color w:val="FF0000"/>
          <w:szCs w:val="21"/>
        </w:rPr>
      </w:pPr>
      <w:r>
        <w:rPr>
          <w:rFonts w:hint="eastAsia" w:ascii="仿宋" w:hAnsi="仿宋" w:eastAsia="仿宋" w:cs="仿宋"/>
          <w:szCs w:val="21"/>
        </w:rPr>
        <w:t>（8）采购人根据采购项目提出的特殊条件的证明材料：</w:t>
      </w:r>
      <w:r>
        <w:rPr>
          <w:rFonts w:hint="eastAsia" w:ascii="仿宋" w:hAnsi="仿宋" w:eastAsia="仿宋" w:cs="仿宋"/>
          <w:szCs w:val="21"/>
          <w:lang w:eastAsia="zh-CN"/>
        </w:rPr>
        <w:t>无</w:t>
      </w:r>
      <w:r>
        <w:rPr>
          <w:rFonts w:hint="eastAsia" w:ascii="仿宋" w:hAnsi="仿宋" w:eastAsia="仿宋" w:cs="仿宋"/>
          <w:szCs w:val="21"/>
        </w:rPr>
        <w:t>；</w:t>
      </w:r>
    </w:p>
    <w:p>
      <w:pPr>
        <w:spacing w:line="360" w:lineRule="auto"/>
        <w:ind w:firstLine="420" w:firstLineChars="200"/>
        <w:rPr>
          <w:rFonts w:hint="eastAsia" w:ascii="仿宋" w:hAnsi="仿宋" w:eastAsia="仿宋" w:cs="仿宋"/>
          <w:b/>
          <w:bCs/>
          <w:szCs w:val="21"/>
        </w:rPr>
      </w:pPr>
      <w:r>
        <w:rPr>
          <w:rFonts w:hint="eastAsia" w:ascii="仿宋" w:hAnsi="仿宋" w:eastAsia="仿宋" w:cs="仿宋"/>
          <w:szCs w:val="21"/>
          <w:lang w:eastAsia="zh-CN"/>
        </w:rPr>
        <w:t>（</w:t>
      </w:r>
      <w:r>
        <w:rPr>
          <w:rFonts w:hint="eastAsia" w:ascii="仿宋" w:hAnsi="仿宋" w:eastAsia="仿宋" w:cs="仿宋"/>
          <w:szCs w:val="21"/>
          <w:lang w:val="en-US" w:eastAsia="zh-CN"/>
        </w:rPr>
        <w:t>9</w:t>
      </w:r>
      <w:r>
        <w:rPr>
          <w:rFonts w:hint="eastAsia" w:ascii="仿宋" w:hAnsi="仿宋" w:eastAsia="仿宋" w:cs="仿宋"/>
          <w:szCs w:val="21"/>
          <w:lang w:eastAsia="zh-CN"/>
        </w:rPr>
        <w:t>）</w:t>
      </w:r>
      <w:r>
        <w:rPr>
          <w:rFonts w:hint="eastAsia" w:ascii="仿宋" w:hAnsi="仿宋" w:eastAsia="仿宋" w:cs="仿宋"/>
          <w:szCs w:val="21"/>
          <w:lang w:val="en-US" w:eastAsia="zh-CN"/>
        </w:rPr>
        <w:t>本项目专门面向中小企业:</w:t>
      </w:r>
      <w:r>
        <w:rPr>
          <w:rFonts w:hint="eastAsia" w:ascii="仿宋" w:hAnsi="仿宋" w:eastAsia="仿宋" w:cs="仿宋"/>
          <w:szCs w:val="21"/>
        </w:rPr>
        <w:t>供应商须提供《中小企业声明函》原件。监狱企业、残疾人福利性单位视为中小企业；监狱企业提供由省级以上监狱管理局、戒毒管理局（含新疆生产建设兵团）出具的属于监狱企业的证明文件；残疾人福利性单位提供《残疾人福利性单位声明函》原件。</w:t>
      </w:r>
      <w:r>
        <w:rPr>
          <w:rFonts w:hint="eastAsia" w:ascii="仿宋" w:hAnsi="仿宋" w:eastAsia="仿宋" w:cs="仿宋"/>
          <w:b/>
          <w:bCs/>
          <w:szCs w:val="21"/>
        </w:rPr>
        <w:t>注：监狱企业、残疾人福利性单位属于中型、小型、微型企业的只提供《中小企业声明函》即可。</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lang w:eastAsia="zh-CN"/>
        </w:rPr>
        <w:t>（</w:t>
      </w:r>
      <w:r>
        <w:rPr>
          <w:rFonts w:hint="eastAsia" w:ascii="仿宋" w:hAnsi="仿宋" w:eastAsia="仿宋" w:cs="仿宋"/>
          <w:szCs w:val="21"/>
          <w:lang w:val="en-US" w:eastAsia="zh-CN"/>
        </w:rPr>
        <w:t>10</w:t>
      </w:r>
      <w:r>
        <w:rPr>
          <w:rFonts w:hint="eastAsia" w:ascii="仿宋" w:hAnsi="仿宋" w:eastAsia="仿宋" w:cs="仿宋"/>
          <w:szCs w:val="21"/>
          <w:lang w:eastAsia="zh-CN"/>
        </w:rPr>
        <w:t>）拒绝列入失信被执行人名单、重大税收违法案件当事人名单、政府采购严重违法失信行为记录名单中的供应商参加本项目的采购活动</w:t>
      </w:r>
      <w:r>
        <w:rPr>
          <w:rFonts w:hint="eastAsia" w:ascii="仿宋" w:hAnsi="仿宋" w:eastAsia="仿宋" w:cs="仿宋"/>
          <w:szCs w:val="21"/>
          <w:lang w:val="en-US" w:eastAsia="zh-CN"/>
        </w:rPr>
        <w:t>（以联合体形式参加本项目采购活动，联合体成员存在不良信用记录的，视同联合体存在不良信用记录）</w:t>
      </w:r>
      <w:r>
        <w:rPr>
          <w:rFonts w:hint="eastAsia" w:ascii="仿宋" w:hAnsi="仿宋" w:eastAsia="仿宋" w:cs="仿宋"/>
          <w:szCs w:val="21"/>
          <w:lang w:eastAsia="zh-CN"/>
        </w:rPr>
        <w:t>：由采购人/采购代理机构通过“信用中国”网站（www.creditchina.gov.cn）、“中国政府采购网”网站（www.ccgp.gov.cn）等渠道查询供应商在采购公告发布之日前的信用记录。</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rPr>
        <w:t>二、其他类似效力</w:t>
      </w:r>
    </w:p>
    <w:p>
      <w:pPr>
        <w:spacing w:line="360" w:lineRule="auto"/>
        <w:ind w:firstLine="411" w:firstLineChars="196"/>
        <w:rPr>
          <w:rFonts w:hint="eastAsia" w:ascii="仿宋" w:hAnsi="仿宋" w:eastAsia="仿宋" w:cs="仿宋"/>
          <w:szCs w:val="21"/>
        </w:rPr>
      </w:pPr>
      <w:r>
        <w:rPr>
          <w:rFonts w:hint="eastAsia" w:ascii="仿宋" w:hAnsi="仿宋" w:eastAsia="仿宋" w:cs="仿宋"/>
          <w:szCs w:val="21"/>
          <w:lang w:val="en-US" w:eastAsia="zh-CN"/>
        </w:rPr>
        <w:t>1.</w:t>
      </w:r>
      <w:r>
        <w:rPr>
          <w:rFonts w:hint="eastAsia" w:ascii="仿宋" w:hAnsi="仿宋" w:eastAsia="仿宋" w:cs="仿宋"/>
          <w:szCs w:val="21"/>
        </w:rPr>
        <w:t>磋商代表的授权委托书或法定代表人/负责人证明（详见响应文件格式）。</w:t>
      </w:r>
    </w:p>
    <w:p>
      <w:pPr>
        <w:spacing w:line="360" w:lineRule="auto"/>
        <w:ind w:firstLine="211" w:firstLineChars="100"/>
        <w:rPr>
          <w:rFonts w:hint="eastAsia" w:ascii="仿宋" w:hAnsi="仿宋" w:eastAsia="仿宋" w:cs="仿宋"/>
          <w:b/>
          <w:szCs w:val="21"/>
        </w:rPr>
      </w:pPr>
      <w:r>
        <w:rPr>
          <w:rFonts w:hint="eastAsia" w:ascii="仿宋" w:hAnsi="仿宋" w:eastAsia="仿宋" w:cs="仿宋"/>
          <w:b/>
          <w:szCs w:val="21"/>
        </w:rPr>
        <w:t>注：本章提供的证明、证件等材料须加盖公章。</w:t>
      </w:r>
    </w:p>
    <w:p>
      <w:pPr>
        <w:rPr>
          <w:rFonts w:hint="eastAsia" w:ascii="仿宋" w:hAnsi="仿宋" w:eastAsia="仿宋" w:cs="仿宋"/>
          <w:b/>
          <w:sz w:val="24"/>
        </w:rPr>
      </w:pPr>
      <w:r>
        <w:rPr>
          <w:rFonts w:hint="eastAsia" w:ascii="仿宋" w:hAnsi="仿宋" w:eastAsia="仿宋" w:cs="仿宋"/>
          <w:b/>
          <w:sz w:val="24"/>
        </w:rPr>
        <w:br w:type="page"/>
      </w:r>
    </w:p>
    <w:p>
      <w:pPr>
        <w:spacing w:line="480" w:lineRule="auto"/>
        <w:jc w:val="center"/>
        <w:rPr>
          <w:rFonts w:hint="eastAsia" w:ascii="仿宋" w:hAnsi="仿宋" w:eastAsia="仿宋" w:cs="仿宋"/>
          <w:b/>
          <w:sz w:val="24"/>
        </w:rPr>
      </w:pPr>
      <w:r>
        <w:rPr>
          <w:rFonts w:hint="eastAsia" w:ascii="仿宋" w:hAnsi="仿宋" w:eastAsia="仿宋" w:cs="仿宋"/>
          <w:b/>
          <w:sz w:val="24"/>
        </w:rPr>
        <w:t>第五章  采购项目技术、服务、政府采购合同内容条款及其他商务要求</w:t>
      </w:r>
      <w:bookmarkStart w:id="54" w:name="_Toc510895198"/>
    </w:p>
    <w:bookmarkEnd w:id="54"/>
    <w:p>
      <w:pPr>
        <w:widowControl/>
        <w:numPr>
          <w:ilvl w:val="0"/>
          <w:numId w:val="1"/>
        </w:numPr>
        <w:wordWrap w:val="0"/>
        <w:spacing w:line="480" w:lineRule="auto"/>
        <w:ind w:firstLine="480"/>
        <w:outlineLvl w:val="0"/>
        <w:rPr>
          <w:rFonts w:hint="eastAsia" w:ascii="仿宋" w:hAnsi="仿宋" w:eastAsia="仿宋" w:cs="仿宋"/>
          <w:b/>
          <w:bCs/>
          <w:sz w:val="24"/>
        </w:rPr>
      </w:pPr>
      <w:r>
        <w:rPr>
          <w:rFonts w:hint="eastAsia" w:ascii="仿宋" w:hAnsi="仿宋" w:eastAsia="仿宋" w:cs="仿宋"/>
          <w:b/>
          <w:bCs/>
          <w:sz w:val="24"/>
        </w:rPr>
        <w:t>项目概况</w:t>
      </w:r>
    </w:p>
    <w:p>
      <w:pPr>
        <w:spacing w:line="360" w:lineRule="auto"/>
        <w:ind w:firstLine="420" w:firstLineChars="200"/>
        <w:rPr>
          <w:rFonts w:hint="eastAsia" w:ascii="仿宋" w:hAnsi="仿宋" w:eastAsia="仿宋" w:cs="仿宋"/>
        </w:rPr>
      </w:pPr>
      <w:r>
        <w:rPr>
          <w:rFonts w:hint="eastAsia" w:ascii="仿宋" w:hAnsi="仿宋" w:eastAsia="仿宋" w:cs="仿宋"/>
          <w:lang w:val="en-US" w:eastAsia="zh-CN"/>
        </w:rPr>
        <w:t>为响应成都市开展全市各类功能区噪声自动监测网络建设，搭建本市声环境监测信息系统，实现对本市功能区噪声自动监测数据的集成共享和统一管理，成都市金牛生态环境局拟采用竞争性磋商方式采购功能区噪声自动监测仪设备一批。</w:t>
      </w:r>
    </w:p>
    <w:p>
      <w:pPr>
        <w:widowControl/>
        <w:wordWrap w:val="0"/>
        <w:spacing w:line="480" w:lineRule="auto"/>
        <w:ind w:firstLine="482" w:firstLineChars="200"/>
        <w:outlineLvl w:val="0"/>
        <w:rPr>
          <w:rFonts w:hint="eastAsia" w:ascii="仿宋" w:hAnsi="仿宋" w:eastAsia="仿宋" w:cs="仿宋"/>
          <w:b/>
          <w:bCs/>
          <w:sz w:val="24"/>
          <w:lang w:eastAsia="zh-CN"/>
        </w:rPr>
      </w:pPr>
      <w:r>
        <w:rPr>
          <w:rFonts w:hint="eastAsia" w:ascii="仿宋" w:hAnsi="仿宋" w:eastAsia="仿宋" w:cs="仿宋"/>
          <w:b/>
          <w:bCs/>
          <w:sz w:val="24"/>
        </w:rPr>
        <w:t>二、</w:t>
      </w:r>
      <w:r>
        <w:rPr>
          <w:rFonts w:hint="eastAsia" w:ascii="仿宋" w:hAnsi="仿宋" w:eastAsia="仿宋" w:cs="仿宋"/>
          <w:b/>
          <w:bCs/>
          <w:sz w:val="24"/>
          <w:lang w:eastAsia="zh-CN"/>
        </w:rPr>
        <w:t>购置清单及技术参数要求</w:t>
      </w:r>
    </w:p>
    <w:p>
      <w:pPr>
        <w:spacing w:line="360" w:lineRule="auto"/>
        <w:rPr>
          <w:rFonts w:hint="eastAsia" w:ascii="仿宋" w:hAnsi="仿宋" w:eastAsia="仿宋" w:cs="仿宋"/>
          <w:b/>
          <w:bCs/>
          <w:sz w:val="21"/>
          <w:szCs w:val="21"/>
          <w:lang w:eastAsia="zh-CN"/>
        </w:rPr>
      </w:pPr>
      <w:r>
        <w:rPr>
          <w:rFonts w:hint="eastAsia" w:ascii="仿宋" w:hAnsi="仿宋" w:eastAsia="仿宋" w:cs="仿宋"/>
          <w:b/>
          <w:bCs/>
          <w:sz w:val="21"/>
          <w:szCs w:val="21"/>
        </w:rPr>
        <w:t>（一）、</w:t>
      </w:r>
      <w:r>
        <w:rPr>
          <w:rFonts w:hint="eastAsia" w:ascii="仿宋" w:hAnsi="仿宋" w:eastAsia="仿宋" w:cs="仿宋"/>
          <w:b/>
          <w:bCs/>
          <w:sz w:val="21"/>
          <w:szCs w:val="21"/>
          <w:lang w:eastAsia="zh-CN"/>
        </w:rPr>
        <w:t>购置清单</w:t>
      </w:r>
    </w:p>
    <w:tbl>
      <w:tblPr>
        <w:tblStyle w:val="20"/>
        <w:tblW w:w="9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3007"/>
        <w:gridCol w:w="1245"/>
        <w:gridCol w:w="4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widowControl/>
              <w:spacing w:line="460" w:lineRule="exact"/>
              <w:jc w:val="center"/>
              <w:textAlignment w:val="center"/>
              <w:rPr>
                <w:rFonts w:ascii="仿宋" w:hAnsi="仿宋" w:eastAsia="仿宋" w:cs="仿宋"/>
                <w:b/>
                <w:bCs/>
                <w:szCs w:val="21"/>
              </w:rPr>
            </w:pPr>
            <w:r>
              <w:rPr>
                <w:rFonts w:hint="eastAsia" w:ascii="仿宋" w:hAnsi="仿宋" w:eastAsia="仿宋" w:cs="仿宋"/>
                <w:b/>
                <w:bCs/>
                <w:szCs w:val="21"/>
              </w:rPr>
              <w:t>序号</w:t>
            </w:r>
          </w:p>
        </w:tc>
        <w:tc>
          <w:tcPr>
            <w:tcW w:w="3007" w:type="dxa"/>
            <w:tcBorders>
              <w:top w:val="single" w:color="auto" w:sz="4" w:space="0"/>
              <w:left w:val="single" w:color="auto" w:sz="4" w:space="0"/>
              <w:bottom w:val="single" w:color="auto" w:sz="4" w:space="0"/>
              <w:right w:val="single" w:color="auto" w:sz="4" w:space="0"/>
            </w:tcBorders>
            <w:vAlign w:val="center"/>
          </w:tcPr>
          <w:p>
            <w:pPr>
              <w:widowControl/>
              <w:spacing w:line="460" w:lineRule="exact"/>
              <w:jc w:val="center"/>
              <w:textAlignment w:val="center"/>
              <w:rPr>
                <w:rFonts w:ascii="仿宋" w:hAnsi="仿宋" w:eastAsia="仿宋" w:cs="仿宋"/>
                <w:b/>
                <w:bCs/>
                <w:szCs w:val="21"/>
              </w:rPr>
            </w:pPr>
            <w:r>
              <w:rPr>
                <w:rFonts w:hint="eastAsia" w:ascii="仿宋" w:hAnsi="仿宋" w:eastAsia="仿宋" w:cs="仿宋"/>
                <w:b/>
                <w:bCs/>
                <w:szCs w:val="21"/>
              </w:rPr>
              <w:t>标的名称</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460" w:lineRule="exact"/>
              <w:jc w:val="center"/>
              <w:textAlignment w:val="center"/>
              <w:rPr>
                <w:rFonts w:ascii="仿宋" w:hAnsi="仿宋" w:eastAsia="仿宋" w:cs="仿宋"/>
                <w:b/>
                <w:bCs/>
                <w:szCs w:val="21"/>
              </w:rPr>
            </w:pPr>
            <w:r>
              <w:rPr>
                <w:rFonts w:hint="eastAsia" w:ascii="仿宋" w:hAnsi="仿宋" w:eastAsia="仿宋" w:cs="仿宋"/>
                <w:b/>
                <w:bCs/>
                <w:szCs w:val="21"/>
              </w:rPr>
              <w:t>台（套）</w:t>
            </w:r>
          </w:p>
        </w:tc>
        <w:tc>
          <w:tcPr>
            <w:tcW w:w="4012" w:type="dxa"/>
            <w:tcBorders>
              <w:top w:val="single" w:color="auto" w:sz="4" w:space="0"/>
              <w:left w:val="single" w:color="auto" w:sz="4" w:space="0"/>
              <w:bottom w:val="single" w:color="auto" w:sz="4" w:space="0"/>
              <w:right w:val="single" w:color="auto" w:sz="4" w:space="0"/>
            </w:tcBorders>
            <w:vAlign w:val="center"/>
          </w:tcPr>
          <w:p>
            <w:pPr>
              <w:widowControl/>
              <w:spacing w:line="460" w:lineRule="exact"/>
              <w:jc w:val="center"/>
              <w:textAlignment w:val="center"/>
              <w:rPr>
                <w:rFonts w:ascii="仿宋" w:hAnsi="仿宋" w:eastAsia="仿宋" w:cs="仿宋"/>
                <w:b/>
                <w:bCs/>
                <w:szCs w:val="21"/>
              </w:rPr>
            </w:pPr>
            <w:r>
              <w:rPr>
                <w:rFonts w:hint="eastAsia" w:ascii="仿宋" w:hAnsi="仿宋" w:eastAsia="仿宋" w:cs="仿宋"/>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0" w:type="dxa"/>
            <w:tcBorders>
              <w:top w:val="single" w:color="auto" w:sz="4" w:space="0"/>
              <w:left w:val="single" w:color="auto" w:sz="4" w:space="0"/>
              <w:right w:val="single" w:color="auto" w:sz="4" w:space="0"/>
            </w:tcBorders>
            <w:vAlign w:val="center"/>
          </w:tcPr>
          <w:p>
            <w:pPr>
              <w:spacing w:line="460" w:lineRule="exact"/>
              <w:jc w:val="center"/>
              <w:rPr>
                <w:rFonts w:ascii="仿宋" w:hAnsi="仿宋" w:eastAsia="仿宋" w:cs="仿宋"/>
                <w:szCs w:val="21"/>
              </w:rPr>
            </w:pPr>
            <w:r>
              <w:rPr>
                <w:rFonts w:hint="eastAsia" w:ascii="仿宋" w:hAnsi="仿宋" w:eastAsia="仿宋" w:cs="仿宋"/>
                <w:szCs w:val="21"/>
              </w:rPr>
              <w:t>1</w:t>
            </w:r>
          </w:p>
        </w:tc>
        <w:tc>
          <w:tcPr>
            <w:tcW w:w="3007" w:type="dxa"/>
            <w:tcBorders>
              <w:top w:val="single" w:color="auto" w:sz="4" w:space="0"/>
              <w:left w:val="single" w:color="auto" w:sz="4" w:space="0"/>
              <w:right w:val="single" w:color="auto" w:sz="4" w:space="0"/>
            </w:tcBorders>
            <w:vAlign w:val="center"/>
          </w:tcPr>
          <w:p>
            <w:pPr>
              <w:widowControl/>
              <w:spacing w:line="460" w:lineRule="exact"/>
              <w:textAlignment w:val="center"/>
              <w:rPr>
                <w:rFonts w:ascii="仿宋" w:hAnsi="仿宋" w:eastAsia="仿宋" w:cs="仿宋"/>
                <w:b/>
                <w:bCs/>
                <w:szCs w:val="21"/>
              </w:rPr>
            </w:pPr>
            <w:r>
              <w:rPr>
                <w:rFonts w:hint="eastAsia" w:ascii="仿宋" w:hAnsi="仿宋" w:eastAsia="仿宋" w:cs="仿宋"/>
                <w:szCs w:val="21"/>
              </w:rPr>
              <w:t>功能区噪声自动监测仪</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460" w:lineRule="exact"/>
              <w:jc w:val="center"/>
              <w:textAlignment w:val="center"/>
              <w:rPr>
                <w:rFonts w:ascii="仿宋" w:hAnsi="仿宋" w:eastAsia="仿宋" w:cs="仿宋"/>
                <w:szCs w:val="21"/>
              </w:rPr>
            </w:pPr>
            <w:r>
              <w:rPr>
                <w:rFonts w:hint="eastAsia" w:ascii="仿宋" w:hAnsi="仿宋" w:eastAsia="仿宋" w:cs="仿宋"/>
                <w:szCs w:val="21"/>
              </w:rPr>
              <w:t>3</w:t>
            </w:r>
          </w:p>
        </w:tc>
        <w:tc>
          <w:tcPr>
            <w:tcW w:w="4012" w:type="dxa"/>
            <w:tcBorders>
              <w:top w:val="single" w:color="auto" w:sz="4" w:space="0"/>
              <w:left w:val="single" w:color="auto" w:sz="4" w:space="0"/>
              <w:right w:val="single" w:color="auto" w:sz="4" w:space="0"/>
            </w:tcBorders>
            <w:vAlign w:val="center"/>
          </w:tcPr>
          <w:p>
            <w:pPr>
              <w:tabs>
                <w:tab w:val="left" w:pos="570"/>
              </w:tabs>
              <w:spacing w:line="46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0" w:type="dxa"/>
            <w:tcBorders>
              <w:left w:val="single" w:color="auto" w:sz="4" w:space="0"/>
              <w:right w:val="single" w:color="auto" w:sz="4" w:space="0"/>
            </w:tcBorders>
            <w:vAlign w:val="center"/>
          </w:tcPr>
          <w:p>
            <w:pPr>
              <w:spacing w:line="460" w:lineRule="exact"/>
              <w:jc w:val="center"/>
              <w:rPr>
                <w:rFonts w:ascii="仿宋" w:hAnsi="仿宋" w:eastAsia="仿宋" w:cs="仿宋"/>
                <w:szCs w:val="21"/>
              </w:rPr>
            </w:pPr>
            <w:r>
              <w:rPr>
                <w:rFonts w:hint="eastAsia" w:ascii="仿宋" w:hAnsi="仿宋" w:eastAsia="仿宋" w:cs="仿宋"/>
                <w:szCs w:val="21"/>
              </w:rPr>
              <w:t>2</w:t>
            </w:r>
          </w:p>
        </w:tc>
        <w:tc>
          <w:tcPr>
            <w:tcW w:w="3007" w:type="dxa"/>
            <w:tcBorders>
              <w:left w:val="single" w:color="auto" w:sz="4" w:space="0"/>
              <w:right w:val="single" w:color="auto" w:sz="4" w:space="0"/>
            </w:tcBorders>
            <w:vAlign w:val="center"/>
          </w:tcPr>
          <w:p>
            <w:pPr>
              <w:tabs>
                <w:tab w:val="left" w:pos="570"/>
              </w:tabs>
              <w:spacing w:line="460" w:lineRule="exact"/>
              <w:jc w:val="left"/>
              <w:rPr>
                <w:rFonts w:hint="eastAsia" w:ascii="仿宋" w:hAnsi="仿宋" w:eastAsia="仿宋" w:cs="仿宋"/>
                <w:szCs w:val="21"/>
                <w:lang w:eastAsia="zh-CN"/>
              </w:rPr>
            </w:pPr>
            <w:r>
              <w:rPr>
                <w:rFonts w:hint="eastAsia" w:ascii="仿宋" w:hAnsi="仿宋" w:eastAsia="仿宋" w:cs="仿宋"/>
                <w:szCs w:val="21"/>
                <w:lang w:eastAsia="zh-CN"/>
              </w:rPr>
              <w:t>运维服务</w:t>
            </w:r>
          </w:p>
        </w:tc>
        <w:tc>
          <w:tcPr>
            <w:tcW w:w="1245" w:type="dxa"/>
            <w:tcBorders>
              <w:top w:val="single" w:color="auto" w:sz="4" w:space="0"/>
              <w:left w:val="single" w:color="auto" w:sz="4" w:space="0"/>
              <w:bottom w:val="single" w:color="auto" w:sz="4" w:space="0"/>
              <w:right w:val="single" w:color="auto" w:sz="4" w:space="0"/>
            </w:tcBorders>
            <w:vAlign w:val="center"/>
          </w:tcPr>
          <w:p>
            <w:pPr>
              <w:tabs>
                <w:tab w:val="left" w:pos="570"/>
              </w:tabs>
              <w:spacing w:line="460" w:lineRule="exact"/>
              <w:jc w:val="center"/>
              <w:rPr>
                <w:rFonts w:hint="eastAsia" w:ascii="仿宋" w:hAnsi="仿宋" w:eastAsia="仿宋" w:cs="仿宋"/>
                <w:szCs w:val="21"/>
                <w:lang w:val="en-US" w:eastAsia="zh-CN"/>
              </w:rPr>
            </w:pPr>
            <w:r>
              <w:rPr>
                <w:rFonts w:hint="eastAsia" w:ascii="仿宋" w:hAnsi="仿宋" w:eastAsia="仿宋" w:cs="仿宋"/>
                <w:szCs w:val="21"/>
                <w:lang w:val="en-US" w:eastAsia="zh-CN"/>
              </w:rPr>
              <w:t>/</w:t>
            </w:r>
          </w:p>
        </w:tc>
        <w:tc>
          <w:tcPr>
            <w:tcW w:w="4012" w:type="dxa"/>
            <w:tcBorders>
              <w:left w:val="single" w:color="auto" w:sz="4" w:space="0"/>
              <w:right w:val="single" w:color="auto" w:sz="4" w:space="0"/>
            </w:tcBorders>
            <w:vAlign w:val="center"/>
          </w:tcPr>
          <w:p>
            <w:pPr>
              <w:spacing w:line="460" w:lineRule="exact"/>
              <w:jc w:val="center"/>
              <w:rPr>
                <w:rFonts w:ascii="仿宋" w:hAnsi="仿宋" w:eastAsia="仿宋" w:cs="仿宋"/>
                <w:szCs w:val="21"/>
              </w:rPr>
            </w:pPr>
          </w:p>
        </w:tc>
      </w:tr>
    </w:tbl>
    <w:p>
      <w:pPr>
        <w:pStyle w:val="27"/>
        <w:rPr>
          <w:rFonts w:hint="eastAsia"/>
          <w:lang w:eastAsia="zh-CN"/>
        </w:rPr>
      </w:pPr>
    </w:p>
    <w:p>
      <w:pPr>
        <w:spacing w:line="360" w:lineRule="auto"/>
        <w:rPr>
          <w:rFonts w:hint="eastAsia" w:ascii="仿宋" w:hAnsi="仿宋" w:eastAsia="仿宋" w:cs="仿宋"/>
          <w:b/>
          <w:sz w:val="21"/>
          <w:szCs w:val="21"/>
          <w:lang w:eastAsia="zh-CN"/>
        </w:rPr>
      </w:pPr>
      <w:r>
        <w:rPr>
          <w:rFonts w:hint="eastAsia" w:ascii="仿宋" w:hAnsi="仿宋" w:eastAsia="仿宋" w:cs="仿宋"/>
          <w:b/>
          <w:sz w:val="21"/>
          <w:szCs w:val="21"/>
          <w:lang w:eastAsia="zh-CN"/>
        </w:rPr>
        <w:t>（二）、技术参数要求</w:t>
      </w:r>
    </w:p>
    <w:p>
      <w:pPr>
        <w:numPr>
          <w:ilvl w:val="0"/>
          <w:numId w:val="2"/>
        </w:numPr>
        <w:spacing w:line="460" w:lineRule="exact"/>
        <w:ind w:left="0" w:firstLine="0"/>
        <w:rPr>
          <w:rFonts w:ascii="仿宋" w:hAnsi="仿宋" w:eastAsia="仿宋" w:cs="仿宋"/>
          <w:b/>
          <w:bCs/>
          <w:szCs w:val="21"/>
        </w:rPr>
      </w:pPr>
      <w:r>
        <w:rPr>
          <w:rFonts w:hint="eastAsia" w:ascii="仿宋" w:hAnsi="仿宋" w:eastAsia="仿宋" w:cs="仿宋"/>
          <w:b/>
          <w:bCs/>
          <w:szCs w:val="21"/>
        </w:rPr>
        <w:t>功能区噪声自动监测仪</w:t>
      </w:r>
    </w:p>
    <w:p>
      <w:pPr>
        <w:numPr>
          <w:ilvl w:val="0"/>
          <w:numId w:val="3"/>
        </w:numPr>
        <w:spacing w:line="460" w:lineRule="exact"/>
        <w:ind w:left="0" w:firstLine="0"/>
        <w:rPr>
          <w:rFonts w:ascii="仿宋" w:hAnsi="仿宋" w:eastAsia="仿宋" w:cs="仿宋"/>
          <w:szCs w:val="21"/>
        </w:rPr>
      </w:pPr>
      <w:r>
        <w:rPr>
          <w:rFonts w:hint="eastAsia" w:ascii="仿宋" w:hAnsi="仿宋" w:eastAsia="仿宋" w:cs="仿宋"/>
          <w:szCs w:val="21"/>
        </w:rPr>
        <w:t>仪器技术指标须满足HJ 906-2017 《功能区声环境质量自动监测技术规范》及HJ 907-2017 《环境噪声自动监测系统技术要求》的噪声自动监测系统的技术条件。</w:t>
      </w:r>
    </w:p>
    <w:p>
      <w:pPr>
        <w:numPr>
          <w:ilvl w:val="0"/>
          <w:numId w:val="3"/>
        </w:numPr>
        <w:spacing w:line="460" w:lineRule="exact"/>
        <w:ind w:left="0" w:firstLine="0"/>
        <w:rPr>
          <w:rFonts w:ascii="仿宋" w:hAnsi="仿宋" w:eastAsia="仿宋" w:cs="仿宋"/>
          <w:bCs/>
          <w:szCs w:val="21"/>
        </w:rPr>
      </w:pPr>
      <w:r>
        <w:rPr>
          <w:rFonts w:hint="eastAsia" w:ascii="仿宋" w:hAnsi="仿宋" w:eastAsia="仿宋" w:cs="仿宋"/>
          <w:szCs w:val="21"/>
        </w:rPr>
        <w:t>▲按GB3096《声环境质量标准》中对测量仪器的要求需满足标准：JJG 188《声级计检定规程》1级</w:t>
      </w:r>
      <w:r>
        <w:rPr>
          <w:rFonts w:hint="eastAsia" w:ascii="仿宋" w:hAnsi="仿宋" w:eastAsia="仿宋" w:cs="仿宋"/>
          <w:bCs/>
          <w:color w:val="000000" w:themeColor="text1"/>
          <w:szCs w:val="21"/>
          <w14:textFill>
            <w14:solidFill>
              <w14:schemeClr w14:val="tx1"/>
            </w14:solidFill>
          </w14:textFill>
        </w:rPr>
        <w:t>。</w:t>
      </w:r>
      <w:r>
        <w:rPr>
          <w:rFonts w:hint="eastAsia" w:ascii="仿宋" w:hAnsi="仿宋" w:eastAsia="仿宋" w:cs="仿宋"/>
          <w:b/>
          <w:bCs/>
          <w:szCs w:val="21"/>
        </w:rPr>
        <w:t>（提供型式评价报告复印件，型式评价报告中样机照片要求包括风罩、传感器、前置级、电源模块、主机）</w:t>
      </w:r>
    </w:p>
    <w:p>
      <w:pPr>
        <w:numPr>
          <w:ilvl w:val="0"/>
          <w:numId w:val="3"/>
        </w:numPr>
        <w:spacing w:line="460" w:lineRule="exact"/>
        <w:ind w:left="0" w:firstLine="0"/>
        <w:rPr>
          <w:rFonts w:ascii="仿宋" w:hAnsi="仿宋" w:eastAsia="仿宋" w:cs="仿宋"/>
          <w:bCs/>
          <w:szCs w:val="21"/>
        </w:rPr>
      </w:pPr>
      <w:r>
        <w:rPr>
          <w:rFonts w:hint="eastAsia" w:ascii="仿宋" w:hAnsi="仿宋" w:eastAsia="仿宋" w:cs="仿宋"/>
          <w:szCs w:val="21"/>
        </w:rPr>
        <w:t>▲满足JJG 1095-2014 《环境噪声自动监测仪检定规程》。</w:t>
      </w:r>
      <w:r>
        <w:rPr>
          <w:rFonts w:hint="eastAsia" w:ascii="仿宋" w:hAnsi="仿宋" w:eastAsia="仿宋" w:cs="仿宋"/>
          <w:b/>
          <w:bCs/>
          <w:szCs w:val="21"/>
        </w:rPr>
        <w:t>（提供检定证书复印件，检定证书中检定样品名称必须与所投产品的型式评价报告中的型号完全相同）</w:t>
      </w:r>
    </w:p>
    <w:p>
      <w:pPr>
        <w:numPr>
          <w:ilvl w:val="0"/>
          <w:numId w:val="3"/>
        </w:numPr>
        <w:spacing w:line="460" w:lineRule="exact"/>
        <w:ind w:left="0" w:firstLine="0"/>
        <w:rPr>
          <w:rFonts w:ascii="仿宋" w:hAnsi="仿宋" w:eastAsia="仿宋" w:cs="仿宋"/>
          <w:szCs w:val="21"/>
        </w:rPr>
      </w:pPr>
      <w:r>
        <w:rPr>
          <w:rFonts w:hint="eastAsia" w:ascii="仿宋" w:hAnsi="仿宋" w:eastAsia="仿宋" w:cs="仿宋"/>
          <w:szCs w:val="21"/>
        </w:rPr>
        <w:t>传声器频率范围：10Hz ～ 20kHz；</w:t>
      </w:r>
    </w:p>
    <w:p>
      <w:pPr>
        <w:numPr>
          <w:ilvl w:val="0"/>
          <w:numId w:val="3"/>
        </w:numPr>
        <w:spacing w:line="460" w:lineRule="exact"/>
        <w:ind w:left="0" w:firstLine="0"/>
        <w:rPr>
          <w:rFonts w:ascii="仿宋" w:hAnsi="仿宋" w:eastAsia="仿宋" w:cs="仿宋"/>
          <w:bCs/>
          <w:szCs w:val="21"/>
        </w:rPr>
      </w:pPr>
      <w:r>
        <w:rPr>
          <w:rFonts w:hint="eastAsia" w:ascii="仿宋" w:hAnsi="仿宋" w:eastAsia="仿宋" w:cs="仿宋"/>
          <w:szCs w:val="21"/>
        </w:rPr>
        <w:t>▲测量上限：≥140 dB(A)；线性工作范围≥110dB（A）。</w:t>
      </w:r>
      <w:r>
        <w:rPr>
          <w:rFonts w:hint="eastAsia" w:ascii="仿宋" w:hAnsi="仿宋" w:eastAsia="仿宋" w:cs="仿宋"/>
          <w:b/>
          <w:bCs/>
          <w:szCs w:val="21"/>
        </w:rPr>
        <w:t>（提供检定证书复印件，检定证书中送检样品名称必须与所投产品的型式评价报告中的型号完全相同）</w:t>
      </w:r>
    </w:p>
    <w:p>
      <w:pPr>
        <w:numPr>
          <w:ilvl w:val="0"/>
          <w:numId w:val="3"/>
        </w:numPr>
        <w:spacing w:line="460" w:lineRule="exact"/>
        <w:ind w:left="0" w:firstLine="0"/>
        <w:rPr>
          <w:rFonts w:ascii="仿宋" w:hAnsi="仿宋" w:eastAsia="仿宋" w:cs="仿宋"/>
          <w:szCs w:val="21"/>
        </w:rPr>
      </w:pPr>
      <w:r>
        <w:rPr>
          <w:rFonts w:hint="eastAsia" w:ascii="仿宋" w:hAnsi="仿宋" w:eastAsia="仿宋" w:cs="仿宋"/>
          <w:szCs w:val="21"/>
        </w:rPr>
        <w:t>▲本机噪声：≤20 dB (A)；以提供的型式评价报告中的实测值为准；</w:t>
      </w:r>
      <w:r>
        <w:rPr>
          <w:rFonts w:hint="eastAsia" w:ascii="仿宋" w:hAnsi="仿宋" w:eastAsia="仿宋" w:cs="仿宋"/>
          <w:b/>
          <w:bCs/>
          <w:szCs w:val="21"/>
        </w:rPr>
        <w:t>（型式评价报告上的型号要求与所投产品型号完全相同</w:t>
      </w:r>
      <w:r>
        <w:rPr>
          <w:rFonts w:hint="eastAsia" w:ascii="仿宋" w:hAnsi="仿宋" w:eastAsia="仿宋" w:cs="仿宋"/>
          <w:szCs w:val="21"/>
        </w:rPr>
        <w:t>）</w:t>
      </w:r>
    </w:p>
    <w:p>
      <w:pPr>
        <w:numPr>
          <w:ilvl w:val="0"/>
          <w:numId w:val="3"/>
        </w:numPr>
        <w:spacing w:line="460" w:lineRule="exact"/>
        <w:ind w:left="0" w:firstLine="0"/>
        <w:rPr>
          <w:rFonts w:ascii="仿宋" w:hAnsi="仿宋" w:eastAsia="仿宋" w:cs="仿宋"/>
          <w:szCs w:val="21"/>
        </w:rPr>
      </w:pPr>
      <w:r>
        <w:rPr>
          <w:rFonts w:hint="eastAsia" w:ascii="仿宋" w:hAnsi="仿宋" w:eastAsia="仿宋" w:cs="仿宋"/>
          <w:szCs w:val="21"/>
        </w:rPr>
        <w:t>户外传声器指向性： 0度、90度；</w:t>
      </w:r>
    </w:p>
    <w:p>
      <w:pPr>
        <w:numPr>
          <w:ilvl w:val="0"/>
          <w:numId w:val="3"/>
        </w:numPr>
        <w:spacing w:line="460" w:lineRule="exact"/>
        <w:ind w:left="0" w:firstLine="0"/>
        <w:rPr>
          <w:rFonts w:ascii="仿宋" w:hAnsi="仿宋" w:eastAsia="仿宋" w:cs="仿宋"/>
          <w:szCs w:val="21"/>
        </w:rPr>
      </w:pPr>
      <w:r>
        <w:rPr>
          <w:rFonts w:hint="eastAsia" w:ascii="仿宋" w:hAnsi="仿宋" w:eastAsia="仿宋" w:cs="仿宋"/>
          <w:szCs w:val="21"/>
        </w:rPr>
        <w:t>频率计权：A、C、Z 计权，可软件切换设置；</w:t>
      </w:r>
    </w:p>
    <w:p>
      <w:pPr>
        <w:numPr>
          <w:ilvl w:val="0"/>
          <w:numId w:val="3"/>
        </w:numPr>
        <w:spacing w:line="460" w:lineRule="exact"/>
        <w:ind w:left="0" w:firstLine="0"/>
        <w:rPr>
          <w:rFonts w:ascii="仿宋" w:hAnsi="仿宋" w:eastAsia="仿宋" w:cs="仿宋"/>
          <w:szCs w:val="21"/>
        </w:rPr>
      </w:pPr>
      <w:r>
        <w:rPr>
          <w:rFonts w:hint="eastAsia" w:ascii="仿宋" w:hAnsi="仿宋" w:eastAsia="仿宋" w:cs="仿宋"/>
          <w:szCs w:val="21"/>
        </w:rPr>
        <w:t>▲系统校准：系统应具有远程自检功能，自检时应包括传声器、前置级、噪声监测子站主机自检结果应与声校准器校准偏差不超过0.5dB</w:t>
      </w:r>
      <w:r>
        <w:rPr>
          <w:rFonts w:hint="eastAsia" w:ascii="仿宋" w:hAnsi="仿宋" w:eastAsia="仿宋" w:cs="仿宋"/>
          <w:b/>
          <w:bCs/>
          <w:szCs w:val="21"/>
        </w:rPr>
        <w:t>;</w:t>
      </w:r>
      <w:r>
        <w:rPr>
          <w:rFonts w:hint="eastAsia" w:ascii="仿宋" w:hAnsi="仿宋" w:eastAsia="仿宋" w:cs="仿宋"/>
          <w:szCs w:val="21"/>
        </w:rPr>
        <w:t>提供技术评价分析报告为准，</w:t>
      </w:r>
      <w:r>
        <w:rPr>
          <w:rFonts w:hint="eastAsia" w:ascii="仿宋" w:hAnsi="仿宋" w:eastAsia="仿宋" w:cs="仿宋"/>
          <w:b/>
          <w:bCs/>
          <w:szCs w:val="21"/>
        </w:rPr>
        <w:t>（技术评价分析报告上的型号要求与所投产品型式评价报告中的型号完全一致）</w:t>
      </w:r>
    </w:p>
    <w:p>
      <w:pPr>
        <w:numPr>
          <w:ilvl w:val="0"/>
          <w:numId w:val="3"/>
        </w:numPr>
        <w:spacing w:line="460" w:lineRule="exact"/>
        <w:ind w:left="0" w:firstLine="0"/>
        <w:rPr>
          <w:rFonts w:ascii="仿宋" w:hAnsi="仿宋" w:eastAsia="仿宋" w:cs="仿宋"/>
          <w:szCs w:val="21"/>
        </w:rPr>
      </w:pPr>
      <w:r>
        <w:rPr>
          <w:rFonts w:hint="eastAsia" w:ascii="仿宋" w:hAnsi="仿宋" w:eastAsia="仿宋" w:cs="仿宋"/>
          <w:szCs w:val="21"/>
        </w:rPr>
        <w:t>▲声音记录：系统应具有超标自动录音功能，采用无压缩的WAV格式，录音保存的总时长不应低于10个小时，提供技术评价分析报告为准</w:t>
      </w:r>
      <w:r>
        <w:rPr>
          <w:rFonts w:hint="eastAsia" w:ascii="仿宋" w:hAnsi="仿宋" w:eastAsia="仿宋" w:cs="仿宋"/>
          <w:szCs w:val="21"/>
          <w:lang w:eastAsia="zh-CN"/>
        </w:rPr>
        <w:t>。</w:t>
      </w:r>
      <w:r>
        <w:rPr>
          <w:rFonts w:hint="eastAsia" w:ascii="仿宋" w:hAnsi="仿宋" w:eastAsia="仿宋" w:cs="仿宋"/>
          <w:b/>
          <w:bCs/>
          <w:szCs w:val="21"/>
        </w:rPr>
        <w:t>（技术评价分析报告上的型号要求与所投产品型式评价报告中的型号完全一致）</w:t>
      </w:r>
    </w:p>
    <w:p>
      <w:pPr>
        <w:numPr>
          <w:ilvl w:val="0"/>
          <w:numId w:val="3"/>
        </w:numPr>
        <w:spacing w:line="460" w:lineRule="exact"/>
        <w:ind w:left="0" w:firstLine="0"/>
        <w:rPr>
          <w:rFonts w:ascii="仿宋" w:hAnsi="仿宋" w:eastAsia="仿宋" w:cs="仿宋"/>
          <w:szCs w:val="21"/>
        </w:rPr>
      </w:pPr>
      <w:r>
        <w:rPr>
          <w:rFonts w:hint="eastAsia" w:ascii="仿宋" w:hAnsi="仿宋" w:eastAsia="仿宋" w:cs="仿宋"/>
          <w:szCs w:val="21"/>
        </w:rPr>
        <w:t>超标门限：用户可设定超标值，触发录音或标记；</w:t>
      </w:r>
    </w:p>
    <w:p>
      <w:pPr>
        <w:numPr>
          <w:ilvl w:val="0"/>
          <w:numId w:val="3"/>
        </w:numPr>
        <w:spacing w:line="460" w:lineRule="exact"/>
        <w:ind w:left="0" w:firstLine="0"/>
        <w:rPr>
          <w:rFonts w:ascii="仿宋" w:hAnsi="仿宋" w:eastAsia="仿宋" w:cs="仿宋"/>
          <w:szCs w:val="21"/>
        </w:rPr>
      </w:pPr>
      <w:r>
        <w:rPr>
          <w:rFonts w:hint="eastAsia" w:ascii="仿宋" w:hAnsi="仿宋" w:eastAsia="仿宋" w:cs="仿宋"/>
          <w:szCs w:val="21"/>
        </w:rPr>
        <w:t>扩展性：不带工控机的情况下可直接具有气象监测、车流量监测与视频监控、GPS定位等扩展功能。</w:t>
      </w:r>
    </w:p>
    <w:p>
      <w:pPr>
        <w:numPr>
          <w:ilvl w:val="0"/>
          <w:numId w:val="3"/>
        </w:numPr>
        <w:spacing w:line="460" w:lineRule="exact"/>
        <w:ind w:left="0" w:firstLine="0"/>
        <w:rPr>
          <w:rFonts w:ascii="仿宋" w:hAnsi="仿宋" w:eastAsia="仿宋" w:cs="仿宋"/>
          <w:szCs w:val="21"/>
        </w:rPr>
      </w:pPr>
      <w:r>
        <w:rPr>
          <w:rFonts w:hint="eastAsia" w:ascii="仿宋" w:hAnsi="仿宋" w:eastAsia="仿宋" w:cs="仿宋"/>
          <w:szCs w:val="21"/>
        </w:rPr>
        <w:t>工作环境：温度-30ºC ~ +60 ºC、相对湿度0 ~ 100%。</w:t>
      </w:r>
    </w:p>
    <w:p>
      <w:pPr>
        <w:numPr>
          <w:ilvl w:val="0"/>
          <w:numId w:val="3"/>
        </w:numPr>
        <w:spacing w:line="460" w:lineRule="exact"/>
        <w:ind w:left="0" w:firstLine="0"/>
        <w:rPr>
          <w:rFonts w:ascii="仿宋" w:hAnsi="仿宋" w:eastAsia="仿宋" w:cs="仿宋"/>
          <w:szCs w:val="21"/>
        </w:rPr>
      </w:pPr>
      <w:r>
        <w:rPr>
          <w:rFonts w:hint="eastAsia" w:ascii="仿宋" w:hAnsi="仿宋" w:eastAsia="仿宋" w:cs="仿宋"/>
          <w:szCs w:val="21"/>
        </w:rPr>
        <w:t>1/3倍频程滤波器：16Hz、20Hz、25Hz、31.5Hz、40Hz、50Hz、63Hz、80Hz、100Hz、125Hz、160Hz、200Hz、250Hz、315Hz、400Hz、500Hz、630Hz、800Hz、1kHz、1.25kHz、1.6kHz、2kHz、2.5kHz、3.15kHz、4kHz、5kHz、6.3kHz、8kHz、10kHz、12.5kHz、16kHz、20kHz倍频程滤波器：16Hz、31.5Hz、63Hz、125Hz、250Hz、500Hz、1kHz、2kHz、4kHz、8kHz、16kHz</w:t>
      </w:r>
    </w:p>
    <w:p>
      <w:pPr>
        <w:numPr>
          <w:ilvl w:val="0"/>
          <w:numId w:val="3"/>
        </w:numPr>
        <w:spacing w:line="460" w:lineRule="exact"/>
        <w:ind w:left="0" w:firstLine="0"/>
        <w:rPr>
          <w:rFonts w:ascii="仿宋" w:hAnsi="仿宋" w:eastAsia="仿宋" w:cs="仿宋"/>
          <w:szCs w:val="21"/>
        </w:rPr>
      </w:pPr>
      <w:r>
        <w:rPr>
          <w:rFonts w:hint="eastAsia" w:ascii="仿宋" w:hAnsi="仿宋" w:eastAsia="仿宋" w:cs="仿宋"/>
          <w:szCs w:val="21"/>
        </w:rPr>
        <w:t>噪声监测子站每天的数据采集率应大于95%，并且应在统计数据中显示出来，噪声监测子站应具有死机后自动重启功能。</w:t>
      </w:r>
    </w:p>
    <w:p>
      <w:pPr>
        <w:numPr>
          <w:ilvl w:val="0"/>
          <w:numId w:val="3"/>
        </w:numPr>
        <w:spacing w:line="460" w:lineRule="exact"/>
        <w:ind w:left="0" w:firstLine="0"/>
        <w:rPr>
          <w:rFonts w:ascii="仿宋" w:hAnsi="仿宋" w:eastAsia="仿宋" w:cs="仿宋"/>
          <w:szCs w:val="21"/>
        </w:rPr>
      </w:pPr>
      <w:r>
        <w:rPr>
          <w:rFonts w:hint="eastAsia" w:ascii="仿宋" w:hAnsi="仿宋" w:eastAsia="仿宋" w:cs="仿宋"/>
          <w:szCs w:val="21"/>
        </w:rPr>
        <w:t>气象模块：温度、湿度、风速、风向、雨量、气压。</w:t>
      </w:r>
    </w:p>
    <w:p>
      <w:pPr>
        <w:numPr>
          <w:ilvl w:val="0"/>
          <w:numId w:val="3"/>
        </w:numPr>
        <w:spacing w:line="460" w:lineRule="exact"/>
        <w:ind w:left="0" w:firstLine="0"/>
        <w:rPr>
          <w:rFonts w:ascii="仿宋" w:hAnsi="仿宋" w:eastAsia="仿宋" w:cs="仿宋"/>
          <w:szCs w:val="21"/>
        </w:rPr>
      </w:pPr>
      <w:r>
        <w:rPr>
          <w:rFonts w:hint="eastAsia" w:ascii="仿宋" w:hAnsi="仿宋" w:eastAsia="仿宋" w:cs="仿宋"/>
          <w:szCs w:val="21"/>
        </w:rPr>
        <w:t>安装支架：要求按现场实际情况定做。</w:t>
      </w:r>
    </w:p>
    <w:p>
      <w:pPr>
        <w:numPr>
          <w:ilvl w:val="0"/>
          <w:numId w:val="3"/>
        </w:numPr>
        <w:spacing w:line="460" w:lineRule="exact"/>
        <w:ind w:left="0" w:firstLine="0"/>
        <w:rPr>
          <w:rFonts w:ascii="仿宋" w:hAnsi="仿宋" w:eastAsia="仿宋" w:cs="仿宋"/>
          <w:szCs w:val="21"/>
        </w:rPr>
      </w:pPr>
      <w:r>
        <w:rPr>
          <w:rFonts w:hint="eastAsia" w:ascii="仿宋" w:hAnsi="仿宋" w:eastAsia="仿宋" w:cs="仿宋"/>
          <w:szCs w:val="21"/>
        </w:rPr>
        <w:t>无线通信模块：支持4G网络。</w:t>
      </w:r>
    </w:p>
    <w:p>
      <w:pPr>
        <w:numPr>
          <w:ilvl w:val="0"/>
          <w:numId w:val="3"/>
        </w:numPr>
        <w:spacing w:line="460" w:lineRule="exact"/>
        <w:ind w:left="0" w:firstLine="0"/>
        <w:rPr>
          <w:rFonts w:ascii="仿宋" w:hAnsi="仿宋" w:eastAsia="仿宋" w:cs="仿宋"/>
          <w:szCs w:val="21"/>
        </w:rPr>
      </w:pPr>
      <w:r>
        <w:rPr>
          <w:rFonts w:hint="eastAsia" w:ascii="仿宋" w:hAnsi="仿宋" w:eastAsia="仿宋" w:cs="仿宋"/>
          <w:szCs w:val="21"/>
        </w:rPr>
        <w:t>提供GPS定位服务。</w:t>
      </w:r>
    </w:p>
    <w:p>
      <w:pPr>
        <w:numPr>
          <w:ilvl w:val="0"/>
          <w:numId w:val="3"/>
        </w:numPr>
        <w:spacing w:line="460" w:lineRule="exact"/>
        <w:ind w:left="0" w:firstLine="0"/>
        <w:rPr>
          <w:rFonts w:ascii="仿宋" w:hAnsi="仿宋" w:eastAsia="仿宋" w:cs="仿宋"/>
          <w:szCs w:val="21"/>
        </w:rPr>
      </w:pPr>
      <w:r>
        <w:rPr>
          <w:rFonts w:hint="eastAsia" w:ascii="仿宋" w:hAnsi="仿宋" w:eastAsia="仿宋" w:cs="仿宋"/>
          <w:szCs w:val="21"/>
        </w:rPr>
        <w:t>机箱防护等级达到IP55。</w:t>
      </w:r>
    </w:p>
    <w:p>
      <w:pPr>
        <w:numPr>
          <w:ilvl w:val="0"/>
          <w:numId w:val="3"/>
        </w:numPr>
        <w:spacing w:line="460" w:lineRule="exact"/>
        <w:ind w:left="0" w:firstLine="0"/>
        <w:rPr>
          <w:rFonts w:ascii="仿宋" w:hAnsi="仿宋" w:eastAsia="仿宋" w:cs="仿宋"/>
          <w:szCs w:val="21"/>
        </w:rPr>
      </w:pPr>
      <w:r>
        <w:rPr>
          <w:rFonts w:hint="eastAsia" w:ascii="仿宋" w:hAnsi="仿宋" w:eastAsia="仿宋" w:cs="仿宋"/>
          <w:szCs w:val="21"/>
        </w:rPr>
        <w:t>主要测量功能：总值分析功能、统计分析功能、OCT、1/3OCT、录音、自动校准。</w:t>
      </w:r>
    </w:p>
    <w:p>
      <w:pPr>
        <w:spacing w:line="460" w:lineRule="exact"/>
        <w:rPr>
          <w:rFonts w:hint="eastAsia" w:ascii="仿宋" w:hAnsi="仿宋" w:eastAsia="宋体" w:cs="仿宋"/>
          <w:b/>
          <w:sz w:val="21"/>
          <w:szCs w:val="21"/>
          <w:lang w:eastAsia="zh-CN"/>
        </w:rPr>
      </w:pPr>
      <w:r>
        <w:rPr>
          <w:rFonts w:hint="eastAsia" w:ascii="仿宋" w:hAnsi="仿宋" w:eastAsia="仿宋" w:cs="仿宋"/>
          <w:b/>
          <w:sz w:val="21"/>
          <w:szCs w:val="21"/>
        </w:rPr>
        <w:t>2.</w:t>
      </w:r>
      <w:r>
        <w:rPr>
          <w:rFonts w:hint="eastAsia"/>
          <w:sz w:val="21"/>
          <w:szCs w:val="21"/>
        </w:rPr>
        <w:t xml:space="preserve"> </w:t>
      </w:r>
      <w:r>
        <w:rPr>
          <w:rFonts w:hint="eastAsia" w:ascii="仿宋" w:hAnsi="仿宋" w:eastAsia="仿宋" w:cs="仿宋"/>
          <w:b/>
          <w:sz w:val="21"/>
          <w:szCs w:val="21"/>
          <w:lang w:eastAsia="zh-CN"/>
        </w:rPr>
        <w:t>运维服务</w:t>
      </w:r>
    </w:p>
    <w:p>
      <w:pPr>
        <w:numPr>
          <w:ilvl w:val="0"/>
          <w:numId w:val="4"/>
        </w:numPr>
        <w:spacing w:line="460" w:lineRule="exact"/>
        <w:ind w:left="0" w:firstLine="0"/>
        <w:rPr>
          <w:rFonts w:ascii="仿宋" w:hAnsi="仿宋" w:eastAsia="仿宋" w:cs="仿宋"/>
          <w:szCs w:val="21"/>
        </w:rPr>
      </w:pPr>
      <w:r>
        <w:rPr>
          <w:rFonts w:hint="eastAsia" w:ascii="仿宋" w:hAnsi="仿宋" w:eastAsia="仿宋" w:cs="仿宋"/>
          <w:szCs w:val="21"/>
        </w:rPr>
        <w:t>成交人在运行管理及维护期间，应遵守国家的有关法律、法规及环保行业规定，使环境噪声自动监测系统运行达到国家及行业颁布的技术标准和考核指标要求；及时维修环境噪声自动监测系统的故障，防范和减少故障，使各环境噪声自动监测系统真正发挥其效能和作用，确保监测数据及时、科学和准确。</w:t>
      </w:r>
    </w:p>
    <w:p>
      <w:pPr>
        <w:numPr>
          <w:ilvl w:val="0"/>
          <w:numId w:val="4"/>
        </w:numPr>
        <w:spacing w:line="460" w:lineRule="exact"/>
        <w:ind w:left="0" w:firstLine="0"/>
        <w:rPr>
          <w:rFonts w:ascii="仿宋" w:hAnsi="仿宋" w:eastAsia="仿宋" w:cs="仿宋"/>
          <w:szCs w:val="21"/>
        </w:rPr>
      </w:pPr>
      <w:r>
        <w:rPr>
          <w:rFonts w:hint="eastAsia" w:ascii="仿宋" w:hAnsi="仿宋" w:eastAsia="仿宋" w:cs="仿宋"/>
          <w:szCs w:val="21"/>
        </w:rPr>
        <w:t>▲至少配备运维人员</w:t>
      </w:r>
      <w:r>
        <w:rPr>
          <w:rFonts w:ascii="仿宋" w:hAnsi="仿宋" w:eastAsia="仿宋" w:cs="仿宋"/>
          <w:szCs w:val="21"/>
        </w:rPr>
        <w:t>2</w:t>
      </w:r>
      <w:r>
        <w:rPr>
          <w:rFonts w:hint="eastAsia" w:ascii="仿宋" w:hAnsi="仿宋" w:eastAsia="仿宋" w:cs="仿宋"/>
          <w:szCs w:val="21"/>
        </w:rPr>
        <w:t>人。</w:t>
      </w:r>
      <w:r>
        <w:rPr>
          <w:rFonts w:hint="eastAsia" w:ascii="仿宋" w:hAnsi="仿宋" w:eastAsia="仿宋" w:cs="仿宋"/>
          <w:b/>
          <w:bCs/>
          <w:szCs w:val="21"/>
        </w:rPr>
        <w:t>（提供人员身份证复印件加盖供应商公章）</w:t>
      </w:r>
    </w:p>
    <w:p>
      <w:pPr>
        <w:numPr>
          <w:ilvl w:val="0"/>
          <w:numId w:val="4"/>
        </w:numPr>
        <w:spacing w:line="460" w:lineRule="exact"/>
        <w:ind w:left="0" w:firstLine="0"/>
        <w:rPr>
          <w:rFonts w:ascii="仿宋" w:hAnsi="仿宋" w:eastAsia="仿宋" w:cs="仿宋"/>
          <w:b/>
          <w:bCs/>
          <w:szCs w:val="21"/>
        </w:rPr>
      </w:pPr>
      <w:r>
        <w:rPr>
          <w:rFonts w:hint="eastAsia" w:ascii="仿宋" w:hAnsi="仿宋" w:eastAsia="仿宋" w:cs="仿宋"/>
          <w:szCs w:val="21"/>
        </w:rPr>
        <w:t>▲具有专用仪器维修工具（包括万用表、远程数据查询系统等）、通讯调试工具（包括各种硬件接口线、改线工具、接口调试软件及常用零部件等）。</w:t>
      </w:r>
      <w:r>
        <w:rPr>
          <w:rFonts w:hint="eastAsia" w:ascii="仿宋" w:hAnsi="仿宋" w:eastAsia="仿宋" w:cs="仿宋"/>
          <w:b/>
          <w:bCs/>
          <w:szCs w:val="21"/>
        </w:rPr>
        <w:t>（提供承诺函加盖供应商</w:t>
      </w:r>
      <w:r>
        <w:rPr>
          <w:rFonts w:hint="eastAsia" w:ascii="仿宋" w:hAnsi="仿宋" w:eastAsia="仿宋" w:cs="仿宋"/>
          <w:b/>
          <w:bCs/>
          <w:color w:val="auto"/>
          <w:szCs w:val="21"/>
        </w:rPr>
        <w:t>公章）</w:t>
      </w:r>
    </w:p>
    <w:p>
      <w:pPr>
        <w:numPr>
          <w:ilvl w:val="0"/>
          <w:numId w:val="4"/>
        </w:numPr>
        <w:spacing w:line="460" w:lineRule="exact"/>
        <w:ind w:left="0" w:firstLine="0"/>
        <w:rPr>
          <w:rFonts w:ascii="仿宋" w:hAnsi="仿宋" w:eastAsia="仿宋" w:cs="仿宋"/>
          <w:szCs w:val="21"/>
        </w:rPr>
      </w:pPr>
      <w:r>
        <w:rPr>
          <w:rFonts w:hint="eastAsia" w:ascii="仿宋" w:hAnsi="仿宋" w:eastAsia="仿宋" w:cs="仿宋"/>
          <w:szCs w:val="21"/>
        </w:rPr>
        <w:t>噪声设备满足整年数据采集率在95%以上。</w:t>
      </w:r>
    </w:p>
    <w:p>
      <w:pPr>
        <w:numPr>
          <w:ilvl w:val="0"/>
          <w:numId w:val="4"/>
        </w:numPr>
        <w:spacing w:line="460" w:lineRule="exact"/>
        <w:ind w:left="0" w:firstLine="0"/>
        <w:rPr>
          <w:rFonts w:ascii="仿宋" w:hAnsi="仿宋" w:eastAsia="仿宋" w:cs="仿宋"/>
          <w:szCs w:val="21"/>
        </w:rPr>
      </w:pPr>
      <w:r>
        <w:rPr>
          <w:rFonts w:hint="eastAsia" w:ascii="仿宋" w:hAnsi="仿宋" w:eastAsia="仿宋" w:cs="仿宋"/>
          <w:szCs w:val="21"/>
        </w:rPr>
        <w:t>运维单位针对本项目运行维护要有详细实施计划。</w:t>
      </w:r>
    </w:p>
    <w:p>
      <w:pPr>
        <w:numPr>
          <w:ilvl w:val="0"/>
          <w:numId w:val="4"/>
        </w:numPr>
        <w:spacing w:line="460" w:lineRule="exact"/>
        <w:ind w:left="0" w:firstLine="0"/>
        <w:rPr>
          <w:rFonts w:ascii="仿宋" w:hAnsi="仿宋" w:eastAsia="仿宋" w:cs="仿宋"/>
          <w:b/>
          <w:bCs/>
          <w:color w:val="auto"/>
          <w:szCs w:val="21"/>
        </w:rPr>
      </w:pPr>
      <w:r>
        <w:rPr>
          <w:rFonts w:hint="eastAsia" w:ascii="仿宋" w:hAnsi="仿宋" w:eastAsia="仿宋" w:cs="仿宋"/>
          <w:color w:val="auto"/>
          <w:szCs w:val="21"/>
        </w:rPr>
        <w:t>▲运维人员须对项目中涉及到采购人的信息进行保密，未经采购人许可，不得将运维相关信息泄露给第三方，否则采购人追究成交供应商法律责任的权利。</w:t>
      </w:r>
      <w:r>
        <w:rPr>
          <w:rFonts w:hint="eastAsia" w:ascii="仿宋" w:hAnsi="仿宋" w:eastAsia="仿宋" w:cs="仿宋"/>
          <w:b/>
          <w:bCs/>
          <w:color w:val="auto"/>
          <w:szCs w:val="21"/>
        </w:rPr>
        <w:t>（提供承诺函加盖供应商公章）</w:t>
      </w:r>
    </w:p>
    <w:p>
      <w:pPr>
        <w:numPr>
          <w:ilvl w:val="0"/>
          <w:numId w:val="4"/>
        </w:numPr>
        <w:spacing w:line="460" w:lineRule="exact"/>
        <w:ind w:left="0" w:firstLine="0"/>
        <w:rPr>
          <w:rFonts w:hint="default" w:ascii="仿宋" w:hAnsi="仿宋" w:eastAsia="仿宋" w:cs="仿宋"/>
          <w:color w:val="auto"/>
          <w:szCs w:val="21"/>
          <w:highlight w:val="none"/>
          <w:lang w:val="en-US"/>
        </w:rPr>
      </w:pPr>
      <w:r>
        <w:rPr>
          <w:rFonts w:hint="eastAsia" w:ascii="仿宋" w:hAnsi="仿宋" w:eastAsia="仿宋" w:cs="仿宋"/>
          <w:color w:val="auto"/>
          <w:szCs w:val="21"/>
          <w:highlight w:val="none"/>
          <w:lang w:val="en-US" w:eastAsia="zh-CN"/>
        </w:rPr>
        <w:t>噪声数据支持接入市站，金牛区噪声管理平台并接入环保环卫数字化综合管控平台。</w:t>
      </w:r>
    </w:p>
    <w:p>
      <w:pPr>
        <w:numPr>
          <w:ilvl w:val="0"/>
          <w:numId w:val="4"/>
        </w:numPr>
        <w:spacing w:line="460" w:lineRule="exact"/>
        <w:ind w:left="0" w:firstLine="0"/>
        <w:rPr>
          <w:rFonts w:hint="eastAsia" w:ascii="仿宋" w:hAnsi="仿宋" w:eastAsia="仿宋" w:cs="仿宋"/>
          <w:color w:val="auto"/>
          <w:szCs w:val="21"/>
          <w:highlight w:val="none"/>
        </w:rPr>
      </w:pPr>
      <w:r>
        <w:rPr>
          <w:rFonts w:hint="eastAsia" w:ascii="仿宋" w:hAnsi="仿宋" w:eastAsia="仿宋" w:cs="仿宋"/>
          <w:color w:val="auto"/>
          <w:szCs w:val="21"/>
          <w:highlight w:val="none"/>
        </w:rPr>
        <w:t>运维周期：设备验收合格后一年</w:t>
      </w:r>
      <w:r>
        <w:rPr>
          <w:rFonts w:hint="eastAsia" w:ascii="仿宋" w:hAnsi="仿宋" w:eastAsia="仿宋" w:cs="仿宋"/>
          <w:color w:val="auto"/>
          <w:szCs w:val="21"/>
          <w:highlight w:val="none"/>
          <w:lang w:eastAsia="zh-CN"/>
        </w:rPr>
        <w:t>。</w:t>
      </w:r>
    </w:p>
    <w:p>
      <w:pPr>
        <w:pStyle w:val="2"/>
        <w:rPr>
          <w:rFonts w:hint="eastAsia"/>
          <w:b w:val="0"/>
          <w:bCs w:val="0"/>
          <w:color w:val="auto"/>
          <w:highlight w:val="none"/>
        </w:rPr>
      </w:pPr>
    </w:p>
    <w:p>
      <w:pPr>
        <w:widowControl/>
        <w:numPr>
          <w:ilvl w:val="0"/>
          <w:numId w:val="0"/>
        </w:numPr>
        <w:wordWrap w:val="0"/>
        <w:spacing w:line="360" w:lineRule="auto"/>
        <w:ind w:firstLine="211" w:firstLineChars="100"/>
        <w:outlineLvl w:val="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eastAsia="zh-CN"/>
        </w:rPr>
        <w:t>三、</w:t>
      </w:r>
      <w:r>
        <w:rPr>
          <w:rFonts w:hint="eastAsia" w:ascii="仿宋" w:hAnsi="仿宋" w:eastAsia="仿宋" w:cs="仿宋"/>
          <w:b/>
          <w:bCs/>
          <w:color w:val="auto"/>
          <w:sz w:val="21"/>
          <w:szCs w:val="21"/>
          <w:highlight w:val="none"/>
        </w:rPr>
        <w:t>商务要求</w:t>
      </w:r>
    </w:p>
    <w:p>
      <w:pPr>
        <w:widowControl/>
        <w:spacing w:line="360" w:lineRule="auto"/>
        <w:ind w:firstLine="210" w:firstLineChars="1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 w:val="21"/>
          <w:szCs w:val="21"/>
          <w:highlight w:val="none"/>
          <w:lang w:val="en-US" w:eastAsia="zh-CN"/>
        </w:rPr>
        <w:t>1.交货时间：合同签订后30日历天内</w:t>
      </w:r>
      <w:r>
        <w:rPr>
          <w:rFonts w:hint="eastAsia" w:ascii="仿宋" w:hAnsi="仿宋" w:eastAsia="仿宋" w:cs="仿宋"/>
          <w:color w:val="auto"/>
          <w:szCs w:val="21"/>
          <w:highlight w:val="none"/>
        </w:rPr>
        <w:t>完成货物的配送</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安装</w:t>
      </w:r>
      <w:r>
        <w:rPr>
          <w:rFonts w:hint="eastAsia" w:ascii="仿宋" w:hAnsi="仿宋" w:eastAsia="仿宋" w:cs="仿宋"/>
          <w:color w:val="auto"/>
          <w:szCs w:val="21"/>
          <w:highlight w:val="none"/>
          <w:lang w:eastAsia="zh-CN"/>
        </w:rPr>
        <w:t>、调试</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并交付采购人验收使用。</w:t>
      </w:r>
    </w:p>
    <w:p>
      <w:pPr>
        <w:widowControl/>
        <w:spacing w:line="360" w:lineRule="auto"/>
        <w:ind w:firstLine="420" w:firstLineChars="20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2.交货地点：采购人指定地点；</w:t>
      </w:r>
    </w:p>
    <w:p>
      <w:pPr>
        <w:widowControl/>
        <w:spacing w:line="360" w:lineRule="auto"/>
        <w:ind w:firstLine="420" w:firstLineChars="200"/>
        <w:jc w:val="left"/>
        <w:rPr>
          <w:rFonts w:hint="eastAsia"/>
          <w:color w:val="auto"/>
          <w:highlight w:val="none"/>
          <w:lang w:val="en-US" w:eastAsia="zh-CN"/>
        </w:rPr>
      </w:pPr>
      <w:r>
        <w:rPr>
          <w:rFonts w:hint="eastAsia" w:ascii="仿宋" w:hAnsi="仿宋" w:eastAsia="仿宋" w:cs="仿宋"/>
          <w:color w:val="auto"/>
          <w:sz w:val="21"/>
          <w:szCs w:val="21"/>
          <w:highlight w:val="none"/>
          <w:lang w:val="en-US" w:eastAsia="zh-CN"/>
        </w:rPr>
        <w:t>3.付款方式：</w:t>
      </w:r>
      <w:r>
        <w:rPr>
          <w:rFonts w:hint="eastAsia" w:ascii="仿宋" w:hAnsi="仿宋" w:eastAsia="仿宋" w:cs="仿宋"/>
          <w:color w:val="auto"/>
          <w:sz w:val="21"/>
          <w:szCs w:val="21"/>
          <w:highlight w:val="none"/>
        </w:rPr>
        <w:t>合同签订后 15 个工作日内支付合同金额的</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0%</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全部货物安装调试完毕并验收合格后，支付合同金额的65%；所有货物质保期到期后无质量问题支付合同剩余金额的5%。付款前，成交供应商须向采购人出具合法有效完整的完税发票及凭证资料进行支付结算。</w:t>
      </w:r>
    </w:p>
    <w:p>
      <w:pPr>
        <w:widowControl/>
        <w:numPr>
          <w:ilvl w:val="0"/>
          <w:numId w:val="0"/>
        </w:numPr>
        <w:spacing w:line="360" w:lineRule="auto"/>
        <w:ind w:firstLine="210" w:firstLineChars="10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4.售后服务要求：</w:t>
      </w:r>
    </w:p>
    <w:p>
      <w:pPr>
        <w:pStyle w:val="7"/>
        <w:adjustRightInd w:val="0"/>
        <w:snapToGrid w:val="0"/>
        <w:spacing w:line="400" w:lineRule="exact"/>
        <w:ind w:left="0" w:leftChars="0" w:firstLine="210" w:firstLineChars="100"/>
        <w:rPr>
          <w:rFonts w:hint="default" w:ascii="仿宋" w:hAnsi="仿宋" w:eastAsia="仿宋" w:cs="仿宋"/>
          <w:color w:val="auto"/>
          <w:sz w:val="21"/>
          <w:szCs w:val="21"/>
          <w:highlight w:val="none"/>
          <w:lang w:val="en-US" w:eastAsia="zh-CN"/>
        </w:rPr>
      </w:pPr>
      <w:r>
        <w:rPr>
          <w:rFonts w:hint="eastAsia" w:ascii="仿宋" w:hAnsi="仿宋" w:eastAsia="仿宋" w:cs="仿宋"/>
          <w:szCs w:val="21"/>
        </w:rPr>
        <w:t>★</w:t>
      </w:r>
      <w:r>
        <w:rPr>
          <w:rFonts w:hint="eastAsia" w:ascii="仿宋" w:hAnsi="仿宋" w:eastAsia="仿宋" w:cs="仿宋"/>
          <w:color w:val="auto"/>
          <w:sz w:val="21"/>
          <w:szCs w:val="21"/>
          <w:highlight w:val="none"/>
          <w:lang w:val="en-US" w:eastAsia="zh-CN"/>
        </w:rPr>
        <w:t>4.</w:t>
      </w:r>
      <w:r>
        <w:rPr>
          <w:rFonts w:hint="default"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val="en-US" w:eastAsia="zh-CN"/>
        </w:rPr>
        <w:t>设备</w:t>
      </w:r>
      <w:r>
        <w:rPr>
          <w:rFonts w:hint="default" w:ascii="仿宋" w:hAnsi="仿宋" w:eastAsia="仿宋" w:cs="仿宋"/>
          <w:color w:val="auto"/>
          <w:sz w:val="21"/>
          <w:szCs w:val="21"/>
          <w:highlight w:val="none"/>
          <w:lang w:val="en-US" w:eastAsia="zh-CN"/>
        </w:rPr>
        <w:t>质保期：</w:t>
      </w:r>
      <w:r>
        <w:rPr>
          <w:rFonts w:hint="default" w:ascii="仿宋" w:hAnsi="仿宋" w:eastAsia="仿宋" w:cs="仿宋"/>
          <w:color w:val="auto"/>
          <w:kern w:val="2"/>
          <w:sz w:val="21"/>
          <w:szCs w:val="21"/>
          <w:highlight w:val="none"/>
          <w:lang w:val="en-US" w:eastAsia="zh-CN" w:bidi="ar-SA"/>
        </w:rPr>
        <w:t>本项目自验收合格后整体免费质保</w:t>
      </w:r>
      <w:r>
        <w:rPr>
          <w:rFonts w:hint="eastAsia" w:ascii="仿宋" w:hAnsi="仿宋" w:eastAsia="仿宋" w:cs="仿宋"/>
          <w:color w:val="auto"/>
          <w:kern w:val="2"/>
          <w:sz w:val="21"/>
          <w:szCs w:val="21"/>
          <w:highlight w:val="none"/>
          <w:lang w:val="en-US" w:eastAsia="zh-CN" w:bidi="ar-SA"/>
        </w:rPr>
        <w:t>至少</w:t>
      </w:r>
      <w:r>
        <w:rPr>
          <w:rFonts w:hint="default" w:ascii="仿宋" w:hAnsi="仿宋" w:eastAsia="仿宋" w:cs="仿宋"/>
          <w:color w:val="auto"/>
          <w:kern w:val="2"/>
          <w:sz w:val="21"/>
          <w:szCs w:val="21"/>
          <w:highlight w:val="none"/>
          <w:lang w:val="en-US" w:eastAsia="zh-CN" w:bidi="ar-SA"/>
        </w:rPr>
        <w:t>一年</w:t>
      </w:r>
      <w:r>
        <w:rPr>
          <w:rFonts w:hint="eastAsia" w:ascii="仿宋" w:hAnsi="仿宋" w:eastAsia="仿宋" w:cs="仿宋"/>
          <w:color w:val="auto"/>
          <w:kern w:val="2"/>
          <w:sz w:val="21"/>
          <w:szCs w:val="21"/>
          <w:highlight w:val="none"/>
          <w:lang w:val="en-US" w:eastAsia="zh-CN" w:bidi="ar-SA"/>
        </w:rPr>
        <w:t>。在</w:t>
      </w:r>
      <w:r>
        <w:rPr>
          <w:rFonts w:hint="default" w:ascii="仿宋" w:hAnsi="仿宋" w:eastAsia="仿宋" w:cs="仿宋"/>
          <w:color w:val="auto"/>
          <w:sz w:val="21"/>
          <w:szCs w:val="21"/>
          <w:highlight w:val="none"/>
          <w:lang w:val="en-US" w:eastAsia="zh-CN"/>
        </w:rPr>
        <w:t>质保期内提供设备运行管理及维护。</w:t>
      </w:r>
    </w:p>
    <w:p>
      <w:pPr>
        <w:widowControl/>
        <w:spacing w:line="360" w:lineRule="auto"/>
        <w:ind w:firstLine="420" w:firstLineChars="20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4.2</w:t>
      </w:r>
      <w:r>
        <w:rPr>
          <w:rFonts w:hint="default" w:ascii="仿宋" w:hAnsi="仿宋" w:eastAsia="仿宋" w:cs="仿宋"/>
          <w:color w:val="auto"/>
          <w:sz w:val="21"/>
          <w:szCs w:val="21"/>
          <w:highlight w:val="none"/>
          <w:lang w:val="en-US" w:eastAsia="zh-CN"/>
        </w:rPr>
        <w:t>在运行管理及维护期间，供应商应遵守国家的有关法律、法规及环保行业规定，使环境噪声自动监测系统运行达到国家及行业颁布的技术标准和考核指标要求；及时维修环境噪声自动监测系统的故障，防范和减少故障，使各环境噪声自动监测系统真正发挥其效能和作用，确保监测数据及时、科学和准确。</w:t>
      </w:r>
    </w:p>
    <w:p>
      <w:pPr>
        <w:widowControl/>
        <w:spacing w:line="360" w:lineRule="auto"/>
        <w:ind w:firstLine="420" w:firstLineChars="20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4.3</w:t>
      </w:r>
      <w:r>
        <w:rPr>
          <w:rFonts w:hint="default" w:ascii="仿宋" w:hAnsi="仿宋" w:eastAsia="仿宋" w:cs="仿宋"/>
          <w:color w:val="auto"/>
          <w:sz w:val="21"/>
          <w:szCs w:val="21"/>
          <w:highlight w:val="none"/>
          <w:lang w:val="en-US" w:eastAsia="zh-CN"/>
        </w:rPr>
        <w:t>供应商针对本项目运行维护有详细实施</w:t>
      </w:r>
      <w:r>
        <w:rPr>
          <w:rFonts w:hint="eastAsia" w:ascii="仿宋" w:hAnsi="仿宋" w:eastAsia="仿宋" w:cs="仿宋"/>
          <w:color w:val="auto"/>
          <w:sz w:val="21"/>
          <w:szCs w:val="21"/>
          <w:highlight w:val="none"/>
          <w:lang w:val="en-US" w:eastAsia="zh-CN"/>
        </w:rPr>
        <w:t>方案，涉及的软件可根据采购人需求进行升级达到国家</w:t>
      </w:r>
      <w:r>
        <w:rPr>
          <w:rFonts w:hint="default" w:ascii="仿宋" w:hAnsi="仿宋" w:eastAsia="仿宋" w:cs="仿宋"/>
          <w:color w:val="auto"/>
          <w:sz w:val="21"/>
          <w:szCs w:val="21"/>
          <w:highlight w:val="none"/>
          <w:lang w:val="en-US" w:eastAsia="zh-CN"/>
        </w:rPr>
        <w:t>最新标准、规范</w:t>
      </w:r>
      <w:r>
        <w:rPr>
          <w:rFonts w:hint="eastAsia" w:ascii="仿宋" w:hAnsi="仿宋" w:eastAsia="仿宋" w:cs="仿宋"/>
          <w:color w:val="auto"/>
          <w:sz w:val="21"/>
          <w:szCs w:val="21"/>
          <w:highlight w:val="none"/>
          <w:lang w:val="en-US" w:eastAsia="zh-CN"/>
        </w:rPr>
        <w:t>及</w:t>
      </w:r>
      <w:r>
        <w:rPr>
          <w:rFonts w:hint="default" w:ascii="仿宋" w:hAnsi="仿宋" w:eastAsia="仿宋" w:cs="仿宋"/>
          <w:color w:val="auto"/>
          <w:sz w:val="21"/>
          <w:szCs w:val="21"/>
          <w:highlight w:val="none"/>
          <w:lang w:val="en-US" w:eastAsia="zh-CN"/>
        </w:rPr>
        <w:t>要求</w:t>
      </w:r>
      <w:r>
        <w:rPr>
          <w:rFonts w:hint="eastAsia" w:ascii="仿宋" w:hAnsi="仿宋" w:eastAsia="仿宋" w:cs="仿宋"/>
          <w:color w:val="auto"/>
          <w:sz w:val="21"/>
          <w:szCs w:val="21"/>
          <w:highlight w:val="none"/>
          <w:lang w:val="en-US" w:eastAsia="zh-CN"/>
        </w:rPr>
        <w:t>，</w:t>
      </w:r>
      <w:r>
        <w:rPr>
          <w:rFonts w:hint="default" w:ascii="仿宋" w:hAnsi="仿宋" w:eastAsia="仿宋" w:cs="仿宋"/>
          <w:color w:val="auto"/>
          <w:sz w:val="21"/>
          <w:szCs w:val="21"/>
          <w:highlight w:val="none"/>
          <w:lang w:val="en-US" w:eastAsia="zh-CN"/>
        </w:rPr>
        <w:t>以满足不断发展的监测需要。</w:t>
      </w:r>
    </w:p>
    <w:p>
      <w:pPr>
        <w:widowControl/>
        <w:spacing w:line="360" w:lineRule="auto"/>
        <w:ind w:firstLine="420" w:firstLineChars="200"/>
        <w:jc w:val="left"/>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lang w:val="en-US" w:eastAsia="zh-CN"/>
        </w:rPr>
        <w:t>4</w:t>
      </w:r>
      <w:r>
        <w:rPr>
          <w:rFonts w:hint="default" w:ascii="仿宋" w:hAnsi="仿宋" w:eastAsia="仿宋" w:cs="仿宋"/>
          <w:color w:val="auto"/>
          <w:sz w:val="21"/>
          <w:szCs w:val="21"/>
          <w:highlight w:val="none"/>
          <w:lang w:val="en-US" w:eastAsia="zh-CN"/>
        </w:rPr>
        <w:t>产品交付验收后，供应商应根据采购人要求提供相应产品的系统性培训。</w:t>
      </w:r>
    </w:p>
    <w:p>
      <w:pPr>
        <w:spacing w:line="360" w:lineRule="auto"/>
        <w:ind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5、验收方式及验收标准</w:t>
      </w:r>
    </w:p>
    <w:p>
      <w:pPr>
        <w:spacing w:line="360" w:lineRule="auto"/>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5.1验收方式：成交供应商与采购人按照《财政部关于进一步加强政府采购需求和履约验收管理的指导意见》（财库〔2016〕205号）的要求组织验收，验收依据为本项目采购文件和供应商的响应文件及承诺和采购合同。</w:t>
      </w:r>
    </w:p>
    <w:p>
      <w:pPr>
        <w:pStyle w:val="2"/>
        <w:spacing w:line="360" w:lineRule="auto"/>
        <w:rPr>
          <w:rFonts w:hint="eastAsia" w:ascii="仿宋" w:hAnsi="仿宋" w:eastAsia="仿宋" w:cs="仿宋"/>
          <w:b/>
          <w:sz w:val="24"/>
        </w:rPr>
      </w:pPr>
    </w:p>
    <w:p>
      <w:pPr>
        <w:spacing w:line="360" w:lineRule="auto"/>
        <w:ind w:firstLine="482" w:firstLineChars="200"/>
        <w:rPr>
          <w:rFonts w:hint="eastAsia" w:ascii="仿宋" w:hAnsi="仿宋" w:eastAsia="仿宋" w:cs="仿宋"/>
          <w:b/>
          <w:bCs/>
          <w:sz w:val="24"/>
        </w:rPr>
      </w:pPr>
      <w:r>
        <w:rPr>
          <w:rFonts w:hint="eastAsia" w:ascii="仿宋" w:hAnsi="仿宋" w:eastAsia="仿宋" w:cs="仿宋"/>
          <w:b/>
          <w:kern w:val="0"/>
          <w:sz w:val="24"/>
        </w:rPr>
        <w:t>注：“</w:t>
      </w:r>
      <w:r>
        <w:rPr>
          <w:rFonts w:hint="eastAsia" w:ascii="仿宋" w:hAnsi="仿宋" w:eastAsia="仿宋" w:cs="仿宋"/>
          <w:szCs w:val="21"/>
        </w:rPr>
        <w:t>★</w:t>
      </w:r>
      <w:r>
        <w:rPr>
          <w:rFonts w:hint="eastAsia" w:ascii="仿宋" w:hAnsi="仿宋" w:eastAsia="仿宋" w:cs="仿宋"/>
          <w:b/>
          <w:kern w:val="0"/>
          <w:sz w:val="24"/>
        </w:rPr>
        <w:t>”</w:t>
      </w:r>
      <w:r>
        <w:rPr>
          <w:rFonts w:hint="eastAsia" w:ascii="仿宋" w:hAnsi="仿宋" w:eastAsia="仿宋" w:cs="仿宋"/>
          <w:b/>
          <w:kern w:val="0"/>
          <w:sz w:val="24"/>
          <w:lang w:eastAsia="zh-CN"/>
        </w:rPr>
        <w:t>（如有）</w:t>
      </w:r>
      <w:r>
        <w:rPr>
          <w:rFonts w:hint="eastAsia" w:ascii="仿宋" w:hAnsi="仿宋" w:eastAsia="仿宋" w:cs="仿宋"/>
          <w:b/>
          <w:kern w:val="0"/>
          <w:sz w:val="24"/>
        </w:rPr>
        <w:t>项为本项目实质性条款，不允许负偏离，否则作无效处理</w:t>
      </w:r>
      <w:r>
        <w:rPr>
          <w:rFonts w:hint="eastAsia" w:ascii="仿宋" w:hAnsi="仿宋" w:eastAsia="仿宋" w:cs="仿宋"/>
          <w:b/>
          <w:bCs/>
          <w:sz w:val="24"/>
        </w:rPr>
        <w:t>。</w:t>
      </w:r>
    </w:p>
    <w:p>
      <w:pPr>
        <w:spacing w:line="360" w:lineRule="auto"/>
        <w:ind w:firstLine="482" w:firstLineChars="200"/>
        <w:rPr>
          <w:rFonts w:hint="eastAsia" w:ascii="仿宋" w:hAnsi="仿宋" w:eastAsia="仿宋" w:cs="仿宋"/>
          <w:b/>
          <w:bCs/>
          <w:sz w:val="24"/>
        </w:rPr>
      </w:pPr>
    </w:p>
    <w:p>
      <w:pPr>
        <w:rPr>
          <w:rFonts w:hint="eastAsia" w:ascii="仿宋" w:hAnsi="仿宋" w:eastAsia="仿宋" w:cs="仿宋"/>
        </w:rPr>
      </w:pPr>
    </w:p>
    <w:p>
      <w:pPr>
        <w:spacing w:line="400" w:lineRule="exact"/>
        <w:jc w:val="center"/>
        <w:rPr>
          <w:rFonts w:hint="eastAsia" w:ascii="仿宋" w:hAnsi="仿宋" w:eastAsia="仿宋" w:cs="仿宋"/>
          <w:b/>
          <w:sz w:val="24"/>
        </w:rPr>
      </w:pPr>
    </w:p>
    <w:p>
      <w:pPr>
        <w:pStyle w:val="2"/>
        <w:rPr>
          <w:rFonts w:hint="eastAsia"/>
        </w:rPr>
      </w:pPr>
    </w:p>
    <w:p>
      <w:pPr>
        <w:spacing w:line="400" w:lineRule="exact"/>
        <w:jc w:val="center"/>
        <w:rPr>
          <w:rFonts w:hint="eastAsia" w:ascii="仿宋" w:hAnsi="仿宋" w:eastAsia="仿宋" w:cs="仿宋"/>
          <w:b/>
          <w:sz w:val="24"/>
        </w:rPr>
      </w:pPr>
      <w:r>
        <w:rPr>
          <w:rFonts w:hint="eastAsia" w:ascii="仿宋" w:hAnsi="仿宋" w:eastAsia="仿宋" w:cs="仿宋"/>
          <w:b/>
          <w:sz w:val="24"/>
        </w:rPr>
        <w:t>第六章  采购项目实质性要求</w:t>
      </w:r>
    </w:p>
    <w:p>
      <w:pPr>
        <w:spacing w:line="400" w:lineRule="exact"/>
        <w:jc w:val="center"/>
        <w:rPr>
          <w:rFonts w:hint="eastAsia" w:ascii="仿宋" w:hAnsi="仿宋" w:eastAsia="仿宋" w:cs="仿宋"/>
          <w:b/>
          <w:sz w:val="24"/>
        </w:rPr>
      </w:pPr>
    </w:p>
    <w:p>
      <w:pPr>
        <w:spacing w:line="360" w:lineRule="auto"/>
        <w:ind w:firstLine="315" w:firstLineChars="150"/>
        <w:rPr>
          <w:rFonts w:hint="eastAsia" w:ascii="仿宋" w:hAnsi="仿宋" w:eastAsia="仿宋" w:cs="仿宋"/>
          <w:bCs/>
          <w:szCs w:val="21"/>
        </w:rPr>
      </w:pPr>
      <w:r>
        <w:rPr>
          <w:rFonts w:hint="eastAsia" w:ascii="仿宋" w:hAnsi="仿宋" w:eastAsia="仿宋" w:cs="仿宋"/>
          <w:bCs/>
          <w:szCs w:val="21"/>
        </w:rPr>
        <w:t>除本项目磋商文件中规定的</w:t>
      </w:r>
      <w:r>
        <w:rPr>
          <w:rFonts w:hint="eastAsia" w:ascii="仿宋" w:hAnsi="仿宋" w:eastAsia="仿宋" w:cs="仿宋"/>
          <w:b/>
          <w:bCs/>
          <w:szCs w:val="21"/>
        </w:rPr>
        <w:t>“实质性要求”</w:t>
      </w:r>
      <w:r>
        <w:rPr>
          <w:rFonts w:hint="eastAsia" w:ascii="仿宋" w:hAnsi="仿宋" w:eastAsia="仿宋" w:cs="仿宋"/>
          <w:bCs/>
          <w:szCs w:val="21"/>
        </w:rPr>
        <w:t>外（不适用于本次采购项目性质的</w:t>
      </w:r>
      <w:r>
        <w:rPr>
          <w:rFonts w:hint="eastAsia" w:ascii="仿宋" w:hAnsi="仿宋" w:eastAsia="仿宋" w:cs="仿宋"/>
          <w:b/>
          <w:bCs/>
          <w:szCs w:val="21"/>
        </w:rPr>
        <w:t>实质性要求</w:t>
      </w:r>
      <w:r>
        <w:rPr>
          <w:rFonts w:hint="eastAsia" w:ascii="仿宋" w:hAnsi="仿宋" w:eastAsia="仿宋" w:cs="仿宋"/>
          <w:bCs/>
          <w:szCs w:val="21"/>
        </w:rPr>
        <w:t>条款除外），第五章</w:t>
      </w:r>
      <w:r>
        <w:rPr>
          <w:rFonts w:hint="eastAsia" w:ascii="仿宋" w:hAnsi="仿宋" w:eastAsia="仿宋" w:cs="仿宋"/>
          <w:szCs w:val="21"/>
        </w:rPr>
        <w:t>★</w:t>
      </w:r>
      <w:r>
        <w:rPr>
          <w:rFonts w:hint="eastAsia" w:ascii="仿宋" w:hAnsi="仿宋" w:eastAsia="仿宋" w:cs="仿宋"/>
          <w:bCs/>
          <w:szCs w:val="21"/>
        </w:rPr>
        <w:t>项（如有）为实质性要求，允许</w:t>
      </w:r>
      <w:r>
        <w:rPr>
          <w:rFonts w:hint="eastAsia" w:ascii="仿宋" w:hAnsi="仿宋" w:eastAsia="仿宋" w:cs="仿宋"/>
          <w:szCs w:val="21"/>
        </w:rPr>
        <w:t>★</w:t>
      </w:r>
      <w:r>
        <w:rPr>
          <w:rFonts w:hint="eastAsia" w:ascii="仿宋" w:hAnsi="仿宋" w:eastAsia="仿宋" w:cs="仿宋"/>
          <w:bCs/>
          <w:szCs w:val="21"/>
        </w:rPr>
        <w:t>项根据磋商的实际情况进行调整。</w:t>
      </w:r>
    </w:p>
    <w:p>
      <w:pPr>
        <w:pStyle w:val="27"/>
        <w:rPr>
          <w:rFonts w:hint="eastAsia" w:ascii="仿宋" w:hAnsi="仿宋" w:eastAsia="仿宋" w:cs="仿宋"/>
        </w:rPr>
      </w:pPr>
    </w:p>
    <w:p>
      <w:pPr>
        <w:spacing w:line="400" w:lineRule="exact"/>
        <w:jc w:val="center"/>
        <w:rPr>
          <w:rFonts w:hint="eastAsia" w:ascii="仿宋" w:hAnsi="仿宋" w:eastAsia="仿宋" w:cs="仿宋"/>
          <w:b/>
          <w:sz w:val="24"/>
        </w:rPr>
      </w:pPr>
      <w:r>
        <w:rPr>
          <w:rFonts w:hint="eastAsia" w:ascii="仿宋" w:hAnsi="仿宋" w:eastAsia="仿宋" w:cs="仿宋"/>
          <w:b/>
          <w:sz w:val="24"/>
        </w:rPr>
        <w:t>第七章  磋商内容、磋商过程中可实质性变动的内容</w:t>
      </w:r>
    </w:p>
    <w:p>
      <w:pPr>
        <w:pStyle w:val="5"/>
        <w:keepNext w:val="0"/>
        <w:keepLines w:val="0"/>
        <w:spacing w:before="0" w:after="0" w:line="400" w:lineRule="exact"/>
        <w:rPr>
          <w:rFonts w:hint="eastAsia" w:ascii="仿宋" w:hAnsi="仿宋" w:eastAsia="仿宋" w:cs="仿宋"/>
          <w:sz w:val="24"/>
          <w:szCs w:val="24"/>
        </w:rPr>
      </w:pPr>
    </w:p>
    <w:p>
      <w:pPr>
        <w:spacing w:line="360" w:lineRule="auto"/>
        <w:ind w:firstLine="315" w:firstLineChars="150"/>
        <w:rPr>
          <w:rFonts w:hint="eastAsia" w:ascii="仿宋" w:hAnsi="仿宋" w:eastAsia="仿宋" w:cs="仿宋"/>
          <w:bCs/>
          <w:szCs w:val="21"/>
        </w:rPr>
      </w:pPr>
      <w:r>
        <w:rPr>
          <w:rFonts w:hint="eastAsia" w:ascii="仿宋" w:hAnsi="仿宋" w:eastAsia="仿宋" w:cs="仿宋"/>
          <w:bCs/>
          <w:szCs w:val="21"/>
        </w:rPr>
        <w:t>1、变动原则：</w:t>
      </w:r>
    </w:p>
    <w:p>
      <w:pPr>
        <w:spacing w:line="360" w:lineRule="auto"/>
        <w:ind w:firstLine="315" w:firstLineChars="150"/>
        <w:rPr>
          <w:rFonts w:hint="eastAsia" w:ascii="仿宋" w:hAnsi="仿宋" w:eastAsia="仿宋" w:cs="仿宋"/>
          <w:bCs/>
          <w:szCs w:val="21"/>
        </w:rPr>
      </w:pPr>
      <w:r>
        <w:rPr>
          <w:rFonts w:hint="eastAsia" w:ascii="仿宋" w:hAnsi="仿宋" w:eastAsia="仿宋" w:cs="仿宋"/>
          <w:bCs/>
          <w:szCs w:val="21"/>
        </w:rPr>
        <w:t>《政府采购竞争性磋商采购方式管理暂行办法》第二十条的规定：在磋商过程中，磋商小组可以根据磋商文件和磋商情况</w:t>
      </w:r>
      <w:r>
        <w:rPr>
          <w:rFonts w:hint="eastAsia" w:ascii="仿宋" w:hAnsi="仿宋" w:eastAsia="仿宋" w:cs="仿宋"/>
          <w:b/>
          <w:bCs/>
          <w:szCs w:val="21"/>
        </w:rPr>
        <w:t>实质性变动采购需求中的技术、服务要求以及合同草案条款</w:t>
      </w:r>
      <w:r>
        <w:rPr>
          <w:rFonts w:hint="eastAsia" w:ascii="仿宋" w:hAnsi="仿宋" w:eastAsia="仿宋" w:cs="仿宋"/>
          <w:bCs/>
          <w:szCs w:val="21"/>
        </w:rPr>
        <w:t>，但不得变动磋商文件中的其他内容。实质性变动的内容，须经采购人代表确认。</w:t>
      </w:r>
    </w:p>
    <w:p>
      <w:pPr>
        <w:spacing w:line="360" w:lineRule="auto"/>
        <w:ind w:firstLine="315" w:firstLineChars="150"/>
        <w:rPr>
          <w:rFonts w:hint="eastAsia" w:ascii="仿宋" w:hAnsi="仿宋" w:eastAsia="仿宋" w:cs="仿宋"/>
          <w:bCs/>
          <w:szCs w:val="21"/>
        </w:rPr>
      </w:pPr>
      <w:r>
        <w:rPr>
          <w:rFonts w:hint="eastAsia" w:ascii="仿宋" w:hAnsi="仿宋" w:eastAsia="仿宋" w:cs="仿宋"/>
          <w:bCs/>
          <w:szCs w:val="21"/>
        </w:rPr>
        <w:t>　对磋商文件作出的实质性变动是磋商文件的有效组成部分，磋商小组应当及时以书面形式同时通知所有参加磋商的供应商。</w:t>
      </w:r>
    </w:p>
    <w:p>
      <w:pPr>
        <w:spacing w:line="360" w:lineRule="auto"/>
        <w:ind w:firstLine="315" w:firstLineChars="150"/>
        <w:rPr>
          <w:rFonts w:hint="eastAsia" w:ascii="仿宋" w:hAnsi="仿宋" w:eastAsia="仿宋" w:cs="仿宋"/>
          <w:bCs/>
          <w:szCs w:val="21"/>
        </w:rPr>
      </w:pPr>
      <w:r>
        <w:rPr>
          <w:rFonts w:hint="eastAsia" w:ascii="仿宋" w:hAnsi="仿宋" w:eastAsia="仿宋" w:cs="仿宋"/>
          <w:bCs/>
          <w:szCs w:val="21"/>
        </w:rPr>
        <w:t>　供应商应当按照磋商文件的变动情况和磋商小组的要求重新提交响应文件，并由其法定代表人/负责人或授权代表签字或者加盖公章。由授权代表签字的，应当附法定代表人/负责人授权书。供应商为自然人的，应当由本人签字并附身份证明。</w:t>
      </w:r>
    </w:p>
    <w:p>
      <w:pPr>
        <w:spacing w:line="360" w:lineRule="auto"/>
        <w:ind w:firstLine="315" w:firstLineChars="150"/>
        <w:rPr>
          <w:rFonts w:hint="eastAsia" w:ascii="仿宋" w:hAnsi="仿宋" w:eastAsia="仿宋" w:cs="仿宋"/>
          <w:bCs/>
          <w:szCs w:val="21"/>
        </w:rPr>
      </w:pPr>
      <w:r>
        <w:rPr>
          <w:rFonts w:hint="eastAsia" w:ascii="仿宋" w:hAnsi="仿宋" w:eastAsia="仿宋" w:cs="仿宋"/>
          <w:bCs/>
          <w:szCs w:val="21"/>
        </w:rPr>
        <w:t>2、在磋商当天由</w:t>
      </w:r>
      <w:r>
        <w:rPr>
          <w:rFonts w:hint="eastAsia" w:ascii="仿宋" w:hAnsi="仿宋" w:eastAsia="仿宋" w:cs="仿宋"/>
          <w:b/>
          <w:bCs/>
          <w:szCs w:val="21"/>
        </w:rPr>
        <w:t>采购人代表</w:t>
      </w:r>
      <w:r>
        <w:rPr>
          <w:rFonts w:hint="eastAsia" w:ascii="仿宋" w:hAnsi="仿宋" w:eastAsia="仿宋" w:cs="仿宋"/>
          <w:bCs/>
          <w:szCs w:val="21"/>
        </w:rPr>
        <w:t>确认需变动的具体事项，并签字。</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tabs>
          <w:tab w:val="left" w:pos="7665"/>
        </w:tabs>
        <w:spacing w:line="400" w:lineRule="exact"/>
        <w:ind w:firstLine="480"/>
        <w:jc w:val="center"/>
        <w:rPr>
          <w:rFonts w:hint="eastAsia" w:ascii="仿宋" w:hAnsi="仿宋" w:eastAsia="仿宋" w:cs="仿宋"/>
          <w:b/>
          <w:bCs/>
          <w:sz w:val="24"/>
        </w:rPr>
      </w:pPr>
      <w:r>
        <w:rPr>
          <w:rFonts w:hint="eastAsia" w:ascii="仿宋" w:hAnsi="仿宋" w:eastAsia="仿宋" w:cs="仿宋"/>
          <w:b/>
          <w:bCs/>
          <w:sz w:val="24"/>
        </w:rPr>
        <w:t>第八章  响应文件格式</w:t>
      </w:r>
    </w:p>
    <w:p>
      <w:pPr>
        <w:tabs>
          <w:tab w:val="left" w:pos="7665"/>
        </w:tabs>
        <w:spacing w:line="400" w:lineRule="exact"/>
        <w:ind w:firstLine="480"/>
        <w:jc w:val="center"/>
        <w:rPr>
          <w:rFonts w:hint="eastAsia" w:ascii="仿宋" w:hAnsi="仿宋" w:eastAsia="仿宋" w:cs="仿宋"/>
          <w:b/>
          <w:bCs/>
          <w:sz w:val="24"/>
        </w:rPr>
      </w:pPr>
    </w:p>
    <w:p>
      <w:pPr>
        <w:spacing w:line="360" w:lineRule="auto"/>
        <w:rPr>
          <w:rFonts w:hint="eastAsia" w:ascii="仿宋" w:hAnsi="仿宋" w:eastAsia="仿宋" w:cs="仿宋"/>
          <w:szCs w:val="21"/>
        </w:rPr>
      </w:pPr>
      <w:r>
        <w:rPr>
          <w:rFonts w:hint="eastAsia" w:ascii="仿宋" w:hAnsi="仿宋" w:eastAsia="仿宋" w:cs="仿宋"/>
          <w:szCs w:val="21"/>
        </w:rPr>
        <w:t xml:space="preserve">  一、本章所制响应文件格式，除格式中明确将该格式作为实质性要求</w:t>
      </w:r>
      <w:r>
        <w:rPr>
          <w:rFonts w:hint="eastAsia" w:ascii="仿宋" w:hAnsi="仿宋" w:eastAsia="仿宋" w:cs="仿宋"/>
          <w:szCs w:val="21"/>
          <w:highlight w:val="none"/>
        </w:rPr>
        <w:t>的，不具</w:t>
      </w:r>
      <w:r>
        <w:rPr>
          <w:rFonts w:hint="eastAsia" w:ascii="仿宋" w:hAnsi="仿宋" w:eastAsia="仿宋" w:cs="仿宋"/>
          <w:szCs w:val="21"/>
        </w:rPr>
        <w:t>有强制性。</w:t>
      </w:r>
    </w:p>
    <w:p>
      <w:pPr>
        <w:spacing w:line="360" w:lineRule="auto"/>
        <w:rPr>
          <w:rFonts w:hint="eastAsia" w:ascii="仿宋" w:hAnsi="仿宋" w:eastAsia="仿宋" w:cs="仿宋"/>
          <w:szCs w:val="21"/>
        </w:rPr>
      </w:pPr>
      <w:r>
        <w:rPr>
          <w:rFonts w:hint="eastAsia" w:ascii="仿宋" w:hAnsi="仿宋" w:eastAsia="仿宋" w:cs="仿宋"/>
          <w:szCs w:val="21"/>
        </w:rPr>
        <w:t xml:space="preserve">    二、本章所制响应文件格式有关表格中的备注栏，由供应商根据自身响应情况作解释性说明，不作为必填项。</w:t>
      </w:r>
    </w:p>
    <w:p>
      <w:pPr>
        <w:spacing w:line="360" w:lineRule="auto"/>
        <w:ind w:firstLine="420" w:firstLineChars="200"/>
        <w:rPr>
          <w:rFonts w:hint="eastAsia" w:ascii="仿宋" w:hAnsi="仿宋" w:eastAsia="仿宋" w:cs="仿宋"/>
        </w:rPr>
      </w:pPr>
      <w:r>
        <w:rPr>
          <w:rFonts w:hint="eastAsia" w:ascii="仿宋" w:hAnsi="仿宋" w:eastAsia="仿宋" w:cs="仿宋"/>
          <w:szCs w:val="21"/>
        </w:rPr>
        <w:t>三、本章所制响应文件格式中需要填写的相关内容事项，可能会与本采购项目无关，在不改变响应文件原义、不影响本项目采购需求的情况下，供应商可以不予填写，但应当注明</w:t>
      </w:r>
      <w:r>
        <w:rPr>
          <w:rFonts w:hint="eastAsia" w:ascii="仿宋" w:hAnsi="仿宋" w:eastAsia="仿宋" w:cs="仿宋"/>
          <w:sz w:val="24"/>
        </w:rPr>
        <w:t>。</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四、法定代表人/负责人：负责人（单位负责人）是指单位法定代表人或者法律、行政法规规定代表单位行驶职权的主要负责人。法定代表人是指由法律或者法人组织章程规定，代表法人对外行驶民事权利、履行民事义务的负责人。</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27"/>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27"/>
        <w:rPr>
          <w:rFonts w:hint="eastAsia" w:ascii="仿宋" w:hAnsi="仿宋" w:eastAsia="仿宋" w:cs="仿宋"/>
        </w:rPr>
      </w:pPr>
    </w:p>
    <w:p>
      <w:pPr>
        <w:pStyle w:val="17"/>
        <w:rPr>
          <w:rFonts w:hint="eastAsia"/>
        </w:rPr>
      </w:pPr>
    </w:p>
    <w:p>
      <w:pPr>
        <w:pStyle w:val="27"/>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27"/>
        <w:jc w:val="right"/>
        <w:rPr>
          <w:rFonts w:hint="eastAsia" w:ascii="仿宋" w:hAnsi="仿宋" w:eastAsia="仿宋" w:cs="仿宋"/>
          <w:b/>
          <w:sz w:val="36"/>
          <w:szCs w:val="36"/>
          <w:highlight w:val="none"/>
          <w:lang w:val="en-US" w:eastAsia="zh-CN"/>
        </w:rPr>
      </w:pPr>
      <w:r>
        <w:rPr>
          <w:rFonts w:hint="eastAsia" w:ascii="仿宋" w:hAnsi="仿宋" w:eastAsia="仿宋" w:cs="仿宋"/>
          <w:b/>
          <w:sz w:val="36"/>
          <w:szCs w:val="36"/>
          <w:highlight w:val="none"/>
          <w:lang w:eastAsia="zh-CN"/>
        </w:rPr>
        <w:t>正本</w:t>
      </w:r>
      <w:r>
        <w:rPr>
          <w:rFonts w:hint="eastAsia" w:ascii="仿宋" w:hAnsi="仿宋" w:eastAsia="仿宋" w:cs="仿宋"/>
          <w:b/>
          <w:sz w:val="36"/>
          <w:szCs w:val="36"/>
          <w:highlight w:val="none"/>
          <w:lang w:val="en-US" w:eastAsia="zh-CN"/>
        </w:rPr>
        <w:t>/副本</w:t>
      </w:r>
    </w:p>
    <w:p>
      <w:pPr>
        <w:pStyle w:val="17"/>
        <w:rPr>
          <w:rFonts w:hint="default"/>
          <w:lang w:val="en-US" w:eastAsia="zh-CN"/>
        </w:rPr>
      </w:pPr>
    </w:p>
    <w:p>
      <w:pPr>
        <w:pStyle w:val="27"/>
        <w:jc w:val="center"/>
        <w:rPr>
          <w:rFonts w:hint="eastAsia" w:ascii="仿宋" w:hAnsi="仿宋" w:eastAsia="仿宋" w:cs="仿宋"/>
          <w:color w:val="auto"/>
        </w:rPr>
      </w:pPr>
      <w:r>
        <w:rPr>
          <w:rFonts w:hint="eastAsia" w:ascii="仿宋" w:hAnsi="仿宋" w:eastAsia="仿宋" w:cs="仿宋"/>
          <w:b/>
          <w:sz w:val="44"/>
          <w:szCs w:val="44"/>
          <w:lang w:eastAsia="zh-CN"/>
        </w:rPr>
        <w:t>金牛区功能区噪声自动监测系统建设</w:t>
      </w:r>
    </w:p>
    <w:p>
      <w:pPr>
        <w:pStyle w:val="17"/>
        <w:rPr>
          <w:rFonts w:hint="eastAsia" w:ascii="仿宋" w:hAnsi="仿宋" w:eastAsia="仿宋" w:cs="仿宋"/>
          <w:color w:val="auto"/>
        </w:rPr>
      </w:pPr>
    </w:p>
    <w:p>
      <w:pPr>
        <w:rPr>
          <w:rFonts w:hint="eastAsia" w:ascii="仿宋" w:hAnsi="仿宋" w:eastAsia="仿宋" w:cs="仿宋"/>
          <w:color w:val="auto"/>
        </w:rPr>
      </w:pPr>
    </w:p>
    <w:p>
      <w:pPr>
        <w:pStyle w:val="27"/>
        <w:rPr>
          <w:rFonts w:hint="eastAsia" w:ascii="仿宋" w:hAnsi="仿宋" w:eastAsia="仿宋" w:cs="仿宋"/>
          <w:color w:val="auto"/>
        </w:rPr>
      </w:pPr>
    </w:p>
    <w:p>
      <w:pPr>
        <w:pStyle w:val="1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rPr>
      </w:pPr>
    </w:p>
    <w:p>
      <w:pPr>
        <w:pStyle w:val="27"/>
        <w:rPr>
          <w:rFonts w:hint="eastAsia" w:ascii="仿宋" w:hAnsi="仿宋" w:eastAsia="仿宋" w:cs="仿宋"/>
        </w:rPr>
      </w:pPr>
    </w:p>
    <w:p>
      <w:pPr>
        <w:jc w:val="center"/>
        <w:rPr>
          <w:rFonts w:hint="eastAsia" w:ascii="仿宋" w:hAnsi="仿宋" w:eastAsia="仿宋" w:cs="仿宋"/>
          <w:b/>
          <w:sz w:val="32"/>
          <w:szCs w:val="32"/>
        </w:rPr>
      </w:pPr>
    </w:p>
    <w:p>
      <w:pPr>
        <w:jc w:val="center"/>
        <w:rPr>
          <w:rFonts w:hint="eastAsia" w:ascii="仿宋" w:hAnsi="仿宋" w:eastAsia="仿宋" w:cs="仿宋"/>
          <w:b/>
          <w:sz w:val="72"/>
          <w:szCs w:val="72"/>
        </w:rPr>
      </w:pPr>
      <w:r>
        <w:rPr>
          <w:rFonts w:hint="eastAsia" w:ascii="仿宋" w:hAnsi="仿宋" w:eastAsia="仿宋" w:cs="仿宋"/>
          <w:b/>
          <w:sz w:val="72"/>
          <w:szCs w:val="72"/>
        </w:rPr>
        <w:t>资格性响应文件</w:t>
      </w: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spacing w:line="360" w:lineRule="auto"/>
        <w:ind w:firstLine="150" w:firstLineChars="50"/>
        <w:jc w:val="left"/>
        <w:rPr>
          <w:rFonts w:hint="eastAsia" w:ascii="仿宋" w:hAnsi="仿宋" w:eastAsia="仿宋" w:cs="仿宋"/>
          <w:sz w:val="30"/>
          <w:szCs w:val="30"/>
        </w:rPr>
      </w:pPr>
      <w:r>
        <w:rPr>
          <w:rFonts w:hint="eastAsia" w:ascii="仿宋" w:hAnsi="仿宋" w:eastAsia="仿宋" w:cs="仿宋"/>
          <w:sz w:val="30"/>
          <w:szCs w:val="30"/>
        </w:rPr>
        <w:t>采购编号：</w:t>
      </w:r>
      <w:r>
        <w:rPr>
          <w:rFonts w:hint="eastAsia" w:ascii="仿宋" w:hAnsi="仿宋" w:eastAsia="仿宋" w:cs="仿宋"/>
          <w:sz w:val="24"/>
          <w:u w:val="single"/>
          <w:lang w:val="en-US" w:eastAsia="zh-CN"/>
        </w:rPr>
        <w:t xml:space="preserve">            </w:t>
      </w:r>
    </w:p>
    <w:p>
      <w:pPr>
        <w:spacing w:line="360" w:lineRule="auto"/>
        <w:ind w:firstLine="150" w:firstLineChars="50"/>
        <w:jc w:val="left"/>
        <w:rPr>
          <w:rFonts w:hint="eastAsia" w:ascii="仿宋" w:hAnsi="仿宋" w:eastAsia="仿宋" w:cs="仿宋"/>
          <w:sz w:val="30"/>
          <w:szCs w:val="30"/>
        </w:rPr>
      </w:pPr>
      <w:r>
        <w:rPr>
          <w:rFonts w:hint="eastAsia" w:ascii="仿宋" w:hAnsi="仿宋" w:eastAsia="仿宋" w:cs="仿宋"/>
          <w:sz w:val="30"/>
          <w:szCs w:val="30"/>
        </w:rPr>
        <w:t>供应商名称：</w:t>
      </w:r>
      <w:r>
        <w:rPr>
          <w:rFonts w:hint="eastAsia" w:ascii="仿宋" w:hAnsi="仿宋" w:eastAsia="仿宋" w:cs="仿宋"/>
          <w:sz w:val="30"/>
          <w:szCs w:val="30"/>
          <w:u w:val="single"/>
        </w:rPr>
        <w:t>（盖公章）</w:t>
      </w:r>
    </w:p>
    <w:p>
      <w:pPr>
        <w:ind w:firstLine="150" w:firstLineChars="50"/>
        <w:rPr>
          <w:rFonts w:hint="eastAsia" w:ascii="仿宋" w:hAnsi="仿宋" w:eastAsia="仿宋" w:cs="仿宋"/>
          <w:sz w:val="24"/>
          <w:u w:val="single"/>
          <w:lang w:val="en-US" w:eastAsia="zh-CN"/>
        </w:rPr>
      </w:pPr>
      <w:r>
        <w:rPr>
          <w:rFonts w:hint="eastAsia" w:ascii="仿宋" w:hAnsi="仿宋" w:eastAsia="仿宋" w:cs="仿宋"/>
          <w:sz w:val="30"/>
          <w:szCs w:val="30"/>
        </w:rPr>
        <w:t>日期：</w:t>
      </w:r>
      <w:r>
        <w:rPr>
          <w:rFonts w:hint="eastAsia" w:ascii="仿宋" w:hAnsi="仿宋" w:eastAsia="仿宋" w:cs="仿宋"/>
          <w:sz w:val="24"/>
          <w:u w:val="single"/>
          <w:lang w:val="en-US" w:eastAsia="zh-CN"/>
        </w:rPr>
        <w:t xml:space="preserve">            </w:t>
      </w:r>
    </w:p>
    <w:p>
      <w:pPr>
        <w:pStyle w:val="2"/>
        <w:rPr>
          <w:rFonts w:hint="eastAsia"/>
        </w:rPr>
      </w:pPr>
    </w:p>
    <w:p>
      <w:pPr>
        <w:spacing w:line="360" w:lineRule="auto"/>
        <w:jc w:val="center"/>
        <w:rPr>
          <w:rFonts w:hint="eastAsia" w:ascii="仿宋" w:hAnsi="仿宋" w:eastAsia="仿宋" w:cs="仿宋"/>
          <w:b/>
          <w:sz w:val="24"/>
        </w:rPr>
      </w:pPr>
    </w:p>
    <w:p>
      <w:pPr>
        <w:pStyle w:val="2"/>
        <w:rPr>
          <w:rFonts w:hint="eastAsia"/>
        </w:rPr>
      </w:pPr>
    </w:p>
    <w:p>
      <w:pPr>
        <w:widowControl/>
        <w:numPr>
          <w:ilvl w:val="0"/>
          <w:numId w:val="5"/>
        </w:numPr>
        <w:spacing w:line="360" w:lineRule="atLeast"/>
        <w:ind w:firstLine="482" w:firstLineChars="200"/>
        <w:jc w:val="center"/>
        <w:outlineLvl w:val="1"/>
        <w:rPr>
          <w:rFonts w:hint="eastAsia" w:ascii="仿宋" w:hAnsi="仿宋" w:eastAsia="仿宋" w:cs="仿宋"/>
          <w:b/>
          <w:bCs/>
          <w:sz w:val="24"/>
        </w:rPr>
      </w:pPr>
      <w:r>
        <w:rPr>
          <w:rFonts w:hint="eastAsia" w:ascii="仿宋" w:hAnsi="仿宋" w:eastAsia="仿宋" w:cs="仿宋"/>
          <w:b/>
          <w:bCs/>
          <w:sz w:val="24"/>
        </w:rPr>
        <w:t>具有独立承担民事责任的能力的证明材料</w:t>
      </w:r>
    </w:p>
    <w:p>
      <w:pPr>
        <w:pStyle w:val="27"/>
        <w:rPr>
          <w:rFonts w:hint="eastAsia" w:ascii="仿宋" w:hAnsi="仿宋" w:eastAsia="仿宋" w:cs="仿宋"/>
        </w:rPr>
      </w:pPr>
    </w:p>
    <w:p>
      <w:pPr>
        <w:spacing w:line="360" w:lineRule="auto"/>
        <w:ind w:firstLine="420" w:firstLineChars="200"/>
        <w:rPr>
          <w:rFonts w:hint="eastAsia" w:ascii="仿宋" w:hAnsi="仿宋" w:eastAsia="仿宋" w:cs="仿宋"/>
          <w:b/>
          <w:bCs/>
          <w:color w:val="FF0000"/>
        </w:rPr>
      </w:pPr>
      <w:r>
        <w:rPr>
          <w:rFonts w:hint="eastAsia" w:ascii="仿宋" w:hAnsi="仿宋" w:eastAsia="仿宋" w:cs="仿宋"/>
        </w:rPr>
        <w:t>注：①企业：提供统一社会信用代码营业执照；②事业单位：提供统一社会信用代码法人登记证书；③民间非营利组织及其他未列明单位：提供相应主管部门颁发的准许执业证明文件或登记证书。④银行、保险、石油石化、电力、电信（含广电网络）等特殊行业可以以分支机构的身份参加政府采购项目。供应商根据自身情况任选其一提供证明资料，证明资料以复印件加盖单位公章为准。</w:t>
      </w:r>
    </w:p>
    <w:p>
      <w:pPr>
        <w:spacing w:line="360" w:lineRule="auto"/>
        <w:ind w:firstLine="472" w:firstLineChars="196"/>
        <w:jc w:val="center"/>
        <w:rPr>
          <w:rFonts w:hint="eastAsia" w:ascii="仿宋" w:hAnsi="仿宋" w:eastAsia="仿宋" w:cs="仿宋"/>
          <w:b/>
          <w:sz w:val="24"/>
        </w:rPr>
      </w:pPr>
    </w:p>
    <w:p>
      <w:pPr>
        <w:spacing w:line="360" w:lineRule="auto"/>
        <w:ind w:firstLine="472" w:firstLineChars="196"/>
        <w:jc w:val="center"/>
        <w:rPr>
          <w:rFonts w:hint="eastAsia" w:ascii="仿宋" w:hAnsi="仿宋" w:eastAsia="仿宋" w:cs="仿宋"/>
          <w:b/>
          <w:sz w:val="24"/>
        </w:rPr>
      </w:pPr>
    </w:p>
    <w:p>
      <w:pPr>
        <w:spacing w:line="360" w:lineRule="auto"/>
        <w:ind w:firstLine="472" w:firstLineChars="196"/>
        <w:jc w:val="center"/>
        <w:rPr>
          <w:rFonts w:hint="eastAsia" w:ascii="仿宋" w:hAnsi="仿宋" w:eastAsia="仿宋" w:cs="仿宋"/>
          <w:b/>
          <w:sz w:val="24"/>
        </w:rPr>
      </w:pPr>
    </w:p>
    <w:p>
      <w:pPr>
        <w:spacing w:line="360" w:lineRule="auto"/>
        <w:ind w:firstLine="472" w:firstLineChars="196"/>
        <w:jc w:val="center"/>
        <w:rPr>
          <w:rFonts w:hint="eastAsia" w:ascii="仿宋" w:hAnsi="仿宋" w:eastAsia="仿宋" w:cs="仿宋"/>
          <w:b/>
          <w:sz w:val="24"/>
        </w:rPr>
      </w:pPr>
    </w:p>
    <w:p>
      <w:pPr>
        <w:spacing w:line="360" w:lineRule="auto"/>
        <w:ind w:firstLine="472" w:firstLineChars="196"/>
        <w:jc w:val="center"/>
        <w:rPr>
          <w:rFonts w:hint="eastAsia" w:ascii="仿宋" w:hAnsi="仿宋" w:eastAsia="仿宋" w:cs="仿宋"/>
          <w:b/>
          <w:sz w:val="24"/>
        </w:rPr>
      </w:pPr>
    </w:p>
    <w:p>
      <w:pPr>
        <w:spacing w:line="360" w:lineRule="auto"/>
        <w:ind w:firstLine="472" w:firstLineChars="196"/>
        <w:jc w:val="center"/>
        <w:rPr>
          <w:rFonts w:hint="eastAsia" w:ascii="仿宋" w:hAnsi="仿宋" w:eastAsia="仿宋" w:cs="仿宋"/>
          <w:b/>
          <w:sz w:val="24"/>
        </w:rPr>
      </w:pPr>
    </w:p>
    <w:p>
      <w:pPr>
        <w:spacing w:line="360" w:lineRule="auto"/>
        <w:ind w:firstLine="472" w:firstLineChars="196"/>
        <w:jc w:val="center"/>
        <w:rPr>
          <w:rFonts w:hint="eastAsia" w:ascii="仿宋" w:hAnsi="仿宋" w:eastAsia="仿宋" w:cs="仿宋"/>
          <w:b/>
          <w:sz w:val="24"/>
        </w:rPr>
      </w:pPr>
    </w:p>
    <w:p>
      <w:pPr>
        <w:widowControl/>
        <w:spacing w:line="360" w:lineRule="atLeast"/>
        <w:ind w:firstLine="482" w:firstLineChars="200"/>
        <w:jc w:val="center"/>
        <w:outlineLvl w:val="1"/>
        <w:rPr>
          <w:rFonts w:hint="eastAsia" w:ascii="仿宋" w:hAnsi="仿宋" w:eastAsia="仿宋" w:cs="仿宋"/>
          <w:b/>
          <w:bCs/>
          <w:sz w:val="24"/>
          <w:lang w:eastAsia="zh-CN"/>
        </w:rPr>
      </w:pPr>
      <w:r>
        <w:rPr>
          <w:rFonts w:hint="eastAsia" w:ascii="仿宋" w:hAnsi="仿宋" w:eastAsia="仿宋" w:cs="仿宋"/>
          <w:b/>
          <w:bCs/>
          <w:sz w:val="24"/>
        </w:rPr>
        <w:t>（2）</w:t>
      </w:r>
      <w:r>
        <w:rPr>
          <w:rFonts w:hint="eastAsia" w:ascii="仿宋" w:hAnsi="仿宋" w:eastAsia="仿宋" w:cs="仿宋"/>
          <w:b/>
          <w:bCs/>
          <w:sz w:val="24"/>
          <w:lang w:eastAsia="zh-CN"/>
        </w:rPr>
        <w:t>提供2019年或2020年财务状况复印件</w:t>
      </w:r>
    </w:p>
    <w:p>
      <w:pPr>
        <w:widowControl/>
        <w:spacing w:line="360" w:lineRule="atLeast"/>
        <w:ind w:firstLine="482" w:firstLineChars="200"/>
        <w:jc w:val="center"/>
        <w:outlineLvl w:val="1"/>
        <w:rPr>
          <w:rFonts w:hint="eastAsia" w:ascii="仿宋" w:hAnsi="仿宋" w:eastAsia="仿宋" w:cs="仿宋"/>
          <w:b/>
          <w:bCs/>
          <w:color w:val="FF0000"/>
          <w:sz w:val="24"/>
        </w:rPr>
      </w:pPr>
    </w:p>
    <w:p>
      <w:pPr>
        <w:spacing w:line="360" w:lineRule="auto"/>
        <w:ind w:firstLine="420" w:firstLineChars="200"/>
        <w:rPr>
          <w:rFonts w:hint="eastAsia" w:ascii="仿宋" w:hAnsi="仿宋" w:eastAsia="仿宋" w:cs="仿宋"/>
          <w:sz w:val="24"/>
        </w:rPr>
      </w:pPr>
      <w:r>
        <w:rPr>
          <w:rFonts w:hint="eastAsia" w:ascii="仿宋" w:hAnsi="仿宋" w:eastAsia="仿宋" w:cs="仿宋"/>
          <w:lang w:eastAsia="zh-CN"/>
        </w:rPr>
        <w:t>注：①企业提供资产负债表、现金流量表、利润表（或损益表）；②新成立不足一年的法人提供营业执照副本复印件；③民间非营利组织提供资产负债表、现金流量表、业务活动表；④事业单位提供资产负债表、收入支出表或者收入费用表、财政补助收入支出表；⑤其他未列明单位以相应财务会计制度为准。供应商根据自身情况任选其一提供证明资料，证明资料以复印件加盖单位公章为准。</w:t>
      </w:r>
    </w:p>
    <w:p>
      <w:pPr>
        <w:spacing w:line="360" w:lineRule="auto"/>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color w:val="auto"/>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rPr>
      </w:pPr>
    </w:p>
    <w:p>
      <w:pPr>
        <w:pStyle w:val="17"/>
        <w:rPr>
          <w:rFonts w:hint="eastAsia" w:ascii="仿宋" w:hAnsi="仿宋" w:eastAsia="仿宋" w:cs="仿宋"/>
        </w:rPr>
      </w:pPr>
    </w:p>
    <w:p>
      <w:pPr>
        <w:rPr>
          <w:rFonts w:hint="eastAsia" w:ascii="仿宋" w:hAnsi="仿宋" w:eastAsia="仿宋" w:cs="仿宋"/>
        </w:rPr>
      </w:pPr>
    </w:p>
    <w:p>
      <w:pPr>
        <w:spacing w:line="360" w:lineRule="auto"/>
        <w:ind w:firstLine="472" w:firstLineChars="196"/>
        <w:jc w:val="center"/>
        <w:rPr>
          <w:rFonts w:hint="eastAsia" w:ascii="仿宋" w:hAnsi="仿宋" w:eastAsia="仿宋" w:cs="仿宋"/>
          <w:b/>
          <w:sz w:val="24"/>
        </w:rPr>
      </w:pPr>
      <w:r>
        <w:rPr>
          <w:rFonts w:hint="eastAsia" w:ascii="仿宋" w:hAnsi="仿宋" w:eastAsia="仿宋" w:cs="仿宋"/>
          <w:b/>
          <w:sz w:val="24"/>
        </w:rPr>
        <w:t>（3）具有良好的商业信誉承诺书</w:t>
      </w:r>
    </w:p>
    <w:p>
      <w:pPr>
        <w:spacing w:line="360" w:lineRule="auto"/>
        <w:ind w:firstLine="470" w:firstLineChars="196"/>
        <w:jc w:val="center"/>
        <w:rPr>
          <w:rFonts w:hint="eastAsia" w:ascii="仿宋" w:hAnsi="仿宋" w:eastAsia="仿宋" w:cs="仿宋"/>
          <w:sz w:val="24"/>
        </w:rPr>
      </w:pPr>
    </w:p>
    <w:p>
      <w:pPr>
        <w:tabs>
          <w:tab w:val="left" w:pos="4160"/>
          <w:tab w:val="center" w:pos="4810"/>
        </w:tabs>
        <w:spacing w:line="360" w:lineRule="auto"/>
        <w:ind w:firstLine="551" w:firstLineChars="196"/>
        <w:jc w:val="left"/>
        <w:rPr>
          <w:rFonts w:hint="eastAsia" w:ascii="仿宋" w:hAnsi="仿宋" w:eastAsia="仿宋" w:cs="仿宋"/>
          <w:sz w:val="24"/>
        </w:rPr>
      </w:pPr>
      <w:r>
        <w:rPr>
          <w:rFonts w:hint="eastAsia" w:ascii="仿宋" w:hAnsi="仿宋" w:eastAsia="仿宋" w:cs="仿宋"/>
          <w:b/>
          <w:sz w:val="28"/>
          <w:szCs w:val="28"/>
        </w:rPr>
        <w:tab/>
      </w:r>
    </w:p>
    <w:p>
      <w:pPr>
        <w:spacing w:line="360" w:lineRule="auto"/>
        <w:ind w:firstLine="472" w:firstLineChars="196"/>
        <w:jc w:val="center"/>
        <w:rPr>
          <w:rFonts w:hint="eastAsia" w:ascii="仿宋" w:hAnsi="仿宋" w:eastAsia="仿宋" w:cs="仿宋"/>
          <w:b/>
          <w:sz w:val="24"/>
        </w:rPr>
      </w:pPr>
    </w:p>
    <w:p>
      <w:pPr>
        <w:spacing w:line="400" w:lineRule="exact"/>
        <w:rPr>
          <w:rFonts w:hint="eastAsia" w:ascii="仿宋" w:hAnsi="仿宋" w:eastAsia="仿宋" w:cs="仿宋"/>
          <w:sz w:val="24"/>
        </w:rPr>
      </w:pPr>
      <w:r>
        <w:rPr>
          <w:rFonts w:hint="eastAsia" w:ascii="仿宋" w:hAnsi="仿宋" w:eastAsia="仿宋" w:cs="仿宋"/>
          <w:sz w:val="24"/>
        </w:rPr>
        <w:t>_________________（采购代理机构名称）：</w:t>
      </w:r>
    </w:p>
    <w:p>
      <w:pPr>
        <w:spacing w:line="400" w:lineRule="exact"/>
        <w:rPr>
          <w:rFonts w:hint="eastAsia" w:ascii="仿宋" w:hAnsi="仿宋" w:eastAsia="仿宋" w:cs="仿宋"/>
          <w:szCs w:val="21"/>
        </w:rPr>
      </w:pP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作为参加本次磋商的供应商，郑重承诺具有良好的商业信誉，并对承诺书的真实性负责。</w:t>
      </w:r>
    </w:p>
    <w:p>
      <w:pPr>
        <w:jc w:val="center"/>
        <w:rPr>
          <w:rFonts w:hint="eastAsia" w:ascii="仿宋" w:hAnsi="仿宋" w:eastAsia="仿宋" w:cs="仿宋"/>
          <w:b/>
          <w:bCs/>
          <w:sz w:val="32"/>
          <w:szCs w:val="32"/>
        </w:rPr>
      </w:pPr>
    </w:p>
    <w:p>
      <w:pPr>
        <w:adjustRightInd w:val="0"/>
        <w:spacing w:line="480" w:lineRule="auto"/>
        <w:ind w:firstLine="600" w:firstLineChars="250"/>
        <w:jc w:val="left"/>
        <w:rPr>
          <w:rFonts w:hint="eastAsia" w:ascii="仿宋" w:hAnsi="仿宋" w:eastAsia="仿宋" w:cs="仿宋"/>
          <w:sz w:val="24"/>
          <w:u w:val="single"/>
          <w:lang w:val="en-US" w:eastAsia="zh-CN"/>
        </w:rPr>
      </w:pPr>
      <w:r>
        <w:rPr>
          <w:rFonts w:hint="eastAsia" w:ascii="仿宋" w:hAnsi="仿宋" w:eastAsia="仿宋" w:cs="仿宋"/>
          <w:sz w:val="24"/>
        </w:rPr>
        <w:t>供应商名称：</w:t>
      </w:r>
      <w:r>
        <w:rPr>
          <w:rFonts w:hint="eastAsia" w:ascii="仿宋" w:hAnsi="仿宋" w:eastAsia="仿宋" w:cs="仿宋"/>
          <w:sz w:val="24"/>
          <w:u w:val="single"/>
        </w:rPr>
        <w:t>（盖章）</w:t>
      </w:r>
      <w:r>
        <w:rPr>
          <w:rFonts w:hint="eastAsia" w:ascii="仿宋" w:hAnsi="仿宋" w:eastAsia="仿宋" w:cs="仿宋"/>
          <w:sz w:val="24"/>
          <w:u w:val="single"/>
          <w:lang w:val="en-US" w:eastAsia="zh-CN"/>
        </w:rPr>
        <w:t xml:space="preserve">    </w:t>
      </w:r>
    </w:p>
    <w:p>
      <w:pPr>
        <w:adjustRightInd w:val="0"/>
        <w:spacing w:line="480" w:lineRule="auto"/>
        <w:ind w:firstLine="540" w:firstLineChars="225"/>
        <w:jc w:val="left"/>
        <w:rPr>
          <w:rFonts w:hint="eastAsia" w:ascii="仿宋" w:hAnsi="仿宋" w:eastAsia="仿宋" w:cs="仿宋"/>
          <w:bCs/>
          <w:sz w:val="24"/>
          <w:u w:val="single"/>
        </w:rPr>
      </w:pPr>
      <w:r>
        <w:rPr>
          <w:rFonts w:hint="eastAsia" w:ascii="仿宋" w:hAnsi="仿宋" w:eastAsia="仿宋" w:cs="仿宋"/>
          <w:bCs/>
          <w:sz w:val="24"/>
        </w:rPr>
        <w:t>法定代表人/负责人或授权代表（签字或盖章）：</w:t>
      </w:r>
      <w:r>
        <w:rPr>
          <w:rFonts w:hint="eastAsia" w:ascii="仿宋" w:hAnsi="仿宋" w:eastAsia="仿宋" w:cs="仿宋"/>
          <w:sz w:val="24"/>
          <w:u w:val="single"/>
          <w:lang w:val="en-US" w:eastAsia="zh-CN"/>
        </w:rPr>
        <w:t xml:space="preserve">            </w:t>
      </w:r>
    </w:p>
    <w:p>
      <w:pPr>
        <w:adjustRightInd w:val="0"/>
        <w:spacing w:line="480" w:lineRule="auto"/>
        <w:ind w:firstLine="540" w:firstLineChars="225"/>
        <w:jc w:val="left"/>
        <w:rPr>
          <w:rFonts w:hint="eastAsia" w:ascii="仿宋" w:hAnsi="仿宋" w:eastAsia="仿宋" w:cs="仿宋"/>
          <w:bCs/>
          <w:sz w:val="24"/>
          <w:u w:val="single"/>
        </w:rPr>
      </w:pPr>
      <w:r>
        <w:rPr>
          <w:rFonts w:hint="eastAsia" w:ascii="仿宋" w:hAnsi="仿宋" w:eastAsia="仿宋" w:cs="仿宋"/>
          <w:bCs/>
          <w:sz w:val="24"/>
        </w:rPr>
        <w:t>日期:</w:t>
      </w:r>
      <w:r>
        <w:rPr>
          <w:rFonts w:hint="eastAsia" w:ascii="仿宋" w:hAnsi="仿宋" w:eastAsia="仿宋" w:cs="仿宋"/>
          <w:sz w:val="24"/>
          <w:u w:val="single"/>
          <w:lang w:val="en-US" w:eastAsia="zh-CN"/>
        </w:rPr>
        <w:t xml:space="preserve">            </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spacing w:line="360" w:lineRule="auto"/>
        <w:ind w:firstLine="472" w:firstLineChars="196"/>
        <w:jc w:val="center"/>
        <w:rPr>
          <w:rFonts w:hint="eastAsia" w:ascii="仿宋" w:hAnsi="仿宋" w:eastAsia="仿宋" w:cs="仿宋"/>
          <w:b/>
          <w:sz w:val="24"/>
        </w:rPr>
      </w:pPr>
      <w:r>
        <w:rPr>
          <w:rFonts w:hint="eastAsia" w:ascii="仿宋" w:hAnsi="仿宋" w:eastAsia="仿宋" w:cs="仿宋"/>
          <w:b/>
          <w:sz w:val="24"/>
        </w:rPr>
        <w:t>（4）具有履行合同所必需的设备和专业技术能力承诺书</w:t>
      </w:r>
    </w:p>
    <w:p>
      <w:pPr>
        <w:tabs>
          <w:tab w:val="left" w:pos="4160"/>
          <w:tab w:val="center" w:pos="4810"/>
        </w:tabs>
        <w:spacing w:line="360" w:lineRule="auto"/>
        <w:jc w:val="left"/>
        <w:rPr>
          <w:rFonts w:hint="eastAsia" w:ascii="仿宋" w:hAnsi="仿宋" w:eastAsia="仿宋" w:cs="仿宋"/>
          <w:b/>
          <w:sz w:val="28"/>
          <w:szCs w:val="28"/>
        </w:rPr>
      </w:pPr>
    </w:p>
    <w:p>
      <w:pPr>
        <w:spacing w:line="360" w:lineRule="auto"/>
        <w:ind w:firstLine="470" w:firstLineChars="196"/>
        <w:jc w:val="center"/>
        <w:rPr>
          <w:rFonts w:hint="eastAsia" w:ascii="仿宋" w:hAnsi="仿宋" w:eastAsia="仿宋" w:cs="仿宋"/>
          <w:sz w:val="24"/>
        </w:rPr>
      </w:pPr>
    </w:p>
    <w:p>
      <w:pPr>
        <w:spacing w:line="400" w:lineRule="exact"/>
        <w:rPr>
          <w:rFonts w:hint="eastAsia" w:ascii="仿宋" w:hAnsi="仿宋" w:eastAsia="仿宋" w:cs="仿宋"/>
          <w:sz w:val="24"/>
        </w:rPr>
      </w:pPr>
      <w:r>
        <w:rPr>
          <w:rFonts w:hint="eastAsia" w:ascii="仿宋" w:hAnsi="仿宋" w:eastAsia="仿宋" w:cs="仿宋"/>
          <w:sz w:val="24"/>
        </w:rPr>
        <w:t>_________________（采购代理机构名称）：</w:t>
      </w:r>
    </w:p>
    <w:p>
      <w:pPr>
        <w:spacing w:line="400" w:lineRule="exact"/>
        <w:rPr>
          <w:rFonts w:hint="eastAsia" w:ascii="仿宋" w:hAnsi="仿宋" w:eastAsia="仿宋" w:cs="仿宋"/>
          <w:szCs w:val="21"/>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作为参加本次磋商的供应商，郑重承诺具有履行合同所必需的设备和专业技术能力，并对承诺书的真实性负责。</w:t>
      </w:r>
    </w:p>
    <w:p>
      <w:pPr>
        <w:jc w:val="center"/>
        <w:rPr>
          <w:rFonts w:hint="eastAsia" w:ascii="仿宋" w:hAnsi="仿宋" w:eastAsia="仿宋" w:cs="仿宋"/>
          <w:b/>
          <w:bCs/>
          <w:sz w:val="32"/>
          <w:szCs w:val="32"/>
        </w:rPr>
      </w:pPr>
    </w:p>
    <w:p>
      <w:pPr>
        <w:adjustRightInd w:val="0"/>
        <w:spacing w:line="480" w:lineRule="auto"/>
        <w:ind w:firstLine="600" w:firstLineChars="250"/>
        <w:jc w:val="left"/>
        <w:rPr>
          <w:rFonts w:hint="eastAsia" w:ascii="仿宋" w:hAnsi="仿宋" w:eastAsia="仿宋" w:cs="仿宋"/>
          <w:sz w:val="24"/>
          <w:lang w:val="en-US" w:eastAsia="zh-CN"/>
        </w:rPr>
      </w:pPr>
      <w:r>
        <w:rPr>
          <w:rFonts w:hint="eastAsia" w:ascii="仿宋" w:hAnsi="仿宋" w:eastAsia="仿宋" w:cs="仿宋"/>
          <w:sz w:val="24"/>
        </w:rPr>
        <w:t>供应商名称：</w:t>
      </w:r>
      <w:r>
        <w:rPr>
          <w:rFonts w:hint="eastAsia" w:ascii="仿宋" w:hAnsi="仿宋" w:eastAsia="仿宋" w:cs="仿宋"/>
          <w:sz w:val="24"/>
          <w:u w:val="single"/>
        </w:rPr>
        <w:t>（盖章）</w:t>
      </w:r>
      <w:r>
        <w:rPr>
          <w:rFonts w:hint="eastAsia" w:ascii="仿宋" w:hAnsi="仿宋" w:eastAsia="仿宋" w:cs="仿宋"/>
          <w:sz w:val="24"/>
          <w:u w:val="single"/>
          <w:lang w:val="en-US" w:eastAsia="zh-CN"/>
        </w:rPr>
        <w:t xml:space="preserve">  </w:t>
      </w:r>
    </w:p>
    <w:p>
      <w:pPr>
        <w:adjustRightInd w:val="0"/>
        <w:spacing w:line="480" w:lineRule="auto"/>
        <w:ind w:firstLine="540" w:firstLineChars="225"/>
        <w:jc w:val="left"/>
        <w:rPr>
          <w:rFonts w:hint="eastAsia" w:ascii="仿宋" w:hAnsi="仿宋" w:eastAsia="仿宋" w:cs="仿宋"/>
          <w:bCs/>
          <w:sz w:val="24"/>
          <w:u w:val="single"/>
        </w:rPr>
      </w:pPr>
      <w:r>
        <w:rPr>
          <w:rFonts w:hint="eastAsia" w:ascii="仿宋" w:hAnsi="仿宋" w:eastAsia="仿宋" w:cs="仿宋"/>
          <w:bCs/>
          <w:sz w:val="24"/>
        </w:rPr>
        <w:t>法定代表人/负责人或授权代表（签字或盖章）：</w:t>
      </w:r>
      <w:r>
        <w:rPr>
          <w:rFonts w:hint="eastAsia" w:ascii="仿宋" w:hAnsi="仿宋" w:eastAsia="仿宋" w:cs="仿宋"/>
          <w:sz w:val="24"/>
          <w:u w:val="single"/>
          <w:lang w:val="en-US" w:eastAsia="zh-CN"/>
        </w:rPr>
        <w:t xml:space="preserve">            </w:t>
      </w:r>
    </w:p>
    <w:p>
      <w:pPr>
        <w:adjustRightInd w:val="0"/>
        <w:spacing w:line="480" w:lineRule="auto"/>
        <w:ind w:firstLine="540" w:firstLineChars="225"/>
        <w:jc w:val="left"/>
        <w:rPr>
          <w:rFonts w:hint="eastAsia" w:ascii="仿宋" w:hAnsi="仿宋" w:eastAsia="仿宋" w:cs="仿宋"/>
          <w:bCs/>
          <w:sz w:val="24"/>
          <w:u w:val="single"/>
        </w:rPr>
      </w:pPr>
      <w:r>
        <w:rPr>
          <w:rFonts w:hint="eastAsia" w:ascii="仿宋" w:hAnsi="仿宋" w:eastAsia="仿宋" w:cs="仿宋"/>
          <w:bCs/>
          <w:sz w:val="24"/>
        </w:rPr>
        <w:t>日期:</w:t>
      </w:r>
      <w:r>
        <w:rPr>
          <w:rFonts w:hint="eastAsia" w:ascii="仿宋" w:hAnsi="仿宋" w:eastAsia="仿宋" w:cs="仿宋"/>
          <w:sz w:val="24"/>
          <w:u w:val="single"/>
          <w:lang w:val="en-US" w:eastAsia="zh-CN"/>
        </w:rPr>
        <w:t xml:space="preserve">            </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（5）具有依法缴纳税收和社会保障资金的良好记录承诺书</w:t>
      </w:r>
    </w:p>
    <w:p>
      <w:pPr>
        <w:rPr>
          <w:rFonts w:hint="eastAsia" w:ascii="仿宋" w:hAnsi="仿宋" w:eastAsia="仿宋" w:cs="仿宋"/>
          <w:b/>
          <w:sz w:val="24"/>
        </w:rPr>
      </w:pPr>
    </w:p>
    <w:p>
      <w:pPr>
        <w:tabs>
          <w:tab w:val="left" w:pos="4160"/>
          <w:tab w:val="center" w:pos="4810"/>
        </w:tabs>
        <w:spacing w:line="360" w:lineRule="auto"/>
        <w:jc w:val="left"/>
        <w:rPr>
          <w:rFonts w:hint="eastAsia" w:ascii="仿宋" w:hAnsi="仿宋" w:eastAsia="仿宋" w:cs="仿宋"/>
          <w:b/>
          <w:sz w:val="28"/>
          <w:szCs w:val="28"/>
        </w:rPr>
      </w:pPr>
    </w:p>
    <w:p>
      <w:pPr>
        <w:spacing w:line="400" w:lineRule="exact"/>
        <w:rPr>
          <w:rFonts w:hint="eastAsia" w:ascii="仿宋" w:hAnsi="仿宋" w:eastAsia="仿宋" w:cs="仿宋"/>
          <w:sz w:val="24"/>
        </w:rPr>
      </w:pPr>
      <w:r>
        <w:rPr>
          <w:rFonts w:hint="eastAsia" w:ascii="仿宋" w:hAnsi="仿宋" w:eastAsia="仿宋" w:cs="仿宋"/>
          <w:sz w:val="24"/>
        </w:rPr>
        <w:t>_________________（采购代理机构名称）：</w:t>
      </w:r>
    </w:p>
    <w:p>
      <w:pPr>
        <w:rPr>
          <w:rFonts w:hint="eastAsia" w:ascii="仿宋" w:hAnsi="仿宋" w:eastAsia="仿宋" w:cs="仿宋"/>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作为参加本次磋商的供应商，郑重承诺</w:t>
      </w:r>
      <w:r>
        <w:rPr>
          <w:rFonts w:hint="eastAsia" w:ascii="仿宋" w:hAnsi="仿宋" w:eastAsia="仿宋" w:cs="仿宋"/>
          <w:b/>
          <w:sz w:val="24"/>
        </w:rPr>
        <w:t>依法缴纳税收和社会保障资金</w:t>
      </w:r>
      <w:r>
        <w:rPr>
          <w:rFonts w:hint="eastAsia" w:ascii="仿宋" w:hAnsi="仿宋" w:eastAsia="仿宋" w:cs="仿宋"/>
          <w:sz w:val="24"/>
        </w:rPr>
        <w:t>，并对承诺书的真实性负责。</w:t>
      </w:r>
    </w:p>
    <w:p>
      <w:pPr>
        <w:jc w:val="center"/>
        <w:rPr>
          <w:rFonts w:hint="eastAsia" w:ascii="仿宋" w:hAnsi="仿宋" w:eastAsia="仿宋" w:cs="仿宋"/>
          <w:b/>
          <w:bCs/>
          <w:sz w:val="32"/>
          <w:szCs w:val="32"/>
        </w:rPr>
      </w:pPr>
    </w:p>
    <w:p>
      <w:pPr>
        <w:adjustRightInd w:val="0"/>
        <w:spacing w:line="480" w:lineRule="auto"/>
        <w:ind w:firstLine="600" w:firstLineChars="250"/>
        <w:jc w:val="left"/>
        <w:rPr>
          <w:rFonts w:hint="eastAsia" w:ascii="仿宋" w:hAnsi="仿宋" w:eastAsia="仿宋" w:cs="仿宋"/>
          <w:sz w:val="24"/>
        </w:rPr>
      </w:pPr>
      <w:r>
        <w:rPr>
          <w:rFonts w:hint="eastAsia" w:ascii="仿宋" w:hAnsi="仿宋" w:eastAsia="仿宋" w:cs="仿宋"/>
          <w:sz w:val="24"/>
        </w:rPr>
        <w:t>供应商名称：</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（盖章）</w:t>
      </w:r>
    </w:p>
    <w:p>
      <w:pPr>
        <w:adjustRightInd w:val="0"/>
        <w:spacing w:line="480" w:lineRule="auto"/>
        <w:ind w:firstLine="540" w:firstLineChars="225"/>
        <w:jc w:val="left"/>
        <w:rPr>
          <w:rFonts w:hint="eastAsia" w:ascii="仿宋" w:hAnsi="仿宋" w:eastAsia="仿宋" w:cs="仿宋"/>
          <w:bCs/>
          <w:sz w:val="24"/>
          <w:u w:val="single"/>
        </w:rPr>
      </w:pPr>
      <w:r>
        <w:rPr>
          <w:rFonts w:hint="eastAsia" w:ascii="仿宋" w:hAnsi="仿宋" w:eastAsia="仿宋" w:cs="仿宋"/>
          <w:bCs/>
          <w:sz w:val="24"/>
        </w:rPr>
        <w:t>法定代表人/负责人或授权代表（签字或盖章）：</w:t>
      </w:r>
      <w:r>
        <w:rPr>
          <w:rFonts w:hint="eastAsia" w:ascii="仿宋" w:hAnsi="仿宋" w:eastAsia="仿宋" w:cs="仿宋"/>
          <w:sz w:val="24"/>
          <w:u w:val="single"/>
          <w:lang w:val="en-US" w:eastAsia="zh-CN"/>
        </w:rPr>
        <w:t xml:space="preserve">            </w:t>
      </w:r>
    </w:p>
    <w:p>
      <w:pPr>
        <w:adjustRightInd w:val="0"/>
        <w:spacing w:line="480" w:lineRule="auto"/>
        <w:ind w:firstLine="540" w:firstLineChars="225"/>
        <w:jc w:val="left"/>
        <w:rPr>
          <w:rFonts w:hint="eastAsia" w:ascii="仿宋" w:hAnsi="仿宋" w:eastAsia="仿宋" w:cs="仿宋"/>
          <w:bCs/>
          <w:sz w:val="24"/>
          <w:u w:val="single"/>
        </w:rPr>
      </w:pPr>
      <w:r>
        <w:rPr>
          <w:rFonts w:hint="eastAsia" w:ascii="仿宋" w:hAnsi="仿宋" w:eastAsia="仿宋" w:cs="仿宋"/>
          <w:bCs/>
          <w:sz w:val="24"/>
        </w:rPr>
        <w:t>日期:</w:t>
      </w:r>
      <w:r>
        <w:rPr>
          <w:rFonts w:hint="eastAsia" w:ascii="仿宋" w:hAnsi="仿宋" w:eastAsia="仿宋" w:cs="仿宋"/>
          <w:sz w:val="24"/>
          <w:u w:val="single"/>
          <w:lang w:val="en-US" w:eastAsia="zh-CN"/>
        </w:rPr>
        <w:t xml:space="preserve">            </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pStyle w:val="3"/>
        <w:rPr>
          <w:rFonts w:hint="eastAsia"/>
        </w:rPr>
      </w:pPr>
    </w:p>
    <w:p>
      <w:pPr>
        <w:rPr>
          <w:rFonts w:hint="eastAsia" w:ascii="仿宋" w:hAnsi="仿宋" w:eastAsia="仿宋" w:cs="仿宋"/>
        </w:rPr>
      </w:pPr>
    </w:p>
    <w:p>
      <w:pPr>
        <w:pStyle w:val="2"/>
        <w:rPr>
          <w:rFonts w:hint="eastAsia" w:ascii="仿宋" w:hAnsi="仿宋" w:eastAsia="仿宋" w:cs="仿宋"/>
        </w:rPr>
      </w:pPr>
    </w:p>
    <w:p>
      <w:pPr>
        <w:spacing w:line="360" w:lineRule="auto"/>
        <w:jc w:val="center"/>
        <w:rPr>
          <w:rFonts w:hint="eastAsia" w:ascii="仿宋" w:hAnsi="仿宋" w:eastAsia="仿宋" w:cs="仿宋"/>
          <w:b/>
          <w:sz w:val="24"/>
        </w:rPr>
      </w:pPr>
      <w:r>
        <w:rPr>
          <w:rFonts w:hint="eastAsia" w:ascii="仿宋" w:hAnsi="仿宋" w:eastAsia="仿宋" w:cs="仿宋"/>
          <w:b/>
          <w:sz w:val="24"/>
        </w:rPr>
        <w:t>（6）参加政府采购活动前三年内，在经营活动中没有重大违法记录的声明</w:t>
      </w:r>
    </w:p>
    <w:p>
      <w:pPr>
        <w:tabs>
          <w:tab w:val="left" w:pos="4160"/>
          <w:tab w:val="center" w:pos="4810"/>
        </w:tabs>
        <w:spacing w:line="360" w:lineRule="auto"/>
        <w:ind w:firstLine="551" w:firstLineChars="196"/>
        <w:jc w:val="left"/>
        <w:rPr>
          <w:rFonts w:hint="eastAsia" w:ascii="仿宋" w:hAnsi="仿宋" w:eastAsia="仿宋" w:cs="仿宋"/>
          <w:b/>
          <w:sz w:val="28"/>
          <w:szCs w:val="28"/>
        </w:rPr>
      </w:pPr>
      <w:r>
        <w:rPr>
          <w:rFonts w:hint="eastAsia" w:ascii="仿宋" w:hAnsi="仿宋" w:eastAsia="仿宋" w:cs="仿宋"/>
          <w:b/>
          <w:sz w:val="28"/>
          <w:szCs w:val="28"/>
        </w:rPr>
        <w:tab/>
      </w:r>
    </w:p>
    <w:p>
      <w:pPr>
        <w:spacing w:line="360" w:lineRule="auto"/>
        <w:jc w:val="center"/>
        <w:rPr>
          <w:rFonts w:hint="eastAsia" w:ascii="仿宋" w:hAnsi="仿宋" w:eastAsia="仿宋" w:cs="仿宋"/>
          <w:b/>
          <w:sz w:val="24"/>
        </w:rPr>
      </w:pPr>
    </w:p>
    <w:p>
      <w:pPr>
        <w:spacing w:line="400" w:lineRule="exact"/>
        <w:rPr>
          <w:rFonts w:hint="eastAsia" w:ascii="仿宋" w:hAnsi="仿宋" w:eastAsia="仿宋" w:cs="仿宋"/>
          <w:sz w:val="24"/>
        </w:rPr>
      </w:pPr>
      <w:r>
        <w:rPr>
          <w:rFonts w:hint="eastAsia" w:ascii="仿宋" w:hAnsi="仿宋" w:eastAsia="仿宋" w:cs="仿宋"/>
          <w:sz w:val="24"/>
        </w:rPr>
        <w:t>_________________（采购代理机构名称）：</w:t>
      </w:r>
    </w:p>
    <w:p>
      <w:pPr>
        <w:spacing w:before="240" w:line="360" w:lineRule="auto"/>
        <w:rPr>
          <w:rFonts w:hint="eastAsia" w:ascii="仿宋" w:hAnsi="仿宋" w:eastAsia="仿宋" w:cs="仿宋"/>
          <w:sz w:val="24"/>
        </w:rPr>
      </w:pPr>
    </w:p>
    <w:p>
      <w:pPr>
        <w:spacing w:line="360" w:lineRule="auto"/>
        <w:ind w:firstLine="600" w:firstLineChars="250"/>
        <w:rPr>
          <w:rFonts w:hint="eastAsia" w:ascii="仿宋" w:hAnsi="仿宋" w:eastAsia="仿宋" w:cs="仿宋"/>
          <w:sz w:val="24"/>
        </w:rPr>
      </w:pPr>
      <w:r>
        <w:rPr>
          <w:rFonts w:hint="eastAsia" w:ascii="仿宋" w:hAnsi="仿宋" w:eastAsia="仿宋" w:cs="仿宋"/>
          <w:sz w:val="24"/>
        </w:rPr>
        <w:t>我方承诺参加本次政府采购活动前三年内，在经营活动中没有重大违法记录，并对本承诺书的真实性负责，如有虚假我方将承担相应的法律责任。</w:t>
      </w:r>
    </w:p>
    <w:p>
      <w:pPr>
        <w:spacing w:line="360" w:lineRule="auto"/>
        <w:ind w:firstLine="525" w:firstLineChars="250"/>
        <w:rPr>
          <w:rFonts w:hint="eastAsia" w:ascii="仿宋" w:hAnsi="仿宋" w:eastAsia="仿宋" w:cs="仿宋"/>
        </w:rPr>
      </w:pPr>
    </w:p>
    <w:p>
      <w:pPr>
        <w:spacing w:line="360" w:lineRule="auto"/>
        <w:ind w:firstLine="525" w:firstLineChars="250"/>
        <w:rPr>
          <w:rFonts w:hint="eastAsia" w:ascii="仿宋" w:hAnsi="仿宋" w:eastAsia="仿宋" w:cs="仿宋"/>
        </w:rPr>
      </w:pPr>
    </w:p>
    <w:p>
      <w:pPr>
        <w:adjustRightInd w:val="0"/>
        <w:spacing w:line="480" w:lineRule="auto"/>
        <w:ind w:firstLine="480" w:firstLineChars="200"/>
        <w:jc w:val="left"/>
        <w:rPr>
          <w:rFonts w:hint="eastAsia" w:ascii="仿宋" w:hAnsi="仿宋" w:eastAsia="仿宋" w:cs="仿宋"/>
          <w:sz w:val="24"/>
          <w:u w:val="single"/>
          <w:lang w:val="en-US" w:eastAsia="zh-CN"/>
        </w:rPr>
      </w:pPr>
      <w:r>
        <w:rPr>
          <w:rFonts w:hint="eastAsia" w:ascii="仿宋" w:hAnsi="仿宋" w:eastAsia="仿宋" w:cs="仿宋"/>
          <w:sz w:val="24"/>
        </w:rPr>
        <w:t>供应商名称：</w:t>
      </w:r>
      <w:r>
        <w:rPr>
          <w:rFonts w:hint="eastAsia" w:ascii="仿宋" w:hAnsi="仿宋" w:eastAsia="仿宋" w:cs="仿宋"/>
          <w:sz w:val="24"/>
          <w:u w:val="single"/>
        </w:rPr>
        <w:t>（盖章）</w:t>
      </w:r>
      <w:r>
        <w:rPr>
          <w:rFonts w:hint="eastAsia" w:ascii="仿宋" w:hAnsi="仿宋" w:eastAsia="仿宋" w:cs="仿宋"/>
          <w:sz w:val="24"/>
          <w:u w:val="single"/>
          <w:lang w:val="en-US" w:eastAsia="zh-CN"/>
        </w:rPr>
        <w:t xml:space="preserve">  </w:t>
      </w:r>
    </w:p>
    <w:p>
      <w:pPr>
        <w:pStyle w:val="2"/>
        <w:rPr>
          <w:rFonts w:hint="eastAsia" w:ascii="仿宋" w:hAnsi="仿宋" w:eastAsia="仿宋" w:cs="仿宋"/>
        </w:rPr>
      </w:pPr>
    </w:p>
    <w:p>
      <w:pPr>
        <w:adjustRightInd w:val="0"/>
        <w:spacing w:line="480" w:lineRule="auto"/>
        <w:ind w:firstLine="540" w:firstLineChars="225"/>
        <w:jc w:val="left"/>
        <w:rPr>
          <w:rFonts w:hint="eastAsia" w:ascii="仿宋" w:hAnsi="仿宋" w:eastAsia="仿宋" w:cs="仿宋"/>
          <w:bCs/>
          <w:sz w:val="24"/>
          <w:u w:val="single"/>
        </w:rPr>
      </w:pPr>
      <w:r>
        <w:rPr>
          <w:rFonts w:hint="eastAsia" w:ascii="仿宋" w:hAnsi="仿宋" w:eastAsia="仿宋" w:cs="仿宋"/>
          <w:bCs/>
          <w:sz w:val="24"/>
        </w:rPr>
        <w:t>法定代表人/负责人或授权代表（签字或盖章）：</w:t>
      </w:r>
      <w:r>
        <w:rPr>
          <w:rFonts w:hint="eastAsia" w:ascii="仿宋" w:hAnsi="仿宋" w:eastAsia="仿宋" w:cs="仿宋"/>
          <w:sz w:val="24"/>
          <w:u w:val="single"/>
          <w:lang w:val="en-US" w:eastAsia="zh-CN"/>
        </w:rPr>
        <w:t xml:space="preserve">            </w:t>
      </w:r>
    </w:p>
    <w:p>
      <w:pPr>
        <w:adjustRightInd w:val="0"/>
        <w:spacing w:line="480" w:lineRule="auto"/>
        <w:ind w:firstLine="540" w:firstLineChars="225"/>
        <w:jc w:val="left"/>
        <w:rPr>
          <w:rFonts w:hint="eastAsia" w:ascii="仿宋" w:hAnsi="仿宋" w:eastAsia="仿宋" w:cs="仿宋"/>
          <w:b/>
          <w:color w:val="auto"/>
          <w:szCs w:val="24"/>
        </w:rPr>
      </w:pPr>
      <w:r>
        <w:rPr>
          <w:rFonts w:hint="eastAsia" w:ascii="仿宋" w:hAnsi="仿宋" w:eastAsia="仿宋" w:cs="仿宋"/>
          <w:bCs/>
          <w:sz w:val="24"/>
        </w:rPr>
        <w:t>日期:</w:t>
      </w:r>
      <w:r>
        <w:rPr>
          <w:rFonts w:hint="eastAsia" w:ascii="仿宋" w:hAnsi="仿宋" w:eastAsia="仿宋" w:cs="仿宋"/>
          <w:sz w:val="24"/>
          <w:u w:val="single"/>
          <w:lang w:val="en-US" w:eastAsia="zh-CN"/>
        </w:rPr>
        <w:t xml:space="preserve">            </w:t>
      </w:r>
    </w:p>
    <w:p>
      <w:pPr>
        <w:rPr>
          <w:rFonts w:hint="eastAsia" w:ascii="仿宋" w:hAnsi="仿宋" w:eastAsia="仿宋" w:cs="仿宋"/>
          <w:b/>
          <w:color w:val="auto"/>
          <w:szCs w:val="24"/>
        </w:rPr>
      </w:pPr>
    </w:p>
    <w:p>
      <w:pPr>
        <w:rPr>
          <w:rFonts w:hint="eastAsia" w:ascii="仿宋" w:hAnsi="仿宋" w:eastAsia="仿宋" w:cs="仿宋"/>
          <w:b/>
          <w:color w:val="auto"/>
          <w:szCs w:val="24"/>
        </w:rPr>
      </w:pPr>
    </w:p>
    <w:p>
      <w:pPr>
        <w:pStyle w:val="27"/>
        <w:rPr>
          <w:rFonts w:hint="eastAsia" w:ascii="仿宋" w:hAnsi="仿宋" w:eastAsia="仿宋" w:cs="仿宋"/>
          <w:b/>
          <w:color w:val="auto"/>
          <w:szCs w:val="24"/>
        </w:rPr>
      </w:pPr>
    </w:p>
    <w:p>
      <w:pPr>
        <w:pStyle w:val="17"/>
        <w:rPr>
          <w:rFonts w:hint="eastAsia" w:ascii="仿宋" w:hAnsi="仿宋" w:eastAsia="仿宋" w:cs="仿宋"/>
          <w:b/>
          <w:color w:val="auto"/>
          <w:szCs w:val="24"/>
        </w:rPr>
      </w:pPr>
    </w:p>
    <w:p>
      <w:pPr>
        <w:rPr>
          <w:rFonts w:hint="eastAsia" w:ascii="仿宋" w:hAnsi="仿宋" w:eastAsia="仿宋" w:cs="仿宋"/>
        </w:rPr>
      </w:pPr>
    </w:p>
    <w:p>
      <w:pPr>
        <w:rPr>
          <w:rFonts w:hint="eastAsia" w:ascii="仿宋" w:hAnsi="仿宋" w:eastAsia="仿宋" w:cs="仿宋"/>
          <w:b/>
          <w:color w:val="auto"/>
          <w:szCs w:val="24"/>
        </w:rPr>
      </w:pPr>
    </w:p>
    <w:p>
      <w:pPr>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3"/>
        <w:ind w:left="0" w:leftChars="0" w:firstLine="0" w:firstLineChars="0"/>
        <w:rPr>
          <w:rFonts w:hint="eastAsia"/>
        </w:rPr>
      </w:pPr>
    </w:p>
    <w:p>
      <w:pPr>
        <w:pStyle w:val="5"/>
        <w:spacing w:line="400" w:lineRule="exact"/>
        <w:jc w:val="center"/>
        <w:rPr>
          <w:rFonts w:ascii="仿宋" w:hAnsi="仿宋" w:eastAsia="仿宋" w:cs="仿宋"/>
          <w:bCs w:val="0"/>
          <w:color w:val="auto"/>
          <w:sz w:val="24"/>
          <w:szCs w:val="24"/>
        </w:rPr>
      </w:pPr>
      <w:r>
        <w:rPr>
          <w:rFonts w:hint="eastAsia" w:ascii="仿宋" w:hAnsi="仿宋" w:eastAsia="仿宋" w:cs="仿宋"/>
          <w:bCs w:val="0"/>
          <w:color w:val="auto"/>
          <w:sz w:val="24"/>
          <w:szCs w:val="24"/>
        </w:rPr>
        <w:t>（7）中小企业声明函</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本公司郑重声明，根据《政府采购促进中小企业发展管理办法》(财库﹝2020﹞46 号)的规定，本公司参加</w:t>
      </w:r>
      <w:r>
        <w:rPr>
          <w:rFonts w:hint="eastAsia" w:ascii="仿宋" w:hAnsi="仿宋" w:eastAsia="仿宋" w:cs="仿宋"/>
          <w:b/>
          <w:bCs/>
          <w:color w:val="auto"/>
          <w:sz w:val="24"/>
          <w:u w:val="single"/>
        </w:rPr>
        <w:t>XXX（单位名称）</w:t>
      </w:r>
      <w:r>
        <w:rPr>
          <w:rFonts w:hint="eastAsia" w:ascii="仿宋" w:hAnsi="仿宋" w:eastAsia="仿宋" w:cs="仿宋"/>
          <w:color w:val="auto"/>
          <w:sz w:val="24"/>
        </w:rPr>
        <w:t>的</w:t>
      </w:r>
      <w:r>
        <w:rPr>
          <w:rFonts w:hint="eastAsia" w:ascii="仿宋" w:hAnsi="仿宋" w:eastAsia="仿宋" w:cs="仿宋"/>
          <w:b/>
          <w:bCs/>
          <w:color w:val="auto"/>
          <w:sz w:val="24"/>
          <w:u w:val="single"/>
        </w:rPr>
        <w:t>XXX（项目名称）</w:t>
      </w:r>
      <w:r>
        <w:rPr>
          <w:rFonts w:hint="eastAsia" w:ascii="仿宋" w:hAnsi="仿宋" w:eastAsia="仿宋" w:cs="仿宋"/>
          <w:color w:val="auto"/>
          <w:sz w:val="24"/>
        </w:rPr>
        <w:t>采购活动，提供的货物全部由符合政策要求的中小企业制造。相关企业(含联合体中的中小企业、签订分包意向协议的中小企业) 的具体情况如下：</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 1.</w:t>
      </w:r>
      <w:r>
        <w:rPr>
          <w:rFonts w:hint="eastAsia" w:ascii="仿宋" w:hAnsi="仿宋" w:eastAsia="仿宋" w:cs="仿宋"/>
          <w:b/>
          <w:bCs/>
          <w:color w:val="auto"/>
          <w:sz w:val="24"/>
          <w:u w:val="single"/>
        </w:rPr>
        <w:t>XXX（标的名称）</w:t>
      </w:r>
      <w:r>
        <w:rPr>
          <w:rFonts w:hint="eastAsia" w:ascii="仿宋" w:hAnsi="仿宋" w:eastAsia="仿宋" w:cs="仿宋"/>
          <w:color w:val="auto"/>
          <w:sz w:val="24"/>
        </w:rPr>
        <w:t>，属于</w:t>
      </w:r>
      <w:r>
        <w:rPr>
          <w:rFonts w:hint="eastAsia" w:ascii="仿宋" w:hAnsi="仿宋" w:eastAsia="仿宋" w:cs="仿宋"/>
          <w:b/>
          <w:bCs/>
          <w:color w:val="auto"/>
          <w:sz w:val="24"/>
          <w:u w:val="single"/>
        </w:rPr>
        <w:t>XXX（采购文件中明确的所属行业）</w:t>
      </w:r>
      <w:r>
        <w:rPr>
          <w:rFonts w:hint="eastAsia" w:ascii="仿宋" w:hAnsi="仿宋" w:eastAsia="仿宋" w:cs="仿宋"/>
          <w:color w:val="auto"/>
          <w:sz w:val="24"/>
        </w:rPr>
        <w:t>行业；制造商为</w:t>
      </w:r>
      <w:r>
        <w:rPr>
          <w:rFonts w:hint="eastAsia" w:ascii="仿宋" w:hAnsi="仿宋" w:eastAsia="仿宋" w:cs="仿宋"/>
          <w:b/>
          <w:bCs/>
          <w:color w:val="auto"/>
          <w:sz w:val="24"/>
          <w:u w:val="single"/>
        </w:rPr>
        <w:t>XXX（企业名称）</w:t>
      </w:r>
      <w:r>
        <w:rPr>
          <w:rFonts w:hint="eastAsia" w:ascii="仿宋" w:hAnsi="仿宋" w:eastAsia="仿宋" w:cs="仿宋"/>
          <w:color w:val="auto"/>
          <w:sz w:val="24"/>
        </w:rPr>
        <w:t>，从业人员</w:t>
      </w:r>
      <w:r>
        <w:rPr>
          <w:rFonts w:hint="eastAsia" w:ascii="仿宋" w:hAnsi="仿宋" w:eastAsia="仿宋" w:cs="仿宋"/>
          <w:b/>
          <w:bCs/>
          <w:color w:val="auto"/>
          <w:sz w:val="24"/>
          <w:u w:val="single"/>
        </w:rPr>
        <w:t>XXX</w:t>
      </w:r>
      <w:r>
        <w:rPr>
          <w:rFonts w:hint="eastAsia" w:ascii="仿宋" w:hAnsi="仿宋" w:eastAsia="仿宋" w:cs="仿宋"/>
          <w:color w:val="auto"/>
          <w:sz w:val="24"/>
        </w:rPr>
        <w:t>人，营业收入为</w:t>
      </w:r>
      <w:r>
        <w:rPr>
          <w:rFonts w:hint="eastAsia" w:ascii="仿宋" w:hAnsi="仿宋" w:eastAsia="仿宋" w:cs="仿宋"/>
          <w:b/>
          <w:bCs/>
          <w:color w:val="auto"/>
          <w:sz w:val="24"/>
          <w:u w:val="single"/>
        </w:rPr>
        <w:t>XX</w:t>
      </w:r>
      <w:r>
        <w:rPr>
          <w:rFonts w:hint="eastAsia" w:ascii="仿宋" w:hAnsi="仿宋" w:eastAsia="仿宋" w:cs="仿宋"/>
          <w:color w:val="auto"/>
          <w:sz w:val="24"/>
        </w:rPr>
        <w:t>万元，资产总额为</w:t>
      </w:r>
      <w:r>
        <w:rPr>
          <w:rFonts w:hint="eastAsia" w:ascii="仿宋" w:hAnsi="仿宋" w:eastAsia="仿宋" w:cs="仿宋"/>
          <w:b/>
          <w:bCs/>
          <w:color w:val="auto"/>
          <w:sz w:val="24"/>
          <w:u w:val="single"/>
        </w:rPr>
        <w:t>XX</w:t>
      </w:r>
      <w:r>
        <w:rPr>
          <w:rFonts w:hint="eastAsia" w:ascii="仿宋" w:hAnsi="仿宋" w:eastAsia="仿宋" w:cs="仿宋"/>
          <w:color w:val="auto"/>
          <w:sz w:val="24"/>
        </w:rPr>
        <w:t>万元，属于</w:t>
      </w:r>
      <w:r>
        <w:rPr>
          <w:rFonts w:hint="eastAsia" w:ascii="仿宋" w:hAnsi="仿宋" w:eastAsia="仿宋" w:cs="仿宋"/>
          <w:b/>
          <w:bCs/>
          <w:color w:val="auto"/>
          <w:sz w:val="24"/>
          <w:u w:val="single"/>
        </w:rPr>
        <w:t xml:space="preserve"> XXX（中型企业、小型企业、微型企业）</w:t>
      </w: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 2.</w:t>
      </w:r>
      <w:r>
        <w:rPr>
          <w:rFonts w:hint="eastAsia" w:ascii="仿宋" w:hAnsi="仿宋" w:eastAsia="仿宋" w:cs="仿宋"/>
          <w:b/>
          <w:bCs/>
          <w:color w:val="auto"/>
          <w:sz w:val="24"/>
          <w:u w:val="single"/>
        </w:rPr>
        <w:t>XXX（标的名称）</w:t>
      </w:r>
      <w:r>
        <w:rPr>
          <w:rFonts w:hint="eastAsia" w:ascii="仿宋" w:hAnsi="仿宋" w:eastAsia="仿宋" w:cs="仿宋"/>
          <w:color w:val="auto"/>
          <w:sz w:val="24"/>
        </w:rPr>
        <w:t>，属于</w:t>
      </w:r>
      <w:r>
        <w:rPr>
          <w:rFonts w:hint="eastAsia" w:ascii="仿宋" w:hAnsi="仿宋" w:eastAsia="仿宋" w:cs="仿宋"/>
          <w:b/>
          <w:bCs/>
          <w:color w:val="auto"/>
          <w:sz w:val="24"/>
          <w:u w:val="single"/>
        </w:rPr>
        <w:t>XXX（采购文件中明确的所属行业）</w:t>
      </w:r>
      <w:r>
        <w:rPr>
          <w:rFonts w:hint="eastAsia" w:ascii="仿宋" w:hAnsi="仿宋" w:eastAsia="仿宋" w:cs="仿宋"/>
          <w:color w:val="auto"/>
          <w:sz w:val="24"/>
        </w:rPr>
        <w:t>行业；制造商为</w:t>
      </w:r>
      <w:r>
        <w:rPr>
          <w:rFonts w:hint="eastAsia" w:ascii="仿宋" w:hAnsi="仿宋" w:eastAsia="仿宋" w:cs="仿宋"/>
          <w:b/>
          <w:bCs/>
          <w:color w:val="auto"/>
          <w:sz w:val="24"/>
          <w:u w:val="single"/>
        </w:rPr>
        <w:t>XXX（企业名称）</w:t>
      </w:r>
      <w:r>
        <w:rPr>
          <w:rFonts w:hint="eastAsia" w:ascii="仿宋" w:hAnsi="仿宋" w:eastAsia="仿宋" w:cs="仿宋"/>
          <w:color w:val="auto"/>
          <w:sz w:val="24"/>
        </w:rPr>
        <w:t>，从业人员</w:t>
      </w:r>
      <w:r>
        <w:rPr>
          <w:rFonts w:hint="eastAsia" w:ascii="仿宋" w:hAnsi="仿宋" w:eastAsia="仿宋" w:cs="仿宋"/>
          <w:b/>
          <w:bCs/>
          <w:color w:val="auto"/>
          <w:sz w:val="24"/>
          <w:u w:val="single"/>
        </w:rPr>
        <w:t>XXX</w:t>
      </w:r>
      <w:r>
        <w:rPr>
          <w:rFonts w:hint="eastAsia" w:ascii="仿宋" w:hAnsi="仿宋" w:eastAsia="仿宋" w:cs="仿宋"/>
          <w:color w:val="auto"/>
          <w:sz w:val="24"/>
        </w:rPr>
        <w:t>人，营业收入为</w:t>
      </w:r>
      <w:r>
        <w:rPr>
          <w:rFonts w:hint="eastAsia" w:ascii="仿宋" w:hAnsi="仿宋" w:eastAsia="仿宋" w:cs="仿宋"/>
          <w:b/>
          <w:bCs/>
          <w:color w:val="auto"/>
          <w:sz w:val="24"/>
          <w:u w:val="single"/>
        </w:rPr>
        <w:t>XX</w:t>
      </w:r>
      <w:r>
        <w:rPr>
          <w:rFonts w:hint="eastAsia" w:ascii="仿宋" w:hAnsi="仿宋" w:eastAsia="仿宋" w:cs="仿宋"/>
          <w:color w:val="auto"/>
          <w:sz w:val="24"/>
        </w:rPr>
        <w:t>万元，资产总额为</w:t>
      </w:r>
      <w:r>
        <w:rPr>
          <w:rFonts w:hint="eastAsia" w:ascii="仿宋" w:hAnsi="仿宋" w:eastAsia="仿宋" w:cs="仿宋"/>
          <w:b/>
          <w:bCs/>
          <w:color w:val="auto"/>
          <w:sz w:val="24"/>
          <w:u w:val="single"/>
        </w:rPr>
        <w:t>XX</w:t>
      </w:r>
      <w:r>
        <w:rPr>
          <w:rFonts w:hint="eastAsia" w:ascii="仿宋" w:hAnsi="仿宋" w:eastAsia="仿宋" w:cs="仿宋"/>
          <w:color w:val="auto"/>
          <w:sz w:val="24"/>
        </w:rPr>
        <w:t>万元，属于</w:t>
      </w:r>
      <w:r>
        <w:rPr>
          <w:rFonts w:hint="eastAsia" w:ascii="仿宋" w:hAnsi="仿宋" w:eastAsia="仿宋" w:cs="仿宋"/>
          <w:b/>
          <w:bCs/>
          <w:color w:val="auto"/>
          <w:sz w:val="24"/>
          <w:u w:val="single"/>
        </w:rPr>
        <w:t xml:space="preserve"> XXX（中型企业、小型企业、微型企业）</w:t>
      </w:r>
      <w:r>
        <w:rPr>
          <w:rFonts w:hint="eastAsia" w:ascii="仿宋" w:hAnsi="仿宋" w:eastAsia="仿宋" w:cs="仿宋"/>
          <w:color w:val="auto"/>
          <w:sz w:val="24"/>
        </w:rPr>
        <w:t>；</w:t>
      </w:r>
    </w:p>
    <w:p>
      <w:pPr>
        <w:pStyle w:val="27"/>
        <w:rPr>
          <w:rFonts w:eastAsiaTheme="minorEastAsia"/>
          <w:color w:val="auto"/>
        </w:rPr>
      </w:pP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pacing w:line="360" w:lineRule="auto"/>
        <w:ind w:firstLine="480" w:firstLineChars="200"/>
        <w:rPr>
          <w:rFonts w:ascii="仿宋" w:hAnsi="仿宋" w:eastAsia="仿宋" w:cs="仿宋"/>
          <w:color w:val="auto"/>
          <w:sz w:val="24"/>
        </w:rPr>
      </w:pPr>
    </w:p>
    <w:p>
      <w:pPr>
        <w:spacing w:line="360" w:lineRule="auto"/>
        <w:ind w:firstLine="3840" w:firstLineChars="1600"/>
        <w:rPr>
          <w:rFonts w:ascii="仿宋" w:hAnsi="仿宋" w:eastAsia="仿宋" w:cs="仿宋"/>
          <w:color w:val="auto"/>
          <w:sz w:val="24"/>
          <w:u w:val="single"/>
        </w:rPr>
      </w:pPr>
      <w:r>
        <w:rPr>
          <w:rFonts w:hint="eastAsia" w:ascii="仿宋" w:hAnsi="仿宋" w:eastAsia="仿宋" w:cs="仿宋"/>
          <w:color w:val="auto"/>
          <w:sz w:val="24"/>
        </w:rPr>
        <w:t>企业名称（盖章）：</w:t>
      </w:r>
      <w:r>
        <w:rPr>
          <w:rFonts w:hint="eastAsia" w:ascii="仿宋" w:hAnsi="仿宋" w:eastAsia="仿宋" w:cs="仿宋"/>
          <w:color w:val="auto"/>
          <w:sz w:val="24"/>
          <w:u w:val="single"/>
        </w:rPr>
        <w:t xml:space="preserve">             </w:t>
      </w:r>
    </w:p>
    <w:p>
      <w:pPr>
        <w:spacing w:line="360" w:lineRule="auto"/>
        <w:ind w:firstLine="3840" w:firstLineChars="1600"/>
        <w:rPr>
          <w:rFonts w:ascii="仿宋" w:hAnsi="仿宋" w:eastAsia="仿宋" w:cs="仿宋"/>
          <w:color w:val="auto"/>
          <w:sz w:val="24"/>
          <w:u w:val="single"/>
        </w:rPr>
      </w:pPr>
      <w:r>
        <w:rPr>
          <w:rFonts w:hint="eastAsia" w:ascii="仿宋" w:hAnsi="仿宋" w:eastAsia="仿宋" w:cs="仿宋"/>
          <w:color w:val="auto"/>
          <w:sz w:val="24"/>
        </w:rPr>
        <w:t>日 期：</w:t>
      </w:r>
      <w:r>
        <w:rPr>
          <w:rFonts w:hint="eastAsia" w:ascii="仿宋" w:hAnsi="仿宋" w:eastAsia="仿宋" w:cs="仿宋"/>
          <w:color w:val="auto"/>
          <w:sz w:val="24"/>
          <w:u w:val="single"/>
        </w:rPr>
        <w:t xml:space="preserve">           </w:t>
      </w:r>
    </w:p>
    <w:p>
      <w:pPr>
        <w:rPr>
          <w:rFonts w:hint="eastAsia" w:ascii="仿宋" w:hAnsi="仿宋" w:eastAsia="仿宋" w:cs="仿宋"/>
          <w:sz w:val="24"/>
        </w:rPr>
      </w:pPr>
    </w:p>
    <w:p>
      <w:pPr>
        <w:rPr>
          <w:rFonts w:hint="default" w:ascii="仿宋" w:hAnsi="仿宋" w:eastAsia="仿宋" w:cs="仿宋"/>
          <w:sz w:val="24"/>
          <w:lang w:val="en-US" w:eastAsia="zh-CN"/>
        </w:rPr>
      </w:pPr>
      <w:r>
        <w:rPr>
          <w:rFonts w:hint="eastAsia" w:ascii="仿宋" w:hAnsi="仿宋" w:eastAsia="仿宋" w:cs="仿宋"/>
          <w:sz w:val="24"/>
          <w:lang w:val="en-US" w:eastAsia="zh-CN"/>
        </w:rPr>
        <w:t xml:space="preserve">                                                                                            </w:t>
      </w:r>
    </w:p>
    <w:p>
      <w:pPr>
        <w:spacing w:line="360" w:lineRule="auto"/>
        <w:ind w:firstLine="480" w:firstLineChars="200"/>
        <w:rPr>
          <w:rFonts w:hint="eastAsia" w:ascii="仿宋" w:hAnsi="仿宋" w:eastAsia="仿宋" w:cs="仿宋"/>
          <w:sz w:val="24"/>
        </w:rPr>
      </w:pP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注：（1）从业人员、营业收入、资产总额填报上一年度数据，无上一年度数据的新成立企业可不填报。</w:t>
      </w:r>
    </w:p>
    <w:p>
      <w:pPr>
        <w:spacing w:line="360" w:lineRule="auto"/>
        <w:ind w:firstLine="420" w:firstLineChars="200"/>
        <w:rPr>
          <w:rFonts w:hint="eastAsia" w:ascii="仿宋" w:hAnsi="仿宋" w:eastAsia="仿宋" w:cs="仿宋"/>
          <w:szCs w:val="21"/>
          <w:lang w:val="en-US" w:eastAsia="zh-CN"/>
        </w:rPr>
      </w:pPr>
      <w:r>
        <w:rPr>
          <w:rFonts w:hint="eastAsia" w:ascii="仿宋" w:hAnsi="仿宋" w:eastAsia="仿宋" w:cs="仿宋"/>
          <w:szCs w:val="21"/>
          <w:lang w:val="en-US" w:eastAsia="zh-CN"/>
        </w:rPr>
        <w:t>（2）本项目专门面向中小企业，供应商为中小微企业的必须提供《中小企业声明函》。</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（3）</w:t>
      </w:r>
      <w:r>
        <w:rPr>
          <w:rFonts w:hint="eastAsia" w:ascii="仿宋" w:hAnsi="仿宋" w:eastAsia="仿宋" w:cs="仿宋"/>
          <w:szCs w:val="21"/>
          <w:lang w:val="en-US" w:eastAsia="zh-CN"/>
        </w:rPr>
        <w:t>联合体参加的，应填写所有联合体成员信息，</w:t>
      </w:r>
      <w:r>
        <w:rPr>
          <w:rFonts w:hint="eastAsia" w:ascii="仿宋" w:hAnsi="仿宋" w:eastAsia="仿宋" w:cs="仿宋"/>
          <w:szCs w:val="21"/>
        </w:rPr>
        <w:t>非联合体参加的可以不填写正文中“2.”的相关信息。</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4）供应商应当按照《政府采购促进中小企业发展管理办法》规定和《中小企业划型标准规定》（工信部联企业〔2011〕300号），如实填写《中小企业声明函》；不属于此范围内的供应商在响应文件中可以不提供此声明函。</w:t>
      </w:r>
    </w:p>
    <w:p>
      <w:pPr>
        <w:spacing w:line="360" w:lineRule="auto"/>
        <w:rPr>
          <w:rFonts w:hint="eastAsia" w:ascii="仿宋" w:hAnsi="仿宋" w:eastAsia="仿宋" w:cs="仿宋"/>
          <w:color w:val="FF0000"/>
          <w:szCs w:val="21"/>
        </w:rPr>
      </w:pPr>
    </w:p>
    <w:p>
      <w:pPr>
        <w:rPr>
          <w:rFonts w:hint="eastAsia" w:ascii="仿宋" w:hAnsi="仿宋" w:eastAsia="仿宋" w:cs="仿宋"/>
        </w:rPr>
      </w:pPr>
    </w:p>
    <w:p>
      <w:pPr>
        <w:pStyle w:val="5"/>
        <w:spacing w:line="400" w:lineRule="exact"/>
        <w:jc w:val="center"/>
        <w:rPr>
          <w:rFonts w:hint="eastAsia" w:ascii="仿宋" w:hAnsi="仿宋" w:eastAsia="仿宋" w:cs="仿宋"/>
          <w:bCs w:val="0"/>
          <w:sz w:val="24"/>
          <w:szCs w:val="24"/>
        </w:rPr>
      </w:pPr>
      <w:r>
        <w:rPr>
          <w:rFonts w:hint="eastAsia" w:ascii="仿宋" w:hAnsi="仿宋" w:eastAsia="仿宋" w:cs="仿宋"/>
          <w:b/>
          <w:sz w:val="24"/>
          <w:lang w:eastAsia="zh-CN"/>
        </w:rPr>
        <w:t>（</w:t>
      </w:r>
      <w:r>
        <w:rPr>
          <w:rFonts w:hint="eastAsia" w:ascii="仿宋" w:hAnsi="仿宋" w:eastAsia="仿宋" w:cs="仿宋"/>
          <w:b/>
          <w:sz w:val="24"/>
          <w:lang w:val="en-US" w:eastAsia="zh-CN"/>
        </w:rPr>
        <w:t>8</w:t>
      </w:r>
      <w:r>
        <w:rPr>
          <w:rFonts w:hint="eastAsia" w:ascii="仿宋" w:hAnsi="仿宋" w:eastAsia="仿宋" w:cs="仿宋"/>
          <w:b/>
          <w:sz w:val="24"/>
          <w:lang w:eastAsia="zh-CN"/>
        </w:rPr>
        <w:t>）</w:t>
      </w:r>
      <w:r>
        <w:rPr>
          <w:rFonts w:hint="eastAsia" w:ascii="仿宋" w:hAnsi="仿宋" w:eastAsia="仿宋" w:cs="仿宋"/>
          <w:bCs w:val="0"/>
          <w:sz w:val="24"/>
          <w:szCs w:val="24"/>
        </w:rPr>
        <w:t>残疾人福利性单位声明函</w:t>
      </w:r>
    </w:p>
    <w:p>
      <w:pPr>
        <w:spacing w:line="588" w:lineRule="exact"/>
        <w:rPr>
          <w:rFonts w:hint="eastAsia" w:ascii="仿宋" w:hAnsi="仿宋" w:eastAsia="仿宋" w:cs="仿宋"/>
          <w:b/>
          <w:spacing w:val="6"/>
          <w:sz w:val="24"/>
        </w:rPr>
      </w:pPr>
    </w:p>
    <w:p>
      <w:pPr>
        <w:spacing w:line="588" w:lineRule="exact"/>
        <w:ind w:firstLine="504" w:firstLineChars="200"/>
        <w:rPr>
          <w:rFonts w:ascii="仿宋_GB2312" w:eastAsia="仿宋_GB2312"/>
          <w:spacing w:val="6"/>
          <w:sz w:val="24"/>
        </w:rPr>
      </w:pPr>
      <w:r>
        <w:rPr>
          <w:rFonts w:hint="eastAsia" w:ascii="仿宋_GB2312" w:eastAsia="仿宋_GB2312"/>
          <w:spacing w:val="6"/>
          <w:sz w:val="24"/>
        </w:rPr>
        <w:t>本单位郑重声明，根据《财政部 民政部 中国残疾人联合会关于促进残疾人就业政府采购政策的通知》（财库</w:t>
      </w:r>
      <w:r>
        <w:rPr>
          <w:rFonts w:hint="eastAsia" w:ascii="仿宋_GB2312" w:eastAsia="仿宋_GB2312"/>
          <w:sz w:val="24"/>
        </w:rPr>
        <w:t>〔2017〕 141</w:t>
      </w:r>
      <w:r>
        <w:rPr>
          <w:rFonts w:hint="eastAsia" w:ascii="仿宋_GB2312" w:eastAsia="仿宋_GB2312"/>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_GB2312" w:eastAsia="仿宋_GB2312"/>
          <w:spacing w:val="6"/>
          <w:sz w:val="24"/>
        </w:rPr>
      </w:pPr>
      <w:r>
        <w:rPr>
          <w:rFonts w:hint="eastAsia" w:ascii="仿宋_GB2312" w:eastAsia="仿宋_GB2312"/>
          <w:spacing w:val="6"/>
          <w:sz w:val="24"/>
        </w:rPr>
        <w:t>本单位对上述声明的真实性负责。如有虚假，将依法承担相应责任。</w:t>
      </w:r>
    </w:p>
    <w:p>
      <w:pPr>
        <w:spacing w:line="360" w:lineRule="auto"/>
        <w:ind w:firstLine="504" w:firstLineChars="200"/>
        <w:rPr>
          <w:rFonts w:hint="eastAsia" w:ascii="仿宋" w:hAnsi="仿宋" w:eastAsia="仿宋" w:cs="仿宋"/>
          <w:spacing w:val="6"/>
          <w:sz w:val="24"/>
        </w:rPr>
      </w:pPr>
    </w:p>
    <w:p>
      <w:pPr>
        <w:spacing w:line="588" w:lineRule="exact"/>
        <w:ind w:firstLine="504" w:firstLineChars="200"/>
        <w:rPr>
          <w:rFonts w:hint="eastAsia" w:ascii="仿宋" w:hAnsi="仿宋" w:eastAsia="仿宋" w:cs="仿宋"/>
          <w:spacing w:val="6"/>
          <w:sz w:val="24"/>
        </w:rPr>
      </w:pPr>
    </w:p>
    <w:p>
      <w:pPr>
        <w:widowControl/>
        <w:spacing w:line="400" w:lineRule="exact"/>
        <w:jc w:val="left"/>
        <w:rPr>
          <w:rFonts w:hint="eastAsia" w:ascii="仿宋" w:hAnsi="仿宋" w:eastAsia="仿宋" w:cs="仿宋"/>
          <w:kern w:val="0"/>
          <w:sz w:val="24"/>
        </w:rPr>
      </w:pPr>
    </w:p>
    <w:p>
      <w:pPr>
        <w:widowControl/>
        <w:spacing w:line="400" w:lineRule="exact"/>
        <w:jc w:val="left"/>
        <w:rPr>
          <w:rFonts w:hint="eastAsia" w:ascii="仿宋" w:hAnsi="仿宋" w:eastAsia="仿宋" w:cs="仿宋"/>
          <w:kern w:val="0"/>
          <w:sz w:val="24"/>
        </w:rPr>
      </w:pPr>
    </w:p>
    <w:p>
      <w:pPr>
        <w:widowControl/>
        <w:spacing w:line="400" w:lineRule="exact"/>
        <w:jc w:val="left"/>
        <w:rPr>
          <w:rFonts w:hint="eastAsia" w:ascii="仿宋" w:hAnsi="仿宋" w:eastAsia="仿宋" w:cs="仿宋"/>
          <w:kern w:val="0"/>
          <w:sz w:val="24"/>
        </w:rPr>
      </w:pPr>
      <w:r>
        <w:rPr>
          <w:rFonts w:hint="eastAsia" w:ascii="仿宋" w:hAnsi="仿宋" w:eastAsia="仿宋" w:cs="仿宋"/>
          <w:kern w:val="0"/>
          <w:sz w:val="24"/>
        </w:rPr>
        <w:t>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单位名称：</w:t>
      </w:r>
      <w:r>
        <w:rPr>
          <w:rFonts w:hint="eastAsia" w:ascii="仿宋" w:hAnsi="仿宋" w:eastAsia="仿宋" w:cs="仿宋"/>
          <w:sz w:val="24"/>
          <w:u w:val="single"/>
        </w:rPr>
        <w:t>（盖单位公章）</w:t>
      </w:r>
      <w:r>
        <w:rPr>
          <w:rFonts w:hint="eastAsia" w:ascii="仿宋" w:hAnsi="仿宋" w:eastAsia="仿宋" w:cs="仿宋"/>
          <w:sz w:val="24"/>
          <w:u w:val="single"/>
          <w:lang w:val="en-US" w:eastAsia="zh-CN"/>
        </w:rPr>
        <w:t xml:space="preserve">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法定代表人/负责人或授权代表（签字）：</w:t>
      </w:r>
      <w:r>
        <w:rPr>
          <w:rFonts w:hint="eastAsia" w:ascii="仿宋" w:hAnsi="仿宋" w:eastAsia="仿宋" w:cs="仿宋"/>
          <w:sz w:val="24"/>
          <w:u w:val="single"/>
          <w:lang w:val="en-US" w:eastAsia="zh-CN"/>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日期：</w:t>
      </w:r>
      <w:r>
        <w:rPr>
          <w:rFonts w:hint="eastAsia" w:ascii="仿宋" w:hAnsi="仿宋" w:eastAsia="仿宋" w:cs="仿宋"/>
          <w:sz w:val="24"/>
          <w:u w:val="single"/>
          <w:lang w:val="en-US" w:eastAsia="zh-CN"/>
        </w:rPr>
        <w:t xml:space="preserve">            </w:t>
      </w:r>
    </w:p>
    <w:p>
      <w:pPr>
        <w:spacing w:line="360" w:lineRule="auto"/>
        <w:rPr>
          <w:rFonts w:hint="eastAsia" w:ascii="仿宋" w:hAnsi="仿宋" w:eastAsia="仿宋" w:cs="仿宋"/>
          <w:sz w:val="24"/>
        </w:rPr>
      </w:pPr>
    </w:p>
    <w:p>
      <w:pPr>
        <w:ind w:firstLine="422" w:firstLineChars="200"/>
        <w:rPr>
          <w:rFonts w:hint="eastAsia" w:ascii="仿宋" w:hAnsi="仿宋" w:eastAsia="仿宋" w:cs="仿宋"/>
          <w:b/>
          <w:kern w:val="0"/>
          <w:sz w:val="21"/>
          <w:szCs w:val="21"/>
          <w:highlight w:val="none"/>
        </w:rPr>
      </w:pPr>
      <w:r>
        <w:rPr>
          <w:rFonts w:hint="eastAsia" w:ascii="仿宋" w:hAnsi="仿宋" w:eastAsia="仿宋" w:cs="仿宋"/>
          <w:b/>
          <w:kern w:val="0"/>
          <w:sz w:val="21"/>
          <w:szCs w:val="21"/>
          <w:highlight w:val="none"/>
        </w:rPr>
        <w:t>注：</w:t>
      </w:r>
      <w:r>
        <w:rPr>
          <w:rFonts w:hint="eastAsia" w:ascii="仿宋" w:hAnsi="仿宋" w:eastAsia="仿宋" w:cs="仿宋"/>
          <w:b/>
          <w:kern w:val="0"/>
          <w:sz w:val="21"/>
          <w:szCs w:val="21"/>
          <w:highlight w:val="none"/>
          <w:lang w:eastAsia="zh-CN"/>
        </w:rPr>
        <w:t>残疾人福利性单位</w:t>
      </w:r>
      <w:r>
        <w:rPr>
          <w:rFonts w:hint="eastAsia" w:ascii="仿宋" w:hAnsi="仿宋" w:eastAsia="仿宋" w:cs="仿宋"/>
          <w:b/>
          <w:kern w:val="0"/>
          <w:sz w:val="21"/>
          <w:szCs w:val="21"/>
          <w:highlight w:val="none"/>
        </w:rPr>
        <w:t>属于</w:t>
      </w:r>
      <w:r>
        <w:rPr>
          <w:rFonts w:hint="eastAsia" w:ascii="仿宋" w:hAnsi="仿宋" w:eastAsia="仿宋" w:cs="仿宋"/>
          <w:b/>
          <w:kern w:val="0"/>
          <w:sz w:val="21"/>
          <w:szCs w:val="21"/>
          <w:highlight w:val="none"/>
          <w:lang w:eastAsia="zh-CN"/>
        </w:rPr>
        <w:t>中型、</w:t>
      </w:r>
      <w:r>
        <w:rPr>
          <w:rFonts w:hint="eastAsia" w:ascii="仿宋" w:hAnsi="仿宋" w:eastAsia="仿宋" w:cs="仿宋"/>
          <w:b/>
          <w:kern w:val="0"/>
          <w:sz w:val="21"/>
          <w:szCs w:val="21"/>
          <w:highlight w:val="none"/>
        </w:rPr>
        <w:t>小型、微型企业的</w:t>
      </w:r>
      <w:r>
        <w:rPr>
          <w:rFonts w:hint="eastAsia" w:ascii="仿宋" w:hAnsi="仿宋" w:eastAsia="仿宋" w:cs="仿宋"/>
          <w:b/>
          <w:kern w:val="0"/>
          <w:sz w:val="21"/>
          <w:szCs w:val="21"/>
          <w:highlight w:val="none"/>
          <w:lang w:eastAsia="zh-CN"/>
        </w:rPr>
        <w:t>只提供</w:t>
      </w:r>
      <w:r>
        <w:rPr>
          <w:rFonts w:hint="eastAsia" w:ascii="仿宋" w:hAnsi="仿宋" w:eastAsia="仿宋" w:cs="仿宋"/>
          <w:b/>
          <w:kern w:val="0"/>
          <w:sz w:val="21"/>
          <w:szCs w:val="21"/>
          <w:highlight w:val="none"/>
        </w:rPr>
        <w:t>《中小企业声明函》</w:t>
      </w:r>
      <w:r>
        <w:rPr>
          <w:rFonts w:hint="eastAsia" w:ascii="仿宋" w:hAnsi="仿宋" w:eastAsia="仿宋" w:cs="仿宋"/>
          <w:b/>
          <w:kern w:val="0"/>
          <w:sz w:val="21"/>
          <w:szCs w:val="21"/>
          <w:highlight w:val="none"/>
          <w:lang w:eastAsia="zh-CN"/>
        </w:rPr>
        <w:t>即可。</w:t>
      </w:r>
    </w:p>
    <w:p>
      <w:pPr>
        <w:ind w:firstLine="422" w:firstLineChars="200"/>
        <w:rPr>
          <w:rFonts w:hint="eastAsia" w:ascii="仿宋" w:hAnsi="仿宋" w:eastAsia="仿宋" w:cs="仿宋"/>
          <w:b/>
          <w:kern w:val="0"/>
          <w:sz w:val="21"/>
          <w:szCs w:val="21"/>
          <w:highlight w:val="none"/>
        </w:rPr>
      </w:pPr>
    </w:p>
    <w:p>
      <w:pPr>
        <w:rPr>
          <w:rFonts w:hint="eastAsia" w:ascii="仿宋" w:hAnsi="仿宋" w:eastAsia="仿宋" w:cs="仿宋"/>
          <w:sz w:val="21"/>
          <w:szCs w:val="21"/>
          <w:highlight w:val="none"/>
        </w:rPr>
      </w:pPr>
    </w:p>
    <w:p>
      <w:pPr>
        <w:rPr>
          <w:rFonts w:hint="eastAsia" w:ascii="仿宋" w:hAnsi="仿宋" w:eastAsia="仿宋" w:cs="仿宋"/>
          <w:sz w:val="21"/>
          <w:szCs w:val="21"/>
          <w:highlight w:val="none"/>
        </w:rPr>
      </w:pPr>
    </w:p>
    <w:p>
      <w:pPr>
        <w:rPr>
          <w:rFonts w:hint="eastAsia" w:ascii="仿宋" w:hAnsi="仿宋" w:eastAsia="仿宋" w:cs="仿宋"/>
          <w:sz w:val="21"/>
          <w:szCs w:val="21"/>
          <w:highlight w:val="none"/>
        </w:rPr>
      </w:pPr>
    </w:p>
    <w:p>
      <w:pPr>
        <w:pStyle w:val="2"/>
        <w:rPr>
          <w:rFonts w:hint="eastAsia" w:ascii="仿宋" w:hAnsi="仿宋" w:eastAsia="仿宋" w:cs="仿宋"/>
          <w:sz w:val="21"/>
          <w:szCs w:val="21"/>
          <w:highlight w:val="none"/>
        </w:rPr>
      </w:pPr>
    </w:p>
    <w:p>
      <w:pPr>
        <w:rPr>
          <w:rFonts w:hint="eastAsia" w:ascii="仿宋" w:hAnsi="仿宋" w:eastAsia="仿宋" w:cs="仿宋"/>
          <w:sz w:val="21"/>
          <w:szCs w:val="21"/>
          <w:highlight w:val="none"/>
        </w:rPr>
      </w:pPr>
    </w:p>
    <w:p>
      <w:pPr>
        <w:pStyle w:val="2"/>
        <w:rPr>
          <w:rFonts w:hint="eastAsia" w:ascii="仿宋" w:hAnsi="仿宋" w:eastAsia="仿宋" w:cs="仿宋"/>
          <w:sz w:val="21"/>
          <w:szCs w:val="21"/>
          <w:highlight w:val="none"/>
        </w:rPr>
      </w:pPr>
    </w:p>
    <w:p>
      <w:pPr>
        <w:rPr>
          <w:rFonts w:hint="eastAsia" w:ascii="仿宋" w:hAnsi="仿宋" w:eastAsia="仿宋" w:cs="仿宋"/>
          <w:sz w:val="21"/>
          <w:szCs w:val="21"/>
          <w:highlight w:val="none"/>
        </w:rPr>
      </w:pPr>
    </w:p>
    <w:p>
      <w:pPr>
        <w:pStyle w:val="2"/>
        <w:rPr>
          <w:rFonts w:hint="eastAsia" w:ascii="仿宋" w:hAnsi="仿宋" w:eastAsia="仿宋" w:cs="仿宋"/>
          <w:sz w:val="21"/>
          <w:szCs w:val="21"/>
          <w:highlight w:val="none"/>
        </w:rPr>
      </w:pPr>
    </w:p>
    <w:p>
      <w:pPr>
        <w:rPr>
          <w:rFonts w:hint="eastAsia" w:ascii="仿宋" w:hAnsi="仿宋" w:eastAsia="仿宋" w:cs="仿宋"/>
          <w:sz w:val="21"/>
          <w:szCs w:val="21"/>
          <w:highlight w:val="none"/>
        </w:rPr>
      </w:pPr>
    </w:p>
    <w:p>
      <w:pPr>
        <w:rPr>
          <w:rFonts w:hint="eastAsia" w:ascii="仿宋" w:hAnsi="仿宋" w:eastAsia="仿宋" w:cs="仿宋"/>
          <w:sz w:val="21"/>
          <w:szCs w:val="21"/>
          <w:highlight w:val="none"/>
        </w:rPr>
      </w:pPr>
    </w:p>
    <w:p>
      <w:pPr>
        <w:pStyle w:val="2"/>
        <w:rPr>
          <w:rFonts w:hint="eastAsia" w:ascii="仿宋" w:hAnsi="仿宋" w:eastAsia="仿宋" w:cs="仿宋"/>
        </w:rPr>
      </w:pPr>
    </w:p>
    <w:p>
      <w:pPr>
        <w:pStyle w:val="5"/>
        <w:spacing w:line="400" w:lineRule="exact"/>
        <w:jc w:val="center"/>
        <w:rPr>
          <w:rFonts w:hint="eastAsia" w:ascii="仿宋" w:hAnsi="仿宋" w:eastAsia="仿宋" w:cs="仿宋"/>
          <w:bCs w:val="0"/>
          <w:sz w:val="24"/>
          <w:szCs w:val="24"/>
          <w:lang w:eastAsia="zh-CN"/>
        </w:rPr>
      </w:pPr>
      <w:r>
        <w:rPr>
          <w:rFonts w:hint="eastAsia" w:ascii="仿宋" w:hAnsi="仿宋" w:eastAsia="仿宋" w:cs="仿宋"/>
          <w:bCs w:val="0"/>
          <w:sz w:val="24"/>
          <w:szCs w:val="24"/>
          <w:lang w:eastAsia="zh-CN"/>
        </w:rPr>
        <w:t>（</w:t>
      </w:r>
      <w:r>
        <w:rPr>
          <w:rFonts w:hint="eastAsia" w:ascii="仿宋" w:hAnsi="仿宋" w:eastAsia="仿宋" w:cs="仿宋"/>
          <w:bCs w:val="0"/>
          <w:sz w:val="24"/>
          <w:szCs w:val="24"/>
          <w:lang w:val="en-US" w:eastAsia="zh-CN"/>
        </w:rPr>
        <w:t>9</w:t>
      </w:r>
      <w:r>
        <w:rPr>
          <w:rFonts w:hint="eastAsia" w:ascii="仿宋" w:hAnsi="仿宋" w:eastAsia="仿宋" w:cs="仿宋"/>
          <w:bCs w:val="0"/>
          <w:sz w:val="24"/>
          <w:szCs w:val="24"/>
          <w:lang w:eastAsia="zh-CN"/>
        </w:rPr>
        <w:t>）</w:t>
      </w:r>
      <w:r>
        <w:rPr>
          <w:rFonts w:hint="eastAsia" w:ascii="仿宋" w:hAnsi="仿宋" w:eastAsia="仿宋" w:cs="仿宋"/>
          <w:bCs w:val="0"/>
          <w:sz w:val="24"/>
          <w:szCs w:val="24"/>
        </w:rPr>
        <w:t>监狱企业</w:t>
      </w:r>
      <w:r>
        <w:rPr>
          <w:rFonts w:hint="eastAsia" w:ascii="仿宋" w:hAnsi="仿宋" w:eastAsia="仿宋" w:cs="仿宋"/>
          <w:bCs w:val="0"/>
          <w:sz w:val="24"/>
          <w:szCs w:val="24"/>
          <w:lang w:eastAsia="zh-CN"/>
        </w:rPr>
        <w:t>证明文件（如涉及）</w:t>
      </w:r>
    </w:p>
    <w:p>
      <w:pPr>
        <w:rPr>
          <w:rFonts w:hint="eastAsia" w:ascii="仿宋" w:hAnsi="仿宋" w:eastAsia="仿宋" w:cs="仿宋"/>
        </w:rPr>
      </w:pPr>
      <w:r>
        <w:rPr>
          <w:rFonts w:hint="eastAsia" w:ascii="仿宋" w:hAnsi="仿宋" w:eastAsia="仿宋" w:cs="仿宋"/>
          <w:b/>
          <w:sz w:val="21"/>
          <w:szCs w:val="21"/>
          <w:highlight w:val="none"/>
          <w:lang w:eastAsia="zh-CN"/>
        </w:rPr>
        <w:t>注：监狱企业</w:t>
      </w:r>
      <w:r>
        <w:rPr>
          <w:rFonts w:hint="eastAsia" w:ascii="仿宋" w:hAnsi="仿宋" w:eastAsia="仿宋" w:cs="仿宋"/>
          <w:b/>
          <w:sz w:val="21"/>
          <w:szCs w:val="21"/>
          <w:highlight w:val="none"/>
        </w:rPr>
        <w:t>提供由省级以上监狱管理局、戒毒管理局（含新疆生产建设兵团）出具的属于监狱企业的证明文件</w:t>
      </w:r>
      <w:r>
        <w:rPr>
          <w:rFonts w:hint="eastAsia" w:ascii="仿宋" w:hAnsi="仿宋" w:eastAsia="仿宋" w:cs="仿宋"/>
          <w:b/>
          <w:sz w:val="21"/>
          <w:szCs w:val="21"/>
          <w:highlight w:val="none"/>
          <w:lang w:eastAsia="zh-CN"/>
        </w:rPr>
        <w:t>；监狱企业</w:t>
      </w:r>
      <w:r>
        <w:rPr>
          <w:rFonts w:hint="eastAsia" w:ascii="仿宋" w:hAnsi="仿宋" w:eastAsia="仿宋" w:cs="仿宋"/>
          <w:b/>
          <w:sz w:val="21"/>
          <w:szCs w:val="21"/>
          <w:highlight w:val="none"/>
        </w:rPr>
        <w:t>属于</w:t>
      </w:r>
      <w:r>
        <w:rPr>
          <w:rFonts w:hint="eastAsia" w:ascii="仿宋" w:hAnsi="仿宋" w:eastAsia="仿宋" w:cs="仿宋"/>
          <w:b/>
          <w:sz w:val="21"/>
          <w:szCs w:val="21"/>
          <w:highlight w:val="none"/>
          <w:lang w:eastAsia="zh-CN"/>
        </w:rPr>
        <w:t>中型、</w:t>
      </w:r>
      <w:r>
        <w:rPr>
          <w:rFonts w:hint="eastAsia" w:ascii="仿宋" w:hAnsi="仿宋" w:eastAsia="仿宋" w:cs="仿宋"/>
          <w:b/>
          <w:sz w:val="21"/>
          <w:szCs w:val="21"/>
          <w:highlight w:val="none"/>
        </w:rPr>
        <w:t>小型、微型企业的</w:t>
      </w:r>
      <w:r>
        <w:rPr>
          <w:rFonts w:hint="eastAsia" w:ascii="仿宋" w:hAnsi="仿宋" w:eastAsia="仿宋" w:cs="仿宋"/>
          <w:b/>
          <w:sz w:val="21"/>
          <w:szCs w:val="21"/>
          <w:highlight w:val="none"/>
          <w:lang w:eastAsia="zh-CN"/>
        </w:rPr>
        <w:t>只提供</w:t>
      </w:r>
      <w:r>
        <w:rPr>
          <w:rFonts w:hint="eastAsia" w:ascii="仿宋" w:hAnsi="仿宋" w:eastAsia="仿宋" w:cs="仿宋"/>
          <w:b/>
          <w:sz w:val="21"/>
          <w:szCs w:val="21"/>
          <w:highlight w:val="none"/>
        </w:rPr>
        <w:t>《中小企业声明函》</w:t>
      </w:r>
      <w:r>
        <w:rPr>
          <w:rFonts w:hint="eastAsia" w:ascii="仿宋" w:hAnsi="仿宋" w:eastAsia="仿宋" w:cs="仿宋"/>
          <w:b/>
          <w:sz w:val="21"/>
          <w:szCs w:val="21"/>
          <w:highlight w:val="none"/>
          <w:lang w:eastAsia="zh-CN"/>
        </w:rPr>
        <w:t>即可。</w:t>
      </w:r>
    </w:p>
    <w:p>
      <w:pPr>
        <w:pStyle w:val="2"/>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jc w:val="center"/>
        <w:rPr>
          <w:rFonts w:hint="eastAsia" w:ascii="仿宋" w:hAnsi="仿宋" w:eastAsia="仿宋" w:cs="仿宋"/>
          <w:b/>
          <w:sz w:val="24"/>
        </w:rPr>
      </w:pPr>
      <w:r>
        <w:rPr>
          <w:rFonts w:hint="eastAsia" w:ascii="仿宋" w:hAnsi="仿宋" w:eastAsia="仿宋" w:cs="仿宋"/>
          <w:b/>
          <w:sz w:val="24"/>
          <w:highlight w:val="none"/>
        </w:rPr>
        <w:t>（</w:t>
      </w:r>
      <w:r>
        <w:rPr>
          <w:rFonts w:hint="eastAsia" w:ascii="仿宋" w:hAnsi="仿宋" w:eastAsia="仿宋" w:cs="仿宋"/>
          <w:b/>
          <w:sz w:val="24"/>
          <w:highlight w:val="none"/>
          <w:lang w:val="en-US" w:eastAsia="zh-CN"/>
        </w:rPr>
        <w:t>10</w:t>
      </w:r>
      <w:r>
        <w:rPr>
          <w:rFonts w:hint="eastAsia" w:ascii="仿宋" w:hAnsi="仿宋" w:eastAsia="仿宋" w:cs="仿宋"/>
          <w:b/>
          <w:sz w:val="24"/>
          <w:highlight w:val="none"/>
        </w:rPr>
        <w:t>）法定代</w:t>
      </w:r>
      <w:r>
        <w:rPr>
          <w:rFonts w:hint="eastAsia" w:ascii="仿宋" w:hAnsi="仿宋" w:eastAsia="仿宋" w:cs="仿宋"/>
          <w:b/>
          <w:sz w:val="24"/>
        </w:rPr>
        <w:t>表人/负责人授权书</w:t>
      </w:r>
    </w:p>
    <w:p>
      <w:pPr>
        <w:spacing w:line="400" w:lineRule="exact"/>
        <w:rPr>
          <w:rFonts w:hint="eastAsia" w:ascii="仿宋" w:hAnsi="仿宋" w:eastAsia="仿宋" w:cs="仿宋"/>
          <w:sz w:val="24"/>
        </w:rPr>
      </w:pPr>
    </w:p>
    <w:p>
      <w:pPr>
        <w:spacing w:line="400" w:lineRule="exact"/>
        <w:rPr>
          <w:rFonts w:hint="eastAsia" w:ascii="仿宋" w:hAnsi="仿宋" w:eastAsia="仿宋" w:cs="仿宋"/>
          <w:sz w:val="24"/>
        </w:rPr>
      </w:pPr>
      <w:r>
        <w:rPr>
          <w:rFonts w:hint="eastAsia" w:ascii="仿宋" w:hAnsi="仿宋" w:eastAsia="仿宋" w:cs="仿宋"/>
          <w:sz w:val="24"/>
        </w:rPr>
        <w:t>_________________（采购代理机构名称）：</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本授权声明：</w:t>
      </w:r>
      <w:r>
        <w:rPr>
          <w:rFonts w:hint="eastAsia" w:ascii="仿宋" w:hAnsi="仿宋" w:eastAsia="仿宋" w:cs="仿宋"/>
          <w:sz w:val="24"/>
          <w:u w:val="single"/>
        </w:rPr>
        <w:t>（单位名称）</w:t>
      </w:r>
      <w:r>
        <w:rPr>
          <w:rFonts w:hint="eastAsia" w:ascii="仿宋" w:hAnsi="仿宋" w:eastAsia="仿宋" w:cs="仿宋"/>
          <w:sz w:val="24"/>
        </w:rPr>
        <w:t>,</w:t>
      </w:r>
      <w:r>
        <w:rPr>
          <w:rFonts w:hint="eastAsia" w:ascii="仿宋" w:hAnsi="仿宋" w:eastAsia="仿宋" w:cs="仿宋"/>
          <w:sz w:val="24"/>
          <w:u w:val="single"/>
        </w:rPr>
        <w:t>（法定代表人/负责人姓名、职务）</w:t>
      </w:r>
      <w:r>
        <w:rPr>
          <w:rFonts w:hint="eastAsia" w:ascii="仿宋" w:hAnsi="仿宋" w:eastAsia="仿宋" w:cs="仿宋"/>
          <w:sz w:val="24"/>
        </w:rPr>
        <w:t>授权</w:t>
      </w:r>
      <w:r>
        <w:rPr>
          <w:rFonts w:hint="eastAsia" w:ascii="仿宋" w:hAnsi="仿宋" w:eastAsia="仿宋" w:cs="仿宋"/>
          <w:sz w:val="24"/>
          <w:u w:val="single"/>
        </w:rPr>
        <w:t>（被授权人姓名、职务）</w:t>
      </w:r>
      <w:r>
        <w:rPr>
          <w:rFonts w:hint="eastAsia" w:ascii="仿宋" w:hAnsi="仿宋" w:eastAsia="仿宋" w:cs="仿宋"/>
          <w:sz w:val="24"/>
        </w:rPr>
        <w:t>为我方参加</w:t>
      </w:r>
      <w:r>
        <w:rPr>
          <w:rFonts w:hint="eastAsia" w:ascii="仿宋" w:hAnsi="仿宋" w:eastAsia="仿宋" w:cs="仿宋"/>
          <w:sz w:val="24"/>
          <w:u w:val="single"/>
          <w:lang w:val="en-US" w:eastAsia="zh-CN"/>
        </w:rPr>
        <w:t xml:space="preserve">            </w:t>
      </w:r>
      <w:r>
        <w:rPr>
          <w:rFonts w:hint="eastAsia" w:ascii="仿宋" w:hAnsi="仿宋" w:eastAsia="仿宋" w:cs="仿宋"/>
          <w:sz w:val="24"/>
        </w:rPr>
        <w:t>项目（采购编号：</w:t>
      </w:r>
      <w:r>
        <w:rPr>
          <w:rFonts w:hint="eastAsia" w:ascii="仿宋" w:hAnsi="仿宋" w:eastAsia="仿宋" w:cs="仿宋"/>
          <w:sz w:val="24"/>
          <w:u w:val="single"/>
          <w:lang w:val="en-US" w:eastAsia="zh-CN"/>
        </w:rPr>
        <w:t xml:space="preserve">            </w:t>
      </w:r>
      <w:r>
        <w:rPr>
          <w:rFonts w:hint="eastAsia" w:ascii="仿宋" w:hAnsi="仿宋" w:eastAsia="仿宋" w:cs="仿宋"/>
          <w:sz w:val="24"/>
        </w:rPr>
        <w:t>）磋商采购活动的合法代表，以我方名义全权处理该项目有关磋商、报价、签订合同以及执行合同等一切事宜。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特此声明。</w:t>
      </w:r>
    </w:p>
    <w:p>
      <w:pPr>
        <w:spacing w:line="400" w:lineRule="exact"/>
        <w:ind w:firstLine="480" w:firstLineChars="200"/>
        <w:rPr>
          <w:rFonts w:hint="eastAsia" w:ascii="仿宋" w:hAnsi="仿宋" w:eastAsia="仿宋" w:cs="仿宋"/>
          <w:sz w:val="24"/>
        </w:rPr>
      </w:pPr>
    </w:p>
    <w:p>
      <w:pPr>
        <w:spacing w:line="400" w:lineRule="exact"/>
        <w:ind w:firstLine="480" w:firstLineChars="200"/>
        <w:rPr>
          <w:rFonts w:hint="eastAsia" w:ascii="仿宋" w:hAnsi="仿宋" w:eastAsia="仿宋" w:cs="仿宋"/>
          <w:sz w:val="24"/>
        </w:rPr>
      </w:pPr>
    </w:p>
    <w:p>
      <w:pPr>
        <w:spacing w:line="40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供应商名称：</w:t>
      </w:r>
      <w:r>
        <w:rPr>
          <w:rFonts w:hint="eastAsia" w:ascii="仿宋" w:hAnsi="仿宋" w:eastAsia="仿宋" w:cs="仿宋"/>
          <w:sz w:val="24"/>
          <w:u w:val="single"/>
        </w:rPr>
        <w:t>（盖单位公章）</w:t>
      </w:r>
      <w:r>
        <w:rPr>
          <w:rFonts w:hint="eastAsia" w:ascii="仿宋" w:hAnsi="仿宋" w:eastAsia="仿宋" w:cs="仿宋"/>
          <w:sz w:val="24"/>
          <w:u w:val="single"/>
          <w:lang w:val="en-US" w:eastAsia="zh-CN"/>
        </w:rPr>
        <w:t xml:space="preserve">   </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法定代表人/负责人（签字或盖章）：</w:t>
      </w:r>
      <w:r>
        <w:rPr>
          <w:rFonts w:hint="eastAsia" w:ascii="仿宋" w:hAnsi="仿宋" w:eastAsia="仿宋" w:cs="仿宋"/>
          <w:sz w:val="24"/>
          <w:u w:val="single"/>
          <w:lang w:val="en-US" w:eastAsia="zh-CN"/>
        </w:rPr>
        <w:t xml:space="preserve">            </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lang w:val="en-US" w:eastAsia="zh-CN"/>
        </w:rPr>
        <w:t xml:space="preserve">            </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被授权人签字：</w:t>
      </w:r>
      <w:r>
        <w:rPr>
          <w:rFonts w:hint="eastAsia" w:ascii="仿宋" w:hAnsi="仿宋" w:eastAsia="仿宋" w:cs="仿宋"/>
          <w:sz w:val="24"/>
          <w:u w:val="single"/>
          <w:lang w:val="en-US" w:eastAsia="zh-CN"/>
        </w:rPr>
        <w:t xml:space="preserve">            </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lang w:val="en-US" w:eastAsia="zh-CN"/>
        </w:rPr>
        <w:t xml:space="preserve">            </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lang w:val="en-US" w:eastAsia="zh-CN"/>
        </w:rPr>
        <w:t xml:space="preserve">            </w:t>
      </w:r>
    </w:p>
    <w:p>
      <w:pPr>
        <w:spacing w:line="400" w:lineRule="exact"/>
        <w:rPr>
          <w:rFonts w:hint="eastAsia" w:ascii="仿宋" w:hAnsi="仿宋" w:eastAsia="仿宋" w:cs="仿宋"/>
          <w:sz w:val="24"/>
        </w:rPr>
      </w:pPr>
    </w:p>
    <w:p>
      <w:pPr>
        <w:spacing w:line="400" w:lineRule="exact"/>
        <w:rPr>
          <w:rFonts w:hint="eastAsia" w:ascii="仿宋" w:hAnsi="仿宋" w:eastAsia="仿宋" w:cs="仿宋"/>
          <w:szCs w:val="21"/>
        </w:rPr>
      </w:pPr>
    </w:p>
    <w:p>
      <w:pPr>
        <w:spacing w:line="400" w:lineRule="exact"/>
        <w:rPr>
          <w:rFonts w:hint="eastAsia" w:ascii="仿宋" w:hAnsi="仿宋" w:eastAsia="仿宋" w:cs="仿宋"/>
          <w:b/>
          <w:szCs w:val="21"/>
        </w:rPr>
      </w:pPr>
      <w:r>
        <w:rPr>
          <w:rFonts w:hint="eastAsia" w:ascii="仿宋" w:hAnsi="仿宋" w:eastAsia="仿宋" w:cs="仿宋"/>
          <w:b/>
          <w:szCs w:val="21"/>
        </w:rPr>
        <w:t xml:space="preserve">附：（1）法定代表人/负责人身份证明（格式附后）； </w:t>
      </w:r>
    </w:p>
    <w:p>
      <w:pPr>
        <w:spacing w:line="400" w:lineRule="exact"/>
        <w:ind w:firstLine="415" w:firstLineChars="197"/>
        <w:rPr>
          <w:rFonts w:hint="eastAsia" w:ascii="仿宋" w:hAnsi="仿宋" w:eastAsia="仿宋" w:cs="仿宋"/>
          <w:b/>
          <w:szCs w:val="21"/>
        </w:rPr>
      </w:pPr>
      <w:r>
        <w:rPr>
          <w:rFonts w:hint="eastAsia" w:ascii="仿宋" w:hAnsi="仿宋" w:eastAsia="仿宋" w:cs="仿宋"/>
          <w:b/>
          <w:szCs w:val="21"/>
        </w:rPr>
        <w:t>（2）授权代表身份证（双面）复印件（加盖公章）。</w:t>
      </w:r>
    </w:p>
    <w:p>
      <w:pPr>
        <w:spacing w:line="400" w:lineRule="exact"/>
        <w:ind w:firstLine="310" w:firstLineChars="147"/>
        <w:rPr>
          <w:rFonts w:hint="eastAsia" w:ascii="仿宋" w:hAnsi="仿宋" w:eastAsia="仿宋" w:cs="仿宋"/>
          <w:b/>
          <w:szCs w:val="21"/>
        </w:rPr>
      </w:pPr>
    </w:p>
    <w:p>
      <w:pPr>
        <w:spacing w:line="400" w:lineRule="exact"/>
        <w:ind w:firstLine="310" w:firstLineChars="147"/>
        <w:rPr>
          <w:rFonts w:hint="eastAsia" w:ascii="仿宋" w:hAnsi="仿宋" w:eastAsia="仿宋" w:cs="仿宋"/>
          <w:b/>
          <w:szCs w:val="21"/>
        </w:rPr>
      </w:pPr>
    </w:p>
    <w:p>
      <w:pPr>
        <w:spacing w:line="400" w:lineRule="exact"/>
        <w:ind w:firstLine="310" w:firstLineChars="147"/>
        <w:rPr>
          <w:rFonts w:hint="eastAsia" w:ascii="仿宋" w:hAnsi="仿宋" w:eastAsia="仿宋" w:cs="仿宋"/>
          <w:b/>
          <w:szCs w:val="21"/>
        </w:rPr>
      </w:pPr>
      <w:r>
        <w:rPr>
          <w:rFonts w:hint="eastAsia" w:ascii="仿宋" w:hAnsi="仿宋" w:eastAsia="仿宋" w:cs="仿宋"/>
          <w:b/>
          <w:szCs w:val="21"/>
        </w:rPr>
        <w:t>注:委托授权代表参加磋商时，按以上要求准备（含：法定代表授权书、法定代表人/负责人身份证明、授权代表身份证（双面）复印件（加盖公章））。</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jc w:val="center"/>
        <w:rPr>
          <w:rFonts w:hint="eastAsia" w:ascii="仿宋" w:hAnsi="仿宋" w:eastAsia="仿宋" w:cs="仿宋"/>
          <w:b/>
          <w:sz w:val="24"/>
        </w:rPr>
      </w:pPr>
      <w:r>
        <w:rPr>
          <w:rFonts w:hint="eastAsia" w:ascii="仿宋" w:hAnsi="仿宋" w:eastAsia="仿宋" w:cs="仿宋"/>
          <w:b/>
          <w:sz w:val="24"/>
          <w:highlight w:val="none"/>
        </w:rPr>
        <w:t>（</w:t>
      </w:r>
      <w:r>
        <w:rPr>
          <w:rFonts w:hint="eastAsia" w:ascii="仿宋" w:hAnsi="仿宋" w:eastAsia="仿宋" w:cs="仿宋"/>
          <w:b/>
          <w:sz w:val="24"/>
          <w:highlight w:val="none"/>
          <w:lang w:val="en-US" w:eastAsia="zh-CN"/>
        </w:rPr>
        <w:t>10</w:t>
      </w:r>
      <w:r>
        <w:rPr>
          <w:rFonts w:hint="eastAsia" w:ascii="仿宋" w:hAnsi="仿宋" w:eastAsia="仿宋" w:cs="仿宋"/>
          <w:b/>
          <w:sz w:val="24"/>
          <w:highlight w:val="none"/>
        </w:rPr>
        <w:t>）法定</w:t>
      </w:r>
      <w:r>
        <w:rPr>
          <w:rFonts w:hint="eastAsia" w:ascii="仿宋" w:hAnsi="仿宋" w:eastAsia="仿宋" w:cs="仿宋"/>
          <w:b/>
          <w:sz w:val="24"/>
        </w:rPr>
        <w:t>代表人/负责人身份证明</w:t>
      </w:r>
    </w:p>
    <w:p>
      <w:pPr>
        <w:spacing w:line="360" w:lineRule="auto"/>
        <w:ind w:left="359" w:leftChars="171" w:firstLine="420" w:firstLineChars="200"/>
        <w:rPr>
          <w:rFonts w:hint="eastAsia" w:ascii="仿宋" w:hAnsi="仿宋" w:eastAsia="仿宋" w:cs="仿宋"/>
          <w:szCs w:val="21"/>
        </w:rPr>
      </w:pPr>
    </w:p>
    <w:p>
      <w:pPr>
        <w:spacing w:line="360" w:lineRule="auto"/>
        <w:ind w:left="359" w:leftChars="171" w:firstLine="480" w:firstLineChars="200"/>
        <w:rPr>
          <w:rFonts w:hint="eastAsia" w:ascii="仿宋" w:hAnsi="仿宋" w:eastAsia="仿宋" w:cs="仿宋"/>
          <w:sz w:val="24"/>
        </w:rPr>
      </w:pPr>
      <w:r>
        <w:rPr>
          <w:rFonts w:hint="eastAsia" w:ascii="仿宋" w:hAnsi="仿宋" w:eastAsia="仿宋" w:cs="仿宋"/>
          <w:sz w:val="24"/>
        </w:rPr>
        <w:t>单位名称：</w:t>
      </w:r>
      <w:r>
        <w:rPr>
          <w:rFonts w:hint="eastAsia" w:ascii="仿宋" w:hAnsi="仿宋" w:eastAsia="仿宋" w:cs="仿宋"/>
          <w:sz w:val="24"/>
          <w:u w:val="single"/>
          <w:lang w:val="en-US" w:eastAsia="zh-CN"/>
        </w:rPr>
        <w:t xml:space="preserve">            </w:t>
      </w:r>
    </w:p>
    <w:p>
      <w:pPr>
        <w:spacing w:line="360" w:lineRule="auto"/>
        <w:ind w:left="359" w:leftChars="171" w:firstLine="480" w:firstLineChars="200"/>
        <w:rPr>
          <w:rFonts w:hint="eastAsia" w:ascii="仿宋" w:hAnsi="仿宋" w:eastAsia="仿宋" w:cs="仿宋"/>
          <w:sz w:val="24"/>
          <w:u w:val="single"/>
        </w:rPr>
      </w:pPr>
      <w:r>
        <w:rPr>
          <w:rFonts w:hint="eastAsia" w:ascii="仿宋" w:hAnsi="仿宋" w:eastAsia="仿宋" w:cs="仿宋"/>
          <w:sz w:val="24"/>
        </w:rPr>
        <w:t>单位性质：</w:t>
      </w:r>
      <w:r>
        <w:rPr>
          <w:rFonts w:hint="eastAsia" w:ascii="仿宋" w:hAnsi="仿宋" w:eastAsia="仿宋" w:cs="仿宋"/>
          <w:sz w:val="24"/>
          <w:u w:val="single"/>
          <w:lang w:val="en-US" w:eastAsia="zh-CN"/>
        </w:rPr>
        <w:t xml:space="preserve">            </w:t>
      </w:r>
    </w:p>
    <w:p>
      <w:pPr>
        <w:spacing w:line="360" w:lineRule="auto"/>
        <w:ind w:left="359" w:leftChars="171" w:firstLine="480" w:firstLineChars="200"/>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single"/>
          <w:lang w:val="en-US" w:eastAsia="zh-CN"/>
        </w:rPr>
        <w:t xml:space="preserve">            </w:t>
      </w:r>
    </w:p>
    <w:p>
      <w:pPr>
        <w:spacing w:line="360" w:lineRule="auto"/>
        <w:ind w:left="359" w:leftChars="171" w:firstLine="480" w:firstLineChars="200"/>
        <w:rPr>
          <w:rFonts w:hint="eastAsia" w:ascii="仿宋" w:hAnsi="仿宋" w:eastAsia="仿宋" w:cs="仿宋"/>
          <w:sz w:val="24"/>
        </w:rPr>
      </w:pPr>
      <w:r>
        <w:rPr>
          <w:rFonts w:hint="eastAsia" w:ascii="仿宋" w:hAnsi="仿宋" w:eastAsia="仿宋" w:cs="仿宋"/>
          <w:sz w:val="24"/>
        </w:rPr>
        <w:t>成立时间：</w:t>
      </w:r>
      <w:r>
        <w:rPr>
          <w:rFonts w:hint="eastAsia" w:ascii="仿宋" w:hAnsi="仿宋" w:eastAsia="仿宋" w:cs="仿宋"/>
          <w:sz w:val="24"/>
          <w:u w:val="single"/>
          <w:lang w:val="en-US" w:eastAsia="zh-CN"/>
        </w:rPr>
        <w:t xml:space="preserve">       </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rPr>
        <w:t>月</w:t>
      </w:r>
      <w:r>
        <w:rPr>
          <w:rFonts w:hint="eastAsia" w:ascii="仿宋" w:hAnsi="仿宋" w:eastAsia="仿宋" w:cs="仿宋"/>
          <w:sz w:val="24"/>
          <w:u w:val="single"/>
          <w:lang w:val="en-US" w:eastAsia="zh-CN"/>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w:t>
      </w:r>
    </w:p>
    <w:p>
      <w:pPr>
        <w:spacing w:line="360" w:lineRule="auto"/>
        <w:ind w:left="359" w:leftChars="171" w:firstLine="480" w:firstLineChars="200"/>
        <w:rPr>
          <w:rFonts w:hint="eastAsia" w:ascii="仿宋" w:hAnsi="仿宋" w:eastAsia="仿宋" w:cs="仿宋"/>
          <w:sz w:val="24"/>
        </w:rPr>
      </w:pPr>
      <w:r>
        <w:rPr>
          <w:rFonts w:hint="eastAsia" w:ascii="仿宋" w:hAnsi="仿宋" w:eastAsia="仿宋" w:cs="仿宋"/>
          <w:sz w:val="24"/>
        </w:rPr>
        <w:t>经营期限：</w:t>
      </w:r>
      <w:r>
        <w:rPr>
          <w:rFonts w:hint="eastAsia" w:ascii="仿宋" w:hAnsi="仿宋" w:eastAsia="仿宋" w:cs="仿宋"/>
          <w:sz w:val="24"/>
          <w:u w:val="single"/>
          <w:lang w:val="en-US" w:eastAsia="zh-CN"/>
        </w:rPr>
        <w:t xml:space="preserve">            </w:t>
      </w:r>
    </w:p>
    <w:p>
      <w:pPr>
        <w:spacing w:line="360" w:lineRule="auto"/>
        <w:ind w:left="359" w:leftChars="171" w:firstLine="480" w:firstLineChars="200"/>
        <w:rPr>
          <w:rFonts w:hint="eastAsia" w:ascii="仿宋" w:hAnsi="仿宋" w:eastAsia="仿宋" w:cs="仿宋"/>
          <w:sz w:val="24"/>
          <w:u w:val="single"/>
        </w:rPr>
      </w:pPr>
      <w:r>
        <w:rPr>
          <w:rFonts w:hint="eastAsia" w:ascii="仿宋" w:hAnsi="仿宋" w:eastAsia="仿宋" w:cs="仿宋"/>
          <w:sz w:val="24"/>
        </w:rPr>
        <w:t>姓名：系</w:t>
      </w:r>
      <w:r>
        <w:rPr>
          <w:rFonts w:hint="eastAsia" w:ascii="仿宋" w:hAnsi="仿宋" w:eastAsia="仿宋" w:cs="仿宋"/>
          <w:sz w:val="24"/>
          <w:u w:val="single"/>
        </w:rPr>
        <w:t xml:space="preserve">     （单位名称）</w:t>
      </w:r>
      <w:r>
        <w:rPr>
          <w:rFonts w:hint="eastAsia" w:ascii="仿宋" w:hAnsi="仿宋" w:eastAsia="仿宋" w:cs="仿宋"/>
          <w:sz w:val="24"/>
        </w:rPr>
        <w:t>的法定代表人/负责人。（职务：_______电话）</w:t>
      </w:r>
    </w:p>
    <w:p>
      <w:pPr>
        <w:spacing w:line="360" w:lineRule="auto"/>
        <w:ind w:left="359" w:leftChars="171" w:firstLine="480" w:firstLineChars="200"/>
        <w:rPr>
          <w:rFonts w:hint="eastAsia" w:ascii="仿宋" w:hAnsi="仿宋" w:eastAsia="仿宋" w:cs="仿宋"/>
          <w:sz w:val="24"/>
        </w:rPr>
      </w:pPr>
    </w:p>
    <w:p>
      <w:pPr>
        <w:spacing w:line="360" w:lineRule="auto"/>
        <w:ind w:left="359" w:leftChars="171" w:firstLine="960" w:firstLineChars="400"/>
        <w:rPr>
          <w:rFonts w:hint="eastAsia" w:ascii="仿宋" w:hAnsi="仿宋" w:eastAsia="仿宋" w:cs="仿宋"/>
          <w:sz w:val="24"/>
        </w:rPr>
      </w:pPr>
      <w:r>
        <w:rPr>
          <w:rFonts w:hint="eastAsia" w:ascii="仿宋" w:hAnsi="仿宋" w:eastAsia="仿宋" w:cs="仿宋"/>
          <w:sz w:val="24"/>
        </w:rPr>
        <w:t>特此证明。</w:t>
      </w:r>
    </w:p>
    <w:p>
      <w:pPr>
        <w:spacing w:line="360" w:lineRule="auto"/>
        <w:ind w:left="359" w:leftChars="171" w:firstLine="420" w:firstLineChars="200"/>
        <w:rPr>
          <w:rFonts w:hint="eastAsia" w:ascii="仿宋" w:hAnsi="仿宋" w:eastAsia="仿宋" w:cs="仿宋"/>
          <w:szCs w:val="21"/>
        </w:rPr>
      </w:pPr>
    </w:p>
    <w:p>
      <w:pPr>
        <w:spacing w:line="400" w:lineRule="exact"/>
        <w:ind w:firstLine="310" w:firstLineChars="147"/>
        <w:rPr>
          <w:rFonts w:hint="eastAsia" w:ascii="仿宋" w:hAnsi="仿宋" w:eastAsia="仿宋" w:cs="仿宋"/>
          <w:b/>
          <w:szCs w:val="21"/>
        </w:rPr>
      </w:pPr>
      <w:r>
        <w:rPr>
          <w:rFonts w:hint="eastAsia" w:ascii="仿宋" w:hAnsi="仿宋" w:eastAsia="仿宋" w:cs="仿宋"/>
          <w:b/>
          <w:szCs w:val="21"/>
        </w:rPr>
        <w:t>附：法定代表人/负责人身份证复印件（双面、加盖公章）。</w:t>
      </w:r>
    </w:p>
    <w:p>
      <w:pPr>
        <w:spacing w:line="400" w:lineRule="exact"/>
        <w:ind w:firstLine="310" w:firstLineChars="147"/>
        <w:rPr>
          <w:rFonts w:hint="eastAsia" w:ascii="仿宋" w:hAnsi="仿宋" w:eastAsia="仿宋" w:cs="仿宋"/>
          <w:b/>
          <w:szCs w:val="21"/>
        </w:rPr>
      </w:pPr>
    </w:p>
    <w:p>
      <w:pPr>
        <w:spacing w:line="400" w:lineRule="exact"/>
        <w:ind w:firstLine="316" w:firstLineChars="150"/>
        <w:rPr>
          <w:rFonts w:hint="eastAsia" w:ascii="仿宋" w:hAnsi="仿宋" w:eastAsia="仿宋" w:cs="仿宋"/>
          <w:b/>
          <w:szCs w:val="21"/>
        </w:rPr>
      </w:pPr>
    </w:p>
    <w:p>
      <w:pPr>
        <w:spacing w:line="360" w:lineRule="auto"/>
        <w:ind w:left="359" w:leftChars="171" w:firstLine="420" w:firstLineChars="200"/>
        <w:rPr>
          <w:rFonts w:hint="eastAsia" w:ascii="仿宋" w:hAnsi="仿宋" w:eastAsia="仿宋" w:cs="仿宋"/>
          <w:szCs w:val="21"/>
        </w:rPr>
      </w:pPr>
    </w:p>
    <w:p>
      <w:pPr>
        <w:widowControl/>
        <w:spacing w:line="360" w:lineRule="auto"/>
        <w:ind w:firstLine="3230" w:firstLineChars="1346"/>
        <w:jc w:val="left"/>
        <w:outlineLvl w:val="1"/>
        <w:rPr>
          <w:rFonts w:hint="eastAsia" w:ascii="仿宋" w:hAnsi="仿宋" w:eastAsia="仿宋" w:cs="仿宋"/>
          <w:sz w:val="24"/>
        </w:rPr>
      </w:pPr>
      <w:r>
        <w:rPr>
          <w:rFonts w:hint="eastAsia" w:ascii="仿宋" w:hAnsi="仿宋" w:eastAsia="仿宋" w:cs="仿宋"/>
          <w:sz w:val="24"/>
        </w:rPr>
        <w:t>供应商名称：</w:t>
      </w:r>
      <w:r>
        <w:rPr>
          <w:rFonts w:hint="eastAsia" w:ascii="仿宋" w:hAnsi="仿宋" w:eastAsia="仿宋" w:cs="仿宋"/>
          <w:sz w:val="24"/>
          <w:u w:val="single"/>
        </w:rPr>
        <w:t xml:space="preserve"> （单位公章）。</w:t>
      </w:r>
    </w:p>
    <w:p>
      <w:pPr>
        <w:widowControl/>
        <w:spacing w:line="360" w:lineRule="auto"/>
        <w:ind w:firstLine="3230" w:firstLineChars="1346"/>
        <w:jc w:val="left"/>
        <w:outlineLvl w:val="1"/>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p>
    <w:p>
      <w:pPr>
        <w:widowControl/>
        <w:spacing w:line="360" w:lineRule="atLeast"/>
        <w:jc w:val="center"/>
        <w:outlineLvl w:val="1"/>
        <w:rPr>
          <w:rFonts w:hint="eastAsia" w:ascii="仿宋" w:hAnsi="仿宋" w:eastAsia="仿宋" w:cs="仿宋"/>
          <w:b/>
          <w:sz w:val="28"/>
          <w:szCs w:val="28"/>
        </w:rPr>
      </w:pPr>
    </w:p>
    <w:p>
      <w:pPr>
        <w:widowControl/>
        <w:spacing w:line="360" w:lineRule="atLeast"/>
        <w:jc w:val="center"/>
        <w:outlineLvl w:val="1"/>
        <w:rPr>
          <w:rFonts w:hint="eastAsia" w:ascii="仿宋" w:hAnsi="仿宋" w:eastAsia="仿宋" w:cs="仿宋"/>
          <w:b/>
          <w:sz w:val="28"/>
          <w:szCs w:val="28"/>
        </w:rPr>
      </w:pPr>
    </w:p>
    <w:p>
      <w:pPr>
        <w:spacing w:line="400" w:lineRule="exact"/>
        <w:ind w:firstLine="316" w:firstLineChars="150"/>
        <w:rPr>
          <w:rFonts w:hint="eastAsia" w:ascii="仿宋" w:hAnsi="仿宋" w:eastAsia="仿宋" w:cs="仿宋"/>
          <w:b/>
          <w:szCs w:val="21"/>
        </w:rPr>
      </w:pPr>
      <w:r>
        <w:rPr>
          <w:rFonts w:hint="eastAsia" w:ascii="仿宋" w:hAnsi="仿宋" w:eastAsia="仿宋" w:cs="仿宋"/>
          <w:b/>
          <w:szCs w:val="21"/>
        </w:rPr>
        <w:t>注：法定代表人/负责人亲自参加磋商时，按以上要求准备。</w:t>
      </w:r>
    </w:p>
    <w:p>
      <w:pPr>
        <w:rPr>
          <w:rFonts w:hint="eastAsia" w:ascii="仿宋" w:hAnsi="仿宋" w:eastAsia="仿宋" w:cs="仿宋"/>
          <w:b/>
          <w:szCs w:val="21"/>
        </w:rPr>
      </w:pPr>
    </w:p>
    <w:p>
      <w:pPr>
        <w:rPr>
          <w:rFonts w:hint="eastAsia" w:ascii="仿宋" w:hAnsi="仿宋" w:eastAsia="仿宋" w:cs="仿宋"/>
          <w:b/>
          <w:szCs w:val="21"/>
        </w:rPr>
      </w:pPr>
    </w:p>
    <w:p>
      <w:pPr>
        <w:rPr>
          <w:rFonts w:hint="eastAsia" w:ascii="仿宋" w:hAnsi="仿宋" w:eastAsia="仿宋" w:cs="仿宋"/>
          <w:b/>
          <w:szCs w:val="21"/>
        </w:rPr>
      </w:pPr>
    </w:p>
    <w:p>
      <w:pPr>
        <w:pStyle w:val="27"/>
        <w:rPr>
          <w:rFonts w:hint="eastAsia" w:ascii="仿宋" w:hAnsi="仿宋" w:eastAsia="仿宋" w:cs="仿宋"/>
        </w:rPr>
      </w:pPr>
    </w:p>
    <w:p>
      <w:pPr>
        <w:rPr>
          <w:rFonts w:hint="eastAsia" w:ascii="仿宋" w:hAnsi="仿宋" w:eastAsia="仿宋" w:cs="仿宋"/>
          <w:b/>
          <w:szCs w:val="21"/>
        </w:rPr>
      </w:pPr>
    </w:p>
    <w:p>
      <w:pPr>
        <w:rPr>
          <w:rFonts w:hint="eastAsia" w:ascii="仿宋" w:hAnsi="仿宋" w:eastAsia="仿宋" w:cs="仿宋"/>
          <w:b/>
          <w:szCs w:val="21"/>
        </w:rPr>
      </w:pPr>
    </w:p>
    <w:p>
      <w:pPr>
        <w:rPr>
          <w:rFonts w:hint="eastAsia" w:ascii="仿宋" w:hAnsi="仿宋" w:eastAsia="仿宋" w:cs="仿宋"/>
          <w:b/>
          <w:szCs w:val="21"/>
        </w:rPr>
      </w:pPr>
    </w:p>
    <w:p>
      <w:pPr>
        <w:jc w:val="both"/>
        <w:rPr>
          <w:rFonts w:hint="eastAsia" w:ascii="仿宋" w:hAnsi="仿宋" w:eastAsia="仿宋" w:cs="仿宋"/>
          <w:b/>
          <w:sz w:val="44"/>
          <w:szCs w:val="44"/>
          <w:lang w:eastAsia="zh-CN"/>
        </w:rPr>
      </w:pPr>
    </w:p>
    <w:p>
      <w:pPr>
        <w:pStyle w:val="2"/>
        <w:rPr>
          <w:rFonts w:hint="eastAsia" w:ascii="仿宋" w:hAnsi="仿宋" w:eastAsia="仿宋" w:cs="仿宋"/>
          <w:lang w:eastAsia="zh-CN"/>
        </w:rPr>
      </w:pPr>
    </w:p>
    <w:p>
      <w:pPr>
        <w:pStyle w:val="3"/>
        <w:jc w:val="right"/>
        <w:rPr>
          <w:rFonts w:hint="default"/>
          <w:b/>
          <w:bCs/>
          <w:sz w:val="30"/>
          <w:szCs w:val="30"/>
          <w:lang w:val="en-US" w:eastAsia="zh-CN"/>
        </w:rPr>
      </w:pPr>
      <w:r>
        <w:rPr>
          <w:rFonts w:hint="eastAsia" w:ascii="仿宋" w:hAnsi="仿宋" w:eastAsia="仿宋" w:cs="仿宋"/>
          <w:b/>
          <w:bCs/>
          <w:sz w:val="30"/>
          <w:szCs w:val="30"/>
          <w:lang w:eastAsia="zh-CN"/>
        </w:rPr>
        <w:t>正本</w:t>
      </w:r>
      <w:r>
        <w:rPr>
          <w:rFonts w:hint="eastAsia" w:ascii="仿宋" w:hAnsi="仿宋" w:eastAsia="仿宋" w:cs="仿宋"/>
          <w:b/>
          <w:bCs/>
          <w:sz w:val="30"/>
          <w:szCs w:val="30"/>
          <w:lang w:val="en-US" w:eastAsia="zh-CN"/>
        </w:rPr>
        <w:t>/副本</w:t>
      </w:r>
    </w:p>
    <w:p>
      <w:pPr>
        <w:jc w:val="center"/>
        <w:rPr>
          <w:rFonts w:hint="eastAsia" w:ascii="仿宋" w:hAnsi="仿宋" w:eastAsia="仿宋" w:cs="仿宋"/>
          <w:b/>
          <w:sz w:val="32"/>
          <w:szCs w:val="32"/>
        </w:rPr>
      </w:pPr>
      <w:r>
        <w:rPr>
          <w:rFonts w:hint="eastAsia" w:ascii="仿宋" w:hAnsi="仿宋" w:eastAsia="仿宋" w:cs="仿宋"/>
          <w:b/>
          <w:sz w:val="44"/>
          <w:szCs w:val="44"/>
          <w:lang w:eastAsia="zh-CN"/>
        </w:rPr>
        <w:t>金牛区功能区噪声自动监测系统建设</w:t>
      </w:r>
    </w:p>
    <w:p>
      <w:pPr>
        <w:pStyle w:val="27"/>
        <w:rPr>
          <w:rFonts w:hint="eastAsia" w:ascii="仿宋" w:hAnsi="仿宋" w:eastAsia="仿宋" w:cs="仿宋"/>
          <w:b/>
          <w:sz w:val="32"/>
          <w:szCs w:val="32"/>
        </w:rPr>
      </w:pPr>
    </w:p>
    <w:p>
      <w:pPr>
        <w:pStyle w:val="17"/>
        <w:rPr>
          <w:rFonts w:hint="eastAsia" w:ascii="仿宋" w:hAnsi="仿宋" w:eastAsia="仿宋" w:cs="仿宋"/>
          <w:b/>
          <w:sz w:val="32"/>
          <w:szCs w:val="32"/>
        </w:rPr>
      </w:pPr>
    </w:p>
    <w:p>
      <w:pPr>
        <w:rPr>
          <w:rFonts w:hint="eastAsia" w:ascii="仿宋" w:hAnsi="仿宋" w:eastAsia="仿宋" w:cs="仿宋"/>
        </w:rPr>
      </w:pPr>
    </w:p>
    <w:p>
      <w:pPr>
        <w:jc w:val="center"/>
        <w:rPr>
          <w:rFonts w:hint="eastAsia" w:ascii="仿宋" w:hAnsi="仿宋" w:eastAsia="仿宋" w:cs="仿宋"/>
          <w:b/>
          <w:sz w:val="32"/>
          <w:szCs w:val="32"/>
        </w:rPr>
      </w:pPr>
    </w:p>
    <w:p>
      <w:pPr>
        <w:pStyle w:val="17"/>
        <w:rPr>
          <w:rFonts w:hint="eastAsia" w:ascii="仿宋" w:hAnsi="仿宋" w:eastAsia="仿宋" w:cs="仿宋"/>
          <w:b/>
          <w:sz w:val="32"/>
          <w:szCs w:val="32"/>
        </w:rPr>
      </w:pPr>
    </w:p>
    <w:p>
      <w:pPr>
        <w:rPr>
          <w:rFonts w:hint="eastAsia" w:ascii="仿宋" w:hAnsi="仿宋" w:eastAsia="仿宋" w:cs="仿宋"/>
          <w:b/>
          <w:sz w:val="32"/>
          <w:szCs w:val="32"/>
        </w:rPr>
      </w:pPr>
    </w:p>
    <w:p>
      <w:pPr>
        <w:pStyle w:val="27"/>
        <w:rPr>
          <w:rFonts w:hint="eastAsia" w:ascii="仿宋" w:hAnsi="仿宋" w:eastAsia="仿宋" w:cs="仿宋"/>
        </w:rPr>
      </w:pPr>
    </w:p>
    <w:p>
      <w:pPr>
        <w:rPr>
          <w:rFonts w:hint="eastAsia" w:ascii="仿宋" w:hAnsi="仿宋" w:eastAsia="仿宋" w:cs="仿宋"/>
        </w:rPr>
      </w:pPr>
    </w:p>
    <w:p>
      <w:pPr>
        <w:jc w:val="center"/>
        <w:rPr>
          <w:rFonts w:hint="eastAsia" w:ascii="仿宋" w:hAnsi="仿宋" w:eastAsia="仿宋" w:cs="仿宋"/>
          <w:b/>
          <w:sz w:val="72"/>
          <w:szCs w:val="72"/>
        </w:rPr>
      </w:pPr>
      <w:r>
        <w:rPr>
          <w:rFonts w:hint="eastAsia" w:ascii="仿宋" w:hAnsi="仿宋" w:eastAsia="仿宋" w:cs="仿宋"/>
          <w:b/>
          <w:sz w:val="72"/>
          <w:szCs w:val="72"/>
        </w:rPr>
        <w:t>其他响应文件</w:t>
      </w: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jc w:val="left"/>
        <w:rPr>
          <w:rFonts w:hint="eastAsia" w:ascii="仿宋" w:hAnsi="仿宋" w:eastAsia="仿宋" w:cs="仿宋"/>
          <w:b/>
          <w:sz w:val="24"/>
        </w:rPr>
      </w:pPr>
    </w:p>
    <w:p>
      <w:pPr>
        <w:spacing w:line="360" w:lineRule="auto"/>
        <w:ind w:firstLine="150" w:firstLineChars="50"/>
        <w:jc w:val="left"/>
        <w:rPr>
          <w:rFonts w:hint="eastAsia" w:ascii="仿宋" w:hAnsi="仿宋" w:eastAsia="仿宋" w:cs="仿宋"/>
          <w:sz w:val="30"/>
          <w:szCs w:val="30"/>
        </w:rPr>
      </w:pPr>
      <w:r>
        <w:rPr>
          <w:rFonts w:hint="eastAsia" w:ascii="仿宋" w:hAnsi="仿宋" w:eastAsia="仿宋" w:cs="仿宋"/>
          <w:sz w:val="30"/>
          <w:szCs w:val="30"/>
        </w:rPr>
        <w:t>采购编号：</w:t>
      </w:r>
      <w:r>
        <w:rPr>
          <w:rFonts w:hint="eastAsia" w:ascii="仿宋" w:hAnsi="仿宋" w:eastAsia="仿宋" w:cs="仿宋"/>
          <w:sz w:val="24"/>
          <w:u w:val="single"/>
          <w:lang w:val="en-US" w:eastAsia="zh-CN"/>
        </w:rPr>
        <w:t xml:space="preserve">            </w:t>
      </w:r>
    </w:p>
    <w:p>
      <w:pPr>
        <w:spacing w:line="360" w:lineRule="auto"/>
        <w:ind w:firstLine="150" w:firstLineChars="50"/>
        <w:jc w:val="left"/>
        <w:rPr>
          <w:rFonts w:hint="eastAsia" w:ascii="仿宋" w:hAnsi="仿宋" w:eastAsia="仿宋" w:cs="仿宋"/>
          <w:sz w:val="30"/>
          <w:szCs w:val="30"/>
          <w:lang w:val="en-US" w:eastAsia="zh-CN"/>
        </w:rPr>
      </w:pPr>
      <w:r>
        <w:rPr>
          <w:rFonts w:hint="eastAsia" w:ascii="仿宋" w:hAnsi="仿宋" w:eastAsia="仿宋" w:cs="仿宋"/>
          <w:sz w:val="30"/>
          <w:szCs w:val="30"/>
        </w:rPr>
        <w:t>供应商名称：</w:t>
      </w:r>
      <w:r>
        <w:rPr>
          <w:rFonts w:hint="eastAsia" w:ascii="仿宋" w:hAnsi="仿宋" w:eastAsia="仿宋" w:cs="仿宋"/>
          <w:sz w:val="30"/>
          <w:szCs w:val="30"/>
          <w:u w:val="single"/>
        </w:rPr>
        <w:t>（盖公章）</w:t>
      </w:r>
      <w:r>
        <w:rPr>
          <w:rFonts w:hint="eastAsia" w:ascii="仿宋" w:hAnsi="仿宋" w:eastAsia="仿宋" w:cs="仿宋"/>
          <w:sz w:val="30"/>
          <w:szCs w:val="30"/>
          <w:u w:val="single"/>
          <w:lang w:val="en-US" w:eastAsia="zh-CN"/>
        </w:rPr>
        <w:t xml:space="preserve">  </w:t>
      </w:r>
    </w:p>
    <w:p>
      <w:pPr>
        <w:spacing w:line="360" w:lineRule="auto"/>
        <w:ind w:firstLine="150" w:firstLineChars="50"/>
        <w:jc w:val="left"/>
        <w:rPr>
          <w:rFonts w:hint="eastAsia" w:ascii="仿宋" w:hAnsi="仿宋" w:eastAsia="仿宋" w:cs="仿宋"/>
          <w:sz w:val="28"/>
          <w:szCs w:val="28"/>
        </w:rPr>
      </w:pPr>
      <w:r>
        <w:rPr>
          <w:rFonts w:hint="eastAsia" w:ascii="仿宋" w:hAnsi="仿宋" w:eastAsia="仿宋" w:cs="仿宋"/>
          <w:sz w:val="30"/>
          <w:szCs w:val="30"/>
        </w:rPr>
        <w:t>日期：</w:t>
      </w:r>
      <w:r>
        <w:rPr>
          <w:rFonts w:hint="eastAsia" w:ascii="仿宋" w:hAnsi="仿宋" w:eastAsia="仿宋" w:cs="仿宋"/>
          <w:sz w:val="24"/>
          <w:u w:val="single"/>
          <w:lang w:val="en-US" w:eastAsia="zh-CN"/>
        </w:rPr>
        <w:t xml:space="preserve">            </w:t>
      </w:r>
    </w:p>
    <w:p>
      <w:pPr>
        <w:pStyle w:val="6"/>
        <w:spacing w:before="0" w:after="0" w:line="360" w:lineRule="auto"/>
        <w:ind w:left="720" w:firstLine="2389" w:firstLineChars="850"/>
        <w:rPr>
          <w:rFonts w:hint="eastAsia" w:ascii="仿宋" w:hAnsi="仿宋" w:eastAsia="仿宋" w:cs="仿宋"/>
          <w:sz w:val="28"/>
          <w:szCs w:val="28"/>
        </w:rPr>
      </w:pPr>
      <w:r>
        <w:rPr>
          <w:rFonts w:hint="eastAsia" w:ascii="仿宋" w:hAnsi="仿宋" w:eastAsia="仿宋" w:cs="仿宋"/>
          <w:sz w:val="28"/>
          <w:szCs w:val="28"/>
        </w:rPr>
        <w:t>一、法定代表人/负责人授权书</w:t>
      </w:r>
    </w:p>
    <w:p>
      <w:pPr>
        <w:jc w:val="center"/>
        <w:rPr>
          <w:rFonts w:hint="eastAsia" w:ascii="仿宋" w:hAnsi="仿宋" w:eastAsia="仿宋" w:cs="仿宋"/>
          <w:b/>
          <w:sz w:val="44"/>
        </w:rPr>
      </w:pPr>
    </w:p>
    <w:p>
      <w:pPr>
        <w:spacing w:line="400" w:lineRule="exact"/>
        <w:rPr>
          <w:rFonts w:hint="eastAsia" w:ascii="仿宋" w:hAnsi="仿宋" w:eastAsia="仿宋" w:cs="仿宋"/>
          <w:sz w:val="24"/>
        </w:rPr>
      </w:pPr>
      <w:r>
        <w:rPr>
          <w:rFonts w:hint="eastAsia" w:ascii="仿宋" w:hAnsi="仿宋" w:eastAsia="仿宋" w:cs="仿宋"/>
          <w:sz w:val="24"/>
        </w:rPr>
        <w:t>_________________（采购代理机构名称）：</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本授权声明：</w:t>
      </w:r>
      <w:r>
        <w:rPr>
          <w:rFonts w:hint="eastAsia" w:ascii="仿宋" w:hAnsi="仿宋" w:eastAsia="仿宋" w:cs="仿宋"/>
          <w:sz w:val="24"/>
          <w:u w:val="single"/>
        </w:rPr>
        <w:t>（单位名称）</w:t>
      </w:r>
      <w:r>
        <w:rPr>
          <w:rFonts w:hint="eastAsia" w:ascii="仿宋" w:hAnsi="仿宋" w:eastAsia="仿宋" w:cs="仿宋"/>
          <w:sz w:val="24"/>
        </w:rPr>
        <w:t>,</w:t>
      </w:r>
      <w:r>
        <w:rPr>
          <w:rFonts w:hint="eastAsia" w:ascii="仿宋" w:hAnsi="仿宋" w:eastAsia="仿宋" w:cs="仿宋"/>
          <w:sz w:val="24"/>
          <w:u w:val="single"/>
        </w:rPr>
        <w:t>（法定代表人/负责人姓名、职务）</w:t>
      </w:r>
      <w:r>
        <w:rPr>
          <w:rFonts w:hint="eastAsia" w:ascii="仿宋" w:hAnsi="仿宋" w:eastAsia="仿宋" w:cs="仿宋"/>
          <w:sz w:val="24"/>
        </w:rPr>
        <w:t>授权</w:t>
      </w:r>
      <w:r>
        <w:rPr>
          <w:rFonts w:hint="eastAsia" w:ascii="仿宋" w:hAnsi="仿宋" w:eastAsia="仿宋" w:cs="仿宋"/>
          <w:sz w:val="24"/>
          <w:u w:val="single"/>
        </w:rPr>
        <w:t>（被授权人姓名、职务）</w:t>
      </w:r>
      <w:r>
        <w:rPr>
          <w:rFonts w:hint="eastAsia" w:ascii="仿宋" w:hAnsi="仿宋" w:eastAsia="仿宋" w:cs="仿宋"/>
          <w:sz w:val="24"/>
        </w:rPr>
        <w:t>为我方参加</w:t>
      </w:r>
      <w:r>
        <w:rPr>
          <w:rFonts w:hint="eastAsia" w:ascii="仿宋" w:hAnsi="仿宋" w:eastAsia="仿宋" w:cs="仿宋"/>
          <w:sz w:val="24"/>
          <w:u w:val="single"/>
          <w:lang w:val="en-US" w:eastAsia="zh-CN"/>
        </w:rPr>
        <w:t xml:space="preserve">            </w:t>
      </w:r>
      <w:r>
        <w:rPr>
          <w:rFonts w:hint="eastAsia" w:ascii="仿宋" w:hAnsi="仿宋" w:eastAsia="仿宋" w:cs="仿宋"/>
          <w:sz w:val="24"/>
        </w:rPr>
        <w:t>项目（采购编号：</w:t>
      </w:r>
      <w:r>
        <w:rPr>
          <w:rFonts w:hint="eastAsia" w:ascii="仿宋" w:hAnsi="仿宋" w:eastAsia="仿宋" w:cs="仿宋"/>
          <w:sz w:val="24"/>
          <w:u w:val="single"/>
          <w:lang w:val="en-US" w:eastAsia="zh-CN"/>
        </w:rPr>
        <w:t xml:space="preserve">            </w:t>
      </w:r>
      <w:r>
        <w:rPr>
          <w:rFonts w:hint="eastAsia" w:ascii="仿宋" w:hAnsi="仿宋" w:eastAsia="仿宋" w:cs="仿宋"/>
          <w:sz w:val="24"/>
        </w:rPr>
        <w:t>）磋商采购活动的合法代表，以我方名义全权处理该项目有关磋商、报价、签订合同以及执行合同等一切事宜。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特此声明。</w:t>
      </w:r>
    </w:p>
    <w:p>
      <w:pPr>
        <w:spacing w:line="400" w:lineRule="exact"/>
        <w:ind w:firstLine="480" w:firstLineChars="200"/>
        <w:rPr>
          <w:rFonts w:hint="eastAsia" w:ascii="仿宋" w:hAnsi="仿宋" w:eastAsia="仿宋" w:cs="仿宋"/>
          <w:sz w:val="24"/>
        </w:rPr>
      </w:pPr>
    </w:p>
    <w:p>
      <w:pPr>
        <w:spacing w:line="400" w:lineRule="exact"/>
        <w:ind w:firstLine="480" w:firstLineChars="200"/>
        <w:rPr>
          <w:rFonts w:hint="eastAsia" w:ascii="仿宋" w:hAnsi="仿宋" w:eastAsia="仿宋" w:cs="仿宋"/>
          <w:sz w:val="24"/>
        </w:rPr>
      </w:pP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供应商名称：</w:t>
      </w:r>
      <w:r>
        <w:rPr>
          <w:rFonts w:hint="eastAsia" w:ascii="仿宋" w:hAnsi="仿宋" w:eastAsia="仿宋" w:cs="仿宋"/>
          <w:sz w:val="24"/>
          <w:u w:val="single"/>
        </w:rPr>
        <w:t>（盖单位公章）</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法定代表人/负责人（签字或盖章）：</w:t>
      </w:r>
      <w:r>
        <w:rPr>
          <w:rFonts w:hint="eastAsia" w:ascii="仿宋" w:hAnsi="仿宋" w:eastAsia="仿宋" w:cs="仿宋"/>
          <w:sz w:val="24"/>
          <w:u w:val="single"/>
          <w:lang w:val="en-US" w:eastAsia="zh-CN"/>
        </w:rPr>
        <w:t xml:space="preserve">            </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lang w:val="en-US" w:eastAsia="zh-CN"/>
        </w:rPr>
        <w:t xml:space="preserve">            </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被授权人签字：</w:t>
      </w:r>
      <w:r>
        <w:rPr>
          <w:rFonts w:hint="eastAsia" w:ascii="仿宋" w:hAnsi="仿宋" w:eastAsia="仿宋" w:cs="仿宋"/>
          <w:sz w:val="24"/>
          <w:u w:val="single"/>
          <w:lang w:val="en-US" w:eastAsia="zh-CN"/>
        </w:rPr>
        <w:t xml:space="preserve">            </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lang w:val="en-US" w:eastAsia="zh-CN"/>
        </w:rPr>
        <w:t xml:space="preserve">            </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lang w:val="en-US" w:eastAsia="zh-CN"/>
        </w:rPr>
        <w:t xml:space="preserve">            </w:t>
      </w:r>
    </w:p>
    <w:p>
      <w:pPr>
        <w:spacing w:line="400" w:lineRule="exact"/>
        <w:rPr>
          <w:rFonts w:hint="eastAsia" w:ascii="仿宋" w:hAnsi="仿宋" w:eastAsia="仿宋" w:cs="仿宋"/>
          <w:sz w:val="24"/>
        </w:rPr>
      </w:pPr>
    </w:p>
    <w:p>
      <w:pPr>
        <w:spacing w:line="400" w:lineRule="exact"/>
        <w:rPr>
          <w:rFonts w:hint="eastAsia" w:ascii="仿宋" w:hAnsi="仿宋" w:eastAsia="仿宋" w:cs="仿宋"/>
          <w:szCs w:val="21"/>
        </w:rPr>
      </w:pPr>
    </w:p>
    <w:p>
      <w:pPr>
        <w:spacing w:line="400" w:lineRule="exact"/>
        <w:rPr>
          <w:rFonts w:hint="eastAsia" w:ascii="仿宋" w:hAnsi="仿宋" w:eastAsia="仿宋" w:cs="仿宋"/>
          <w:b/>
          <w:szCs w:val="21"/>
        </w:rPr>
      </w:pPr>
      <w:r>
        <w:rPr>
          <w:rFonts w:hint="eastAsia" w:ascii="仿宋" w:hAnsi="仿宋" w:eastAsia="仿宋" w:cs="仿宋"/>
          <w:b/>
          <w:szCs w:val="21"/>
        </w:rPr>
        <w:t xml:space="preserve">附：（1）法定代表人/负责人身份证明（格式附后）； </w:t>
      </w:r>
    </w:p>
    <w:p>
      <w:pPr>
        <w:spacing w:line="400" w:lineRule="exact"/>
        <w:ind w:firstLine="415" w:firstLineChars="197"/>
        <w:rPr>
          <w:rFonts w:hint="eastAsia" w:ascii="仿宋" w:hAnsi="仿宋" w:eastAsia="仿宋" w:cs="仿宋"/>
          <w:b/>
          <w:szCs w:val="21"/>
        </w:rPr>
      </w:pPr>
      <w:r>
        <w:rPr>
          <w:rFonts w:hint="eastAsia" w:ascii="仿宋" w:hAnsi="仿宋" w:eastAsia="仿宋" w:cs="仿宋"/>
          <w:b/>
          <w:szCs w:val="21"/>
        </w:rPr>
        <w:t>（2）授权代表身份证（双面）复印件（加盖公章）。</w:t>
      </w:r>
    </w:p>
    <w:p>
      <w:pPr>
        <w:spacing w:line="400" w:lineRule="exact"/>
        <w:ind w:firstLine="310" w:firstLineChars="147"/>
        <w:rPr>
          <w:rFonts w:hint="eastAsia" w:ascii="仿宋" w:hAnsi="仿宋" w:eastAsia="仿宋" w:cs="仿宋"/>
          <w:b/>
          <w:szCs w:val="21"/>
        </w:rPr>
      </w:pPr>
    </w:p>
    <w:p>
      <w:pPr>
        <w:spacing w:line="400" w:lineRule="exact"/>
        <w:ind w:firstLine="310" w:firstLineChars="147"/>
        <w:rPr>
          <w:rFonts w:hint="eastAsia" w:ascii="仿宋" w:hAnsi="仿宋" w:eastAsia="仿宋" w:cs="仿宋"/>
          <w:b/>
          <w:szCs w:val="21"/>
        </w:rPr>
      </w:pPr>
    </w:p>
    <w:p>
      <w:pPr>
        <w:spacing w:line="400" w:lineRule="exact"/>
        <w:ind w:firstLine="310" w:firstLineChars="147"/>
        <w:rPr>
          <w:rFonts w:hint="eastAsia" w:ascii="仿宋" w:hAnsi="仿宋" w:eastAsia="仿宋" w:cs="仿宋"/>
          <w:b/>
          <w:szCs w:val="21"/>
        </w:rPr>
      </w:pPr>
      <w:r>
        <w:rPr>
          <w:rFonts w:hint="eastAsia" w:ascii="仿宋" w:hAnsi="仿宋" w:eastAsia="仿宋" w:cs="仿宋"/>
          <w:b/>
          <w:szCs w:val="21"/>
        </w:rPr>
        <w:t>注:委托授权代表参加磋商时，按以上要求准备（含：法定代表授权书、法定代表人/负责人身份证明、授权代表身份证（双面）复印件（加盖公章））。</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6"/>
        <w:spacing w:before="0" w:after="0" w:line="360" w:lineRule="auto"/>
        <w:ind w:left="720" w:firstLine="2389" w:firstLineChars="850"/>
        <w:rPr>
          <w:rFonts w:hint="eastAsia" w:ascii="仿宋" w:hAnsi="仿宋" w:eastAsia="仿宋" w:cs="仿宋"/>
          <w:sz w:val="28"/>
          <w:szCs w:val="28"/>
        </w:rPr>
      </w:pPr>
      <w:bookmarkStart w:id="55" w:name="_Toc237356664"/>
      <w:bookmarkStart w:id="56" w:name="_Toc334000542"/>
      <w:r>
        <w:rPr>
          <w:rFonts w:hint="eastAsia" w:ascii="仿宋" w:hAnsi="仿宋" w:eastAsia="仿宋" w:cs="仿宋"/>
          <w:sz w:val="28"/>
          <w:szCs w:val="28"/>
        </w:rPr>
        <w:t>一、法定代表人/负责人身份证明</w:t>
      </w:r>
      <w:bookmarkEnd w:id="55"/>
      <w:bookmarkEnd w:id="56"/>
    </w:p>
    <w:p>
      <w:pPr>
        <w:spacing w:line="360" w:lineRule="auto"/>
        <w:ind w:left="359" w:leftChars="171" w:firstLine="420" w:firstLineChars="200"/>
        <w:rPr>
          <w:rFonts w:hint="eastAsia" w:ascii="仿宋" w:hAnsi="仿宋" w:eastAsia="仿宋" w:cs="仿宋"/>
          <w:szCs w:val="21"/>
        </w:rPr>
      </w:pPr>
    </w:p>
    <w:p>
      <w:pPr>
        <w:spacing w:line="360" w:lineRule="auto"/>
        <w:ind w:left="359" w:leftChars="171" w:firstLine="480" w:firstLineChars="200"/>
        <w:rPr>
          <w:rFonts w:hint="eastAsia" w:ascii="仿宋" w:hAnsi="仿宋" w:eastAsia="仿宋" w:cs="仿宋"/>
          <w:sz w:val="24"/>
        </w:rPr>
      </w:pPr>
      <w:r>
        <w:rPr>
          <w:rFonts w:hint="eastAsia" w:ascii="仿宋" w:hAnsi="仿宋" w:eastAsia="仿宋" w:cs="仿宋"/>
          <w:sz w:val="24"/>
        </w:rPr>
        <w:t>单位名称：</w:t>
      </w:r>
      <w:r>
        <w:rPr>
          <w:rFonts w:hint="eastAsia" w:ascii="仿宋" w:hAnsi="仿宋" w:eastAsia="仿宋" w:cs="仿宋"/>
          <w:sz w:val="24"/>
          <w:u w:val="single"/>
          <w:lang w:val="en-US" w:eastAsia="zh-CN"/>
        </w:rPr>
        <w:t xml:space="preserve">            </w:t>
      </w:r>
    </w:p>
    <w:p>
      <w:pPr>
        <w:spacing w:line="360" w:lineRule="auto"/>
        <w:ind w:left="359" w:leftChars="171" w:firstLine="480" w:firstLineChars="200"/>
        <w:rPr>
          <w:rFonts w:hint="eastAsia" w:ascii="仿宋" w:hAnsi="仿宋" w:eastAsia="仿宋" w:cs="仿宋"/>
          <w:sz w:val="24"/>
          <w:u w:val="single"/>
        </w:rPr>
      </w:pPr>
      <w:r>
        <w:rPr>
          <w:rFonts w:hint="eastAsia" w:ascii="仿宋" w:hAnsi="仿宋" w:eastAsia="仿宋" w:cs="仿宋"/>
          <w:sz w:val="24"/>
        </w:rPr>
        <w:t>单位性质：</w:t>
      </w:r>
      <w:r>
        <w:rPr>
          <w:rFonts w:hint="eastAsia" w:ascii="仿宋" w:hAnsi="仿宋" w:eastAsia="仿宋" w:cs="仿宋"/>
          <w:sz w:val="24"/>
          <w:u w:val="single"/>
          <w:lang w:val="en-US" w:eastAsia="zh-CN"/>
        </w:rPr>
        <w:t xml:space="preserve">            </w:t>
      </w:r>
    </w:p>
    <w:p>
      <w:pPr>
        <w:spacing w:line="360" w:lineRule="auto"/>
        <w:ind w:left="359" w:leftChars="171" w:firstLine="480" w:firstLineChars="200"/>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single"/>
          <w:lang w:val="en-US" w:eastAsia="zh-CN"/>
        </w:rPr>
        <w:t xml:space="preserve">            </w:t>
      </w:r>
    </w:p>
    <w:p>
      <w:pPr>
        <w:spacing w:line="360" w:lineRule="auto"/>
        <w:ind w:left="359" w:leftChars="171" w:firstLine="480" w:firstLineChars="200"/>
        <w:rPr>
          <w:rFonts w:hint="eastAsia" w:ascii="仿宋" w:hAnsi="仿宋" w:eastAsia="仿宋" w:cs="仿宋"/>
          <w:sz w:val="24"/>
        </w:rPr>
      </w:pPr>
      <w:r>
        <w:rPr>
          <w:rFonts w:hint="eastAsia" w:ascii="仿宋" w:hAnsi="仿宋" w:eastAsia="仿宋" w:cs="仿宋"/>
          <w:sz w:val="24"/>
        </w:rPr>
        <w:t>成立时间：</w:t>
      </w:r>
      <w:r>
        <w:rPr>
          <w:rFonts w:hint="eastAsia" w:ascii="仿宋" w:hAnsi="仿宋" w:eastAsia="仿宋" w:cs="仿宋"/>
          <w:sz w:val="24"/>
          <w:u w:val="single"/>
          <w:lang w:val="en-US" w:eastAsia="zh-CN"/>
        </w:rPr>
        <w:t xml:space="preserve">     </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rPr>
        <w:t>月</w:t>
      </w:r>
      <w:r>
        <w:rPr>
          <w:rFonts w:hint="eastAsia" w:ascii="仿宋" w:hAnsi="仿宋" w:eastAsia="仿宋" w:cs="仿宋"/>
          <w:sz w:val="24"/>
          <w:u w:val="single"/>
          <w:lang w:val="en-US" w:eastAsia="zh-CN"/>
        </w:rPr>
        <w:t xml:space="preserve">     </w:t>
      </w:r>
      <w:r>
        <w:rPr>
          <w:rFonts w:hint="eastAsia" w:ascii="仿宋" w:hAnsi="仿宋" w:eastAsia="仿宋" w:cs="仿宋"/>
          <w:sz w:val="24"/>
        </w:rPr>
        <w:t>日</w:t>
      </w:r>
    </w:p>
    <w:p>
      <w:pPr>
        <w:spacing w:line="360" w:lineRule="auto"/>
        <w:ind w:left="359" w:leftChars="171" w:firstLine="480" w:firstLineChars="200"/>
        <w:rPr>
          <w:rFonts w:hint="eastAsia" w:ascii="仿宋" w:hAnsi="仿宋" w:eastAsia="仿宋" w:cs="仿宋"/>
          <w:sz w:val="24"/>
        </w:rPr>
      </w:pPr>
      <w:r>
        <w:rPr>
          <w:rFonts w:hint="eastAsia" w:ascii="仿宋" w:hAnsi="仿宋" w:eastAsia="仿宋" w:cs="仿宋"/>
          <w:sz w:val="24"/>
        </w:rPr>
        <w:t>经营期限：</w:t>
      </w:r>
      <w:r>
        <w:rPr>
          <w:rFonts w:hint="eastAsia" w:ascii="仿宋" w:hAnsi="仿宋" w:eastAsia="仿宋" w:cs="仿宋"/>
          <w:sz w:val="24"/>
          <w:u w:val="single"/>
          <w:lang w:val="en-US" w:eastAsia="zh-CN"/>
        </w:rPr>
        <w:t xml:space="preserve">            </w:t>
      </w:r>
    </w:p>
    <w:p>
      <w:pPr>
        <w:spacing w:line="360" w:lineRule="auto"/>
        <w:ind w:left="359" w:leftChars="171" w:firstLine="480" w:firstLineChars="200"/>
        <w:rPr>
          <w:rFonts w:hint="eastAsia" w:ascii="仿宋" w:hAnsi="仿宋" w:eastAsia="仿宋" w:cs="仿宋"/>
          <w:sz w:val="24"/>
          <w:u w:val="single"/>
        </w:rPr>
      </w:pPr>
      <w:r>
        <w:rPr>
          <w:rFonts w:hint="eastAsia" w:ascii="仿宋" w:hAnsi="仿宋" w:eastAsia="仿宋" w:cs="仿宋"/>
          <w:sz w:val="24"/>
        </w:rPr>
        <w:t>姓名：系</w:t>
      </w:r>
      <w:r>
        <w:rPr>
          <w:rFonts w:hint="eastAsia" w:ascii="仿宋" w:hAnsi="仿宋" w:eastAsia="仿宋" w:cs="仿宋"/>
          <w:sz w:val="24"/>
          <w:u w:val="single"/>
        </w:rPr>
        <w:t xml:space="preserve">     （单位名称）</w:t>
      </w:r>
      <w:r>
        <w:rPr>
          <w:rFonts w:hint="eastAsia" w:ascii="仿宋" w:hAnsi="仿宋" w:eastAsia="仿宋" w:cs="仿宋"/>
          <w:sz w:val="24"/>
        </w:rPr>
        <w:t>的法定代表人/负责人。（职务：_______电话）</w:t>
      </w:r>
    </w:p>
    <w:p>
      <w:pPr>
        <w:spacing w:line="360" w:lineRule="auto"/>
        <w:ind w:left="359" w:leftChars="171" w:firstLine="480" w:firstLineChars="200"/>
        <w:rPr>
          <w:rFonts w:hint="eastAsia" w:ascii="仿宋" w:hAnsi="仿宋" w:eastAsia="仿宋" w:cs="仿宋"/>
          <w:sz w:val="24"/>
        </w:rPr>
      </w:pPr>
    </w:p>
    <w:p>
      <w:pPr>
        <w:spacing w:line="360" w:lineRule="auto"/>
        <w:ind w:left="359" w:leftChars="171" w:firstLine="960" w:firstLineChars="400"/>
        <w:rPr>
          <w:rFonts w:hint="eastAsia" w:ascii="仿宋" w:hAnsi="仿宋" w:eastAsia="仿宋" w:cs="仿宋"/>
          <w:sz w:val="24"/>
        </w:rPr>
      </w:pPr>
      <w:r>
        <w:rPr>
          <w:rFonts w:hint="eastAsia" w:ascii="仿宋" w:hAnsi="仿宋" w:eastAsia="仿宋" w:cs="仿宋"/>
          <w:sz w:val="24"/>
        </w:rPr>
        <w:t>特此证明。</w:t>
      </w:r>
    </w:p>
    <w:p>
      <w:pPr>
        <w:spacing w:line="360" w:lineRule="auto"/>
        <w:ind w:left="359" w:leftChars="171" w:firstLine="420" w:firstLineChars="200"/>
        <w:rPr>
          <w:rFonts w:hint="eastAsia" w:ascii="仿宋" w:hAnsi="仿宋" w:eastAsia="仿宋" w:cs="仿宋"/>
          <w:szCs w:val="21"/>
        </w:rPr>
      </w:pPr>
    </w:p>
    <w:p>
      <w:pPr>
        <w:spacing w:line="400" w:lineRule="exact"/>
        <w:ind w:firstLine="310" w:firstLineChars="147"/>
        <w:rPr>
          <w:rFonts w:hint="eastAsia" w:ascii="仿宋" w:hAnsi="仿宋" w:eastAsia="仿宋" w:cs="仿宋"/>
          <w:b/>
          <w:szCs w:val="21"/>
        </w:rPr>
      </w:pPr>
      <w:r>
        <w:rPr>
          <w:rFonts w:hint="eastAsia" w:ascii="仿宋" w:hAnsi="仿宋" w:eastAsia="仿宋" w:cs="仿宋"/>
          <w:b/>
          <w:szCs w:val="21"/>
        </w:rPr>
        <w:t>附：法定代表人/负责人身份证复印件（双面、加盖公章）。</w:t>
      </w:r>
    </w:p>
    <w:p>
      <w:pPr>
        <w:spacing w:line="400" w:lineRule="exact"/>
        <w:ind w:firstLine="310" w:firstLineChars="147"/>
        <w:rPr>
          <w:rFonts w:hint="eastAsia" w:ascii="仿宋" w:hAnsi="仿宋" w:eastAsia="仿宋" w:cs="仿宋"/>
          <w:b/>
          <w:szCs w:val="21"/>
        </w:rPr>
      </w:pPr>
    </w:p>
    <w:p>
      <w:pPr>
        <w:spacing w:line="400" w:lineRule="exact"/>
        <w:ind w:firstLine="316" w:firstLineChars="150"/>
        <w:rPr>
          <w:rFonts w:hint="eastAsia" w:ascii="仿宋" w:hAnsi="仿宋" w:eastAsia="仿宋" w:cs="仿宋"/>
          <w:b/>
          <w:szCs w:val="21"/>
        </w:rPr>
      </w:pPr>
    </w:p>
    <w:p>
      <w:pPr>
        <w:spacing w:line="360" w:lineRule="auto"/>
        <w:ind w:left="359" w:leftChars="171" w:firstLine="420" w:firstLineChars="200"/>
        <w:rPr>
          <w:rFonts w:hint="eastAsia" w:ascii="仿宋" w:hAnsi="仿宋" w:eastAsia="仿宋" w:cs="仿宋"/>
          <w:szCs w:val="21"/>
        </w:rPr>
      </w:pPr>
    </w:p>
    <w:p>
      <w:pPr>
        <w:widowControl/>
        <w:spacing w:line="360" w:lineRule="auto"/>
        <w:ind w:firstLine="3230" w:firstLineChars="1346"/>
        <w:jc w:val="left"/>
        <w:outlineLvl w:val="1"/>
        <w:rPr>
          <w:rFonts w:hint="eastAsia" w:ascii="仿宋" w:hAnsi="仿宋" w:eastAsia="仿宋" w:cs="仿宋"/>
          <w:sz w:val="24"/>
          <w:u w:val="single"/>
        </w:rPr>
      </w:pPr>
      <w:r>
        <w:rPr>
          <w:rFonts w:hint="eastAsia" w:ascii="仿宋" w:hAnsi="仿宋" w:eastAsia="仿宋" w:cs="仿宋"/>
          <w:sz w:val="24"/>
        </w:rPr>
        <w:t xml:space="preserve">供应商名称： </w:t>
      </w:r>
      <w:r>
        <w:rPr>
          <w:rFonts w:hint="eastAsia" w:ascii="仿宋" w:hAnsi="仿宋" w:eastAsia="仿宋" w:cs="仿宋"/>
          <w:sz w:val="24"/>
          <w:u w:val="single"/>
        </w:rPr>
        <w:t>（单位公章）。</w:t>
      </w:r>
    </w:p>
    <w:p>
      <w:pPr>
        <w:widowControl/>
        <w:spacing w:line="360" w:lineRule="auto"/>
        <w:ind w:firstLine="3230" w:firstLineChars="1346"/>
        <w:jc w:val="left"/>
        <w:outlineLvl w:val="1"/>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p>
    <w:p>
      <w:pPr>
        <w:widowControl/>
        <w:spacing w:line="360" w:lineRule="atLeast"/>
        <w:jc w:val="center"/>
        <w:outlineLvl w:val="1"/>
        <w:rPr>
          <w:rFonts w:hint="eastAsia" w:ascii="仿宋" w:hAnsi="仿宋" w:eastAsia="仿宋" w:cs="仿宋"/>
          <w:b/>
          <w:sz w:val="28"/>
          <w:szCs w:val="28"/>
        </w:rPr>
      </w:pPr>
    </w:p>
    <w:p>
      <w:pPr>
        <w:widowControl/>
        <w:spacing w:line="360" w:lineRule="atLeast"/>
        <w:jc w:val="center"/>
        <w:outlineLvl w:val="1"/>
        <w:rPr>
          <w:rFonts w:hint="eastAsia" w:ascii="仿宋" w:hAnsi="仿宋" w:eastAsia="仿宋" w:cs="仿宋"/>
          <w:b/>
          <w:sz w:val="28"/>
          <w:szCs w:val="28"/>
        </w:rPr>
      </w:pPr>
    </w:p>
    <w:p>
      <w:pPr>
        <w:spacing w:line="400" w:lineRule="exact"/>
        <w:ind w:firstLine="316" w:firstLineChars="150"/>
        <w:rPr>
          <w:rFonts w:hint="eastAsia" w:ascii="仿宋" w:hAnsi="仿宋" w:eastAsia="仿宋" w:cs="仿宋"/>
          <w:b/>
          <w:szCs w:val="21"/>
        </w:rPr>
      </w:pPr>
      <w:r>
        <w:rPr>
          <w:rFonts w:hint="eastAsia" w:ascii="仿宋" w:hAnsi="仿宋" w:eastAsia="仿宋" w:cs="仿宋"/>
          <w:b/>
          <w:szCs w:val="21"/>
        </w:rPr>
        <w:t>注：法定代表人/负责人亲自参加磋商时，按以上要求准备。</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5"/>
        <w:spacing w:line="400" w:lineRule="exact"/>
        <w:jc w:val="center"/>
        <w:rPr>
          <w:rFonts w:hint="eastAsia" w:ascii="仿宋" w:hAnsi="仿宋" w:eastAsia="仿宋" w:cs="仿宋"/>
        </w:rPr>
      </w:pPr>
      <w:r>
        <w:rPr>
          <w:rFonts w:hint="eastAsia" w:ascii="仿宋" w:hAnsi="仿宋" w:eastAsia="仿宋" w:cs="仿宋"/>
          <w:bCs w:val="0"/>
          <w:sz w:val="24"/>
          <w:szCs w:val="24"/>
        </w:rPr>
        <w:t>二、供应商基本情况表</w:t>
      </w:r>
    </w:p>
    <w:tbl>
      <w:tblPr>
        <w:tblStyle w:val="2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hint="eastAsia" w:ascii="仿宋" w:hAnsi="仿宋" w:eastAsia="仿宋" w:cs="仿宋"/>
                <w:bCs/>
                <w:sz w:val="24"/>
              </w:rPr>
            </w:pPr>
            <w:r>
              <w:rPr>
                <w:rFonts w:hint="eastAsia" w:ascii="仿宋" w:hAnsi="仿宋" w:eastAsia="仿宋" w:cs="仿宋"/>
                <w:bCs/>
                <w:sz w:val="24"/>
              </w:rPr>
              <w:t>供应商名称</w:t>
            </w:r>
          </w:p>
        </w:tc>
        <w:tc>
          <w:tcPr>
            <w:tcW w:w="7560" w:type="dxa"/>
            <w:gridSpan w:val="11"/>
            <w:vAlign w:val="center"/>
          </w:tcPr>
          <w:p>
            <w:pPr>
              <w:jc w:val="center"/>
              <w:rPr>
                <w:rFonts w:hint="eastAsia" w:ascii="仿宋" w:hAnsi="仿宋" w:eastAsia="仿宋"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hint="eastAsia" w:ascii="仿宋" w:hAnsi="仿宋" w:eastAsia="仿宋" w:cs="仿宋"/>
                <w:bCs/>
                <w:sz w:val="24"/>
              </w:rPr>
            </w:pPr>
            <w:r>
              <w:rPr>
                <w:rFonts w:hint="eastAsia" w:ascii="仿宋" w:hAnsi="仿宋" w:eastAsia="仿宋" w:cs="仿宋"/>
                <w:bCs/>
                <w:sz w:val="24"/>
              </w:rPr>
              <w:t>注册地址</w:t>
            </w:r>
          </w:p>
        </w:tc>
        <w:tc>
          <w:tcPr>
            <w:tcW w:w="4680" w:type="dxa"/>
            <w:gridSpan w:val="6"/>
            <w:shd w:val="clear" w:color="auto" w:fill="auto"/>
            <w:vAlign w:val="center"/>
          </w:tcPr>
          <w:p>
            <w:pPr>
              <w:jc w:val="center"/>
              <w:rPr>
                <w:rFonts w:hint="eastAsia" w:ascii="仿宋" w:hAnsi="仿宋" w:eastAsia="仿宋" w:cs="仿宋"/>
                <w:bCs/>
                <w:sz w:val="24"/>
              </w:rPr>
            </w:pPr>
          </w:p>
        </w:tc>
        <w:tc>
          <w:tcPr>
            <w:tcW w:w="1260" w:type="dxa"/>
            <w:gridSpan w:val="3"/>
            <w:shd w:val="clear" w:color="auto" w:fill="auto"/>
            <w:vAlign w:val="center"/>
          </w:tcPr>
          <w:p>
            <w:pPr>
              <w:jc w:val="center"/>
              <w:rPr>
                <w:rFonts w:hint="eastAsia" w:ascii="仿宋" w:hAnsi="仿宋" w:eastAsia="仿宋" w:cs="仿宋"/>
                <w:bCs/>
                <w:sz w:val="24"/>
              </w:rPr>
            </w:pPr>
            <w:r>
              <w:rPr>
                <w:rFonts w:hint="eastAsia" w:ascii="仿宋" w:hAnsi="仿宋" w:eastAsia="仿宋" w:cs="仿宋"/>
                <w:bCs/>
                <w:sz w:val="24"/>
              </w:rPr>
              <w:t>邮政编码</w:t>
            </w:r>
          </w:p>
        </w:tc>
        <w:tc>
          <w:tcPr>
            <w:tcW w:w="1620" w:type="dxa"/>
            <w:gridSpan w:val="2"/>
            <w:vAlign w:val="center"/>
          </w:tcPr>
          <w:p>
            <w:pPr>
              <w:jc w:val="center"/>
              <w:rPr>
                <w:rFonts w:hint="eastAsia" w:ascii="仿宋" w:hAnsi="仿宋" w:eastAsia="仿宋"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hint="eastAsia" w:ascii="仿宋" w:hAnsi="仿宋" w:eastAsia="仿宋" w:cs="仿宋"/>
                <w:bCs/>
                <w:sz w:val="24"/>
              </w:rPr>
            </w:pPr>
            <w:r>
              <w:rPr>
                <w:rFonts w:hint="eastAsia" w:ascii="仿宋" w:hAnsi="仿宋" w:eastAsia="仿宋" w:cs="仿宋"/>
                <w:bCs/>
                <w:sz w:val="24"/>
              </w:rPr>
              <w:t>联系方式</w:t>
            </w:r>
          </w:p>
        </w:tc>
        <w:tc>
          <w:tcPr>
            <w:tcW w:w="1080" w:type="dxa"/>
            <w:shd w:val="clear" w:color="auto" w:fill="auto"/>
            <w:vAlign w:val="center"/>
          </w:tcPr>
          <w:p>
            <w:pPr>
              <w:jc w:val="center"/>
              <w:rPr>
                <w:rFonts w:hint="eastAsia" w:ascii="仿宋" w:hAnsi="仿宋" w:eastAsia="仿宋" w:cs="仿宋"/>
                <w:bCs/>
                <w:sz w:val="24"/>
              </w:rPr>
            </w:pPr>
            <w:r>
              <w:rPr>
                <w:rFonts w:hint="eastAsia" w:ascii="仿宋" w:hAnsi="仿宋" w:eastAsia="仿宋" w:cs="仿宋"/>
                <w:bCs/>
                <w:sz w:val="24"/>
              </w:rPr>
              <w:t>联系人</w:t>
            </w:r>
          </w:p>
        </w:tc>
        <w:tc>
          <w:tcPr>
            <w:tcW w:w="3600" w:type="dxa"/>
            <w:gridSpan w:val="5"/>
            <w:shd w:val="clear" w:color="auto" w:fill="auto"/>
            <w:vAlign w:val="center"/>
          </w:tcPr>
          <w:p>
            <w:pPr>
              <w:jc w:val="center"/>
              <w:rPr>
                <w:rFonts w:hint="eastAsia" w:ascii="仿宋" w:hAnsi="仿宋" w:eastAsia="仿宋" w:cs="仿宋"/>
                <w:bCs/>
                <w:sz w:val="24"/>
              </w:rPr>
            </w:pPr>
          </w:p>
        </w:tc>
        <w:tc>
          <w:tcPr>
            <w:tcW w:w="1260" w:type="dxa"/>
            <w:gridSpan w:val="3"/>
            <w:shd w:val="clear" w:color="auto" w:fill="auto"/>
            <w:vAlign w:val="center"/>
          </w:tcPr>
          <w:p>
            <w:pPr>
              <w:jc w:val="center"/>
              <w:rPr>
                <w:rFonts w:hint="eastAsia" w:ascii="仿宋" w:hAnsi="仿宋" w:eastAsia="仿宋" w:cs="仿宋"/>
                <w:bCs/>
                <w:sz w:val="24"/>
              </w:rPr>
            </w:pPr>
            <w:r>
              <w:rPr>
                <w:rFonts w:hint="eastAsia" w:ascii="仿宋" w:hAnsi="仿宋" w:eastAsia="仿宋" w:cs="仿宋"/>
                <w:bCs/>
                <w:sz w:val="24"/>
              </w:rPr>
              <w:t>联系电话</w:t>
            </w:r>
          </w:p>
        </w:tc>
        <w:tc>
          <w:tcPr>
            <w:tcW w:w="1620" w:type="dxa"/>
            <w:gridSpan w:val="2"/>
            <w:vAlign w:val="center"/>
          </w:tcPr>
          <w:p>
            <w:pPr>
              <w:jc w:val="center"/>
              <w:rPr>
                <w:rFonts w:hint="eastAsia" w:ascii="仿宋" w:hAnsi="仿宋" w:eastAsia="仿宋"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hint="eastAsia" w:ascii="仿宋" w:hAnsi="仿宋" w:eastAsia="仿宋" w:cs="仿宋"/>
                <w:bCs/>
                <w:sz w:val="24"/>
              </w:rPr>
            </w:pPr>
          </w:p>
        </w:tc>
        <w:tc>
          <w:tcPr>
            <w:tcW w:w="1080" w:type="dxa"/>
            <w:shd w:val="clear" w:color="auto" w:fill="auto"/>
            <w:vAlign w:val="center"/>
          </w:tcPr>
          <w:p>
            <w:pPr>
              <w:jc w:val="center"/>
              <w:rPr>
                <w:rFonts w:hint="eastAsia" w:ascii="仿宋" w:hAnsi="仿宋" w:eastAsia="仿宋" w:cs="仿宋"/>
                <w:bCs/>
                <w:sz w:val="24"/>
              </w:rPr>
            </w:pPr>
            <w:r>
              <w:rPr>
                <w:rFonts w:hint="eastAsia" w:ascii="仿宋" w:hAnsi="仿宋" w:eastAsia="仿宋" w:cs="仿宋"/>
                <w:bCs/>
                <w:sz w:val="24"/>
              </w:rPr>
              <w:t>传真</w:t>
            </w:r>
          </w:p>
        </w:tc>
        <w:tc>
          <w:tcPr>
            <w:tcW w:w="3600" w:type="dxa"/>
            <w:gridSpan w:val="5"/>
            <w:shd w:val="clear" w:color="auto" w:fill="auto"/>
            <w:vAlign w:val="center"/>
          </w:tcPr>
          <w:p>
            <w:pPr>
              <w:jc w:val="center"/>
              <w:rPr>
                <w:rFonts w:hint="eastAsia" w:ascii="仿宋" w:hAnsi="仿宋" w:eastAsia="仿宋" w:cs="仿宋"/>
                <w:bCs/>
                <w:sz w:val="24"/>
              </w:rPr>
            </w:pPr>
          </w:p>
        </w:tc>
        <w:tc>
          <w:tcPr>
            <w:tcW w:w="1260" w:type="dxa"/>
            <w:gridSpan w:val="3"/>
            <w:shd w:val="clear" w:color="auto" w:fill="auto"/>
            <w:vAlign w:val="center"/>
          </w:tcPr>
          <w:p>
            <w:pPr>
              <w:jc w:val="center"/>
              <w:rPr>
                <w:rFonts w:hint="eastAsia" w:ascii="仿宋" w:hAnsi="仿宋" w:eastAsia="仿宋" w:cs="仿宋"/>
                <w:bCs/>
                <w:sz w:val="24"/>
              </w:rPr>
            </w:pPr>
            <w:r>
              <w:rPr>
                <w:rFonts w:hint="eastAsia" w:ascii="仿宋" w:hAnsi="仿宋" w:eastAsia="仿宋" w:cs="仿宋"/>
                <w:bCs/>
                <w:sz w:val="24"/>
              </w:rPr>
              <w:t>网址</w:t>
            </w:r>
          </w:p>
        </w:tc>
        <w:tc>
          <w:tcPr>
            <w:tcW w:w="1620" w:type="dxa"/>
            <w:gridSpan w:val="2"/>
            <w:vAlign w:val="center"/>
          </w:tcPr>
          <w:p>
            <w:pPr>
              <w:jc w:val="center"/>
              <w:rPr>
                <w:rFonts w:hint="eastAsia" w:ascii="仿宋" w:hAnsi="仿宋" w:eastAsia="仿宋"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hint="eastAsia" w:ascii="仿宋" w:hAnsi="仿宋" w:eastAsia="仿宋" w:cs="仿宋"/>
                <w:bCs/>
                <w:sz w:val="24"/>
              </w:rPr>
            </w:pPr>
            <w:r>
              <w:rPr>
                <w:rFonts w:hint="eastAsia" w:ascii="仿宋" w:hAnsi="仿宋" w:eastAsia="仿宋" w:cs="仿宋"/>
                <w:bCs/>
                <w:sz w:val="24"/>
              </w:rPr>
              <w:t>组织结构</w:t>
            </w:r>
          </w:p>
        </w:tc>
        <w:tc>
          <w:tcPr>
            <w:tcW w:w="7560" w:type="dxa"/>
            <w:gridSpan w:val="11"/>
            <w:vAlign w:val="center"/>
          </w:tcPr>
          <w:p>
            <w:pPr>
              <w:jc w:val="center"/>
              <w:rPr>
                <w:rFonts w:hint="eastAsia" w:ascii="仿宋" w:hAnsi="仿宋" w:eastAsia="仿宋"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hint="eastAsia" w:ascii="仿宋" w:hAnsi="仿宋" w:eastAsia="仿宋" w:cs="仿宋"/>
                <w:bCs/>
                <w:sz w:val="24"/>
              </w:rPr>
            </w:pPr>
            <w:r>
              <w:rPr>
                <w:rFonts w:hint="eastAsia" w:ascii="仿宋" w:hAnsi="仿宋" w:eastAsia="仿宋" w:cs="仿宋"/>
                <w:bCs/>
                <w:sz w:val="24"/>
              </w:rPr>
              <w:t>法定代表人/负责人</w:t>
            </w:r>
          </w:p>
        </w:tc>
        <w:tc>
          <w:tcPr>
            <w:tcW w:w="1260" w:type="dxa"/>
            <w:gridSpan w:val="2"/>
            <w:shd w:val="clear" w:color="auto" w:fill="auto"/>
            <w:vAlign w:val="center"/>
          </w:tcPr>
          <w:p>
            <w:pPr>
              <w:jc w:val="center"/>
              <w:rPr>
                <w:rFonts w:hint="eastAsia" w:ascii="仿宋" w:hAnsi="仿宋" w:eastAsia="仿宋" w:cs="仿宋"/>
                <w:bCs/>
                <w:sz w:val="24"/>
              </w:rPr>
            </w:pPr>
            <w:r>
              <w:rPr>
                <w:rFonts w:hint="eastAsia" w:ascii="仿宋" w:hAnsi="仿宋" w:eastAsia="仿宋" w:cs="仿宋"/>
                <w:bCs/>
                <w:sz w:val="24"/>
              </w:rPr>
              <w:t>姓名</w:t>
            </w:r>
          </w:p>
        </w:tc>
        <w:tc>
          <w:tcPr>
            <w:tcW w:w="1260" w:type="dxa"/>
            <w:shd w:val="clear" w:color="auto" w:fill="auto"/>
            <w:vAlign w:val="center"/>
          </w:tcPr>
          <w:p>
            <w:pPr>
              <w:jc w:val="center"/>
              <w:rPr>
                <w:rFonts w:hint="eastAsia" w:ascii="仿宋" w:hAnsi="仿宋" w:eastAsia="仿宋" w:cs="仿宋"/>
                <w:bCs/>
                <w:sz w:val="24"/>
              </w:rPr>
            </w:pPr>
          </w:p>
        </w:tc>
        <w:tc>
          <w:tcPr>
            <w:tcW w:w="1260" w:type="dxa"/>
            <w:shd w:val="clear" w:color="auto" w:fill="auto"/>
            <w:vAlign w:val="center"/>
          </w:tcPr>
          <w:p>
            <w:pPr>
              <w:jc w:val="center"/>
              <w:rPr>
                <w:rFonts w:hint="eastAsia" w:ascii="仿宋" w:hAnsi="仿宋" w:eastAsia="仿宋" w:cs="仿宋"/>
                <w:bCs/>
                <w:sz w:val="24"/>
              </w:rPr>
            </w:pPr>
            <w:r>
              <w:rPr>
                <w:rFonts w:hint="eastAsia" w:ascii="仿宋" w:hAnsi="仿宋" w:eastAsia="仿宋" w:cs="仿宋"/>
                <w:bCs/>
                <w:sz w:val="24"/>
              </w:rPr>
              <w:t>技术职称</w:t>
            </w:r>
          </w:p>
        </w:tc>
        <w:tc>
          <w:tcPr>
            <w:tcW w:w="1260" w:type="dxa"/>
            <w:gridSpan w:val="3"/>
            <w:shd w:val="clear" w:color="auto" w:fill="auto"/>
            <w:vAlign w:val="center"/>
          </w:tcPr>
          <w:p>
            <w:pPr>
              <w:jc w:val="center"/>
              <w:rPr>
                <w:rFonts w:hint="eastAsia" w:ascii="仿宋" w:hAnsi="仿宋" w:eastAsia="仿宋" w:cs="仿宋"/>
                <w:bCs/>
                <w:sz w:val="24"/>
              </w:rPr>
            </w:pPr>
          </w:p>
        </w:tc>
        <w:tc>
          <w:tcPr>
            <w:tcW w:w="1260" w:type="dxa"/>
            <w:gridSpan w:val="3"/>
            <w:shd w:val="clear" w:color="auto" w:fill="auto"/>
            <w:vAlign w:val="center"/>
          </w:tcPr>
          <w:p>
            <w:pPr>
              <w:jc w:val="center"/>
              <w:rPr>
                <w:rFonts w:hint="eastAsia" w:ascii="仿宋" w:hAnsi="仿宋" w:eastAsia="仿宋" w:cs="仿宋"/>
                <w:bCs/>
                <w:sz w:val="24"/>
              </w:rPr>
            </w:pPr>
            <w:r>
              <w:rPr>
                <w:rFonts w:hint="eastAsia" w:ascii="仿宋" w:hAnsi="仿宋" w:eastAsia="仿宋" w:cs="仿宋"/>
                <w:bCs/>
                <w:sz w:val="24"/>
              </w:rPr>
              <w:t>联系电话</w:t>
            </w:r>
          </w:p>
        </w:tc>
        <w:tc>
          <w:tcPr>
            <w:tcW w:w="1260" w:type="dxa"/>
            <w:shd w:val="clear" w:color="auto" w:fill="auto"/>
            <w:vAlign w:val="center"/>
          </w:tcPr>
          <w:p>
            <w:pPr>
              <w:jc w:val="center"/>
              <w:rPr>
                <w:rFonts w:hint="eastAsia" w:ascii="仿宋" w:hAnsi="仿宋" w:eastAsia="仿宋"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hint="eastAsia" w:ascii="仿宋" w:hAnsi="仿宋" w:eastAsia="仿宋" w:cs="仿宋"/>
                <w:bCs/>
                <w:sz w:val="24"/>
              </w:rPr>
            </w:pPr>
            <w:r>
              <w:rPr>
                <w:rFonts w:hint="eastAsia" w:ascii="仿宋" w:hAnsi="仿宋" w:eastAsia="仿宋" w:cs="仿宋"/>
                <w:bCs/>
                <w:sz w:val="24"/>
              </w:rPr>
              <w:t>技术负责人</w:t>
            </w:r>
          </w:p>
        </w:tc>
        <w:tc>
          <w:tcPr>
            <w:tcW w:w="1260" w:type="dxa"/>
            <w:gridSpan w:val="2"/>
            <w:shd w:val="clear" w:color="auto" w:fill="auto"/>
            <w:vAlign w:val="center"/>
          </w:tcPr>
          <w:p>
            <w:pPr>
              <w:jc w:val="center"/>
              <w:rPr>
                <w:rFonts w:hint="eastAsia" w:ascii="仿宋" w:hAnsi="仿宋" w:eastAsia="仿宋" w:cs="仿宋"/>
                <w:bCs/>
                <w:sz w:val="24"/>
              </w:rPr>
            </w:pPr>
            <w:r>
              <w:rPr>
                <w:rFonts w:hint="eastAsia" w:ascii="仿宋" w:hAnsi="仿宋" w:eastAsia="仿宋" w:cs="仿宋"/>
                <w:bCs/>
                <w:sz w:val="24"/>
              </w:rPr>
              <w:t>姓名</w:t>
            </w:r>
          </w:p>
        </w:tc>
        <w:tc>
          <w:tcPr>
            <w:tcW w:w="1260" w:type="dxa"/>
            <w:shd w:val="clear" w:color="auto" w:fill="auto"/>
            <w:vAlign w:val="center"/>
          </w:tcPr>
          <w:p>
            <w:pPr>
              <w:jc w:val="center"/>
              <w:rPr>
                <w:rFonts w:hint="eastAsia" w:ascii="仿宋" w:hAnsi="仿宋" w:eastAsia="仿宋" w:cs="仿宋"/>
                <w:bCs/>
                <w:sz w:val="24"/>
              </w:rPr>
            </w:pPr>
          </w:p>
        </w:tc>
        <w:tc>
          <w:tcPr>
            <w:tcW w:w="1260" w:type="dxa"/>
            <w:shd w:val="clear" w:color="auto" w:fill="auto"/>
            <w:vAlign w:val="center"/>
          </w:tcPr>
          <w:p>
            <w:pPr>
              <w:jc w:val="center"/>
              <w:rPr>
                <w:rFonts w:hint="eastAsia" w:ascii="仿宋" w:hAnsi="仿宋" w:eastAsia="仿宋" w:cs="仿宋"/>
                <w:bCs/>
                <w:sz w:val="24"/>
              </w:rPr>
            </w:pPr>
            <w:r>
              <w:rPr>
                <w:rFonts w:hint="eastAsia" w:ascii="仿宋" w:hAnsi="仿宋" w:eastAsia="仿宋" w:cs="仿宋"/>
                <w:bCs/>
                <w:sz w:val="24"/>
              </w:rPr>
              <w:t>技术职称</w:t>
            </w:r>
          </w:p>
        </w:tc>
        <w:tc>
          <w:tcPr>
            <w:tcW w:w="1260" w:type="dxa"/>
            <w:gridSpan w:val="3"/>
            <w:shd w:val="clear" w:color="auto" w:fill="auto"/>
            <w:vAlign w:val="center"/>
          </w:tcPr>
          <w:p>
            <w:pPr>
              <w:jc w:val="center"/>
              <w:rPr>
                <w:rFonts w:hint="eastAsia" w:ascii="仿宋" w:hAnsi="仿宋" w:eastAsia="仿宋" w:cs="仿宋"/>
                <w:bCs/>
                <w:sz w:val="24"/>
              </w:rPr>
            </w:pPr>
          </w:p>
        </w:tc>
        <w:tc>
          <w:tcPr>
            <w:tcW w:w="1260" w:type="dxa"/>
            <w:gridSpan w:val="3"/>
            <w:shd w:val="clear" w:color="auto" w:fill="auto"/>
            <w:vAlign w:val="center"/>
          </w:tcPr>
          <w:p>
            <w:pPr>
              <w:jc w:val="center"/>
              <w:rPr>
                <w:rFonts w:hint="eastAsia" w:ascii="仿宋" w:hAnsi="仿宋" w:eastAsia="仿宋" w:cs="仿宋"/>
                <w:bCs/>
                <w:sz w:val="24"/>
              </w:rPr>
            </w:pPr>
            <w:r>
              <w:rPr>
                <w:rFonts w:hint="eastAsia" w:ascii="仿宋" w:hAnsi="仿宋" w:eastAsia="仿宋" w:cs="仿宋"/>
                <w:bCs/>
                <w:sz w:val="24"/>
              </w:rPr>
              <w:t>联系电话</w:t>
            </w:r>
          </w:p>
        </w:tc>
        <w:tc>
          <w:tcPr>
            <w:tcW w:w="1260" w:type="dxa"/>
            <w:shd w:val="clear" w:color="auto" w:fill="auto"/>
            <w:vAlign w:val="center"/>
          </w:tcPr>
          <w:p>
            <w:pPr>
              <w:jc w:val="center"/>
              <w:rPr>
                <w:rFonts w:hint="eastAsia" w:ascii="仿宋" w:hAnsi="仿宋" w:eastAsia="仿宋"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hint="eastAsia" w:ascii="仿宋" w:hAnsi="仿宋" w:eastAsia="仿宋" w:cs="仿宋"/>
                <w:bCs/>
                <w:sz w:val="24"/>
              </w:rPr>
            </w:pPr>
            <w:r>
              <w:rPr>
                <w:rFonts w:hint="eastAsia" w:ascii="仿宋" w:hAnsi="仿宋" w:eastAsia="仿宋" w:cs="仿宋"/>
                <w:bCs/>
                <w:sz w:val="24"/>
              </w:rPr>
              <w:t>成立时间</w:t>
            </w:r>
          </w:p>
        </w:tc>
        <w:tc>
          <w:tcPr>
            <w:tcW w:w="2520" w:type="dxa"/>
            <w:gridSpan w:val="3"/>
            <w:vAlign w:val="center"/>
          </w:tcPr>
          <w:p>
            <w:pPr>
              <w:jc w:val="center"/>
              <w:rPr>
                <w:rFonts w:hint="eastAsia" w:ascii="仿宋" w:hAnsi="仿宋" w:eastAsia="仿宋" w:cs="仿宋"/>
                <w:bCs/>
                <w:sz w:val="24"/>
              </w:rPr>
            </w:pPr>
          </w:p>
        </w:tc>
        <w:tc>
          <w:tcPr>
            <w:tcW w:w="5040" w:type="dxa"/>
            <w:gridSpan w:val="8"/>
            <w:vAlign w:val="center"/>
          </w:tcPr>
          <w:p>
            <w:pPr>
              <w:jc w:val="center"/>
              <w:rPr>
                <w:rFonts w:hint="eastAsia" w:ascii="仿宋" w:hAnsi="仿宋" w:eastAsia="仿宋" w:cs="仿宋"/>
                <w:bCs/>
                <w:sz w:val="24"/>
              </w:rPr>
            </w:pPr>
            <w:r>
              <w:rPr>
                <w:rFonts w:hint="eastAsia" w:ascii="仿宋" w:hAnsi="仿宋" w:eastAsia="仿宋" w:cs="仿宋"/>
                <w:bCs/>
                <w:sz w:val="24"/>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hint="eastAsia" w:ascii="仿宋" w:hAnsi="仿宋" w:eastAsia="仿宋" w:cs="仿宋"/>
                <w:bCs/>
                <w:sz w:val="24"/>
              </w:rPr>
            </w:pPr>
            <w:r>
              <w:rPr>
                <w:rFonts w:hint="eastAsia" w:ascii="仿宋" w:hAnsi="仿宋" w:eastAsia="仿宋" w:cs="仿宋"/>
                <w:bCs/>
                <w:sz w:val="24"/>
              </w:rPr>
              <w:t>企业资质等级</w:t>
            </w:r>
          </w:p>
        </w:tc>
        <w:tc>
          <w:tcPr>
            <w:tcW w:w="2520" w:type="dxa"/>
            <w:gridSpan w:val="3"/>
            <w:shd w:val="clear" w:color="auto" w:fill="auto"/>
            <w:vAlign w:val="center"/>
          </w:tcPr>
          <w:p>
            <w:pPr>
              <w:jc w:val="center"/>
              <w:rPr>
                <w:rFonts w:hint="eastAsia" w:ascii="仿宋" w:hAnsi="仿宋" w:eastAsia="仿宋" w:cs="仿宋"/>
                <w:bCs/>
                <w:sz w:val="24"/>
              </w:rPr>
            </w:pPr>
          </w:p>
        </w:tc>
        <w:tc>
          <w:tcPr>
            <w:tcW w:w="1680" w:type="dxa"/>
            <w:gridSpan w:val="2"/>
            <w:vMerge w:val="restart"/>
            <w:shd w:val="clear" w:color="auto" w:fill="auto"/>
            <w:vAlign w:val="center"/>
          </w:tcPr>
          <w:p>
            <w:pPr>
              <w:jc w:val="center"/>
              <w:rPr>
                <w:rFonts w:hint="eastAsia" w:ascii="仿宋" w:hAnsi="仿宋" w:eastAsia="仿宋" w:cs="仿宋"/>
                <w:bCs/>
                <w:sz w:val="24"/>
              </w:rPr>
            </w:pPr>
            <w:r>
              <w:rPr>
                <w:rFonts w:hint="eastAsia" w:ascii="仿宋" w:hAnsi="仿宋" w:eastAsia="仿宋" w:cs="仿宋"/>
                <w:bCs/>
                <w:sz w:val="24"/>
              </w:rPr>
              <w:t>其中</w:t>
            </w:r>
          </w:p>
        </w:tc>
        <w:tc>
          <w:tcPr>
            <w:tcW w:w="1680" w:type="dxa"/>
            <w:gridSpan w:val="3"/>
            <w:shd w:val="clear" w:color="auto" w:fill="auto"/>
            <w:vAlign w:val="center"/>
          </w:tcPr>
          <w:p>
            <w:pPr>
              <w:jc w:val="center"/>
              <w:rPr>
                <w:rFonts w:hint="eastAsia" w:ascii="仿宋" w:hAnsi="仿宋" w:eastAsia="仿宋" w:cs="仿宋"/>
                <w:bCs/>
                <w:sz w:val="24"/>
              </w:rPr>
            </w:pPr>
            <w:r>
              <w:rPr>
                <w:rFonts w:hint="eastAsia" w:ascii="仿宋" w:hAnsi="仿宋" w:eastAsia="仿宋" w:cs="仿宋"/>
                <w:bCs/>
                <w:sz w:val="24"/>
              </w:rPr>
              <w:t>项目经理</w:t>
            </w:r>
          </w:p>
        </w:tc>
        <w:tc>
          <w:tcPr>
            <w:tcW w:w="1680" w:type="dxa"/>
            <w:gridSpan w:val="3"/>
            <w:shd w:val="clear" w:color="auto" w:fill="auto"/>
            <w:vAlign w:val="center"/>
          </w:tcPr>
          <w:p>
            <w:pPr>
              <w:jc w:val="center"/>
              <w:rPr>
                <w:rFonts w:hint="eastAsia" w:ascii="仿宋" w:hAnsi="仿宋" w:eastAsia="仿宋"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hint="eastAsia" w:ascii="仿宋" w:hAnsi="仿宋" w:eastAsia="仿宋" w:cs="仿宋"/>
                <w:bCs/>
                <w:sz w:val="24"/>
              </w:rPr>
            </w:pPr>
            <w:r>
              <w:rPr>
                <w:rFonts w:hint="eastAsia" w:ascii="仿宋" w:hAnsi="仿宋" w:eastAsia="仿宋" w:cs="仿宋"/>
                <w:sz w:val="24"/>
              </w:rPr>
              <w:t>统一社会信用代码</w:t>
            </w:r>
          </w:p>
        </w:tc>
        <w:tc>
          <w:tcPr>
            <w:tcW w:w="2520" w:type="dxa"/>
            <w:gridSpan w:val="3"/>
            <w:shd w:val="clear" w:color="auto" w:fill="auto"/>
            <w:vAlign w:val="center"/>
          </w:tcPr>
          <w:p>
            <w:pPr>
              <w:jc w:val="center"/>
              <w:rPr>
                <w:rFonts w:hint="eastAsia" w:ascii="仿宋" w:hAnsi="仿宋" w:eastAsia="仿宋" w:cs="仿宋"/>
                <w:bCs/>
                <w:sz w:val="24"/>
              </w:rPr>
            </w:pPr>
          </w:p>
        </w:tc>
        <w:tc>
          <w:tcPr>
            <w:tcW w:w="1680" w:type="dxa"/>
            <w:gridSpan w:val="2"/>
            <w:vMerge w:val="continue"/>
            <w:shd w:val="clear" w:color="auto" w:fill="auto"/>
            <w:vAlign w:val="center"/>
          </w:tcPr>
          <w:p>
            <w:pPr>
              <w:jc w:val="center"/>
              <w:rPr>
                <w:rFonts w:hint="eastAsia" w:ascii="仿宋" w:hAnsi="仿宋" w:eastAsia="仿宋" w:cs="仿宋"/>
                <w:bCs/>
                <w:sz w:val="24"/>
              </w:rPr>
            </w:pPr>
          </w:p>
        </w:tc>
        <w:tc>
          <w:tcPr>
            <w:tcW w:w="1680" w:type="dxa"/>
            <w:gridSpan w:val="3"/>
            <w:shd w:val="clear" w:color="auto" w:fill="auto"/>
            <w:vAlign w:val="center"/>
          </w:tcPr>
          <w:p>
            <w:pPr>
              <w:jc w:val="center"/>
              <w:rPr>
                <w:rFonts w:hint="eastAsia" w:ascii="仿宋" w:hAnsi="仿宋" w:eastAsia="仿宋" w:cs="仿宋"/>
                <w:bCs/>
                <w:sz w:val="24"/>
              </w:rPr>
            </w:pPr>
            <w:r>
              <w:rPr>
                <w:rFonts w:hint="eastAsia" w:ascii="仿宋" w:hAnsi="仿宋" w:eastAsia="仿宋" w:cs="仿宋"/>
                <w:bCs/>
                <w:sz w:val="24"/>
              </w:rPr>
              <w:t>高级职称人员</w:t>
            </w:r>
          </w:p>
        </w:tc>
        <w:tc>
          <w:tcPr>
            <w:tcW w:w="1680" w:type="dxa"/>
            <w:gridSpan w:val="3"/>
            <w:shd w:val="clear" w:color="auto" w:fill="auto"/>
            <w:vAlign w:val="center"/>
          </w:tcPr>
          <w:p>
            <w:pPr>
              <w:jc w:val="center"/>
              <w:rPr>
                <w:rFonts w:hint="eastAsia" w:ascii="仿宋" w:hAnsi="仿宋" w:eastAsia="仿宋"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hint="eastAsia" w:ascii="仿宋" w:hAnsi="仿宋" w:eastAsia="仿宋" w:cs="仿宋"/>
                <w:bCs/>
                <w:sz w:val="24"/>
              </w:rPr>
            </w:pPr>
            <w:r>
              <w:rPr>
                <w:rFonts w:hint="eastAsia" w:ascii="仿宋" w:hAnsi="仿宋" w:eastAsia="仿宋" w:cs="仿宋"/>
                <w:bCs/>
                <w:sz w:val="24"/>
              </w:rPr>
              <w:t>注册资金</w:t>
            </w:r>
          </w:p>
        </w:tc>
        <w:tc>
          <w:tcPr>
            <w:tcW w:w="2520" w:type="dxa"/>
            <w:gridSpan w:val="3"/>
            <w:shd w:val="clear" w:color="auto" w:fill="auto"/>
            <w:vAlign w:val="center"/>
          </w:tcPr>
          <w:p>
            <w:pPr>
              <w:jc w:val="center"/>
              <w:rPr>
                <w:rFonts w:hint="eastAsia" w:ascii="仿宋" w:hAnsi="仿宋" w:eastAsia="仿宋" w:cs="仿宋"/>
                <w:bCs/>
                <w:sz w:val="24"/>
              </w:rPr>
            </w:pPr>
          </w:p>
        </w:tc>
        <w:tc>
          <w:tcPr>
            <w:tcW w:w="1680" w:type="dxa"/>
            <w:gridSpan w:val="2"/>
            <w:vMerge w:val="continue"/>
            <w:shd w:val="clear" w:color="auto" w:fill="auto"/>
            <w:vAlign w:val="center"/>
          </w:tcPr>
          <w:p>
            <w:pPr>
              <w:jc w:val="center"/>
              <w:rPr>
                <w:rFonts w:hint="eastAsia" w:ascii="仿宋" w:hAnsi="仿宋" w:eastAsia="仿宋" w:cs="仿宋"/>
                <w:bCs/>
                <w:sz w:val="24"/>
              </w:rPr>
            </w:pPr>
          </w:p>
        </w:tc>
        <w:tc>
          <w:tcPr>
            <w:tcW w:w="1680" w:type="dxa"/>
            <w:gridSpan w:val="3"/>
            <w:shd w:val="clear" w:color="auto" w:fill="auto"/>
            <w:vAlign w:val="center"/>
          </w:tcPr>
          <w:p>
            <w:pPr>
              <w:jc w:val="center"/>
              <w:rPr>
                <w:rFonts w:hint="eastAsia" w:ascii="仿宋" w:hAnsi="仿宋" w:eastAsia="仿宋" w:cs="仿宋"/>
                <w:bCs/>
                <w:sz w:val="24"/>
              </w:rPr>
            </w:pPr>
            <w:r>
              <w:rPr>
                <w:rFonts w:hint="eastAsia" w:ascii="仿宋" w:hAnsi="仿宋" w:eastAsia="仿宋" w:cs="仿宋"/>
                <w:bCs/>
                <w:sz w:val="24"/>
              </w:rPr>
              <w:t>中级职称人员</w:t>
            </w:r>
          </w:p>
        </w:tc>
        <w:tc>
          <w:tcPr>
            <w:tcW w:w="1680" w:type="dxa"/>
            <w:gridSpan w:val="3"/>
            <w:shd w:val="clear" w:color="auto" w:fill="auto"/>
            <w:vAlign w:val="center"/>
          </w:tcPr>
          <w:p>
            <w:pPr>
              <w:jc w:val="center"/>
              <w:rPr>
                <w:rFonts w:hint="eastAsia" w:ascii="仿宋" w:hAnsi="仿宋" w:eastAsia="仿宋"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hint="eastAsia" w:ascii="仿宋" w:hAnsi="仿宋" w:eastAsia="仿宋" w:cs="仿宋"/>
                <w:bCs/>
                <w:sz w:val="24"/>
              </w:rPr>
            </w:pPr>
            <w:r>
              <w:rPr>
                <w:rFonts w:hint="eastAsia" w:ascii="仿宋" w:hAnsi="仿宋" w:eastAsia="仿宋" w:cs="仿宋"/>
                <w:bCs/>
                <w:sz w:val="24"/>
              </w:rPr>
              <w:t>开户银行</w:t>
            </w:r>
          </w:p>
        </w:tc>
        <w:tc>
          <w:tcPr>
            <w:tcW w:w="2520" w:type="dxa"/>
            <w:gridSpan w:val="3"/>
            <w:shd w:val="clear" w:color="auto" w:fill="auto"/>
            <w:vAlign w:val="center"/>
          </w:tcPr>
          <w:p>
            <w:pPr>
              <w:jc w:val="center"/>
              <w:rPr>
                <w:rFonts w:hint="eastAsia" w:ascii="仿宋" w:hAnsi="仿宋" w:eastAsia="仿宋" w:cs="仿宋"/>
                <w:bCs/>
                <w:sz w:val="24"/>
              </w:rPr>
            </w:pPr>
          </w:p>
        </w:tc>
        <w:tc>
          <w:tcPr>
            <w:tcW w:w="1680" w:type="dxa"/>
            <w:gridSpan w:val="2"/>
            <w:vMerge w:val="continue"/>
            <w:shd w:val="clear" w:color="auto" w:fill="auto"/>
            <w:vAlign w:val="center"/>
          </w:tcPr>
          <w:p>
            <w:pPr>
              <w:jc w:val="center"/>
              <w:rPr>
                <w:rFonts w:hint="eastAsia" w:ascii="仿宋" w:hAnsi="仿宋" w:eastAsia="仿宋" w:cs="仿宋"/>
                <w:bCs/>
                <w:sz w:val="24"/>
              </w:rPr>
            </w:pPr>
          </w:p>
        </w:tc>
        <w:tc>
          <w:tcPr>
            <w:tcW w:w="1680" w:type="dxa"/>
            <w:gridSpan w:val="3"/>
            <w:shd w:val="clear" w:color="auto" w:fill="auto"/>
            <w:vAlign w:val="center"/>
          </w:tcPr>
          <w:p>
            <w:pPr>
              <w:jc w:val="center"/>
              <w:rPr>
                <w:rFonts w:hint="eastAsia" w:ascii="仿宋" w:hAnsi="仿宋" w:eastAsia="仿宋" w:cs="仿宋"/>
                <w:bCs/>
                <w:sz w:val="24"/>
              </w:rPr>
            </w:pPr>
            <w:r>
              <w:rPr>
                <w:rFonts w:hint="eastAsia" w:ascii="仿宋" w:hAnsi="仿宋" w:eastAsia="仿宋" w:cs="仿宋"/>
                <w:bCs/>
                <w:sz w:val="24"/>
              </w:rPr>
              <w:t>初级职称人员</w:t>
            </w:r>
          </w:p>
        </w:tc>
        <w:tc>
          <w:tcPr>
            <w:tcW w:w="1680" w:type="dxa"/>
            <w:gridSpan w:val="3"/>
            <w:shd w:val="clear" w:color="auto" w:fill="auto"/>
            <w:vAlign w:val="center"/>
          </w:tcPr>
          <w:p>
            <w:pPr>
              <w:jc w:val="center"/>
              <w:rPr>
                <w:rFonts w:hint="eastAsia" w:ascii="仿宋" w:hAnsi="仿宋" w:eastAsia="仿宋"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hint="eastAsia" w:ascii="仿宋" w:hAnsi="仿宋" w:eastAsia="仿宋" w:cs="仿宋"/>
                <w:bCs/>
                <w:sz w:val="24"/>
              </w:rPr>
            </w:pPr>
            <w:r>
              <w:rPr>
                <w:rFonts w:hint="eastAsia" w:ascii="仿宋" w:hAnsi="仿宋" w:eastAsia="仿宋" w:cs="仿宋"/>
                <w:bCs/>
                <w:sz w:val="24"/>
              </w:rPr>
              <w:t>账号</w:t>
            </w:r>
          </w:p>
        </w:tc>
        <w:tc>
          <w:tcPr>
            <w:tcW w:w="2520" w:type="dxa"/>
            <w:gridSpan w:val="3"/>
            <w:shd w:val="clear" w:color="auto" w:fill="auto"/>
            <w:vAlign w:val="center"/>
          </w:tcPr>
          <w:p>
            <w:pPr>
              <w:jc w:val="center"/>
              <w:rPr>
                <w:rFonts w:hint="eastAsia" w:ascii="仿宋" w:hAnsi="仿宋" w:eastAsia="仿宋" w:cs="仿宋"/>
                <w:bCs/>
                <w:sz w:val="24"/>
              </w:rPr>
            </w:pPr>
          </w:p>
        </w:tc>
        <w:tc>
          <w:tcPr>
            <w:tcW w:w="1680" w:type="dxa"/>
            <w:gridSpan w:val="2"/>
            <w:vMerge w:val="continue"/>
            <w:shd w:val="clear" w:color="auto" w:fill="auto"/>
            <w:vAlign w:val="center"/>
          </w:tcPr>
          <w:p>
            <w:pPr>
              <w:jc w:val="center"/>
              <w:rPr>
                <w:rFonts w:hint="eastAsia" w:ascii="仿宋" w:hAnsi="仿宋" w:eastAsia="仿宋" w:cs="仿宋"/>
                <w:bCs/>
                <w:sz w:val="24"/>
              </w:rPr>
            </w:pPr>
          </w:p>
        </w:tc>
        <w:tc>
          <w:tcPr>
            <w:tcW w:w="1680" w:type="dxa"/>
            <w:gridSpan w:val="3"/>
            <w:shd w:val="clear" w:color="auto" w:fill="auto"/>
            <w:vAlign w:val="center"/>
          </w:tcPr>
          <w:p>
            <w:pPr>
              <w:jc w:val="center"/>
              <w:rPr>
                <w:rFonts w:hint="eastAsia" w:ascii="仿宋" w:hAnsi="仿宋" w:eastAsia="仿宋" w:cs="仿宋"/>
                <w:bCs/>
                <w:sz w:val="24"/>
              </w:rPr>
            </w:pPr>
            <w:r>
              <w:rPr>
                <w:rFonts w:hint="eastAsia" w:ascii="仿宋" w:hAnsi="仿宋" w:eastAsia="仿宋" w:cs="仿宋"/>
                <w:bCs/>
                <w:sz w:val="24"/>
              </w:rPr>
              <w:t>技工</w:t>
            </w:r>
          </w:p>
        </w:tc>
        <w:tc>
          <w:tcPr>
            <w:tcW w:w="1680" w:type="dxa"/>
            <w:gridSpan w:val="3"/>
            <w:shd w:val="clear" w:color="auto" w:fill="auto"/>
            <w:vAlign w:val="center"/>
          </w:tcPr>
          <w:p>
            <w:pPr>
              <w:jc w:val="center"/>
              <w:rPr>
                <w:rFonts w:hint="eastAsia" w:ascii="仿宋" w:hAnsi="仿宋" w:eastAsia="仿宋"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hint="eastAsia" w:ascii="仿宋" w:hAnsi="仿宋" w:eastAsia="仿宋" w:cs="仿宋"/>
                <w:bCs/>
                <w:sz w:val="24"/>
              </w:rPr>
            </w:pPr>
            <w:r>
              <w:rPr>
                <w:rFonts w:hint="eastAsia" w:ascii="仿宋" w:hAnsi="仿宋" w:eastAsia="仿宋" w:cs="仿宋"/>
                <w:bCs/>
                <w:sz w:val="24"/>
              </w:rPr>
              <w:t>经营范围</w:t>
            </w:r>
          </w:p>
        </w:tc>
        <w:tc>
          <w:tcPr>
            <w:tcW w:w="7560" w:type="dxa"/>
            <w:gridSpan w:val="11"/>
            <w:vAlign w:val="center"/>
          </w:tcPr>
          <w:p>
            <w:pPr>
              <w:jc w:val="center"/>
              <w:rPr>
                <w:rFonts w:hint="eastAsia" w:ascii="仿宋" w:hAnsi="仿宋" w:eastAsia="仿宋"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hint="eastAsia" w:ascii="仿宋" w:hAnsi="仿宋" w:eastAsia="仿宋" w:cs="仿宋"/>
                <w:bCs/>
                <w:sz w:val="24"/>
              </w:rPr>
            </w:pPr>
            <w:r>
              <w:rPr>
                <w:rFonts w:hint="eastAsia" w:ascii="仿宋" w:hAnsi="仿宋" w:eastAsia="仿宋" w:cs="仿宋"/>
                <w:bCs/>
                <w:sz w:val="24"/>
              </w:rPr>
              <w:t>备注</w:t>
            </w:r>
          </w:p>
        </w:tc>
        <w:tc>
          <w:tcPr>
            <w:tcW w:w="7560" w:type="dxa"/>
            <w:gridSpan w:val="11"/>
            <w:vAlign w:val="center"/>
          </w:tcPr>
          <w:p>
            <w:pPr>
              <w:jc w:val="center"/>
              <w:rPr>
                <w:rFonts w:hint="eastAsia" w:ascii="仿宋" w:hAnsi="仿宋" w:eastAsia="仿宋" w:cs="仿宋"/>
                <w:bCs/>
                <w:sz w:val="24"/>
              </w:rPr>
            </w:pPr>
          </w:p>
        </w:tc>
      </w:tr>
    </w:tbl>
    <w:p>
      <w:pPr>
        <w:adjustRightInd w:val="0"/>
        <w:spacing w:line="400" w:lineRule="exact"/>
        <w:ind w:firstLine="422" w:firstLineChars="200"/>
        <w:jc w:val="left"/>
        <w:rPr>
          <w:rFonts w:hint="eastAsia" w:ascii="仿宋" w:hAnsi="仿宋" w:eastAsia="仿宋" w:cs="仿宋"/>
          <w:b/>
          <w:szCs w:val="21"/>
        </w:rPr>
      </w:pPr>
      <w:r>
        <w:rPr>
          <w:rFonts w:hint="eastAsia" w:ascii="仿宋" w:hAnsi="仿宋" w:eastAsia="仿宋" w:cs="仿宋"/>
          <w:b/>
          <w:szCs w:val="21"/>
        </w:rPr>
        <w:t>注：供应商根据自身情况填写以上表格，但至少填写供应商的基本情况（如名称、地址、注册地、联系方式、相关的证件证号、法定代表人/负责人姓名及电话等），其中的人员结构可以根据供应商自身情况修改后填写。</w:t>
      </w:r>
    </w:p>
    <w:p>
      <w:pPr>
        <w:pStyle w:val="27"/>
        <w:rPr>
          <w:rFonts w:hint="eastAsia" w:ascii="仿宋" w:hAnsi="仿宋" w:eastAsia="仿宋" w:cs="仿宋"/>
          <w:color w:val="auto"/>
        </w:rPr>
      </w:pPr>
    </w:p>
    <w:p>
      <w:pPr>
        <w:adjustRightInd w:val="0"/>
        <w:spacing w:line="360" w:lineRule="auto"/>
        <w:jc w:val="left"/>
        <w:rPr>
          <w:rFonts w:hint="eastAsia" w:ascii="仿宋" w:hAnsi="仿宋" w:eastAsia="仿宋" w:cs="仿宋"/>
          <w:sz w:val="24"/>
        </w:rPr>
      </w:pPr>
      <w:r>
        <w:rPr>
          <w:rFonts w:hint="eastAsia" w:ascii="仿宋" w:hAnsi="仿宋" w:eastAsia="仿宋" w:cs="仿宋"/>
          <w:sz w:val="24"/>
        </w:rPr>
        <w:t>供应商名称：</w:t>
      </w:r>
      <w:r>
        <w:rPr>
          <w:rFonts w:hint="eastAsia" w:ascii="仿宋" w:hAnsi="仿宋" w:eastAsia="仿宋" w:cs="仿宋"/>
          <w:sz w:val="24"/>
          <w:u w:val="single"/>
        </w:rPr>
        <w:t>（盖单位公章）</w:t>
      </w:r>
    </w:p>
    <w:p>
      <w:pPr>
        <w:adjustRightInd w:val="0"/>
        <w:spacing w:line="360" w:lineRule="auto"/>
        <w:jc w:val="left"/>
        <w:rPr>
          <w:rFonts w:hint="eastAsia" w:ascii="仿宋" w:hAnsi="仿宋" w:eastAsia="仿宋" w:cs="仿宋"/>
          <w:bCs/>
          <w:sz w:val="24"/>
        </w:rPr>
      </w:pPr>
      <w:r>
        <w:rPr>
          <w:rFonts w:hint="eastAsia" w:ascii="仿宋" w:hAnsi="仿宋" w:eastAsia="仿宋" w:cs="仿宋"/>
          <w:bCs/>
          <w:sz w:val="24"/>
        </w:rPr>
        <w:t>法定代表人/负责人或授权代表（签字或盖章）：</w:t>
      </w:r>
      <w:r>
        <w:rPr>
          <w:rFonts w:hint="eastAsia" w:ascii="仿宋" w:hAnsi="仿宋" w:eastAsia="仿宋" w:cs="仿宋"/>
          <w:sz w:val="24"/>
          <w:u w:val="single"/>
          <w:lang w:val="en-US" w:eastAsia="zh-CN"/>
        </w:rPr>
        <w:t xml:space="preserve">            </w:t>
      </w:r>
    </w:p>
    <w:p>
      <w:pPr>
        <w:adjustRightInd w:val="0"/>
        <w:spacing w:line="360" w:lineRule="auto"/>
        <w:jc w:val="left"/>
        <w:rPr>
          <w:rFonts w:hint="eastAsia" w:ascii="仿宋" w:hAnsi="仿宋" w:eastAsia="仿宋" w:cs="仿宋"/>
          <w:bCs/>
          <w:sz w:val="24"/>
        </w:rPr>
      </w:pPr>
      <w:r>
        <w:rPr>
          <w:rFonts w:hint="eastAsia" w:ascii="仿宋" w:hAnsi="仿宋" w:eastAsia="仿宋" w:cs="仿宋"/>
          <w:bCs/>
          <w:sz w:val="24"/>
        </w:rPr>
        <w:t>日  期：</w:t>
      </w:r>
      <w:r>
        <w:rPr>
          <w:rFonts w:hint="eastAsia" w:ascii="仿宋" w:hAnsi="仿宋" w:eastAsia="仿宋" w:cs="仿宋"/>
          <w:sz w:val="24"/>
          <w:u w:val="single"/>
          <w:lang w:val="en-US" w:eastAsia="zh-CN"/>
        </w:rPr>
        <w:t xml:space="preserve">            </w:t>
      </w:r>
    </w:p>
    <w:p>
      <w:pPr>
        <w:pStyle w:val="5"/>
        <w:spacing w:line="400" w:lineRule="exact"/>
        <w:jc w:val="center"/>
        <w:rPr>
          <w:rFonts w:hint="eastAsia" w:ascii="仿宋" w:hAnsi="仿宋" w:eastAsia="仿宋" w:cs="仿宋"/>
          <w:bCs w:val="0"/>
          <w:sz w:val="24"/>
          <w:szCs w:val="24"/>
        </w:rPr>
      </w:pPr>
      <w:r>
        <w:rPr>
          <w:rFonts w:hint="eastAsia" w:ascii="仿宋" w:hAnsi="仿宋" w:eastAsia="仿宋" w:cs="仿宋"/>
          <w:bCs w:val="0"/>
          <w:sz w:val="24"/>
          <w:szCs w:val="24"/>
        </w:rPr>
        <w:t>三、承诺函</w:t>
      </w:r>
    </w:p>
    <w:p>
      <w:pPr>
        <w:spacing w:line="400" w:lineRule="exact"/>
        <w:rPr>
          <w:rFonts w:hint="eastAsia" w:ascii="仿宋" w:hAnsi="仿宋" w:eastAsia="仿宋" w:cs="仿宋"/>
          <w:sz w:val="24"/>
        </w:rPr>
      </w:pPr>
      <w:r>
        <w:rPr>
          <w:rFonts w:hint="eastAsia" w:ascii="仿宋" w:hAnsi="仿宋" w:eastAsia="仿宋" w:cs="仿宋"/>
          <w:sz w:val="24"/>
        </w:rPr>
        <w:t>_________________（采购代理机构名称）：</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rPr>
        <w:t>我公司作为本次采购项目的供应商，根据磋商文件要求，现郑重承诺如下：</w:t>
      </w:r>
    </w:p>
    <w:p>
      <w:pPr>
        <w:spacing w:line="276"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rPr>
        <w:t>一、具备《中华人民共和国政府采购</w:t>
      </w:r>
      <w:r>
        <w:rPr>
          <w:rFonts w:hint="eastAsia" w:ascii="仿宋" w:hAnsi="仿宋" w:eastAsia="仿宋" w:cs="仿宋"/>
          <w:sz w:val="24"/>
          <w:highlight w:val="none"/>
        </w:rPr>
        <w:t>法》第二十二条第一款和本项目规定的条件</w:t>
      </w:r>
      <w:r>
        <w:rPr>
          <w:rFonts w:hint="eastAsia" w:ascii="仿宋" w:hAnsi="仿宋" w:eastAsia="仿宋" w:cs="仿宋"/>
          <w:sz w:val="24"/>
          <w:highlight w:val="none"/>
          <w:lang w:eastAsia="zh-CN"/>
        </w:rPr>
        <w:t>。</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rPr>
        <w:t>二、完全接受和满足本项目磋商文件中规定的实质性要求，如对磋商文件有异议，已经在递交响应文件截止时间届满前依法进行维权救济，不存在对磋商文件有异议的同时又参加磋商以求侥幸成交或者为实现其他非法目的的行为。</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rPr>
        <w:t>三、在参加本次采购活动中，不存在与单位负责人为同一人或者存在直接控股、管理关系的其他供应商参与同一合同项下的政府采购活动的行为。</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rPr>
        <w:t>四、在参加本次采购活动中，不存在和其他供应商在同一合同项下的采购项目中，同时委托同一个自然人、同一家庭的人员、同一单位的人员作为代理人的行为。</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lang w:eastAsia="zh-CN"/>
        </w:rPr>
        <w:t>五</w:t>
      </w:r>
      <w:r>
        <w:rPr>
          <w:rFonts w:hint="eastAsia" w:ascii="仿宋" w:hAnsi="仿宋" w:eastAsia="仿宋" w:cs="仿宋"/>
          <w:sz w:val="24"/>
        </w:rPr>
        <w:t>、响应文件中提供的任何资料和技术、服务、商务等响应承诺情况都是真实的、有效的、合法的。</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lang w:eastAsia="zh-CN"/>
        </w:rPr>
        <w:t>六</w:t>
      </w:r>
      <w:r>
        <w:rPr>
          <w:rFonts w:hint="eastAsia" w:ascii="仿宋" w:hAnsi="仿宋" w:eastAsia="仿宋" w:cs="仿宋"/>
          <w:sz w:val="24"/>
        </w:rPr>
        <w:t>、如本项目磋商采购过程中需要提供样品，则我公司提供的样品即为成交后将要提供的成交产品，我公司对提供样品的性能和质量负责，因样品存在缺陷或者不符合磋商文件要求导致未能成交的，我公司愿意承担相应不利后果。</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lang w:eastAsia="zh-CN"/>
        </w:rPr>
        <w:t>七</w:t>
      </w:r>
      <w:r>
        <w:rPr>
          <w:rFonts w:hint="eastAsia" w:ascii="仿宋" w:hAnsi="仿宋" w:eastAsia="仿宋" w:cs="仿宋"/>
          <w:sz w:val="24"/>
        </w:rPr>
        <w:t>、我公司未被列入失信被执行人名单、重大税收违法案件当事人名单、政府采购严重违法失信行为记录名单。</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lang w:eastAsia="zh-CN"/>
        </w:rPr>
        <w:t>八</w:t>
      </w:r>
      <w:r>
        <w:rPr>
          <w:rFonts w:hint="eastAsia" w:ascii="仿宋" w:hAnsi="仿宋" w:eastAsia="仿宋" w:cs="仿宋"/>
          <w:sz w:val="24"/>
        </w:rPr>
        <w:t>、没有为本次采购项目提供整体设计、规范编制或者项目管理、监理、检测等服务。也没有为采购人、采购代理机构在确定采购需求、编制磋商文件过程中提供咨询论证。</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rPr>
        <w:t>本公司对上述承诺的内容事项真实性负责。如经查实上述承诺的内容事项存在虚假，我公司愿意接受以提供虚假材料谋取成交的法律责任。</w:t>
      </w:r>
    </w:p>
    <w:p>
      <w:pPr>
        <w:spacing w:line="276" w:lineRule="auto"/>
        <w:ind w:firstLine="480" w:firstLineChars="200"/>
        <w:rPr>
          <w:rFonts w:hint="eastAsia" w:ascii="仿宋" w:hAnsi="仿宋" w:eastAsia="仿宋" w:cs="仿宋"/>
          <w:sz w:val="24"/>
        </w:rPr>
      </w:pPr>
    </w:p>
    <w:p>
      <w:pPr>
        <w:spacing w:line="276" w:lineRule="auto"/>
        <w:ind w:firstLine="480" w:firstLineChars="200"/>
        <w:rPr>
          <w:rFonts w:hint="eastAsia" w:ascii="仿宋" w:hAnsi="仿宋" w:eastAsia="仿宋" w:cs="仿宋"/>
          <w:sz w:val="24"/>
        </w:rPr>
      </w:pPr>
      <w:r>
        <w:rPr>
          <w:rFonts w:hint="eastAsia" w:ascii="仿宋" w:hAnsi="仿宋" w:eastAsia="仿宋" w:cs="仿宋"/>
          <w:sz w:val="24"/>
        </w:rPr>
        <w:t>法定代表人/负责人签字或盖章：</w:t>
      </w:r>
      <w:r>
        <w:rPr>
          <w:rFonts w:hint="eastAsia" w:ascii="仿宋" w:hAnsi="仿宋" w:eastAsia="仿宋" w:cs="仿宋"/>
          <w:sz w:val="24"/>
          <w:u w:val="single"/>
          <w:lang w:val="en-US" w:eastAsia="zh-CN"/>
        </w:rPr>
        <w:t xml:space="preserve">            </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rPr>
        <w:t>授权代表签字：</w:t>
      </w:r>
      <w:r>
        <w:rPr>
          <w:rFonts w:hint="eastAsia" w:ascii="仿宋" w:hAnsi="仿宋" w:eastAsia="仿宋" w:cs="仿宋"/>
          <w:sz w:val="24"/>
          <w:u w:val="single"/>
          <w:lang w:val="en-US" w:eastAsia="zh-CN"/>
        </w:rPr>
        <w:t xml:space="preserve">            </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rPr>
        <w:t>供应商名称：</w:t>
      </w:r>
      <w:r>
        <w:rPr>
          <w:rFonts w:hint="eastAsia" w:ascii="仿宋" w:hAnsi="仿宋" w:eastAsia="仿宋" w:cs="仿宋"/>
          <w:sz w:val="24"/>
          <w:u w:val="single"/>
        </w:rPr>
        <w:t>（盖章）</w:t>
      </w:r>
    </w:p>
    <w:p>
      <w:pPr>
        <w:adjustRightInd w:val="0"/>
        <w:spacing w:line="276" w:lineRule="auto"/>
        <w:ind w:firstLine="480" w:firstLineChars="200"/>
        <w:jc w:val="left"/>
        <w:rPr>
          <w:rFonts w:hint="eastAsia" w:ascii="仿宋" w:hAnsi="仿宋" w:eastAsia="仿宋" w:cs="仿宋"/>
          <w:bCs/>
          <w:sz w:val="24"/>
        </w:rPr>
      </w:pPr>
      <w:r>
        <w:rPr>
          <w:rFonts w:hint="eastAsia" w:ascii="仿宋" w:hAnsi="仿宋" w:eastAsia="仿宋" w:cs="仿宋"/>
          <w:sz w:val="24"/>
        </w:rPr>
        <w:t>日    期：</w:t>
      </w:r>
      <w:r>
        <w:rPr>
          <w:rFonts w:hint="eastAsia" w:ascii="仿宋" w:hAnsi="仿宋" w:eastAsia="仿宋" w:cs="仿宋"/>
          <w:sz w:val="24"/>
          <w:u w:val="single"/>
          <w:lang w:val="en-US" w:eastAsia="zh-CN"/>
        </w:rPr>
        <w:t xml:space="preserve">            </w:t>
      </w:r>
    </w:p>
    <w:p>
      <w:pPr>
        <w:pStyle w:val="5"/>
        <w:spacing w:line="400" w:lineRule="exact"/>
        <w:jc w:val="center"/>
        <w:rPr>
          <w:rFonts w:hint="eastAsia" w:ascii="仿宋" w:hAnsi="仿宋" w:eastAsia="仿宋" w:cs="仿宋"/>
          <w:bCs w:val="0"/>
          <w:sz w:val="24"/>
          <w:szCs w:val="24"/>
        </w:rPr>
      </w:pPr>
    </w:p>
    <w:p>
      <w:pPr>
        <w:pStyle w:val="7"/>
        <w:rPr>
          <w:rFonts w:hint="eastAsia" w:ascii="仿宋" w:hAnsi="仿宋" w:eastAsia="仿宋" w:cs="仿宋"/>
          <w:bCs w:val="0"/>
          <w:sz w:val="24"/>
          <w:szCs w:val="24"/>
        </w:rPr>
      </w:pPr>
    </w:p>
    <w:p>
      <w:pPr>
        <w:pStyle w:val="7"/>
        <w:rPr>
          <w:rFonts w:hint="eastAsia" w:ascii="仿宋" w:hAnsi="仿宋" w:eastAsia="仿宋" w:cs="仿宋"/>
          <w:bCs w:val="0"/>
          <w:sz w:val="24"/>
          <w:szCs w:val="24"/>
        </w:rPr>
      </w:pPr>
    </w:p>
    <w:p>
      <w:pPr>
        <w:pStyle w:val="7"/>
        <w:rPr>
          <w:rFonts w:hint="eastAsia" w:ascii="仿宋" w:hAnsi="仿宋" w:eastAsia="仿宋" w:cs="仿宋"/>
          <w:bCs w:val="0"/>
          <w:sz w:val="24"/>
          <w:szCs w:val="24"/>
        </w:rPr>
      </w:pPr>
    </w:p>
    <w:p>
      <w:pPr>
        <w:pStyle w:val="7"/>
        <w:rPr>
          <w:rFonts w:hint="eastAsia" w:ascii="仿宋" w:hAnsi="仿宋" w:eastAsia="仿宋" w:cs="仿宋"/>
          <w:bCs w:val="0"/>
          <w:sz w:val="24"/>
          <w:szCs w:val="24"/>
        </w:rPr>
      </w:pPr>
    </w:p>
    <w:p>
      <w:pPr>
        <w:pStyle w:val="7"/>
        <w:rPr>
          <w:rFonts w:hint="eastAsia" w:ascii="仿宋" w:hAnsi="仿宋" w:eastAsia="仿宋" w:cs="仿宋"/>
          <w:bCs w:val="0"/>
          <w:sz w:val="24"/>
          <w:szCs w:val="24"/>
        </w:rPr>
      </w:pPr>
    </w:p>
    <w:p>
      <w:pPr>
        <w:pStyle w:val="5"/>
        <w:spacing w:line="400" w:lineRule="exact"/>
        <w:jc w:val="center"/>
        <w:rPr>
          <w:rFonts w:hint="eastAsia" w:ascii="仿宋" w:hAnsi="仿宋" w:eastAsia="仿宋" w:cs="仿宋"/>
          <w:bCs w:val="0"/>
          <w:sz w:val="24"/>
          <w:szCs w:val="24"/>
        </w:rPr>
      </w:pPr>
      <w:r>
        <w:rPr>
          <w:rFonts w:hint="eastAsia" w:ascii="仿宋" w:hAnsi="仿宋" w:eastAsia="仿宋" w:cs="仿宋"/>
          <w:bCs w:val="0"/>
          <w:sz w:val="24"/>
          <w:szCs w:val="24"/>
        </w:rPr>
        <w:t>四、报价函</w:t>
      </w:r>
    </w:p>
    <w:p>
      <w:pPr>
        <w:spacing w:line="360" w:lineRule="auto"/>
        <w:rPr>
          <w:rFonts w:hint="eastAsia" w:ascii="仿宋" w:hAnsi="仿宋" w:eastAsia="仿宋" w:cs="仿宋"/>
          <w:sz w:val="24"/>
        </w:rPr>
      </w:pPr>
    </w:p>
    <w:p>
      <w:pPr>
        <w:spacing w:line="400" w:lineRule="exact"/>
        <w:rPr>
          <w:rFonts w:hint="eastAsia" w:ascii="仿宋" w:hAnsi="仿宋" w:eastAsia="仿宋" w:cs="仿宋"/>
          <w:sz w:val="24"/>
        </w:rPr>
      </w:pPr>
      <w:r>
        <w:rPr>
          <w:rFonts w:hint="eastAsia" w:ascii="仿宋" w:hAnsi="仿宋" w:eastAsia="仿宋" w:cs="仿宋"/>
          <w:sz w:val="24"/>
        </w:rPr>
        <w:t>_________________（采购代理机构名称）：</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1.我方全面研究了“</w:t>
      </w:r>
      <w:r>
        <w:rPr>
          <w:rFonts w:hint="eastAsia" w:ascii="仿宋" w:hAnsi="仿宋" w:eastAsia="仿宋" w:cs="仿宋"/>
          <w:sz w:val="24"/>
          <w:u w:val="single"/>
          <w:lang w:val="en-US" w:eastAsia="zh-CN"/>
        </w:rPr>
        <w:t xml:space="preserve">            </w:t>
      </w:r>
      <w:r>
        <w:rPr>
          <w:rFonts w:hint="eastAsia" w:ascii="仿宋" w:hAnsi="仿宋" w:eastAsia="仿宋" w:cs="仿宋"/>
          <w:sz w:val="24"/>
        </w:rPr>
        <w:t>”项目磋商文件（项目采购编号：</w:t>
      </w:r>
      <w:r>
        <w:rPr>
          <w:rFonts w:hint="eastAsia" w:ascii="仿宋" w:hAnsi="仿宋" w:eastAsia="仿宋" w:cs="仿宋"/>
          <w:sz w:val="24"/>
          <w:u w:val="single"/>
          <w:lang w:val="en-US" w:eastAsia="zh-CN"/>
        </w:rPr>
        <w:t xml:space="preserve">            </w:t>
      </w:r>
      <w:r>
        <w:rPr>
          <w:rFonts w:hint="eastAsia" w:ascii="仿宋" w:hAnsi="仿宋" w:eastAsia="仿宋" w:cs="仿宋"/>
          <w:sz w:val="24"/>
        </w:rPr>
        <w:t>），决定参加贵单位组织的本项目磋商采购。</w:t>
      </w:r>
    </w:p>
    <w:p>
      <w:pPr>
        <w:widowControl/>
        <w:spacing w:line="360" w:lineRule="auto"/>
        <w:ind w:firstLine="470" w:firstLineChars="196"/>
        <w:jc w:val="left"/>
        <w:outlineLvl w:val="1"/>
        <w:rPr>
          <w:rFonts w:hint="eastAsia" w:ascii="仿宋" w:hAnsi="仿宋" w:eastAsia="仿宋" w:cs="仿宋"/>
          <w:sz w:val="24"/>
        </w:rPr>
      </w:pPr>
      <w:r>
        <w:rPr>
          <w:rFonts w:hint="eastAsia" w:ascii="仿宋" w:hAnsi="仿宋" w:eastAsia="仿宋" w:cs="仿宋"/>
          <w:sz w:val="24"/>
        </w:rPr>
        <w:t>2.我方自愿按照磋商文件规定的各项要求向采购人提供所需</w:t>
      </w:r>
      <w:r>
        <w:rPr>
          <w:rFonts w:hint="eastAsia" w:ascii="仿宋" w:hAnsi="仿宋" w:eastAsia="仿宋" w:cs="仿宋"/>
          <w:sz w:val="24"/>
          <w:u w:val="single"/>
          <w:lang w:val="en-US" w:eastAsia="zh-CN"/>
        </w:rPr>
        <w:t xml:space="preserve"> </w:t>
      </w:r>
      <w:r>
        <w:rPr>
          <w:rFonts w:hint="eastAsia" w:ascii="仿宋" w:hAnsi="仿宋" w:eastAsia="仿宋" w:cs="仿宋"/>
          <w:b/>
          <w:sz w:val="24"/>
          <w:u w:val="single"/>
          <w:lang w:eastAsia="zh-CN"/>
        </w:rPr>
        <w:t>货物</w:t>
      </w:r>
      <w:r>
        <w:rPr>
          <w:rFonts w:hint="eastAsia" w:ascii="仿宋" w:hAnsi="仿宋" w:eastAsia="仿宋" w:cs="仿宋"/>
          <w:b/>
          <w:sz w:val="24"/>
          <w:u w:val="single"/>
          <w:lang w:val="en-US" w:eastAsia="zh-CN"/>
        </w:rPr>
        <w:t xml:space="preserve"> </w:t>
      </w:r>
      <w:r>
        <w:rPr>
          <w:rFonts w:hint="eastAsia" w:ascii="仿宋" w:hAnsi="仿宋" w:eastAsia="仿宋" w:cs="仿宋"/>
          <w:sz w:val="24"/>
        </w:rPr>
        <w:t>，总投标价为人民币</w:t>
      </w:r>
      <w:r>
        <w:rPr>
          <w:rFonts w:hint="eastAsia" w:ascii="仿宋" w:hAnsi="仿宋" w:eastAsia="仿宋" w:cs="仿宋"/>
          <w:sz w:val="24"/>
          <w:lang w:eastAsia="zh-CN"/>
        </w:rPr>
        <w:t>：</w:t>
      </w:r>
      <w:r>
        <w:rPr>
          <w:rFonts w:hint="eastAsia" w:ascii="仿宋" w:hAnsi="仿宋" w:eastAsia="仿宋" w:cs="仿宋"/>
          <w:sz w:val="24"/>
          <w:u w:val="single"/>
          <w:lang w:val="en-US" w:eastAsia="zh-CN"/>
        </w:rPr>
        <w:t xml:space="preserve">              </w:t>
      </w:r>
      <w:r>
        <w:rPr>
          <w:rFonts w:hint="eastAsia" w:ascii="仿宋" w:hAnsi="仿宋" w:eastAsia="仿宋" w:cs="仿宋"/>
          <w:sz w:val="24"/>
        </w:rPr>
        <w:t>元（大写：</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3.一旦我方成交，我方将严格履行政府采购合同规定的责任和义务。</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.我方为本项目提交的响应文件正本1份，副本2份，电子文档1份,用于磋商报价。</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.我方愿意提供贵单位可能另外要求的，与磋商报价有关的文件资料，并保证我方已提供和将要提供的文件资料是真实、准确的。</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.本次磋商，我方递交的响应文件有效期为磋商文件规定起算之日起</w:t>
      </w:r>
      <w:r>
        <w:rPr>
          <w:rFonts w:hint="eastAsia" w:ascii="仿宋" w:hAnsi="仿宋" w:eastAsia="仿宋" w:cs="仿宋"/>
          <w:b/>
          <w:sz w:val="24"/>
          <w:u w:val="single"/>
        </w:rPr>
        <w:t>90</w:t>
      </w:r>
      <w:r>
        <w:rPr>
          <w:rFonts w:hint="eastAsia" w:ascii="仿宋" w:hAnsi="仿宋" w:eastAsia="仿宋" w:cs="仿宋"/>
          <w:sz w:val="24"/>
        </w:rPr>
        <w:t>天。</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w:t>
      </w:r>
      <w:r>
        <w:rPr>
          <w:rFonts w:hint="eastAsia" w:ascii="仿宋" w:hAnsi="仿宋" w:eastAsia="仿宋" w:cs="仿宋"/>
          <w:sz w:val="24"/>
          <w:u w:val="single"/>
        </w:rPr>
        <w:t>（盖单位公章）</w:t>
      </w:r>
    </w:p>
    <w:p>
      <w:pPr>
        <w:spacing w:line="400" w:lineRule="exact"/>
        <w:ind w:firstLine="470" w:firstLineChars="196"/>
        <w:rPr>
          <w:rFonts w:hint="eastAsia" w:ascii="仿宋" w:hAnsi="仿宋" w:eastAsia="仿宋" w:cs="仿宋"/>
          <w:sz w:val="24"/>
          <w:u w:val="single"/>
        </w:rPr>
      </w:pPr>
      <w:r>
        <w:rPr>
          <w:rFonts w:hint="eastAsia" w:ascii="仿宋" w:hAnsi="仿宋" w:eastAsia="仿宋" w:cs="仿宋"/>
          <w:sz w:val="24"/>
        </w:rPr>
        <w:t>法定代表人/负责人或授权代表（签字或盖章）：</w:t>
      </w:r>
      <w:r>
        <w:rPr>
          <w:rFonts w:hint="eastAsia" w:ascii="仿宋" w:hAnsi="仿宋" w:eastAsia="仿宋" w:cs="仿宋"/>
          <w:sz w:val="24"/>
          <w:u w:val="single"/>
          <w:lang w:val="en-US" w:eastAsia="zh-CN"/>
        </w:rPr>
        <w:t xml:space="preserve">            </w:t>
      </w:r>
    </w:p>
    <w:p>
      <w:pPr>
        <w:spacing w:line="400" w:lineRule="exact"/>
        <w:ind w:firstLine="470" w:firstLineChars="196"/>
        <w:rPr>
          <w:rFonts w:hint="eastAsia" w:ascii="仿宋" w:hAnsi="仿宋" w:eastAsia="仿宋" w:cs="仿宋"/>
          <w:sz w:val="24"/>
          <w:u w:val="single"/>
        </w:rPr>
      </w:pPr>
      <w:r>
        <w:rPr>
          <w:rFonts w:hint="eastAsia" w:ascii="仿宋" w:hAnsi="仿宋" w:eastAsia="仿宋" w:cs="仿宋"/>
          <w:sz w:val="24"/>
        </w:rPr>
        <w:t>通讯地址：</w:t>
      </w:r>
      <w:r>
        <w:rPr>
          <w:rFonts w:hint="eastAsia" w:ascii="仿宋" w:hAnsi="仿宋" w:eastAsia="仿宋" w:cs="仿宋"/>
          <w:sz w:val="24"/>
          <w:u w:val="single"/>
          <w:lang w:val="en-US" w:eastAsia="zh-CN"/>
        </w:rPr>
        <w:t xml:space="preserve">            </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邮政编码：</w:t>
      </w:r>
      <w:r>
        <w:rPr>
          <w:rFonts w:hint="eastAsia" w:ascii="仿宋" w:hAnsi="仿宋" w:eastAsia="仿宋" w:cs="仿宋"/>
          <w:sz w:val="24"/>
          <w:u w:val="single"/>
          <w:lang w:val="en-US" w:eastAsia="zh-CN"/>
        </w:rPr>
        <w:t xml:space="preserve">            </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lang w:val="en-US" w:eastAsia="zh-CN"/>
        </w:rPr>
        <w:t xml:space="preserve">            </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传    真：</w:t>
      </w:r>
      <w:r>
        <w:rPr>
          <w:rFonts w:hint="eastAsia" w:ascii="仿宋" w:hAnsi="仿宋" w:eastAsia="仿宋" w:cs="仿宋"/>
          <w:sz w:val="24"/>
          <w:u w:val="single"/>
          <w:lang w:val="en-US" w:eastAsia="zh-CN"/>
        </w:rPr>
        <w:t xml:space="preserve">            </w:t>
      </w:r>
    </w:p>
    <w:p>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lang w:val="en-US" w:eastAsia="zh-CN"/>
        </w:rPr>
        <w:t xml:space="preserve">            </w:t>
      </w: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widowControl/>
        <w:spacing w:line="360" w:lineRule="atLeast"/>
        <w:jc w:val="center"/>
        <w:outlineLvl w:val="1"/>
        <w:rPr>
          <w:rFonts w:hint="eastAsia" w:ascii="仿宋" w:hAnsi="仿宋" w:eastAsia="仿宋" w:cs="仿宋"/>
        </w:rPr>
      </w:pPr>
      <w:r>
        <w:rPr>
          <w:rFonts w:hint="eastAsia" w:ascii="仿宋" w:hAnsi="仿宋" w:eastAsia="仿宋" w:cs="仿宋"/>
        </w:rPr>
        <w:br w:type="page"/>
      </w:r>
    </w:p>
    <w:p>
      <w:pPr>
        <w:pStyle w:val="5"/>
        <w:spacing w:line="400" w:lineRule="exact"/>
        <w:jc w:val="center"/>
        <w:rPr>
          <w:rFonts w:hint="eastAsia" w:ascii="仿宋" w:hAnsi="仿宋" w:eastAsia="仿宋" w:cs="仿宋"/>
          <w:bCs w:val="0"/>
          <w:sz w:val="24"/>
          <w:szCs w:val="24"/>
        </w:rPr>
      </w:pPr>
      <w:r>
        <w:rPr>
          <w:rFonts w:hint="eastAsia" w:ascii="仿宋" w:hAnsi="仿宋" w:eastAsia="仿宋" w:cs="仿宋"/>
          <w:bCs w:val="0"/>
          <w:sz w:val="24"/>
          <w:szCs w:val="24"/>
        </w:rPr>
        <w:t>五、分项报价明细表</w:t>
      </w:r>
    </w:p>
    <w:p>
      <w:pPr>
        <w:spacing w:line="400" w:lineRule="exact"/>
        <w:rPr>
          <w:rFonts w:ascii="宋体" w:hAnsi="宋体"/>
          <w:sz w:val="21"/>
          <w:szCs w:val="21"/>
        </w:rPr>
      </w:pPr>
    </w:p>
    <w:p>
      <w:pPr>
        <w:spacing w:line="400" w:lineRule="exact"/>
        <w:rPr>
          <w:sz w:val="21"/>
          <w:szCs w:val="21"/>
        </w:rPr>
      </w:pPr>
      <w:r>
        <w:rPr>
          <w:rFonts w:hint="eastAsia" w:ascii="宋体" w:hAnsi="宋体"/>
          <w:sz w:val="21"/>
          <w:szCs w:val="21"/>
        </w:rPr>
        <w:t xml:space="preserve"> </w:t>
      </w:r>
      <w:r>
        <w:rPr>
          <w:rFonts w:hint="eastAsia" w:ascii="仿宋" w:hAnsi="仿宋" w:eastAsia="仿宋" w:cs="仿宋"/>
          <w:sz w:val="24"/>
          <w:szCs w:val="24"/>
        </w:rPr>
        <w:t xml:space="preserve">    采购编号：</w:t>
      </w:r>
      <w:r>
        <w:rPr>
          <w:rFonts w:hint="eastAsia" w:ascii="宋体" w:hAnsi="宋体"/>
          <w:sz w:val="21"/>
          <w:szCs w:val="21"/>
        </w:rPr>
        <w:t xml:space="preserve">                                        </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537"/>
        <w:gridCol w:w="1155"/>
        <w:gridCol w:w="1277"/>
        <w:gridCol w:w="823"/>
        <w:gridCol w:w="840"/>
        <w:gridCol w:w="84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6" w:hRule="exact"/>
          <w:jc w:val="center"/>
        </w:trPr>
        <w:tc>
          <w:tcPr>
            <w:tcW w:w="616" w:type="dxa"/>
            <w:vAlign w:val="center"/>
          </w:tcPr>
          <w:p>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1537" w:type="dxa"/>
            <w:vAlign w:val="center"/>
          </w:tcPr>
          <w:p>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产品名称</w:t>
            </w:r>
          </w:p>
        </w:tc>
        <w:tc>
          <w:tcPr>
            <w:tcW w:w="1155" w:type="dxa"/>
            <w:vAlign w:val="center"/>
          </w:tcPr>
          <w:p>
            <w:pPr>
              <w:snapToGrid w:val="0"/>
              <w:spacing w:line="400" w:lineRule="exact"/>
              <w:jc w:val="center"/>
              <w:rPr>
                <w:rFonts w:hint="eastAsia" w:ascii="仿宋" w:hAnsi="仿宋" w:eastAsia="仿宋" w:cs="仿宋"/>
                <w:sz w:val="24"/>
                <w:szCs w:val="24"/>
                <w:lang w:eastAsia="zh-CN"/>
              </w:rPr>
            </w:pPr>
            <w:r>
              <w:rPr>
                <w:rFonts w:hint="eastAsia" w:ascii="仿宋" w:hAnsi="仿宋" w:eastAsia="仿宋" w:cs="仿宋"/>
                <w:sz w:val="24"/>
                <w:szCs w:val="24"/>
              </w:rPr>
              <w:t>品牌</w:t>
            </w:r>
            <w:r>
              <w:rPr>
                <w:rFonts w:hint="eastAsia" w:ascii="仿宋" w:hAnsi="仿宋" w:eastAsia="仿宋" w:cs="仿宋"/>
                <w:sz w:val="24"/>
                <w:szCs w:val="24"/>
                <w:lang w:eastAsia="zh-CN"/>
              </w:rPr>
              <w:t>或制造商</w:t>
            </w:r>
          </w:p>
        </w:tc>
        <w:tc>
          <w:tcPr>
            <w:tcW w:w="1277" w:type="dxa"/>
            <w:vAlign w:val="center"/>
          </w:tcPr>
          <w:p>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详细技术参数</w:t>
            </w:r>
          </w:p>
        </w:tc>
        <w:tc>
          <w:tcPr>
            <w:tcW w:w="823" w:type="dxa"/>
            <w:vAlign w:val="center"/>
          </w:tcPr>
          <w:p>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单位</w:t>
            </w:r>
          </w:p>
        </w:tc>
        <w:tc>
          <w:tcPr>
            <w:tcW w:w="840" w:type="dxa"/>
            <w:vAlign w:val="center"/>
          </w:tcPr>
          <w:p>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数量</w:t>
            </w:r>
          </w:p>
        </w:tc>
        <w:tc>
          <w:tcPr>
            <w:tcW w:w="840" w:type="dxa"/>
            <w:vAlign w:val="center"/>
          </w:tcPr>
          <w:p>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单价</w:t>
            </w:r>
          </w:p>
        </w:tc>
        <w:tc>
          <w:tcPr>
            <w:tcW w:w="945" w:type="dxa"/>
            <w:vAlign w:val="center"/>
          </w:tcPr>
          <w:p>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16" w:type="dxa"/>
            <w:vAlign w:val="center"/>
          </w:tcPr>
          <w:p>
            <w:pPr>
              <w:snapToGrid w:val="0"/>
              <w:spacing w:line="400" w:lineRule="exact"/>
              <w:jc w:val="center"/>
              <w:rPr>
                <w:rFonts w:hint="eastAsia" w:ascii="仿宋" w:hAnsi="仿宋" w:eastAsia="仿宋" w:cs="仿宋"/>
                <w:sz w:val="24"/>
                <w:szCs w:val="24"/>
              </w:rPr>
            </w:pPr>
          </w:p>
        </w:tc>
        <w:tc>
          <w:tcPr>
            <w:tcW w:w="1537" w:type="dxa"/>
            <w:vAlign w:val="center"/>
          </w:tcPr>
          <w:p>
            <w:pPr>
              <w:snapToGrid w:val="0"/>
              <w:spacing w:line="400" w:lineRule="exact"/>
              <w:jc w:val="center"/>
              <w:rPr>
                <w:rFonts w:hint="eastAsia" w:ascii="仿宋" w:hAnsi="仿宋" w:eastAsia="仿宋" w:cs="仿宋"/>
                <w:sz w:val="24"/>
                <w:szCs w:val="24"/>
              </w:rPr>
            </w:pPr>
          </w:p>
        </w:tc>
        <w:tc>
          <w:tcPr>
            <w:tcW w:w="1155" w:type="dxa"/>
            <w:vAlign w:val="center"/>
          </w:tcPr>
          <w:p>
            <w:pPr>
              <w:snapToGrid w:val="0"/>
              <w:spacing w:line="400" w:lineRule="exact"/>
              <w:jc w:val="center"/>
              <w:rPr>
                <w:rFonts w:hint="eastAsia" w:ascii="仿宋" w:hAnsi="仿宋" w:eastAsia="仿宋" w:cs="仿宋"/>
                <w:sz w:val="24"/>
                <w:szCs w:val="24"/>
              </w:rPr>
            </w:pPr>
          </w:p>
        </w:tc>
        <w:tc>
          <w:tcPr>
            <w:tcW w:w="1277" w:type="dxa"/>
            <w:vAlign w:val="center"/>
          </w:tcPr>
          <w:p>
            <w:pPr>
              <w:snapToGrid w:val="0"/>
              <w:spacing w:line="400" w:lineRule="exact"/>
              <w:jc w:val="center"/>
              <w:rPr>
                <w:rFonts w:hint="eastAsia" w:ascii="仿宋" w:hAnsi="仿宋" w:eastAsia="仿宋" w:cs="仿宋"/>
                <w:sz w:val="24"/>
                <w:szCs w:val="24"/>
              </w:rPr>
            </w:pPr>
          </w:p>
        </w:tc>
        <w:tc>
          <w:tcPr>
            <w:tcW w:w="823" w:type="dxa"/>
            <w:vAlign w:val="center"/>
          </w:tcPr>
          <w:p>
            <w:pPr>
              <w:snapToGrid w:val="0"/>
              <w:spacing w:line="400" w:lineRule="exact"/>
              <w:jc w:val="center"/>
              <w:rPr>
                <w:rFonts w:hint="eastAsia" w:ascii="仿宋" w:hAnsi="仿宋" w:eastAsia="仿宋" w:cs="仿宋"/>
                <w:sz w:val="24"/>
                <w:szCs w:val="24"/>
              </w:rPr>
            </w:pPr>
          </w:p>
        </w:tc>
        <w:tc>
          <w:tcPr>
            <w:tcW w:w="840" w:type="dxa"/>
            <w:vAlign w:val="center"/>
          </w:tcPr>
          <w:p>
            <w:pPr>
              <w:snapToGrid w:val="0"/>
              <w:spacing w:line="400" w:lineRule="exact"/>
              <w:jc w:val="center"/>
              <w:rPr>
                <w:rFonts w:hint="eastAsia" w:ascii="仿宋" w:hAnsi="仿宋" w:eastAsia="仿宋" w:cs="仿宋"/>
                <w:sz w:val="24"/>
                <w:szCs w:val="24"/>
              </w:rPr>
            </w:pPr>
          </w:p>
        </w:tc>
        <w:tc>
          <w:tcPr>
            <w:tcW w:w="840" w:type="dxa"/>
            <w:vAlign w:val="center"/>
          </w:tcPr>
          <w:p>
            <w:pPr>
              <w:snapToGrid w:val="0"/>
              <w:spacing w:line="400" w:lineRule="exact"/>
              <w:jc w:val="center"/>
              <w:rPr>
                <w:rFonts w:hint="eastAsia" w:ascii="仿宋" w:hAnsi="仿宋" w:eastAsia="仿宋" w:cs="仿宋"/>
                <w:sz w:val="24"/>
                <w:szCs w:val="24"/>
              </w:rPr>
            </w:pPr>
          </w:p>
        </w:tc>
        <w:tc>
          <w:tcPr>
            <w:tcW w:w="945" w:type="dxa"/>
            <w:vAlign w:val="center"/>
          </w:tcPr>
          <w:p>
            <w:pPr>
              <w:snapToGrid w:val="0"/>
              <w:spacing w:line="40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16" w:type="dxa"/>
            <w:vAlign w:val="center"/>
          </w:tcPr>
          <w:p>
            <w:pPr>
              <w:snapToGrid w:val="0"/>
              <w:spacing w:line="400" w:lineRule="exact"/>
              <w:jc w:val="center"/>
              <w:rPr>
                <w:rFonts w:hint="eastAsia" w:ascii="仿宋" w:hAnsi="仿宋" w:eastAsia="仿宋" w:cs="仿宋"/>
                <w:sz w:val="24"/>
                <w:szCs w:val="24"/>
              </w:rPr>
            </w:pPr>
          </w:p>
        </w:tc>
        <w:tc>
          <w:tcPr>
            <w:tcW w:w="1537" w:type="dxa"/>
            <w:vAlign w:val="center"/>
          </w:tcPr>
          <w:p>
            <w:pPr>
              <w:snapToGrid w:val="0"/>
              <w:spacing w:line="400" w:lineRule="exact"/>
              <w:jc w:val="center"/>
              <w:rPr>
                <w:rFonts w:hint="eastAsia" w:ascii="仿宋" w:hAnsi="仿宋" w:eastAsia="仿宋" w:cs="仿宋"/>
                <w:sz w:val="24"/>
                <w:szCs w:val="24"/>
              </w:rPr>
            </w:pPr>
          </w:p>
        </w:tc>
        <w:tc>
          <w:tcPr>
            <w:tcW w:w="1155" w:type="dxa"/>
            <w:vAlign w:val="center"/>
          </w:tcPr>
          <w:p>
            <w:pPr>
              <w:snapToGrid w:val="0"/>
              <w:spacing w:line="400" w:lineRule="exact"/>
              <w:jc w:val="center"/>
              <w:rPr>
                <w:rFonts w:hint="eastAsia" w:ascii="仿宋" w:hAnsi="仿宋" w:eastAsia="仿宋" w:cs="仿宋"/>
                <w:sz w:val="24"/>
                <w:szCs w:val="24"/>
              </w:rPr>
            </w:pPr>
          </w:p>
        </w:tc>
        <w:tc>
          <w:tcPr>
            <w:tcW w:w="1277" w:type="dxa"/>
            <w:vAlign w:val="center"/>
          </w:tcPr>
          <w:p>
            <w:pPr>
              <w:snapToGrid w:val="0"/>
              <w:spacing w:line="400" w:lineRule="exact"/>
              <w:jc w:val="center"/>
              <w:rPr>
                <w:rFonts w:hint="eastAsia" w:ascii="仿宋" w:hAnsi="仿宋" w:eastAsia="仿宋" w:cs="仿宋"/>
                <w:sz w:val="24"/>
                <w:szCs w:val="24"/>
              </w:rPr>
            </w:pPr>
          </w:p>
        </w:tc>
        <w:tc>
          <w:tcPr>
            <w:tcW w:w="823" w:type="dxa"/>
            <w:vAlign w:val="center"/>
          </w:tcPr>
          <w:p>
            <w:pPr>
              <w:snapToGrid w:val="0"/>
              <w:spacing w:line="400" w:lineRule="exact"/>
              <w:jc w:val="center"/>
              <w:rPr>
                <w:rFonts w:hint="eastAsia" w:ascii="仿宋" w:hAnsi="仿宋" w:eastAsia="仿宋" w:cs="仿宋"/>
                <w:sz w:val="24"/>
                <w:szCs w:val="24"/>
              </w:rPr>
            </w:pPr>
          </w:p>
        </w:tc>
        <w:tc>
          <w:tcPr>
            <w:tcW w:w="840" w:type="dxa"/>
            <w:vAlign w:val="center"/>
          </w:tcPr>
          <w:p>
            <w:pPr>
              <w:snapToGrid w:val="0"/>
              <w:spacing w:line="400" w:lineRule="exact"/>
              <w:jc w:val="center"/>
              <w:rPr>
                <w:rFonts w:hint="eastAsia" w:ascii="仿宋" w:hAnsi="仿宋" w:eastAsia="仿宋" w:cs="仿宋"/>
                <w:sz w:val="24"/>
                <w:szCs w:val="24"/>
              </w:rPr>
            </w:pPr>
          </w:p>
        </w:tc>
        <w:tc>
          <w:tcPr>
            <w:tcW w:w="840" w:type="dxa"/>
            <w:vAlign w:val="center"/>
          </w:tcPr>
          <w:p>
            <w:pPr>
              <w:snapToGrid w:val="0"/>
              <w:spacing w:line="400" w:lineRule="exact"/>
              <w:jc w:val="center"/>
              <w:rPr>
                <w:rFonts w:hint="eastAsia" w:ascii="仿宋" w:hAnsi="仿宋" w:eastAsia="仿宋" w:cs="仿宋"/>
                <w:sz w:val="24"/>
                <w:szCs w:val="24"/>
              </w:rPr>
            </w:pPr>
          </w:p>
        </w:tc>
        <w:tc>
          <w:tcPr>
            <w:tcW w:w="945" w:type="dxa"/>
            <w:vAlign w:val="center"/>
          </w:tcPr>
          <w:p>
            <w:pPr>
              <w:snapToGrid w:val="0"/>
              <w:spacing w:line="40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16" w:type="dxa"/>
            <w:vAlign w:val="center"/>
          </w:tcPr>
          <w:p>
            <w:pPr>
              <w:snapToGrid w:val="0"/>
              <w:spacing w:line="400" w:lineRule="exact"/>
              <w:jc w:val="center"/>
              <w:rPr>
                <w:rFonts w:hint="eastAsia" w:ascii="仿宋" w:hAnsi="仿宋" w:eastAsia="仿宋" w:cs="仿宋"/>
                <w:sz w:val="24"/>
                <w:szCs w:val="24"/>
              </w:rPr>
            </w:pPr>
          </w:p>
        </w:tc>
        <w:tc>
          <w:tcPr>
            <w:tcW w:w="1537" w:type="dxa"/>
            <w:vAlign w:val="center"/>
          </w:tcPr>
          <w:p>
            <w:pPr>
              <w:snapToGrid w:val="0"/>
              <w:spacing w:line="400" w:lineRule="exact"/>
              <w:jc w:val="center"/>
              <w:rPr>
                <w:rFonts w:hint="eastAsia" w:ascii="仿宋" w:hAnsi="仿宋" w:eastAsia="仿宋" w:cs="仿宋"/>
                <w:sz w:val="24"/>
                <w:szCs w:val="24"/>
              </w:rPr>
            </w:pPr>
          </w:p>
        </w:tc>
        <w:tc>
          <w:tcPr>
            <w:tcW w:w="1155" w:type="dxa"/>
            <w:vAlign w:val="center"/>
          </w:tcPr>
          <w:p>
            <w:pPr>
              <w:snapToGrid w:val="0"/>
              <w:spacing w:line="400" w:lineRule="exact"/>
              <w:jc w:val="center"/>
              <w:rPr>
                <w:rFonts w:hint="eastAsia" w:ascii="仿宋" w:hAnsi="仿宋" w:eastAsia="仿宋" w:cs="仿宋"/>
                <w:sz w:val="24"/>
                <w:szCs w:val="24"/>
              </w:rPr>
            </w:pPr>
          </w:p>
        </w:tc>
        <w:tc>
          <w:tcPr>
            <w:tcW w:w="1277" w:type="dxa"/>
            <w:vAlign w:val="center"/>
          </w:tcPr>
          <w:p>
            <w:pPr>
              <w:snapToGrid w:val="0"/>
              <w:spacing w:line="400" w:lineRule="exact"/>
              <w:jc w:val="center"/>
              <w:rPr>
                <w:rFonts w:hint="eastAsia" w:ascii="仿宋" w:hAnsi="仿宋" w:eastAsia="仿宋" w:cs="仿宋"/>
                <w:sz w:val="24"/>
                <w:szCs w:val="24"/>
              </w:rPr>
            </w:pPr>
          </w:p>
        </w:tc>
        <w:tc>
          <w:tcPr>
            <w:tcW w:w="823" w:type="dxa"/>
            <w:vAlign w:val="center"/>
          </w:tcPr>
          <w:p>
            <w:pPr>
              <w:snapToGrid w:val="0"/>
              <w:spacing w:line="400" w:lineRule="exact"/>
              <w:jc w:val="center"/>
              <w:rPr>
                <w:rFonts w:hint="eastAsia" w:ascii="仿宋" w:hAnsi="仿宋" w:eastAsia="仿宋" w:cs="仿宋"/>
                <w:sz w:val="24"/>
                <w:szCs w:val="24"/>
              </w:rPr>
            </w:pPr>
          </w:p>
        </w:tc>
        <w:tc>
          <w:tcPr>
            <w:tcW w:w="840" w:type="dxa"/>
            <w:vAlign w:val="center"/>
          </w:tcPr>
          <w:p>
            <w:pPr>
              <w:snapToGrid w:val="0"/>
              <w:spacing w:line="400" w:lineRule="exact"/>
              <w:jc w:val="center"/>
              <w:rPr>
                <w:rFonts w:hint="eastAsia" w:ascii="仿宋" w:hAnsi="仿宋" w:eastAsia="仿宋" w:cs="仿宋"/>
                <w:sz w:val="24"/>
                <w:szCs w:val="24"/>
              </w:rPr>
            </w:pPr>
          </w:p>
        </w:tc>
        <w:tc>
          <w:tcPr>
            <w:tcW w:w="840" w:type="dxa"/>
            <w:vAlign w:val="center"/>
          </w:tcPr>
          <w:p>
            <w:pPr>
              <w:snapToGrid w:val="0"/>
              <w:spacing w:line="400" w:lineRule="exact"/>
              <w:jc w:val="center"/>
              <w:rPr>
                <w:rFonts w:hint="eastAsia" w:ascii="仿宋" w:hAnsi="仿宋" w:eastAsia="仿宋" w:cs="仿宋"/>
                <w:sz w:val="24"/>
                <w:szCs w:val="24"/>
              </w:rPr>
            </w:pPr>
          </w:p>
        </w:tc>
        <w:tc>
          <w:tcPr>
            <w:tcW w:w="945" w:type="dxa"/>
            <w:vAlign w:val="center"/>
          </w:tcPr>
          <w:p>
            <w:pPr>
              <w:snapToGrid w:val="0"/>
              <w:spacing w:line="40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16" w:type="dxa"/>
            <w:vAlign w:val="center"/>
          </w:tcPr>
          <w:p>
            <w:pPr>
              <w:snapToGrid w:val="0"/>
              <w:spacing w:line="400" w:lineRule="exact"/>
              <w:jc w:val="center"/>
              <w:rPr>
                <w:rFonts w:hint="eastAsia" w:ascii="仿宋" w:hAnsi="仿宋" w:eastAsia="仿宋" w:cs="仿宋"/>
                <w:sz w:val="24"/>
                <w:szCs w:val="24"/>
              </w:rPr>
            </w:pPr>
          </w:p>
        </w:tc>
        <w:tc>
          <w:tcPr>
            <w:tcW w:w="1537" w:type="dxa"/>
            <w:vAlign w:val="center"/>
          </w:tcPr>
          <w:p>
            <w:pPr>
              <w:snapToGrid w:val="0"/>
              <w:spacing w:line="400" w:lineRule="exact"/>
              <w:jc w:val="center"/>
              <w:rPr>
                <w:rFonts w:hint="eastAsia" w:ascii="仿宋" w:hAnsi="仿宋" w:eastAsia="仿宋" w:cs="仿宋"/>
                <w:sz w:val="24"/>
                <w:szCs w:val="24"/>
              </w:rPr>
            </w:pPr>
          </w:p>
        </w:tc>
        <w:tc>
          <w:tcPr>
            <w:tcW w:w="1155" w:type="dxa"/>
            <w:vAlign w:val="center"/>
          </w:tcPr>
          <w:p>
            <w:pPr>
              <w:snapToGrid w:val="0"/>
              <w:spacing w:line="400" w:lineRule="exact"/>
              <w:jc w:val="center"/>
              <w:rPr>
                <w:rFonts w:hint="eastAsia" w:ascii="仿宋" w:hAnsi="仿宋" w:eastAsia="仿宋" w:cs="仿宋"/>
                <w:sz w:val="24"/>
                <w:szCs w:val="24"/>
              </w:rPr>
            </w:pPr>
          </w:p>
        </w:tc>
        <w:tc>
          <w:tcPr>
            <w:tcW w:w="1277" w:type="dxa"/>
            <w:vAlign w:val="center"/>
          </w:tcPr>
          <w:p>
            <w:pPr>
              <w:snapToGrid w:val="0"/>
              <w:spacing w:line="400" w:lineRule="exact"/>
              <w:jc w:val="center"/>
              <w:rPr>
                <w:rFonts w:hint="eastAsia" w:ascii="仿宋" w:hAnsi="仿宋" w:eastAsia="仿宋" w:cs="仿宋"/>
                <w:sz w:val="24"/>
                <w:szCs w:val="24"/>
              </w:rPr>
            </w:pPr>
          </w:p>
        </w:tc>
        <w:tc>
          <w:tcPr>
            <w:tcW w:w="823" w:type="dxa"/>
            <w:vAlign w:val="center"/>
          </w:tcPr>
          <w:p>
            <w:pPr>
              <w:snapToGrid w:val="0"/>
              <w:spacing w:line="400" w:lineRule="exact"/>
              <w:jc w:val="center"/>
              <w:rPr>
                <w:rFonts w:hint="eastAsia" w:ascii="仿宋" w:hAnsi="仿宋" w:eastAsia="仿宋" w:cs="仿宋"/>
                <w:sz w:val="24"/>
                <w:szCs w:val="24"/>
              </w:rPr>
            </w:pPr>
          </w:p>
        </w:tc>
        <w:tc>
          <w:tcPr>
            <w:tcW w:w="840" w:type="dxa"/>
            <w:vAlign w:val="center"/>
          </w:tcPr>
          <w:p>
            <w:pPr>
              <w:snapToGrid w:val="0"/>
              <w:spacing w:line="400" w:lineRule="exact"/>
              <w:jc w:val="center"/>
              <w:rPr>
                <w:rFonts w:hint="eastAsia" w:ascii="仿宋" w:hAnsi="仿宋" w:eastAsia="仿宋" w:cs="仿宋"/>
                <w:sz w:val="24"/>
                <w:szCs w:val="24"/>
              </w:rPr>
            </w:pPr>
          </w:p>
        </w:tc>
        <w:tc>
          <w:tcPr>
            <w:tcW w:w="840" w:type="dxa"/>
            <w:vAlign w:val="center"/>
          </w:tcPr>
          <w:p>
            <w:pPr>
              <w:snapToGrid w:val="0"/>
              <w:spacing w:line="400" w:lineRule="exact"/>
              <w:jc w:val="center"/>
              <w:rPr>
                <w:rFonts w:hint="eastAsia" w:ascii="仿宋" w:hAnsi="仿宋" w:eastAsia="仿宋" w:cs="仿宋"/>
                <w:sz w:val="24"/>
                <w:szCs w:val="24"/>
              </w:rPr>
            </w:pPr>
          </w:p>
        </w:tc>
        <w:tc>
          <w:tcPr>
            <w:tcW w:w="945" w:type="dxa"/>
            <w:vAlign w:val="center"/>
          </w:tcPr>
          <w:p>
            <w:pPr>
              <w:snapToGrid w:val="0"/>
              <w:spacing w:line="40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16" w:type="dxa"/>
            <w:vAlign w:val="center"/>
          </w:tcPr>
          <w:p>
            <w:pPr>
              <w:snapToGrid w:val="0"/>
              <w:spacing w:line="400" w:lineRule="exact"/>
              <w:jc w:val="center"/>
              <w:rPr>
                <w:rFonts w:hint="eastAsia" w:ascii="仿宋" w:hAnsi="仿宋" w:eastAsia="仿宋" w:cs="仿宋"/>
                <w:sz w:val="24"/>
                <w:szCs w:val="24"/>
              </w:rPr>
            </w:pPr>
          </w:p>
        </w:tc>
        <w:tc>
          <w:tcPr>
            <w:tcW w:w="1537" w:type="dxa"/>
            <w:vAlign w:val="center"/>
          </w:tcPr>
          <w:p>
            <w:pPr>
              <w:snapToGrid w:val="0"/>
              <w:spacing w:line="400" w:lineRule="exact"/>
              <w:jc w:val="center"/>
              <w:rPr>
                <w:rFonts w:hint="eastAsia" w:ascii="仿宋" w:hAnsi="仿宋" w:eastAsia="仿宋" w:cs="仿宋"/>
                <w:sz w:val="24"/>
                <w:szCs w:val="24"/>
              </w:rPr>
            </w:pPr>
          </w:p>
        </w:tc>
        <w:tc>
          <w:tcPr>
            <w:tcW w:w="1155" w:type="dxa"/>
            <w:vAlign w:val="center"/>
          </w:tcPr>
          <w:p>
            <w:pPr>
              <w:snapToGrid w:val="0"/>
              <w:spacing w:line="400" w:lineRule="exact"/>
              <w:jc w:val="center"/>
              <w:rPr>
                <w:rFonts w:hint="eastAsia" w:ascii="仿宋" w:hAnsi="仿宋" w:eastAsia="仿宋" w:cs="仿宋"/>
                <w:sz w:val="24"/>
                <w:szCs w:val="24"/>
              </w:rPr>
            </w:pPr>
          </w:p>
        </w:tc>
        <w:tc>
          <w:tcPr>
            <w:tcW w:w="1277" w:type="dxa"/>
            <w:vAlign w:val="center"/>
          </w:tcPr>
          <w:p>
            <w:pPr>
              <w:snapToGrid w:val="0"/>
              <w:spacing w:line="400" w:lineRule="exact"/>
              <w:jc w:val="center"/>
              <w:rPr>
                <w:rFonts w:hint="eastAsia" w:ascii="仿宋" w:hAnsi="仿宋" w:eastAsia="仿宋" w:cs="仿宋"/>
                <w:sz w:val="24"/>
                <w:szCs w:val="24"/>
              </w:rPr>
            </w:pPr>
          </w:p>
        </w:tc>
        <w:tc>
          <w:tcPr>
            <w:tcW w:w="823" w:type="dxa"/>
            <w:vAlign w:val="center"/>
          </w:tcPr>
          <w:p>
            <w:pPr>
              <w:snapToGrid w:val="0"/>
              <w:spacing w:line="400" w:lineRule="exact"/>
              <w:jc w:val="center"/>
              <w:rPr>
                <w:rFonts w:hint="eastAsia" w:ascii="仿宋" w:hAnsi="仿宋" w:eastAsia="仿宋" w:cs="仿宋"/>
                <w:sz w:val="24"/>
                <w:szCs w:val="24"/>
              </w:rPr>
            </w:pPr>
          </w:p>
        </w:tc>
        <w:tc>
          <w:tcPr>
            <w:tcW w:w="840" w:type="dxa"/>
            <w:vAlign w:val="center"/>
          </w:tcPr>
          <w:p>
            <w:pPr>
              <w:snapToGrid w:val="0"/>
              <w:spacing w:line="400" w:lineRule="exact"/>
              <w:jc w:val="center"/>
              <w:rPr>
                <w:rFonts w:hint="eastAsia" w:ascii="仿宋" w:hAnsi="仿宋" w:eastAsia="仿宋" w:cs="仿宋"/>
                <w:sz w:val="24"/>
                <w:szCs w:val="24"/>
              </w:rPr>
            </w:pPr>
          </w:p>
        </w:tc>
        <w:tc>
          <w:tcPr>
            <w:tcW w:w="840" w:type="dxa"/>
            <w:vAlign w:val="center"/>
          </w:tcPr>
          <w:p>
            <w:pPr>
              <w:snapToGrid w:val="0"/>
              <w:spacing w:line="400" w:lineRule="exact"/>
              <w:jc w:val="center"/>
              <w:rPr>
                <w:rFonts w:hint="eastAsia" w:ascii="仿宋" w:hAnsi="仿宋" w:eastAsia="仿宋" w:cs="仿宋"/>
                <w:sz w:val="24"/>
                <w:szCs w:val="24"/>
              </w:rPr>
            </w:pPr>
          </w:p>
        </w:tc>
        <w:tc>
          <w:tcPr>
            <w:tcW w:w="945" w:type="dxa"/>
            <w:vAlign w:val="center"/>
          </w:tcPr>
          <w:p>
            <w:pPr>
              <w:snapToGrid w:val="0"/>
              <w:spacing w:line="40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16" w:type="dxa"/>
            <w:vAlign w:val="center"/>
          </w:tcPr>
          <w:p>
            <w:pPr>
              <w:snapToGrid w:val="0"/>
              <w:spacing w:line="400" w:lineRule="exact"/>
              <w:jc w:val="center"/>
              <w:rPr>
                <w:rFonts w:hint="eastAsia" w:ascii="仿宋" w:hAnsi="仿宋" w:eastAsia="仿宋" w:cs="仿宋"/>
                <w:sz w:val="24"/>
                <w:szCs w:val="24"/>
              </w:rPr>
            </w:pPr>
          </w:p>
        </w:tc>
        <w:tc>
          <w:tcPr>
            <w:tcW w:w="1537" w:type="dxa"/>
            <w:vAlign w:val="center"/>
          </w:tcPr>
          <w:p>
            <w:pPr>
              <w:snapToGrid w:val="0"/>
              <w:spacing w:line="400" w:lineRule="exact"/>
              <w:jc w:val="center"/>
              <w:rPr>
                <w:rFonts w:hint="eastAsia" w:ascii="仿宋" w:hAnsi="仿宋" w:eastAsia="仿宋" w:cs="仿宋"/>
                <w:sz w:val="24"/>
                <w:szCs w:val="24"/>
              </w:rPr>
            </w:pPr>
          </w:p>
        </w:tc>
        <w:tc>
          <w:tcPr>
            <w:tcW w:w="1155" w:type="dxa"/>
            <w:vAlign w:val="center"/>
          </w:tcPr>
          <w:p>
            <w:pPr>
              <w:snapToGrid w:val="0"/>
              <w:spacing w:line="400" w:lineRule="exact"/>
              <w:jc w:val="center"/>
              <w:rPr>
                <w:rFonts w:hint="eastAsia" w:ascii="仿宋" w:hAnsi="仿宋" w:eastAsia="仿宋" w:cs="仿宋"/>
                <w:sz w:val="24"/>
                <w:szCs w:val="24"/>
              </w:rPr>
            </w:pPr>
          </w:p>
        </w:tc>
        <w:tc>
          <w:tcPr>
            <w:tcW w:w="1277" w:type="dxa"/>
            <w:vAlign w:val="center"/>
          </w:tcPr>
          <w:p>
            <w:pPr>
              <w:snapToGrid w:val="0"/>
              <w:spacing w:line="400" w:lineRule="exact"/>
              <w:jc w:val="center"/>
              <w:rPr>
                <w:rFonts w:hint="eastAsia" w:ascii="仿宋" w:hAnsi="仿宋" w:eastAsia="仿宋" w:cs="仿宋"/>
                <w:sz w:val="24"/>
                <w:szCs w:val="24"/>
              </w:rPr>
            </w:pPr>
          </w:p>
        </w:tc>
        <w:tc>
          <w:tcPr>
            <w:tcW w:w="823" w:type="dxa"/>
            <w:vAlign w:val="center"/>
          </w:tcPr>
          <w:p>
            <w:pPr>
              <w:snapToGrid w:val="0"/>
              <w:spacing w:line="400" w:lineRule="exact"/>
              <w:jc w:val="center"/>
              <w:rPr>
                <w:rFonts w:hint="eastAsia" w:ascii="仿宋" w:hAnsi="仿宋" w:eastAsia="仿宋" w:cs="仿宋"/>
                <w:sz w:val="24"/>
                <w:szCs w:val="24"/>
              </w:rPr>
            </w:pPr>
          </w:p>
        </w:tc>
        <w:tc>
          <w:tcPr>
            <w:tcW w:w="840" w:type="dxa"/>
            <w:vAlign w:val="center"/>
          </w:tcPr>
          <w:p>
            <w:pPr>
              <w:snapToGrid w:val="0"/>
              <w:spacing w:line="400" w:lineRule="exact"/>
              <w:jc w:val="center"/>
              <w:rPr>
                <w:rFonts w:hint="eastAsia" w:ascii="仿宋" w:hAnsi="仿宋" w:eastAsia="仿宋" w:cs="仿宋"/>
                <w:sz w:val="24"/>
                <w:szCs w:val="24"/>
              </w:rPr>
            </w:pPr>
          </w:p>
        </w:tc>
        <w:tc>
          <w:tcPr>
            <w:tcW w:w="840" w:type="dxa"/>
            <w:vAlign w:val="center"/>
          </w:tcPr>
          <w:p>
            <w:pPr>
              <w:snapToGrid w:val="0"/>
              <w:spacing w:line="400" w:lineRule="exact"/>
              <w:jc w:val="center"/>
              <w:rPr>
                <w:rFonts w:hint="eastAsia" w:ascii="仿宋" w:hAnsi="仿宋" w:eastAsia="仿宋" w:cs="仿宋"/>
                <w:sz w:val="24"/>
                <w:szCs w:val="24"/>
              </w:rPr>
            </w:pPr>
          </w:p>
        </w:tc>
        <w:tc>
          <w:tcPr>
            <w:tcW w:w="945" w:type="dxa"/>
            <w:vAlign w:val="center"/>
          </w:tcPr>
          <w:p>
            <w:pPr>
              <w:snapToGrid w:val="0"/>
              <w:spacing w:line="40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16" w:type="dxa"/>
            <w:vAlign w:val="center"/>
          </w:tcPr>
          <w:p>
            <w:pPr>
              <w:snapToGrid w:val="0"/>
              <w:spacing w:line="400" w:lineRule="exact"/>
              <w:jc w:val="center"/>
              <w:rPr>
                <w:rFonts w:hint="eastAsia" w:ascii="仿宋" w:hAnsi="仿宋" w:eastAsia="仿宋" w:cs="仿宋"/>
                <w:sz w:val="24"/>
                <w:szCs w:val="24"/>
              </w:rPr>
            </w:pPr>
          </w:p>
        </w:tc>
        <w:tc>
          <w:tcPr>
            <w:tcW w:w="7417" w:type="dxa"/>
            <w:gridSpan w:val="7"/>
            <w:vAlign w:val="center"/>
          </w:tcPr>
          <w:p>
            <w:pPr>
              <w:snapToGrid w:val="0"/>
              <w:spacing w:line="400" w:lineRule="exact"/>
              <w:rPr>
                <w:rFonts w:hint="eastAsia" w:ascii="仿宋" w:hAnsi="仿宋" w:eastAsia="仿宋" w:cs="仿宋"/>
                <w:sz w:val="24"/>
                <w:szCs w:val="24"/>
              </w:rPr>
            </w:pPr>
            <w:r>
              <w:rPr>
                <w:rFonts w:hint="eastAsia" w:ascii="仿宋" w:hAnsi="仿宋" w:eastAsia="仿宋" w:cs="仿宋"/>
                <w:sz w:val="24"/>
                <w:szCs w:val="24"/>
              </w:rPr>
              <w:t>分项报价合计：   元                   大写：</w:t>
            </w:r>
          </w:p>
        </w:tc>
      </w:tr>
    </w:tbl>
    <w:p>
      <w:pPr>
        <w:spacing w:line="400" w:lineRule="exact"/>
        <w:ind w:left="840" w:hanging="735" w:hangingChars="350"/>
        <w:rPr>
          <w:rFonts w:ascii="宋体" w:hAnsi="宋体"/>
          <w:sz w:val="21"/>
          <w:szCs w:val="21"/>
        </w:rPr>
      </w:pPr>
    </w:p>
    <w:p>
      <w:pPr>
        <w:widowControl/>
        <w:spacing w:line="360" w:lineRule="atLeast"/>
        <w:ind w:firstLine="470" w:firstLineChars="196"/>
        <w:jc w:val="left"/>
        <w:outlineLvl w:val="1"/>
        <w:rPr>
          <w:rFonts w:hint="eastAsia" w:ascii="仿宋" w:hAnsi="仿宋" w:eastAsia="仿宋" w:cs="仿宋"/>
          <w:sz w:val="24"/>
          <w:szCs w:val="24"/>
        </w:rPr>
      </w:pPr>
      <w:r>
        <w:rPr>
          <w:rFonts w:hint="eastAsia" w:ascii="仿宋" w:hAnsi="仿宋" w:eastAsia="仿宋" w:cs="仿宋"/>
          <w:sz w:val="24"/>
          <w:szCs w:val="24"/>
        </w:rPr>
        <w:t>注：1、报价应是最终用户验收合格后的总价，包括设备运输、</w:t>
      </w:r>
      <w:r>
        <w:rPr>
          <w:rFonts w:hint="eastAsia" w:ascii="仿宋" w:hAnsi="仿宋" w:eastAsia="仿宋" w:cs="仿宋"/>
          <w:sz w:val="24"/>
          <w:szCs w:val="24"/>
          <w:lang w:eastAsia="zh-CN"/>
        </w:rPr>
        <w:t>人工、</w:t>
      </w:r>
      <w:r>
        <w:rPr>
          <w:rFonts w:hint="eastAsia" w:ascii="仿宋" w:hAnsi="仿宋" w:eastAsia="仿宋" w:cs="仿宋"/>
          <w:sz w:val="24"/>
          <w:szCs w:val="24"/>
        </w:rPr>
        <w:t xml:space="preserve">保险、代理、安装调试、培训、税费、和磋商文件规定的其它费用。 </w:t>
      </w:r>
    </w:p>
    <w:p>
      <w:pPr>
        <w:spacing w:line="400" w:lineRule="exact"/>
        <w:ind w:firstLine="960" w:firstLineChars="400"/>
        <w:rPr>
          <w:rFonts w:hint="eastAsia" w:ascii="仿宋" w:hAnsi="仿宋" w:eastAsia="仿宋" w:cs="仿宋"/>
          <w:bCs/>
          <w:sz w:val="24"/>
          <w:szCs w:val="24"/>
        </w:rPr>
      </w:pPr>
      <w:r>
        <w:rPr>
          <w:rFonts w:hint="eastAsia" w:ascii="仿宋" w:hAnsi="仿宋" w:eastAsia="仿宋" w:cs="仿宋"/>
          <w:sz w:val="24"/>
          <w:szCs w:val="24"/>
        </w:rPr>
        <w:t>2、供应商必须按“</w:t>
      </w:r>
      <w:r>
        <w:rPr>
          <w:rFonts w:hint="eastAsia" w:ascii="仿宋" w:hAnsi="仿宋" w:eastAsia="仿宋" w:cs="仿宋"/>
          <w:bCs/>
          <w:sz w:val="24"/>
          <w:szCs w:val="24"/>
        </w:rPr>
        <w:t>分项报价明细表”的格式</w:t>
      </w:r>
      <w:r>
        <w:rPr>
          <w:rFonts w:hint="eastAsia" w:ascii="仿宋" w:hAnsi="仿宋" w:eastAsia="仿宋" w:cs="仿宋"/>
          <w:sz w:val="24"/>
          <w:szCs w:val="24"/>
        </w:rPr>
        <w:t>详细报出总价的各个组成部分的报价，否则作无效投标处理。</w:t>
      </w:r>
    </w:p>
    <w:p>
      <w:pPr>
        <w:spacing w:line="400" w:lineRule="exact"/>
        <w:jc w:val="left"/>
        <w:rPr>
          <w:rFonts w:hint="eastAsia" w:ascii="仿宋" w:hAnsi="仿宋" w:eastAsia="仿宋" w:cs="仿宋"/>
          <w:bCs/>
          <w:sz w:val="24"/>
          <w:szCs w:val="24"/>
        </w:rPr>
      </w:pPr>
      <w:r>
        <w:rPr>
          <w:rFonts w:hint="eastAsia" w:ascii="仿宋" w:hAnsi="仿宋" w:eastAsia="仿宋" w:cs="仿宋"/>
          <w:b/>
          <w:bCs/>
          <w:sz w:val="24"/>
          <w:szCs w:val="24"/>
        </w:rPr>
        <w:t xml:space="preserve">      </w:t>
      </w:r>
      <w:r>
        <w:rPr>
          <w:rFonts w:hint="eastAsia" w:ascii="仿宋" w:hAnsi="仿宋" w:eastAsia="仿宋" w:cs="仿宋"/>
          <w:bCs/>
          <w:sz w:val="24"/>
          <w:szCs w:val="24"/>
        </w:rPr>
        <w:t xml:space="preserve">  3、</w:t>
      </w:r>
      <w:r>
        <w:rPr>
          <w:rFonts w:hint="eastAsia" w:ascii="仿宋" w:hAnsi="仿宋" w:eastAsia="仿宋" w:cs="仿宋"/>
          <w:sz w:val="24"/>
          <w:szCs w:val="24"/>
        </w:rPr>
        <w:t>“</w:t>
      </w:r>
      <w:r>
        <w:rPr>
          <w:rFonts w:hint="eastAsia" w:ascii="仿宋" w:hAnsi="仿宋" w:eastAsia="仿宋" w:cs="仿宋"/>
          <w:bCs/>
          <w:sz w:val="24"/>
          <w:szCs w:val="24"/>
        </w:rPr>
        <w:t>分项报价明细表”各分项报价合计应当与“报价表”中报价合计相等。</w:t>
      </w:r>
    </w:p>
    <w:p>
      <w:pPr>
        <w:rPr>
          <w:rFonts w:hint="eastAsia" w:ascii="仿宋" w:hAnsi="仿宋" w:eastAsia="仿宋" w:cs="仿宋"/>
          <w:sz w:val="24"/>
          <w:szCs w:val="24"/>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adjustRightInd w:val="0"/>
        <w:spacing w:line="400" w:lineRule="exact"/>
        <w:ind w:firstLine="600" w:firstLineChars="250"/>
        <w:jc w:val="left"/>
        <w:rPr>
          <w:rFonts w:hint="eastAsia" w:ascii="仿宋" w:hAnsi="仿宋" w:eastAsia="仿宋" w:cs="仿宋"/>
          <w:bCs/>
          <w:sz w:val="24"/>
        </w:rPr>
      </w:pPr>
      <w:r>
        <w:rPr>
          <w:rFonts w:hint="eastAsia" w:ascii="仿宋" w:hAnsi="仿宋" w:eastAsia="仿宋" w:cs="仿宋"/>
          <w:bCs/>
          <w:sz w:val="24"/>
        </w:rPr>
        <w:t>供应商名称：</w:t>
      </w:r>
      <w:r>
        <w:rPr>
          <w:rFonts w:hint="eastAsia" w:ascii="仿宋" w:hAnsi="仿宋" w:eastAsia="仿宋" w:cs="仿宋"/>
          <w:bCs/>
          <w:sz w:val="24"/>
          <w:u w:val="single"/>
        </w:rPr>
        <w:t>（盖章）</w:t>
      </w:r>
    </w:p>
    <w:p>
      <w:pPr>
        <w:spacing w:line="400" w:lineRule="exact"/>
        <w:ind w:firstLine="600" w:firstLineChars="250"/>
        <w:rPr>
          <w:rFonts w:hint="eastAsia" w:ascii="仿宋" w:hAnsi="仿宋" w:eastAsia="仿宋" w:cs="仿宋"/>
          <w:sz w:val="24"/>
        </w:rPr>
      </w:pPr>
      <w:r>
        <w:rPr>
          <w:rFonts w:hint="eastAsia" w:ascii="仿宋" w:hAnsi="仿宋" w:eastAsia="仿宋" w:cs="仿宋"/>
          <w:sz w:val="24"/>
        </w:rPr>
        <w:t>法定代表人/负责人或授权代表（签字或盖章）：__________________</w:t>
      </w:r>
    </w:p>
    <w:p>
      <w:pPr>
        <w:spacing w:line="400" w:lineRule="exact"/>
        <w:ind w:firstLine="600" w:firstLineChars="250"/>
        <w:rPr>
          <w:rFonts w:hint="eastAsia" w:ascii="仿宋" w:hAnsi="仿宋" w:eastAsia="仿宋" w:cs="仿宋"/>
          <w:bCs/>
          <w:sz w:val="24"/>
        </w:rPr>
      </w:pPr>
      <w:r>
        <w:rPr>
          <w:rFonts w:hint="eastAsia" w:ascii="仿宋" w:hAnsi="仿宋" w:eastAsia="仿宋" w:cs="仿宋"/>
          <w:bCs/>
          <w:sz w:val="24"/>
        </w:rPr>
        <w:t xml:space="preserve">日期: </w:t>
      </w:r>
      <w:r>
        <w:rPr>
          <w:rFonts w:hint="eastAsia" w:ascii="仿宋" w:hAnsi="仿宋" w:eastAsia="仿宋" w:cs="仿宋"/>
          <w:sz w:val="24"/>
        </w:rPr>
        <w:t>__________________</w:t>
      </w: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rPr>
      </w:pPr>
    </w:p>
    <w:p>
      <w:pPr>
        <w:pStyle w:val="5"/>
        <w:spacing w:line="400" w:lineRule="exact"/>
        <w:jc w:val="center"/>
        <w:rPr>
          <w:rFonts w:hint="eastAsia" w:ascii="仿宋" w:hAnsi="仿宋" w:eastAsia="仿宋" w:cs="仿宋"/>
          <w:bCs w:val="0"/>
          <w:sz w:val="24"/>
          <w:szCs w:val="24"/>
        </w:rPr>
      </w:pPr>
      <w:r>
        <w:rPr>
          <w:rFonts w:hint="eastAsia" w:ascii="仿宋" w:hAnsi="仿宋" w:eastAsia="仿宋" w:cs="仿宋"/>
          <w:bCs w:val="0"/>
          <w:sz w:val="24"/>
          <w:szCs w:val="24"/>
          <w:lang w:eastAsia="zh-CN"/>
        </w:rPr>
        <w:t>六</w:t>
      </w:r>
      <w:r>
        <w:rPr>
          <w:rFonts w:hint="eastAsia" w:ascii="仿宋" w:hAnsi="仿宋" w:eastAsia="仿宋" w:cs="仿宋"/>
          <w:bCs w:val="0"/>
          <w:sz w:val="24"/>
          <w:szCs w:val="24"/>
        </w:rPr>
        <w:t>、供应商与采购人员及相关人员无利害关系承诺书</w:t>
      </w:r>
    </w:p>
    <w:p>
      <w:pPr>
        <w:spacing w:line="400" w:lineRule="exact"/>
        <w:rPr>
          <w:rFonts w:hint="eastAsia" w:ascii="仿宋" w:hAnsi="仿宋" w:eastAsia="仿宋" w:cs="仿宋"/>
          <w:sz w:val="24"/>
        </w:rPr>
      </w:pPr>
    </w:p>
    <w:p>
      <w:pPr>
        <w:spacing w:line="400" w:lineRule="exact"/>
        <w:rPr>
          <w:rFonts w:hint="eastAsia" w:ascii="仿宋" w:hAnsi="仿宋" w:eastAsia="仿宋" w:cs="仿宋"/>
          <w:sz w:val="24"/>
        </w:rPr>
      </w:pPr>
      <w:r>
        <w:rPr>
          <w:rFonts w:hint="eastAsia" w:ascii="仿宋" w:hAnsi="仿宋" w:eastAsia="仿宋" w:cs="仿宋"/>
          <w:sz w:val="24"/>
        </w:rPr>
        <w:t>__________________（采购代理机构名称）：</w:t>
      </w:r>
    </w:p>
    <w:p>
      <w:pPr>
        <w:spacing w:line="360" w:lineRule="auto"/>
        <w:ind w:firstLine="480"/>
        <w:rPr>
          <w:rFonts w:hint="eastAsia" w:ascii="仿宋" w:hAnsi="仿宋" w:eastAsia="仿宋" w:cs="仿宋"/>
          <w:sz w:val="24"/>
        </w:rPr>
      </w:pPr>
    </w:p>
    <w:p>
      <w:pPr>
        <w:spacing w:line="360" w:lineRule="auto"/>
        <w:ind w:firstLine="480"/>
        <w:rPr>
          <w:rFonts w:hint="eastAsia" w:ascii="仿宋" w:hAnsi="仿宋" w:eastAsia="仿宋" w:cs="仿宋"/>
          <w:sz w:val="24"/>
        </w:rPr>
      </w:pPr>
      <w:r>
        <w:rPr>
          <w:rFonts w:hint="eastAsia" w:ascii="仿宋" w:hAnsi="仿宋" w:eastAsia="仿宋" w:cs="仿宋"/>
          <w:sz w:val="24"/>
        </w:rPr>
        <w:t>本公司作为本次采购项目的供应商，郑重承诺：</w:t>
      </w:r>
    </w:p>
    <w:p>
      <w:pPr>
        <w:spacing w:line="360" w:lineRule="auto"/>
        <w:ind w:firstLine="480"/>
        <w:rPr>
          <w:rFonts w:hint="eastAsia" w:ascii="仿宋" w:hAnsi="仿宋" w:eastAsia="仿宋" w:cs="仿宋"/>
          <w:sz w:val="24"/>
        </w:rPr>
      </w:pPr>
      <w:r>
        <w:rPr>
          <w:rFonts w:hint="eastAsia" w:ascii="仿宋" w:hAnsi="仿宋" w:eastAsia="仿宋" w:cs="仿宋"/>
          <w:sz w:val="24"/>
        </w:rPr>
        <w:t>1、与本项目采购人员及相关人员不存在《中华人民共和国政府采购法实施条例》第九条规定的利害关系；</w:t>
      </w:r>
    </w:p>
    <w:p>
      <w:pPr>
        <w:spacing w:line="360" w:lineRule="auto"/>
        <w:ind w:firstLine="480"/>
        <w:rPr>
          <w:rFonts w:hint="eastAsia" w:ascii="仿宋" w:hAnsi="仿宋" w:eastAsia="仿宋" w:cs="仿宋"/>
          <w:sz w:val="24"/>
        </w:rPr>
      </w:pPr>
      <w:r>
        <w:rPr>
          <w:rFonts w:hint="eastAsia" w:ascii="仿宋" w:hAnsi="仿宋" w:eastAsia="仿宋" w:cs="仿宋"/>
          <w:sz w:val="24"/>
        </w:rPr>
        <w:t>2、未参与本项目前期论证及其他相关咨询服务。</w:t>
      </w:r>
    </w:p>
    <w:p>
      <w:pPr>
        <w:jc w:val="center"/>
        <w:rPr>
          <w:rFonts w:hint="eastAsia" w:ascii="仿宋" w:hAnsi="仿宋" w:eastAsia="仿宋" w:cs="仿宋"/>
          <w:b/>
          <w:bCs/>
          <w:sz w:val="24"/>
        </w:rPr>
      </w:pPr>
    </w:p>
    <w:p>
      <w:pPr>
        <w:jc w:val="center"/>
        <w:rPr>
          <w:rFonts w:hint="eastAsia" w:ascii="仿宋" w:hAnsi="仿宋" w:eastAsia="仿宋" w:cs="仿宋"/>
          <w:b/>
          <w:bCs/>
          <w:sz w:val="24"/>
        </w:rPr>
      </w:pPr>
    </w:p>
    <w:p>
      <w:pPr>
        <w:jc w:val="center"/>
        <w:rPr>
          <w:rFonts w:hint="eastAsia" w:ascii="仿宋" w:hAnsi="仿宋" w:eastAsia="仿宋" w:cs="仿宋"/>
          <w:b/>
          <w:bCs/>
          <w:sz w:val="24"/>
        </w:rPr>
      </w:pPr>
    </w:p>
    <w:p>
      <w:pPr>
        <w:pStyle w:val="7"/>
        <w:ind w:firstLine="480"/>
        <w:rPr>
          <w:rFonts w:hint="eastAsia" w:ascii="仿宋" w:hAnsi="仿宋" w:eastAsia="仿宋" w:cs="仿宋"/>
          <w:sz w:val="24"/>
        </w:rPr>
      </w:pPr>
    </w:p>
    <w:p>
      <w:pPr>
        <w:adjustRightInd w:val="0"/>
        <w:spacing w:line="400" w:lineRule="exact"/>
        <w:ind w:firstLine="600" w:firstLineChars="250"/>
        <w:jc w:val="left"/>
        <w:rPr>
          <w:rFonts w:hint="eastAsia" w:ascii="仿宋" w:hAnsi="仿宋" w:eastAsia="仿宋" w:cs="仿宋"/>
          <w:bCs/>
          <w:sz w:val="24"/>
        </w:rPr>
      </w:pPr>
      <w:r>
        <w:rPr>
          <w:rFonts w:hint="eastAsia" w:ascii="仿宋" w:hAnsi="仿宋" w:eastAsia="仿宋" w:cs="仿宋"/>
          <w:bCs/>
          <w:sz w:val="24"/>
        </w:rPr>
        <w:t>供应商名称：</w:t>
      </w:r>
      <w:r>
        <w:rPr>
          <w:rFonts w:hint="eastAsia" w:ascii="仿宋" w:hAnsi="仿宋" w:eastAsia="仿宋" w:cs="仿宋"/>
          <w:bCs/>
          <w:sz w:val="24"/>
          <w:u w:val="single"/>
        </w:rPr>
        <w:t>（盖章）</w:t>
      </w:r>
    </w:p>
    <w:p>
      <w:pPr>
        <w:spacing w:line="400" w:lineRule="exact"/>
        <w:ind w:firstLine="600" w:firstLineChars="250"/>
        <w:rPr>
          <w:rFonts w:hint="eastAsia" w:ascii="仿宋" w:hAnsi="仿宋" w:eastAsia="仿宋" w:cs="仿宋"/>
          <w:sz w:val="24"/>
        </w:rPr>
      </w:pPr>
      <w:r>
        <w:rPr>
          <w:rFonts w:hint="eastAsia" w:ascii="仿宋" w:hAnsi="仿宋" w:eastAsia="仿宋" w:cs="仿宋"/>
          <w:sz w:val="24"/>
        </w:rPr>
        <w:t>法定代表人/负责人或授权代表（签字或盖章）：__________________</w:t>
      </w:r>
    </w:p>
    <w:p>
      <w:pPr>
        <w:spacing w:line="400" w:lineRule="exact"/>
        <w:ind w:firstLine="600" w:firstLineChars="250"/>
        <w:rPr>
          <w:rFonts w:hint="eastAsia" w:ascii="仿宋" w:hAnsi="仿宋" w:eastAsia="仿宋" w:cs="仿宋"/>
          <w:bCs/>
          <w:sz w:val="24"/>
        </w:rPr>
      </w:pPr>
      <w:r>
        <w:rPr>
          <w:rFonts w:hint="eastAsia" w:ascii="仿宋" w:hAnsi="仿宋" w:eastAsia="仿宋" w:cs="仿宋"/>
          <w:bCs/>
          <w:sz w:val="24"/>
        </w:rPr>
        <w:t xml:space="preserve">日期: </w:t>
      </w:r>
      <w:r>
        <w:rPr>
          <w:rFonts w:hint="eastAsia" w:ascii="仿宋" w:hAnsi="仿宋" w:eastAsia="仿宋" w:cs="仿宋"/>
          <w:sz w:val="24"/>
        </w:rPr>
        <w:t>__________________</w:t>
      </w:r>
    </w:p>
    <w:p>
      <w:pPr>
        <w:rPr>
          <w:rFonts w:hint="eastAsia" w:ascii="仿宋" w:hAnsi="仿宋" w:eastAsia="仿宋" w:cs="仿宋"/>
          <w:sz w:val="24"/>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color w:val="auto"/>
        </w:rPr>
      </w:pPr>
    </w:p>
    <w:p>
      <w:pPr>
        <w:pStyle w:val="27"/>
        <w:rPr>
          <w:rFonts w:hint="eastAsia" w:ascii="仿宋" w:hAnsi="仿宋" w:eastAsia="仿宋" w:cs="仿宋"/>
          <w:color w:val="auto"/>
        </w:rPr>
      </w:pPr>
    </w:p>
    <w:p>
      <w:pPr>
        <w:pStyle w:val="27"/>
        <w:rPr>
          <w:rFonts w:hint="eastAsia" w:ascii="仿宋" w:hAnsi="仿宋" w:eastAsia="仿宋" w:cs="仿宋"/>
          <w:color w:val="auto"/>
        </w:rPr>
      </w:pPr>
    </w:p>
    <w:p>
      <w:pPr>
        <w:pStyle w:val="27"/>
        <w:rPr>
          <w:rFonts w:hint="eastAsia" w:ascii="仿宋" w:hAnsi="仿宋" w:eastAsia="仿宋" w:cs="仿宋"/>
          <w:color w:val="auto"/>
        </w:rPr>
      </w:pPr>
    </w:p>
    <w:p>
      <w:pPr>
        <w:pStyle w:val="27"/>
        <w:rPr>
          <w:rFonts w:hint="eastAsia" w:ascii="仿宋" w:hAnsi="仿宋" w:eastAsia="仿宋" w:cs="仿宋"/>
          <w:color w:val="auto"/>
        </w:rPr>
      </w:pPr>
    </w:p>
    <w:p>
      <w:pPr>
        <w:pStyle w:val="27"/>
        <w:rPr>
          <w:rFonts w:hint="eastAsia" w:ascii="仿宋" w:hAnsi="仿宋" w:eastAsia="仿宋" w:cs="仿宋"/>
          <w:color w:val="auto"/>
        </w:rPr>
      </w:pPr>
    </w:p>
    <w:p>
      <w:pPr>
        <w:pStyle w:val="27"/>
        <w:rPr>
          <w:rFonts w:hint="eastAsia" w:ascii="仿宋" w:hAnsi="仿宋" w:eastAsia="仿宋" w:cs="仿宋"/>
          <w:color w:val="auto"/>
        </w:rPr>
      </w:pPr>
    </w:p>
    <w:p>
      <w:pPr>
        <w:pStyle w:val="27"/>
        <w:rPr>
          <w:rFonts w:hint="eastAsia" w:ascii="仿宋" w:hAnsi="仿宋" w:eastAsia="仿宋" w:cs="仿宋"/>
          <w:color w:val="auto"/>
        </w:rPr>
      </w:pPr>
    </w:p>
    <w:p>
      <w:pPr>
        <w:pStyle w:val="27"/>
        <w:rPr>
          <w:rFonts w:hint="eastAsia" w:ascii="仿宋" w:hAnsi="仿宋" w:eastAsia="仿宋" w:cs="仿宋"/>
          <w:color w:val="auto"/>
        </w:rPr>
      </w:pPr>
    </w:p>
    <w:p>
      <w:pPr>
        <w:pStyle w:val="27"/>
        <w:rPr>
          <w:rFonts w:hint="eastAsia" w:ascii="仿宋" w:hAnsi="仿宋" w:eastAsia="仿宋" w:cs="仿宋"/>
          <w:color w:val="auto"/>
        </w:rPr>
      </w:pPr>
    </w:p>
    <w:p>
      <w:pPr>
        <w:pStyle w:val="27"/>
        <w:rPr>
          <w:rFonts w:hint="eastAsia" w:ascii="仿宋" w:hAnsi="仿宋" w:eastAsia="仿宋" w:cs="仿宋"/>
          <w:color w:val="auto"/>
        </w:rPr>
      </w:pPr>
    </w:p>
    <w:p>
      <w:pPr>
        <w:pStyle w:val="27"/>
        <w:rPr>
          <w:rFonts w:hint="eastAsia" w:ascii="仿宋" w:hAnsi="仿宋" w:eastAsia="仿宋" w:cs="仿宋"/>
          <w:color w:val="auto"/>
        </w:rPr>
      </w:pPr>
    </w:p>
    <w:p>
      <w:pPr>
        <w:pStyle w:val="27"/>
        <w:rPr>
          <w:rFonts w:hint="eastAsia" w:ascii="仿宋" w:hAnsi="仿宋" w:eastAsia="仿宋" w:cs="仿宋"/>
          <w:color w:val="auto"/>
        </w:rPr>
      </w:pPr>
    </w:p>
    <w:p>
      <w:pPr>
        <w:pStyle w:val="27"/>
        <w:rPr>
          <w:rFonts w:hint="eastAsia" w:ascii="仿宋" w:hAnsi="仿宋" w:eastAsia="仿宋" w:cs="仿宋"/>
          <w:color w:val="auto"/>
        </w:rPr>
      </w:pPr>
    </w:p>
    <w:p>
      <w:pPr>
        <w:pStyle w:val="27"/>
        <w:rPr>
          <w:rFonts w:hint="eastAsia" w:ascii="仿宋" w:hAnsi="仿宋" w:eastAsia="仿宋" w:cs="仿宋"/>
          <w:color w:val="auto"/>
        </w:rPr>
      </w:pPr>
    </w:p>
    <w:p>
      <w:pPr>
        <w:rPr>
          <w:rFonts w:hint="eastAsia" w:ascii="仿宋" w:hAnsi="仿宋" w:eastAsia="仿宋" w:cs="仿宋"/>
        </w:rPr>
      </w:pPr>
    </w:p>
    <w:p>
      <w:pPr>
        <w:rPr>
          <w:rFonts w:hint="eastAsia" w:ascii="仿宋" w:hAnsi="仿宋" w:eastAsia="仿宋" w:cs="仿宋"/>
        </w:rPr>
      </w:pPr>
    </w:p>
    <w:p>
      <w:pPr>
        <w:pStyle w:val="5"/>
        <w:spacing w:line="400" w:lineRule="exact"/>
        <w:jc w:val="center"/>
        <w:rPr>
          <w:rFonts w:hint="eastAsia" w:ascii="仿宋" w:hAnsi="仿宋" w:eastAsia="仿宋" w:cs="仿宋"/>
          <w:bCs w:val="0"/>
          <w:sz w:val="24"/>
          <w:szCs w:val="24"/>
        </w:rPr>
      </w:pPr>
      <w:r>
        <w:rPr>
          <w:rFonts w:hint="eastAsia" w:ascii="仿宋" w:hAnsi="仿宋" w:eastAsia="仿宋" w:cs="仿宋"/>
          <w:bCs w:val="0"/>
          <w:sz w:val="24"/>
          <w:szCs w:val="24"/>
          <w:lang w:eastAsia="zh-CN"/>
        </w:rPr>
        <w:t>七</w:t>
      </w:r>
      <w:r>
        <w:rPr>
          <w:rFonts w:hint="eastAsia" w:ascii="仿宋" w:hAnsi="仿宋" w:eastAsia="仿宋" w:cs="仿宋"/>
          <w:bCs w:val="0"/>
          <w:sz w:val="24"/>
          <w:szCs w:val="24"/>
        </w:rPr>
        <w:t>、商务、服务要求应答表</w:t>
      </w:r>
    </w:p>
    <w:p>
      <w:pPr>
        <w:pStyle w:val="14"/>
        <w:pBdr>
          <w:bottom w:val="none" w:color="auto" w:sz="0" w:space="0"/>
        </w:pBdr>
        <w:tabs>
          <w:tab w:val="clear" w:pos="4153"/>
          <w:tab w:val="clear" w:pos="8306"/>
        </w:tabs>
        <w:snapToGrid/>
        <w:jc w:val="both"/>
        <w:rPr>
          <w:rFonts w:hint="eastAsia" w:ascii="仿宋" w:hAnsi="仿宋" w:eastAsia="仿宋" w:cs="仿宋"/>
          <w:sz w:val="24"/>
          <w:szCs w:val="24"/>
        </w:rPr>
      </w:pPr>
      <w:r>
        <w:rPr>
          <w:rFonts w:hint="eastAsia" w:ascii="仿宋" w:hAnsi="仿宋" w:eastAsia="仿宋" w:cs="仿宋"/>
          <w:sz w:val="24"/>
          <w:szCs w:val="24"/>
        </w:rPr>
        <w:t>第/包</w:t>
      </w:r>
    </w:p>
    <w:tbl>
      <w:tblPr>
        <w:tblStyle w:val="20"/>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078"/>
        <w:gridCol w:w="5183"/>
        <w:gridCol w:w="1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35" w:type="dxa"/>
            <w:vAlign w:val="center"/>
          </w:tcPr>
          <w:p>
            <w:pPr>
              <w:jc w:val="center"/>
              <w:rPr>
                <w:rFonts w:hint="eastAsia" w:ascii="仿宋" w:hAnsi="仿宋" w:eastAsia="仿宋" w:cs="仿宋"/>
                <w:sz w:val="24"/>
              </w:rPr>
            </w:pPr>
            <w:r>
              <w:rPr>
                <w:rFonts w:hint="eastAsia" w:ascii="仿宋" w:hAnsi="仿宋" w:eastAsia="仿宋" w:cs="仿宋"/>
                <w:sz w:val="24"/>
              </w:rPr>
              <w:t>序号</w:t>
            </w:r>
          </w:p>
        </w:tc>
        <w:tc>
          <w:tcPr>
            <w:tcW w:w="1078" w:type="dxa"/>
            <w:vAlign w:val="center"/>
          </w:tcPr>
          <w:p>
            <w:pPr>
              <w:jc w:val="center"/>
              <w:rPr>
                <w:rFonts w:hint="eastAsia" w:ascii="仿宋" w:hAnsi="仿宋" w:eastAsia="仿宋" w:cs="仿宋"/>
                <w:sz w:val="24"/>
              </w:rPr>
            </w:pPr>
            <w:r>
              <w:rPr>
                <w:rFonts w:hint="eastAsia" w:ascii="仿宋" w:hAnsi="仿宋" w:eastAsia="仿宋" w:cs="仿宋"/>
                <w:sz w:val="24"/>
              </w:rPr>
              <w:t>包号</w:t>
            </w:r>
          </w:p>
        </w:tc>
        <w:tc>
          <w:tcPr>
            <w:tcW w:w="5183" w:type="dxa"/>
            <w:vAlign w:val="center"/>
          </w:tcPr>
          <w:p>
            <w:pPr>
              <w:jc w:val="center"/>
              <w:rPr>
                <w:rFonts w:hint="eastAsia" w:ascii="仿宋" w:hAnsi="仿宋" w:eastAsia="仿宋" w:cs="仿宋"/>
                <w:sz w:val="24"/>
              </w:rPr>
            </w:pPr>
            <w:r>
              <w:rPr>
                <w:rFonts w:hint="eastAsia" w:ascii="仿宋" w:hAnsi="仿宋" w:eastAsia="仿宋" w:cs="仿宋"/>
                <w:sz w:val="24"/>
              </w:rPr>
              <w:t>采购文件要求</w:t>
            </w:r>
          </w:p>
        </w:tc>
        <w:tc>
          <w:tcPr>
            <w:tcW w:w="1942" w:type="dxa"/>
            <w:vAlign w:val="center"/>
          </w:tcPr>
          <w:p>
            <w:pPr>
              <w:jc w:val="center"/>
              <w:rPr>
                <w:rFonts w:hint="eastAsia" w:ascii="仿宋" w:hAnsi="仿宋" w:eastAsia="仿宋" w:cs="仿宋"/>
                <w:sz w:val="24"/>
              </w:rPr>
            </w:pPr>
            <w:r>
              <w:rPr>
                <w:rFonts w:hint="eastAsia" w:ascii="仿宋" w:hAnsi="仿宋" w:eastAsia="仿宋" w:cs="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935" w:type="dxa"/>
            <w:vAlign w:val="center"/>
          </w:tcPr>
          <w:p>
            <w:pPr>
              <w:jc w:val="center"/>
              <w:rPr>
                <w:rFonts w:hint="eastAsia" w:ascii="仿宋" w:hAnsi="仿宋" w:eastAsia="仿宋" w:cs="仿宋"/>
                <w:sz w:val="24"/>
              </w:rPr>
            </w:pPr>
          </w:p>
        </w:tc>
        <w:tc>
          <w:tcPr>
            <w:tcW w:w="1078" w:type="dxa"/>
            <w:vAlign w:val="center"/>
          </w:tcPr>
          <w:p>
            <w:pPr>
              <w:jc w:val="center"/>
              <w:rPr>
                <w:rFonts w:hint="eastAsia" w:ascii="仿宋" w:hAnsi="仿宋" w:eastAsia="仿宋" w:cs="仿宋"/>
                <w:sz w:val="24"/>
              </w:rPr>
            </w:pPr>
          </w:p>
        </w:tc>
        <w:tc>
          <w:tcPr>
            <w:tcW w:w="5183" w:type="dxa"/>
            <w:vAlign w:val="center"/>
          </w:tcPr>
          <w:p>
            <w:pPr>
              <w:jc w:val="center"/>
              <w:rPr>
                <w:rFonts w:hint="eastAsia" w:ascii="仿宋" w:hAnsi="仿宋" w:eastAsia="仿宋" w:cs="仿宋"/>
                <w:sz w:val="24"/>
              </w:rPr>
            </w:pPr>
          </w:p>
        </w:tc>
        <w:tc>
          <w:tcPr>
            <w:tcW w:w="1942" w:type="dxa"/>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935" w:type="dxa"/>
            <w:vAlign w:val="center"/>
          </w:tcPr>
          <w:p>
            <w:pPr>
              <w:jc w:val="center"/>
              <w:rPr>
                <w:rFonts w:hint="eastAsia" w:ascii="仿宋" w:hAnsi="仿宋" w:eastAsia="仿宋" w:cs="仿宋"/>
                <w:sz w:val="24"/>
              </w:rPr>
            </w:pPr>
          </w:p>
        </w:tc>
        <w:tc>
          <w:tcPr>
            <w:tcW w:w="1078" w:type="dxa"/>
            <w:vAlign w:val="center"/>
          </w:tcPr>
          <w:p>
            <w:pPr>
              <w:jc w:val="center"/>
              <w:rPr>
                <w:rFonts w:hint="eastAsia" w:ascii="仿宋" w:hAnsi="仿宋" w:eastAsia="仿宋" w:cs="仿宋"/>
                <w:sz w:val="24"/>
              </w:rPr>
            </w:pPr>
          </w:p>
        </w:tc>
        <w:tc>
          <w:tcPr>
            <w:tcW w:w="5183" w:type="dxa"/>
            <w:vAlign w:val="center"/>
          </w:tcPr>
          <w:p>
            <w:pPr>
              <w:jc w:val="center"/>
              <w:rPr>
                <w:rFonts w:hint="eastAsia" w:ascii="仿宋" w:hAnsi="仿宋" w:eastAsia="仿宋" w:cs="仿宋"/>
                <w:sz w:val="24"/>
              </w:rPr>
            </w:pPr>
          </w:p>
        </w:tc>
        <w:tc>
          <w:tcPr>
            <w:tcW w:w="1942" w:type="dxa"/>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935" w:type="dxa"/>
            <w:vAlign w:val="center"/>
          </w:tcPr>
          <w:p>
            <w:pPr>
              <w:jc w:val="center"/>
              <w:rPr>
                <w:rFonts w:hint="eastAsia" w:ascii="仿宋" w:hAnsi="仿宋" w:eastAsia="仿宋" w:cs="仿宋"/>
                <w:sz w:val="24"/>
              </w:rPr>
            </w:pPr>
          </w:p>
        </w:tc>
        <w:tc>
          <w:tcPr>
            <w:tcW w:w="1078" w:type="dxa"/>
            <w:vAlign w:val="center"/>
          </w:tcPr>
          <w:p>
            <w:pPr>
              <w:jc w:val="center"/>
              <w:rPr>
                <w:rFonts w:hint="eastAsia" w:ascii="仿宋" w:hAnsi="仿宋" w:eastAsia="仿宋" w:cs="仿宋"/>
                <w:sz w:val="24"/>
              </w:rPr>
            </w:pPr>
          </w:p>
        </w:tc>
        <w:tc>
          <w:tcPr>
            <w:tcW w:w="5183" w:type="dxa"/>
            <w:vAlign w:val="center"/>
          </w:tcPr>
          <w:p>
            <w:pPr>
              <w:jc w:val="center"/>
              <w:rPr>
                <w:rFonts w:hint="eastAsia" w:ascii="仿宋" w:hAnsi="仿宋" w:eastAsia="仿宋" w:cs="仿宋"/>
                <w:sz w:val="24"/>
              </w:rPr>
            </w:pPr>
          </w:p>
        </w:tc>
        <w:tc>
          <w:tcPr>
            <w:tcW w:w="1942" w:type="dxa"/>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935" w:type="dxa"/>
            <w:vAlign w:val="center"/>
          </w:tcPr>
          <w:p>
            <w:pPr>
              <w:jc w:val="center"/>
              <w:rPr>
                <w:rFonts w:hint="eastAsia" w:ascii="仿宋" w:hAnsi="仿宋" w:eastAsia="仿宋" w:cs="仿宋"/>
                <w:sz w:val="24"/>
              </w:rPr>
            </w:pPr>
          </w:p>
        </w:tc>
        <w:tc>
          <w:tcPr>
            <w:tcW w:w="1078" w:type="dxa"/>
            <w:vAlign w:val="center"/>
          </w:tcPr>
          <w:p>
            <w:pPr>
              <w:jc w:val="center"/>
              <w:rPr>
                <w:rFonts w:hint="eastAsia" w:ascii="仿宋" w:hAnsi="仿宋" w:eastAsia="仿宋" w:cs="仿宋"/>
                <w:sz w:val="24"/>
              </w:rPr>
            </w:pPr>
          </w:p>
        </w:tc>
        <w:tc>
          <w:tcPr>
            <w:tcW w:w="5183" w:type="dxa"/>
            <w:vAlign w:val="center"/>
          </w:tcPr>
          <w:p>
            <w:pPr>
              <w:jc w:val="center"/>
              <w:rPr>
                <w:rFonts w:hint="eastAsia" w:ascii="仿宋" w:hAnsi="仿宋" w:eastAsia="仿宋" w:cs="仿宋"/>
                <w:sz w:val="24"/>
              </w:rPr>
            </w:pPr>
          </w:p>
        </w:tc>
        <w:tc>
          <w:tcPr>
            <w:tcW w:w="1942" w:type="dxa"/>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935" w:type="dxa"/>
            <w:vAlign w:val="center"/>
          </w:tcPr>
          <w:p>
            <w:pPr>
              <w:jc w:val="center"/>
              <w:rPr>
                <w:rFonts w:hint="eastAsia" w:ascii="仿宋" w:hAnsi="仿宋" w:eastAsia="仿宋" w:cs="仿宋"/>
                <w:sz w:val="24"/>
              </w:rPr>
            </w:pPr>
          </w:p>
        </w:tc>
        <w:tc>
          <w:tcPr>
            <w:tcW w:w="1078" w:type="dxa"/>
            <w:vAlign w:val="center"/>
          </w:tcPr>
          <w:p>
            <w:pPr>
              <w:jc w:val="center"/>
              <w:rPr>
                <w:rFonts w:hint="eastAsia" w:ascii="仿宋" w:hAnsi="仿宋" w:eastAsia="仿宋" w:cs="仿宋"/>
                <w:sz w:val="24"/>
              </w:rPr>
            </w:pPr>
          </w:p>
        </w:tc>
        <w:tc>
          <w:tcPr>
            <w:tcW w:w="5183" w:type="dxa"/>
            <w:vAlign w:val="center"/>
          </w:tcPr>
          <w:p>
            <w:pPr>
              <w:jc w:val="center"/>
              <w:rPr>
                <w:rFonts w:hint="eastAsia" w:ascii="仿宋" w:hAnsi="仿宋" w:eastAsia="仿宋" w:cs="仿宋"/>
                <w:sz w:val="24"/>
              </w:rPr>
            </w:pPr>
          </w:p>
        </w:tc>
        <w:tc>
          <w:tcPr>
            <w:tcW w:w="1942" w:type="dxa"/>
            <w:vAlign w:val="center"/>
          </w:tcPr>
          <w:p>
            <w:pPr>
              <w:jc w:val="center"/>
              <w:rPr>
                <w:rFonts w:hint="eastAsia" w:ascii="仿宋" w:hAnsi="仿宋" w:eastAsia="仿宋" w:cs="仿宋"/>
                <w:sz w:val="24"/>
              </w:rPr>
            </w:pPr>
          </w:p>
        </w:tc>
      </w:tr>
    </w:tbl>
    <w:p>
      <w:pPr>
        <w:ind w:firstLine="482" w:firstLineChars="200"/>
        <w:rPr>
          <w:rFonts w:hint="eastAsia" w:ascii="仿宋" w:hAnsi="仿宋" w:eastAsia="仿宋" w:cs="仿宋"/>
          <w:b/>
          <w:sz w:val="24"/>
        </w:rPr>
      </w:pPr>
    </w:p>
    <w:p>
      <w:pPr>
        <w:spacing w:line="400" w:lineRule="exact"/>
        <w:ind w:left="540" w:leftChars="57" w:hanging="420" w:hangingChars="200"/>
        <w:rPr>
          <w:rFonts w:hint="eastAsia" w:ascii="仿宋" w:hAnsi="仿宋" w:eastAsia="仿宋" w:cs="仿宋"/>
          <w:szCs w:val="21"/>
        </w:rPr>
      </w:pPr>
      <w:r>
        <w:rPr>
          <w:rFonts w:hint="eastAsia" w:ascii="仿宋" w:hAnsi="仿宋" w:eastAsia="仿宋" w:cs="仿宋"/>
          <w:szCs w:val="21"/>
        </w:rPr>
        <w:t>注：供应商必须根据磋商文件要求据实逐条填写，不得虚假响应，虚假响应的，其响应文件无效并按规定追究其相关责任。</w:t>
      </w:r>
      <w:r>
        <w:rPr>
          <w:rFonts w:hint="eastAsia" w:ascii="仿宋" w:hAnsi="仿宋" w:eastAsia="仿宋" w:cs="仿宋"/>
          <w:b/>
          <w:szCs w:val="21"/>
        </w:rPr>
        <w:t>根据磋商文件第五章“商务、服务要求”进行填写，</w:t>
      </w:r>
      <w:r>
        <w:rPr>
          <w:rFonts w:hint="eastAsia" w:ascii="仿宋" w:hAnsi="仿宋" w:eastAsia="仿宋" w:cs="仿宋"/>
          <w:szCs w:val="21"/>
        </w:rPr>
        <w:t>供应商完全响应该磋商文件中的商务、服务要求，可不用填写但须在</w:t>
      </w:r>
      <w:r>
        <w:rPr>
          <w:rFonts w:hint="eastAsia" w:ascii="仿宋" w:hAnsi="仿宋" w:eastAsia="仿宋" w:cs="仿宋"/>
          <w:b/>
          <w:szCs w:val="21"/>
        </w:rPr>
        <w:t>此表上盖供应商公章，但磋商文件要求提供的证明材料应提供证明材料</w:t>
      </w:r>
      <w:r>
        <w:rPr>
          <w:rFonts w:hint="eastAsia" w:ascii="仿宋" w:hAnsi="仿宋" w:eastAsia="仿宋" w:cs="仿宋"/>
          <w:szCs w:val="21"/>
        </w:rPr>
        <w:t>。</w:t>
      </w:r>
    </w:p>
    <w:p>
      <w:pPr>
        <w:pStyle w:val="27"/>
        <w:rPr>
          <w:rFonts w:hint="eastAsia" w:ascii="仿宋" w:hAnsi="仿宋" w:eastAsia="仿宋" w:cs="仿宋"/>
        </w:rPr>
      </w:pP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w:t>
      </w:r>
      <w:r>
        <w:rPr>
          <w:rFonts w:hint="eastAsia" w:ascii="仿宋" w:hAnsi="仿宋" w:eastAsia="仿宋" w:cs="仿宋"/>
          <w:sz w:val="24"/>
          <w:u w:val="single"/>
        </w:rPr>
        <w:t>（盖单位公章）</w:t>
      </w:r>
    </w:p>
    <w:p>
      <w:pPr>
        <w:adjustRightInd w:val="0"/>
        <w:spacing w:line="400" w:lineRule="exact"/>
        <w:ind w:firstLine="480" w:firstLineChars="200"/>
        <w:jc w:val="left"/>
        <w:rPr>
          <w:rFonts w:hint="eastAsia" w:ascii="仿宋" w:hAnsi="仿宋" w:eastAsia="仿宋" w:cs="仿宋"/>
          <w:bCs/>
          <w:sz w:val="24"/>
        </w:rPr>
      </w:pPr>
      <w:r>
        <w:rPr>
          <w:rFonts w:hint="eastAsia" w:ascii="仿宋" w:hAnsi="仿宋" w:eastAsia="仿宋" w:cs="仿宋"/>
          <w:bCs/>
          <w:sz w:val="24"/>
        </w:rPr>
        <w:t>法定代表人/负责人或授权代表（签字或盖章）：</w:t>
      </w:r>
      <w:r>
        <w:rPr>
          <w:rFonts w:hint="eastAsia" w:ascii="仿宋" w:hAnsi="仿宋" w:eastAsia="仿宋" w:cs="仿宋"/>
          <w:sz w:val="24"/>
        </w:rPr>
        <w:t>__________________</w:t>
      </w: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bCs/>
          <w:sz w:val="24"/>
        </w:rPr>
        <w:t>日   期</w:t>
      </w:r>
      <w:r>
        <w:rPr>
          <w:rFonts w:hint="eastAsia" w:ascii="仿宋" w:hAnsi="仿宋" w:eastAsia="仿宋" w:cs="仿宋"/>
          <w:sz w:val="24"/>
        </w:rPr>
        <w:t>：__________________</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3"/>
        <w:ind w:firstLine="0" w:firstLineChars="0"/>
        <w:rPr>
          <w:rFonts w:hint="eastAsia" w:ascii="仿宋" w:hAnsi="仿宋" w:eastAsia="仿宋" w:cs="仿宋"/>
        </w:rPr>
      </w:pPr>
    </w:p>
    <w:p>
      <w:pPr>
        <w:pStyle w:val="5"/>
        <w:numPr>
          <w:ilvl w:val="0"/>
          <w:numId w:val="0"/>
        </w:numPr>
        <w:spacing w:line="400" w:lineRule="exact"/>
        <w:jc w:val="both"/>
        <w:rPr>
          <w:rFonts w:hint="eastAsia" w:ascii="仿宋" w:hAnsi="仿宋" w:eastAsia="仿宋" w:cs="仿宋"/>
          <w:bCs w:val="0"/>
          <w:sz w:val="24"/>
          <w:szCs w:val="24"/>
          <w:lang w:eastAsia="zh-CN"/>
        </w:rPr>
      </w:pPr>
    </w:p>
    <w:p>
      <w:pPr>
        <w:pStyle w:val="5"/>
        <w:numPr>
          <w:ilvl w:val="0"/>
          <w:numId w:val="0"/>
        </w:numPr>
        <w:spacing w:line="400" w:lineRule="exact"/>
        <w:jc w:val="center"/>
        <w:rPr>
          <w:rFonts w:hint="eastAsia" w:ascii="仿宋" w:hAnsi="仿宋" w:eastAsia="仿宋" w:cs="仿宋"/>
          <w:bCs w:val="0"/>
          <w:sz w:val="24"/>
          <w:szCs w:val="24"/>
          <w:lang w:eastAsia="zh-CN"/>
        </w:rPr>
      </w:pPr>
      <w:r>
        <w:rPr>
          <w:rFonts w:hint="eastAsia" w:ascii="仿宋" w:hAnsi="仿宋" w:eastAsia="仿宋" w:cs="仿宋"/>
          <w:bCs w:val="0"/>
          <w:sz w:val="24"/>
          <w:szCs w:val="24"/>
          <w:lang w:eastAsia="zh-CN"/>
        </w:rPr>
        <w:t>八、技术应答</w:t>
      </w:r>
      <w:r>
        <w:rPr>
          <w:rFonts w:hint="eastAsia" w:ascii="仿宋" w:hAnsi="仿宋" w:eastAsia="仿宋" w:cs="仿宋"/>
          <w:bCs w:val="0"/>
          <w:sz w:val="24"/>
          <w:szCs w:val="24"/>
        </w:rPr>
        <w:t>表</w:t>
      </w:r>
    </w:p>
    <w:p>
      <w:pPr>
        <w:pStyle w:val="7"/>
        <w:widowControl w:val="0"/>
        <w:numPr>
          <w:ilvl w:val="0"/>
          <w:numId w:val="0"/>
        </w:numPr>
        <w:jc w:val="both"/>
        <w:rPr>
          <w:rFonts w:hint="eastAsia" w:ascii="仿宋" w:hAnsi="仿宋" w:eastAsia="仿宋" w:cs="仿宋"/>
          <w:lang w:eastAsia="zh-CN"/>
        </w:rPr>
      </w:pPr>
    </w:p>
    <w:p>
      <w:pPr>
        <w:pStyle w:val="7"/>
        <w:widowControl w:val="0"/>
        <w:numPr>
          <w:ilvl w:val="0"/>
          <w:numId w:val="0"/>
        </w:numPr>
        <w:jc w:val="both"/>
        <w:rPr>
          <w:rFonts w:hint="eastAsia" w:ascii="仿宋" w:hAnsi="仿宋" w:eastAsia="仿宋" w:cs="仿宋"/>
          <w:lang w:eastAsia="zh-CN"/>
        </w:rPr>
      </w:pPr>
    </w:p>
    <w:tbl>
      <w:tblPr>
        <w:tblStyle w:val="20"/>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078"/>
        <w:gridCol w:w="5183"/>
        <w:gridCol w:w="1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35" w:type="dxa"/>
            <w:vAlign w:val="center"/>
          </w:tcPr>
          <w:p>
            <w:pPr>
              <w:jc w:val="center"/>
              <w:rPr>
                <w:rFonts w:hint="eastAsia" w:ascii="仿宋" w:hAnsi="仿宋" w:eastAsia="仿宋" w:cs="仿宋"/>
                <w:sz w:val="24"/>
              </w:rPr>
            </w:pPr>
            <w:r>
              <w:rPr>
                <w:rFonts w:hint="eastAsia" w:ascii="仿宋" w:hAnsi="仿宋" w:eastAsia="仿宋" w:cs="仿宋"/>
                <w:sz w:val="24"/>
              </w:rPr>
              <w:t>序号</w:t>
            </w:r>
          </w:p>
        </w:tc>
        <w:tc>
          <w:tcPr>
            <w:tcW w:w="1078" w:type="dxa"/>
            <w:vAlign w:val="center"/>
          </w:tcPr>
          <w:p>
            <w:pPr>
              <w:jc w:val="center"/>
              <w:rPr>
                <w:rFonts w:hint="eastAsia" w:ascii="仿宋" w:hAnsi="仿宋" w:eastAsia="仿宋" w:cs="仿宋"/>
                <w:sz w:val="24"/>
              </w:rPr>
            </w:pPr>
            <w:r>
              <w:rPr>
                <w:rFonts w:hint="eastAsia" w:ascii="仿宋" w:hAnsi="仿宋" w:eastAsia="仿宋" w:cs="仿宋"/>
                <w:sz w:val="24"/>
              </w:rPr>
              <w:t>包号</w:t>
            </w:r>
          </w:p>
        </w:tc>
        <w:tc>
          <w:tcPr>
            <w:tcW w:w="5183" w:type="dxa"/>
            <w:vAlign w:val="center"/>
          </w:tcPr>
          <w:p>
            <w:pPr>
              <w:jc w:val="center"/>
              <w:rPr>
                <w:rFonts w:hint="eastAsia" w:ascii="仿宋" w:hAnsi="仿宋" w:eastAsia="仿宋" w:cs="仿宋"/>
                <w:sz w:val="24"/>
              </w:rPr>
            </w:pPr>
            <w:r>
              <w:rPr>
                <w:rFonts w:hint="eastAsia" w:ascii="仿宋" w:hAnsi="仿宋" w:eastAsia="仿宋" w:cs="仿宋"/>
                <w:sz w:val="24"/>
              </w:rPr>
              <w:t>采购文件要求</w:t>
            </w:r>
          </w:p>
        </w:tc>
        <w:tc>
          <w:tcPr>
            <w:tcW w:w="1942" w:type="dxa"/>
            <w:vAlign w:val="center"/>
          </w:tcPr>
          <w:p>
            <w:pPr>
              <w:jc w:val="center"/>
              <w:rPr>
                <w:rFonts w:hint="eastAsia" w:ascii="仿宋" w:hAnsi="仿宋" w:eastAsia="仿宋" w:cs="仿宋"/>
                <w:sz w:val="24"/>
              </w:rPr>
            </w:pPr>
            <w:r>
              <w:rPr>
                <w:rFonts w:hint="eastAsia" w:ascii="仿宋" w:hAnsi="仿宋" w:eastAsia="仿宋" w:cs="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935" w:type="dxa"/>
            <w:vAlign w:val="center"/>
          </w:tcPr>
          <w:p>
            <w:pPr>
              <w:jc w:val="center"/>
              <w:rPr>
                <w:rFonts w:hint="eastAsia" w:ascii="仿宋" w:hAnsi="仿宋" w:eastAsia="仿宋" w:cs="仿宋"/>
                <w:sz w:val="24"/>
              </w:rPr>
            </w:pPr>
          </w:p>
        </w:tc>
        <w:tc>
          <w:tcPr>
            <w:tcW w:w="1078" w:type="dxa"/>
            <w:vAlign w:val="center"/>
          </w:tcPr>
          <w:p>
            <w:pPr>
              <w:jc w:val="center"/>
              <w:rPr>
                <w:rFonts w:hint="eastAsia" w:ascii="仿宋" w:hAnsi="仿宋" w:eastAsia="仿宋" w:cs="仿宋"/>
                <w:sz w:val="24"/>
              </w:rPr>
            </w:pPr>
          </w:p>
        </w:tc>
        <w:tc>
          <w:tcPr>
            <w:tcW w:w="5183" w:type="dxa"/>
            <w:vAlign w:val="center"/>
          </w:tcPr>
          <w:p>
            <w:pPr>
              <w:jc w:val="center"/>
              <w:rPr>
                <w:rFonts w:hint="eastAsia" w:ascii="仿宋" w:hAnsi="仿宋" w:eastAsia="仿宋" w:cs="仿宋"/>
                <w:sz w:val="24"/>
              </w:rPr>
            </w:pPr>
          </w:p>
        </w:tc>
        <w:tc>
          <w:tcPr>
            <w:tcW w:w="1942" w:type="dxa"/>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935" w:type="dxa"/>
            <w:vAlign w:val="center"/>
          </w:tcPr>
          <w:p>
            <w:pPr>
              <w:jc w:val="center"/>
              <w:rPr>
                <w:rFonts w:hint="eastAsia" w:ascii="仿宋" w:hAnsi="仿宋" w:eastAsia="仿宋" w:cs="仿宋"/>
                <w:sz w:val="24"/>
              </w:rPr>
            </w:pPr>
          </w:p>
        </w:tc>
        <w:tc>
          <w:tcPr>
            <w:tcW w:w="1078" w:type="dxa"/>
            <w:vAlign w:val="center"/>
          </w:tcPr>
          <w:p>
            <w:pPr>
              <w:jc w:val="center"/>
              <w:rPr>
                <w:rFonts w:hint="eastAsia" w:ascii="仿宋" w:hAnsi="仿宋" w:eastAsia="仿宋" w:cs="仿宋"/>
                <w:sz w:val="24"/>
              </w:rPr>
            </w:pPr>
          </w:p>
        </w:tc>
        <w:tc>
          <w:tcPr>
            <w:tcW w:w="5183" w:type="dxa"/>
            <w:vAlign w:val="center"/>
          </w:tcPr>
          <w:p>
            <w:pPr>
              <w:jc w:val="center"/>
              <w:rPr>
                <w:rFonts w:hint="eastAsia" w:ascii="仿宋" w:hAnsi="仿宋" w:eastAsia="仿宋" w:cs="仿宋"/>
                <w:sz w:val="24"/>
              </w:rPr>
            </w:pPr>
          </w:p>
        </w:tc>
        <w:tc>
          <w:tcPr>
            <w:tcW w:w="1942" w:type="dxa"/>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935" w:type="dxa"/>
            <w:vAlign w:val="center"/>
          </w:tcPr>
          <w:p>
            <w:pPr>
              <w:jc w:val="center"/>
              <w:rPr>
                <w:rFonts w:hint="eastAsia" w:ascii="仿宋" w:hAnsi="仿宋" w:eastAsia="仿宋" w:cs="仿宋"/>
                <w:sz w:val="24"/>
              </w:rPr>
            </w:pPr>
          </w:p>
        </w:tc>
        <w:tc>
          <w:tcPr>
            <w:tcW w:w="1078" w:type="dxa"/>
            <w:vAlign w:val="center"/>
          </w:tcPr>
          <w:p>
            <w:pPr>
              <w:jc w:val="center"/>
              <w:rPr>
                <w:rFonts w:hint="eastAsia" w:ascii="仿宋" w:hAnsi="仿宋" w:eastAsia="仿宋" w:cs="仿宋"/>
                <w:sz w:val="24"/>
              </w:rPr>
            </w:pPr>
          </w:p>
        </w:tc>
        <w:tc>
          <w:tcPr>
            <w:tcW w:w="5183" w:type="dxa"/>
            <w:vAlign w:val="center"/>
          </w:tcPr>
          <w:p>
            <w:pPr>
              <w:jc w:val="center"/>
              <w:rPr>
                <w:rFonts w:hint="eastAsia" w:ascii="仿宋" w:hAnsi="仿宋" w:eastAsia="仿宋" w:cs="仿宋"/>
                <w:sz w:val="24"/>
              </w:rPr>
            </w:pPr>
          </w:p>
        </w:tc>
        <w:tc>
          <w:tcPr>
            <w:tcW w:w="1942" w:type="dxa"/>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935" w:type="dxa"/>
            <w:vAlign w:val="center"/>
          </w:tcPr>
          <w:p>
            <w:pPr>
              <w:jc w:val="center"/>
              <w:rPr>
                <w:rFonts w:hint="eastAsia" w:ascii="仿宋" w:hAnsi="仿宋" w:eastAsia="仿宋" w:cs="仿宋"/>
                <w:sz w:val="24"/>
              </w:rPr>
            </w:pPr>
          </w:p>
        </w:tc>
        <w:tc>
          <w:tcPr>
            <w:tcW w:w="1078" w:type="dxa"/>
            <w:vAlign w:val="center"/>
          </w:tcPr>
          <w:p>
            <w:pPr>
              <w:jc w:val="center"/>
              <w:rPr>
                <w:rFonts w:hint="eastAsia" w:ascii="仿宋" w:hAnsi="仿宋" w:eastAsia="仿宋" w:cs="仿宋"/>
                <w:sz w:val="24"/>
              </w:rPr>
            </w:pPr>
          </w:p>
        </w:tc>
        <w:tc>
          <w:tcPr>
            <w:tcW w:w="5183" w:type="dxa"/>
            <w:vAlign w:val="center"/>
          </w:tcPr>
          <w:p>
            <w:pPr>
              <w:jc w:val="center"/>
              <w:rPr>
                <w:rFonts w:hint="eastAsia" w:ascii="仿宋" w:hAnsi="仿宋" w:eastAsia="仿宋" w:cs="仿宋"/>
                <w:sz w:val="24"/>
              </w:rPr>
            </w:pPr>
          </w:p>
        </w:tc>
        <w:tc>
          <w:tcPr>
            <w:tcW w:w="1942" w:type="dxa"/>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935" w:type="dxa"/>
            <w:vAlign w:val="center"/>
          </w:tcPr>
          <w:p>
            <w:pPr>
              <w:jc w:val="center"/>
              <w:rPr>
                <w:rFonts w:hint="eastAsia" w:ascii="仿宋" w:hAnsi="仿宋" w:eastAsia="仿宋" w:cs="仿宋"/>
                <w:sz w:val="24"/>
              </w:rPr>
            </w:pPr>
          </w:p>
        </w:tc>
        <w:tc>
          <w:tcPr>
            <w:tcW w:w="1078" w:type="dxa"/>
            <w:vAlign w:val="center"/>
          </w:tcPr>
          <w:p>
            <w:pPr>
              <w:jc w:val="center"/>
              <w:rPr>
                <w:rFonts w:hint="eastAsia" w:ascii="仿宋" w:hAnsi="仿宋" w:eastAsia="仿宋" w:cs="仿宋"/>
                <w:sz w:val="24"/>
              </w:rPr>
            </w:pPr>
          </w:p>
        </w:tc>
        <w:tc>
          <w:tcPr>
            <w:tcW w:w="5183" w:type="dxa"/>
            <w:vAlign w:val="center"/>
          </w:tcPr>
          <w:p>
            <w:pPr>
              <w:jc w:val="center"/>
              <w:rPr>
                <w:rFonts w:hint="eastAsia" w:ascii="仿宋" w:hAnsi="仿宋" w:eastAsia="仿宋" w:cs="仿宋"/>
                <w:sz w:val="24"/>
              </w:rPr>
            </w:pPr>
          </w:p>
        </w:tc>
        <w:tc>
          <w:tcPr>
            <w:tcW w:w="1942" w:type="dxa"/>
            <w:vAlign w:val="center"/>
          </w:tcPr>
          <w:p>
            <w:pPr>
              <w:jc w:val="center"/>
              <w:rPr>
                <w:rFonts w:hint="eastAsia" w:ascii="仿宋" w:hAnsi="仿宋" w:eastAsia="仿宋" w:cs="仿宋"/>
                <w:sz w:val="24"/>
              </w:rPr>
            </w:pPr>
          </w:p>
        </w:tc>
      </w:tr>
    </w:tbl>
    <w:p>
      <w:pPr>
        <w:pStyle w:val="7"/>
        <w:widowControl w:val="0"/>
        <w:numPr>
          <w:ilvl w:val="0"/>
          <w:numId w:val="0"/>
        </w:numPr>
        <w:jc w:val="both"/>
        <w:rPr>
          <w:rFonts w:hint="eastAsia" w:ascii="仿宋" w:hAnsi="仿宋" w:eastAsia="仿宋" w:cs="仿宋"/>
          <w:lang w:eastAsia="zh-CN"/>
        </w:rPr>
      </w:pPr>
    </w:p>
    <w:p>
      <w:pPr>
        <w:spacing w:line="400" w:lineRule="exact"/>
        <w:ind w:left="540" w:leftChars="57" w:hanging="420" w:hangingChars="200"/>
        <w:rPr>
          <w:rFonts w:hint="eastAsia" w:ascii="仿宋" w:hAnsi="仿宋" w:eastAsia="仿宋" w:cs="仿宋"/>
          <w:szCs w:val="21"/>
        </w:rPr>
      </w:pPr>
      <w:r>
        <w:rPr>
          <w:rFonts w:hint="eastAsia" w:ascii="仿宋" w:hAnsi="仿宋" w:eastAsia="仿宋" w:cs="仿宋"/>
          <w:szCs w:val="21"/>
        </w:rPr>
        <w:t>注：供应商必须根据磋商文件要求据实逐条填写，不得虚假响应，虚假响应的，其响应文件无效并按规定追究其相关责任。</w:t>
      </w:r>
      <w:r>
        <w:rPr>
          <w:rFonts w:hint="eastAsia" w:ascii="仿宋" w:hAnsi="仿宋" w:eastAsia="仿宋" w:cs="仿宋"/>
          <w:b/>
          <w:szCs w:val="21"/>
        </w:rPr>
        <w:t>根据磋商文件第五章</w:t>
      </w:r>
      <w:r>
        <w:rPr>
          <w:rFonts w:hint="eastAsia" w:ascii="仿宋" w:hAnsi="仿宋" w:eastAsia="仿宋" w:cs="仿宋"/>
          <w:b/>
          <w:szCs w:val="21"/>
          <w:lang w:eastAsia="zh-CN"/>
        </w:rPr>
        <w:t>内容</w:t>
      </w:r>
      <w:r>
        <w:rPr>
          <w:rFonts w:hint="eastAsia" w:ascii="仿宋" w:hAnsi="仿宋" w:eastAsia="仿宋" w:cs="仿宋"/>
          <w:b/>
          <w:szCs w:val="21"/>
        </w:rPr>
        <w:t>进行填写，</w:t>
      </w:r>
      <w:r>
        <w:rPr>
          <w:rFonts w:hint="eastAsia" w:ascii="仿宋" w:hAnsi="仿宋" w:eastAsia="仿宋" w:cs="仿宋"/>
        </w:rPr>
        <w:t>提供相关证明材料</w:t>
      </w:r>
      <w:r>
        <w:rPr>
          <w:rFonts w:hint="eastAsia" w:ascii="仿宋" w:hAnsi="仿宋" w:eastAsia="仿宋" w:cs="仿宋"/>
          <w:lang w:eastAsia="zh-CN"/>
        </w:rPr>
        <w:t>，</w:t>
      </w:r>
      <w:r>
        <w:rPr>
          <w:rFonts w:hint="eastAsia" w:ascii="仿宋" w:hAnsi="仿宋" w:eastAsia="仿宋" w:cs="仿宋"/>
          <w:szCs w:val="21"/>
          <w:lang w:eastAsia="zh-CN"/>
        </w:rPr>
        <w:t>未响应的不获得相应分值</w:t>
      </w:r>
      <w:r>
        <w:rPr>
          <w:rFonts w:hint="eastAsia" w:ascii="仿宋" w:hAnsi="仿宋" w:eastAsia="仿宋" w:cs="仿宋"/>
          <w:szCs w:val="21"/>
        </w:rPr>
        <w:t>。</w:t>
      </w:r>
    </w:p>
    <w:p>
      <w:pPr>
        <w:pStyle w:val="7"/>
        <w:widowControl w:val="0"/>
        <w:numPr>
          <w:ilvl w:val="0"/>
          <w:numId w:val="0"/>
        </w:numPr>
        <w:jc w:val="both"/>
        <w:rPr>
          <w:rFonts w:hint="eastAsia" w:ascii="仿宋" w:hAnsi="仿宋" w:eastAsia="仿宋" w:cs="仿宋"/>
          <w:lang w:eastAsia="zh-CN"/>
        </w:rPr>
      </w:pPr>
    </w:p>
    <w:p>
      <w:pPr>
        <w:pStyle w:val="7"/>
        <w:widowControl w:val="0"/>
        <w:numPr>
          <w:ilvl w:val="0"/>
          <w:numId w:val="0"/>
        </w:numPr>
        <w:jc w:val="both"/>
        <w:rPr>
          <w:rFonts w:hint="eastAsia" w:ascii="仿宋" w:hAnsi="仿宋" w:eastAsia="仿宋" w:cs="仿宋"/>
          <w:lang w:eastAsia="zh-CN"/>
        </w:rPr>
      </w:pPr>
    </w:p>
    <w:p>
      <w:pPr>
        <w:pStyle w:val="7"/>
        <w:widowControl w:val="0"/>
        <w:numPr>
          <w:ilvl w:val="0"/>
          <w:numId w:val="0"/>
        </w:numPr>
        <w:jc w:val="both"/>
        <w:rPr>
          <w:rFonts w:hint="eastAsia" w:ascii="仿宋" w:hAnsi="仿宋" w:eastAsia="仿宋" w:cs="仿宋"/>
          <w:lang w:eastAsia="zh-CN"/>
        </w:rPr>
      </w:pPr>
    </w:p>
    <w:p>
      <w:pPr>
        <w:pStyle w:val="7"/>
        <w:widowControl w:val="0"/>
        <w:numPr>
          <w:ilvl w:val="0"/>
          <w:numId w:val="0"/>
        </w:numPr>
        <w:jc w:val="both"/>
        <w:rPr>
          <w:rFonts w:hint="eastAsia" w:ascii="仿宋" w:hAnsi="仿宋" w:eastAsia="仿宋" w:cs="仿宋"/>
          <w:lang w:eastAsia="zh-CN"/>
        </w:rPr>
      </w:pPr>
    </w:p>
    <w:p>
      <w:pPr>
        <w:pStyle w:val="7"/>
        <w:widowControl w:val="0"/>
        <w:numPr>
          <w:ilvl w:val="0"/>
          <w:numId w:val="0"/>
        </w:numPr>
        <w:jc w:val="both"/>
        <w:rPr>
          <w:rFonts w:hint="eastAsia" w:ascii="仿宋" w:hAnsi="仿宋" w:eastAsia="仿宋" w:cs="仿宋"/>
          <w:lang w:eastAsia="zh-CN"/>
        </w:rPr>
      </w:pPr>
    </w:p>
    <w:p>
      <w:pPr>
        <w:pStyle w:val="7"/>
        <w:widowControl w:val="0"/>
        <w:numPr>
          <w:ilvl w:val="0"/>
          <w:numId w:val="0"/>
        </w:numPr>
        <w:jc w:val="both"/>
        <w:rPr>
          <w:rFonts w:hint="eastAsia" w:ascii="仿宋" w:hAnsi="仿宋" w:eastAsia="仿宋" w:cs="仿宋"/>
          <w:lang w:eastAsia="zh-CN"/>
        </w:rPr>
      </w:pPr>
    </w:p>
    <w:p>
      <w:pPr>
        <w:pStyle w:val="7"/>
        <w:widowControl w:val="0"/>
        <w:numPr>
          <w:ilvl w:val="0"/>
          <w:numId w:val="0"/>
        </w:numPr>
        <w:jc w:val="both"/>
        <w:rPr>
          <w:rFonts w:hint="eastAsia" w:ascii="仿宋" w:hAnsi="仿宋" w:eastAsia="仿宋" w:cs="仿宋"/>
          <w:lang w:eastAsia="zh-CN"/>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w:t>
      </w:r>
      <w:r>
        <w:rPr>
          <w:rFonts w:hint="eastAsia" w:ascii="仿宋" w:hAnsi="仿宋" w:eastAsia="仿宋" w:cs="仿宋"/>
          <w:sz w:val="24"/>
          <w:u w:val="single"/>
        </w:rPr>
        <w:t>（盖单位公章）</w:t>
      </w:r>
    </w:p>
    <w:p>
      <w:pPr>
        <w:adjustRightInd w:val="0"/>
        <w:spacing w:line="400" w:lineRule="exact"/>
        <w:ind w:firstLine="480" w:firstLineChars="200"/>
        <w:jc w:val="left"/>
        <w:rPr>
          <w:rFonts w:hint="eastAsia" w:ascii="仿宋" w:hAnsi="仿宋" w:eastAsia="仿宋" w:cs="仿宋"/>
          <w:bCs/>
          <w:sz w:val="24"/>
        </w:rPr>
      </w:pPr>
      <w:r>
        <w:rPr>
          <w:rFonts w:hint="eastAsia" w:ascii="仿宋" w:hAnsi="仿宋" w:eastAsia="仿宋" w:cs="仿宋"/>
          <w:bCs/>
          <w:sz w:val="24"/>
        </w:rPr>
        <w:t>法定代表人/负责人或授权代表（签字或盖章）：</w:t>
      </w:r>
      <w:r>
        <w:rPr>
          <w:rFonts w:hint="eastAsia" w:ascii="仿宋" w:hAnsi="仿宋" w:eastAsia="仿宋" w:cs="仿宋"/>
          <w:sz w:val="24"/>
        </w:rPr>
        <w:t>__________________</w:t>
      </w: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bCs/>
          <w:sz w:val="24"/>
        </w:rPr>
        <w:t>日   期</w:t>
      </w:r>
      <w:r>
        <w:rPr>
          <w:rFonts w:hint="eastAsia" w:ascii="仿宋" w:hAnsi="仿宋" w:eastAsia="仿宋" w:cs="仿宋"/>
          <w:sz w:val="24"/>
        </w:rPr>
        <w:t>：__________________</w:t>
      </w:r>
    </w:p>
    <w:p>
      <w:pPr>
        <w:pStyle w:val="7"/>
        <w:widowControl w:val="0"/>
        <w:numPr>
          <w:ilvl w:val="0"/>
          <w:numId w:val="0"/>
        </w:numPr>
        <w:jc w:val="both"/>
        <w:rPr>
          <w:rFonts w:hint="eastAsia" w:ascii="仿宋" w:hAnsi="仿宋" w:eastAsia="仿宋" w:cs="仿宋"/>
          <w:lang w:eastAsia="zh-CN"/>
        </w:rPr>
      </w:pPr>
    </w:p>
    <w:p>
      <w:pPr>
        <w:pStyle w:val="7"/>
        <w:widowControl w:val="0"/>
        <w:numPr>
          <w:ilvl w:val="0"/>
          <w:numId w:val="0"/>
        </w:numPr>
        <w:jc w:val="both"/>
        <w:rPr>
          <w:rFonts w:hint="eastAsia" w:ascii="仿宋" w:hAnsi="仿宋" w:eastAsia="仿宋" w:cs="仿宋"/>
          <w:lang w:eastAsia="zh-CN"/>
        </w:rPr>
      </w:pPr>
    </w:p>
    <w:p>
      <w:pPr>
        <w:pStyle w:val="7"/>
        <w:widowControl w:val="0"/>
        <w:numPr>
          <w:ilvl w:val="0"/>
          <w:numId w:val="0"/>
        </w:numPr>
        <w:jc w:val="both"/>
        <w:rPr>
          <w:rFonts w:hint="eastAsia" w:ascii="仿宋" w:hAnsi="仿宋" w:eastAsia="仿宋" w:cs="仿宋"/>
          <w:lang w:eastAsia="zh-CN"/>
        </w:rPr>
      </w:pPr>
    </w:p>
    <w:p>
      <w:pPr>
        <w:pStyle w:val="7"/>
        <w:widowControl w:val="0"/>
        <w:numPr>
          <w:ilvl w:val="0"/>
          <w:numId w:val="0"/>
        </w:numPr>
        <w:jc w:val="both"/>
        <w:rPr>
          <w:rFonts w:hint="eastAsia" w:ascii="仿宋" w:hAnsi="仿宋" w:eastAsia="仿宋" w:cs="仿宋"/>
          <w:lang w:eastAsia="zh-CN"/>
        </w:rPr>
      </w:pPr>
    </w:p>
    <w:p>
      <w:pPr>
        <w:pStyle w:val="7"/>
        <w:widowControl w:val="0"/>
        <w:numPr>
          <w:ilvl w:val="0"/>
          <w:numId w:val="0"/>
        </w:numPr>
        <w:jc w:val="both"/>
        <w:rPr>
          <w:rFonts w:hint="eastAsia" w:ascii="仿宋" w:hAnsi="仿宋" w:eastAsia="仿宋" w:cs="仿宋"/>
          <w:lang w:eastAsia="zh-CN"/>
        </w:rPr>
      </w:pPr>
    </w:p>
    <w:p>
      <w:pPr>
        <w:pStyle w:val="7"/>
        <w:widowControl w:val="0"/>
        <w:numPr>
          <w:ilvl w:val="0"/>
          <w:numId w:val="0"/>
        </w:numPr>
        <w:jc w:val="both"/>
        <w:rPr>
          <w:rFonts w:hint="eastAsia" w:ascii="仿宋" w:hAnsi="仿宋" w:eastAsia="仿宋" w:cs="仿宋"/>
          <w:lang w:eastAsia="zh-CN"/>
        </w:rPr>
      </w:pPr>
    </w:p>
    <w:p>
      <w:pPr>
        <w:pStyle w:val="7"/>
        <w:widowControl w:val="0"/>
        <w:numPr>
          <w:ilvl w:val="0"/>
          <w:numId w:val="0"/>
        </w:numPr>
        <w:jc w:val="both"/>
        <w:rPr>
          <w:rFonts w:hint="eastAsia" w:ascii="仿宋" w:hAnsi="仿宋" w:eastAsia="仿宋" w:cs="仿宋"/>
          <w:lang w:eastAsia="zh-CN"/>
        </w:rPr>
      </w:pPr>
    </w:p>
    <w:p>
      <w:pPr>
        <w:rPr>
          <w:rFonts w:hint="eastAsia" w:ascii="仿宋" w:hAnsi="仿宋" w:eastAsia="仿宋" w:cs="仿宋"/>
        </w:rPr>
      </w:pPr>
    </w:p>
    <w:p>
      <w:pPr>
        <w:jc w:val="center"/>
        <w:rPr>
          <w:rFonts w:hint="eastAsia" w:ascii="仿宋" w:hAnsi="仿宋" w:eastAsia="仿宋" w:cs="仿宋"/>
          <w:b/>
          <w:bCs/>
          <w:sz w:val="24"/>
        </w:rPr>
      </w:pPr>
      <w:r>
        <w:rPr>
          <w:rFonts w:hint="eastAsia" w:ascii="仿宋" w:hAnsi="仿宋" w:eastAsia="仿宋" w:cs="仿宋"/>
          <w:b/>
          <w:bCs/>
          <w:sz w:val="24"/>
          <w:lang w:eastAsia="zh-CN"/>
        </w:rPr>
        <w:t>九</w:t>
      </w:r>
      <w:r>
        <w:rPr>
          <w:rFonts w:hint="eastAsia" w:ascii="仿宋" w:hAnsi="仿宋" w:eastAsia="仿宋" w:cs="仿宋"/>
          <w:b/>
          <w:bCs/>
          <w:sz w:val="24"/>
        </w:rPr>
        <w:t>、供应商类似项目业绩一览表</w:t>
      </w:r>
    </w:p>
    <w:p>
      <w:pPr>
        <w:spacing w:line="400" w:lineRule="exact"/>
        <w:rPr>
          <w:rFonts w:hint="eastAsia" w:ascii="仿宋" w:hAnsi="仿宋" w:eastAsia="仿宋" w:cs="仿宋"/>
          <w:sz w:val="24"/>
        </w:rPr>
      </w:pPr>
    </w:p>
    <w:tbl>
      <w:tblPr>
        <w:tblStyle w:val="20"/>
        <w:tblW w:w="8663"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097"/>
        <w:gridCol w:w="1413"/>
        <w:gridCol w:w="1535"/>
        <w:gridCol w:w="1350"/>
        <w:gridCol w:w="1654"/>
        <w:gridCol w:w="161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70" w:hRule="atLeast"/>
        </w:trPr>
        <w:tc>
          <w:tcPr>
            <w:tcW w:w="1097" w:type="dxa"/>
            <w:tcBorders>
              <w:top w:val="single" w:color="auto" w:sz="4" w:space="0"/>
            </w:tcBorders>
            <w:vAlign w:val="center"/>
          </w:tcPr>
          <w:p>
            <w:pPr>
              <w:spacing w:line="400" w:lineRule="exact"/>
              <w:ind w:firstLine="120" w:firstLineChars="50"/>
              <w:jc w:val="center"/>
              <w:rPr>
                <w:rFonts w:hint="eastAsia" w:ascii="仿宋" w:hAnsi="仿宋" w:eastAsia="仿宋" w:cs="仿宋"/>
                <w:b/>
                <w:sz w:val="24"/>
              </w:rPr>
            </w:pPr>
            <w:r>
              <w:rPr>
                <w:rFonts w:hint="eastAsia" w:ascii="仿宋" w:hAnsi="仿宋" w:eastAsia="仿宋" w:cs="仿宋"/>
                <w:b/>
                <w:sz w:val="24"/>
              </w:rPr>
              <w:t>年份</w:t>
            </w:r>
          </w:p>
        </w:tc>
        <w:tc>
          <w:tcPr>
            <w:tcW w:w="1413" w:type="dxa"/>
            <w:vAlign w:val="center"/>
          </w:tcPr>
          <w:p>
            <w:pPr>
              <w:spacing w:line="400" w:lineRule="exact"/>
              <w:jc w:val="center"/>
              <w:rPr>
                <w:rFonts w:hint="eastAsia" w:ascii="仿宋" w:hAnsi="仿宋" w:eastAsia="仿宋" w:cs="仿宋"/>
                <w:b/>
                <w:sz w:val="24"/>
              </w:rPr>
            </w:pPr>
            <w:r>
              <w:rPr>
                <w:rFonts w:hint="eastAsia" w:ascii="仿宋" w:hAnsi="仿宋" w:eastAsia="仿宋" w:cs="仿宋"/>
                <w:b/>
                <w:sz w:val="24"/>
              </w:rPr>
              <w:t>用户名称</w:t>
            </w:r>
          </w:p>
          <w:p>
            <w:pPr>
              <w:spacing w:line="400" w:lineRule="exact"/>
              <w:jc w:val="center"/>
              <w:rPr>
                <w:rFonts w:hint="eastAsia" w:ascii="仿宋" w:hAnsi="仿宋" w:eastAsia="仿宋" w:cs="仿宋"/>
                <w:b/>
                <w:sz w:val="24"/>
              </w:rPr>
            </w:pPr>
            <w:r>
              <w:rPr>
                <w:rFonts w:hint="eastAsia" w:ascii="仿宋" w:hAnsi="仿宋" w:eastAsia="仿宋" w:cs="仿宋"/>
                <w:b/>
                <w:sz w:val="24"/>
              </w:rPr>
              <w:t>（委托人）</w:t>
            </w:r>
          </w:p>
        </w:tc>
        <w:tc>
          <w:tcPr>
            <w:tcW w:w="1535" w:type="dxa"/>
            <w:vAlign w:val="center"/>
          </w:tcPr>
          <w:p>
            <w:pPr>
              <w:spacing w:line="400" w:lineRule="exact"/>
              <w:jc w:val="center"/>
              <w:rPr>
                <w:rFonts w:hint="eastAsia" w:ascii="仿宋" w:hAnsi="仿宋" w:eastAsia="仿宋" w:cs="仿宋"/>
                <w:b/>
                <w:sz w:val="24"/>
              </w:rPr>
            </w:pPr>
            <w:r>
              <w:rPr>
                <w:rFonts w:hint="eastAsia" w:ascii="仿宋" w:hAnsi="仿宋" w:eastAsia="仿宋" w:cs="仿宋"/>
                <w:b/>
                <w:sz w:val="24"/>
              </w:rPr>
              <w:t>项目名称</w:t>
            </w:r>
          </w:p>
        </w:tc>
        <w:tc>
          <w:tcPr>
            <w:tcW w:w="1350" w:type="dxa"/>
            <w:vAlign w:val="center"/>
          </w:tcPr>
          <w:p>
            <w:pPr>
              <w:spacing w:line="400" w:lineRule="exact"/>
              <w:jc w:val="center"/>
              <w:rPr>
                <w:rFonts w:hint="eastAsia" w:ascii="仿宋" w:hAnsi="仿宋" w:eastAsia="仿宋" w:cs="仿宋"/>
                <w:b/>
                <w:sz w:val="24"/>
              </w:rPr>
            </w:pPr>
            <w:r>
              <w:rPr>
                <w:rFonts w:hint="eastAsia" w:ascii="仿宋" w:hAnsi="仿宋" w:eastAsia="仿宋" w:cs="仿宋"/>
                <w:b/>
                <w:sz w:val="24"/>
              </w:rPr>
              <w:t>开始时间</w:t>
            </w:r>
          </w:p>
          <w:p>
            <w:pPr>
              <w:spacing w:line="400" w:lineRule="exact"/>
              <w:jc w:val="center"/>
              <w:rPr>
                <w:rFonts w:hint="eastAsia" w:ascii="仿宋" w:hAnsi="仿宋" w:eastAsia="仿宋" w:cs="仿宋"/>
                <w:b/>
                <w:sz w:val="24"/>
              </w:rPr>
            </w:pPr>
            <w:r>
              <w:rPr>
                <w:rFonts w:hint="eastAsia" w:ascii="仿宋" w:hAnsi="仿宋" w:eastAsia="仿宋" w:cs="仿宋"/>
                <w:b/>
                <w:sz w:val="24"/>
              </w:rPr>
              <w:t>（月/日）</w:t>
            </w:r>
          </w:p>
        </w:tc>
        <w:tc>
          <w:tcPr>
            <w:tcW w:w="1654" w:type="dxa"/>
            <w:vAlign w:val="center"/>
          </w:tcPr>
          <w:p>
            <w:pPr>
              <w:spacing w:line="400" w:lineRule="exact"/>
              <w:ind w:firstLine="120" w:firstLineChars="50"/>
              <w:jc w:val="center"/>
              <w:rPr>
                <w:rFonts w:hint="eastAsia" w:ascii="仿宋" w:hAnsi="仿宋" w:eastAsia="仿宋" w:cs="仿宋"/>
                <w:b/>
                <w:sz w:val="24"/>
              </w:rPr>
            </w:pPr>
            <w:r>
              <w:rPr>
                <w:rFonts w:hint="eastAsia" w:ascii="仿宋" w:hAnsi="仿宋" w:eastAsia="仿宋" w:cs="仿宋"/>
                <w:b/>
                <w:sz w:val="24"/>
              </w:rPr>
              <w:t>合同金额</w:t>
            </w:r>
          </w:p>
        </w:tc>
        <w:tc>
          <w:tcPr>
            <w:tcW w:w="1614" w:type="dxa"/>
            <w:tcBorders>
              <w:left w:val="single" w:color="auto" w:sz="4" w:space="0"/>
            </w:tcBorders>
            <w:vAlign w:val="center"/>
          </w:tcPr>
          <w:p>
            <w:pPr>
              <w:spacing w:line="400" w:lineRule="exact"/>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70" w:hRule="atLeast"/>
        </w:trPr>
        <w:tc>
          <w:tcPr>
            <w:tcW w:w="1097" w:type="dxa"/>
            <w:vAlign w:val="center"/>
          </w:tcPr>
          <w:p>
            <w:pPr>
              <w:spacing w:line="400" w:lineRule="exact"/>
              <w:jc w:val="center"/>
              <w:rPr>
                <w:rFonts w:hint="eastAsia" w:ascii="仿宋" w:hAnsi="仿宋" w:eastAsia="仿宋" w:cs="仿宋"/>
                <w:sz w:val="24"/>
              </w:rPr>
            </w:pPr>
          </w:p>
        </w:tc>
        <w:tc>
          <w:tcPr>
            <w:tcW w:w="1413" w:type="dxa"/>
            <w:vAlign w:val="center"/>
          </w:tcPr>
          <w:p>
            <w:pPr>
              <w:spacing w:line="400" w:lineRule="exact"/>
              <w:jc w:val="center"/>
              <w:rPr>
                <w:rFonts w:hint="eastAsia" w:ascii="仿宋" w:hAnsi="仿宋" w:eastAsia="仿宋" w:cs="仿宋"/>
                <w:sz w:val="24"/>
              </w:rPr>
            </w:pPr>
          </w:p>
        </w:tc>
        <w:tc>
          <w:tcPr>
            <w:tcW w:w="1535" w:type="dxa"/>
            <w:vAlign w:val="center"/>
          </w:tcPr>
          <w:p>
            <w:pPr>
              <w:spacing w:line="400" w:lineRule="exact"/>
              <w:jc w:val="center"/>
              <w:rPr>
                <w:rFonts w:hint="eastAsia" w:ascii="仿宋" w:hAnsi="仿宋" w:eastAsia="仿宋" w:cs="仿宋"/>
                <w:sz w:val="24"/>
              </w:rPr>
            </w:pPr>
          </w:p>
        </w:tc>
        <w:tc>
          <w:tcPr>
            <w:tcW w:w="1350" w:type="dxa"/>
            <w:vAlign w:val="center"/>
          </w:tcPr>
          <w:p>
            <w:pPr>
              <w:spacing w:line="400" w:lineRule="exact"/>
              <w:jc w:val="center"/>
              <w:rPr>
                <w:rFonts w:hint="eastAsia" w:ascii="仿宋" w:hAnsi="仿宋" w:eastAsia="仿宋" w:cs="仿宋"/>
                <w:sz w:val="24"/>
              </w:rPr>
            </w:pPr>
          </w:p>
        </w:tc>
        <w:tc>
          <w:tcPr>
            <w:tcW w:w="1654" w:type="dxa"/>
            <w:vAlign w:val="center"/>
          </w:tcPr>
          <w:p>
            <w:pPr>
              <w:spacing w:line="400" w:lineRule="exact"/>
              <w:jc w:val="center"/>
              <w:rPr>
                <w:rFonts w:hint="eastAsia" w:ascii="仿宋" w:hAnsi="仿宋" w:eastAsia="仿宋" w:cs="仿宋"/>
                <w:sz w:val="24"/>
              </w:rPr>
            </w:pPr>
          </w:p>
        </w:tc>
        <w:tc>
          <w:tcPr>
            <w:tcW w:w="1614" w:type="dxa"/>
            <w:tcBorders>
              <w:left w:val="single" w:color="auto" w:sz="4" w:space="0"/>
            </w:tcBorders>
            <w:vAlign w:val="center"/>
          </w:tcPr>
          <w:p>
            <w:pPr>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70" w:hRule="atLeast"/>
        </w:trPr>
        <w:tc>
          <w:tcPr>
            <w:tcW w:w="1097" w:type="dxa"/>
            <w:vAlign w:val="center"/>
          </w:tcPr>
          <w:p>
            <w:pPr>
              <w:spacing w:line="400" w:lineRule="exact"/>
              <w:jc w:val="center"/>
              <w:rPr>
                <w:rFonts w:hint="eastAsia" w:ascii="仿宋" w:hAnsi="仿宋" w:eastAsia="仿宋" w:cs="仿宋"/>
                <w:sz w:val="24"/>
              </w:rPr>
            </w:pPr>
          </w:p>
        </w:tc>
        <w:tc>
          <w:tcPr>
            <w:tcW w:w="1413" w:type="dxa"/>
            <w:vAlign w:val="center"/>
          </w:tcPr>
          <w:p>
            <w:pPr>
              <w:spacing w:line="400" w:lineRule="exact"/>
              <w:jc w:val="center"/>
              <w:rPr>
                <w:rFonts w:hint="eastAsia" w:ascii="仿宋" w:hAnsi="仿宋" w:eastAsia="仿宋" w:cs="仿宋"/>
                <w:sz w:val="24"/>
              </w:rPr>
            </w:pPr>
          </w:p>
        </w:tc>
        <w:tc>
          <w:tcPr>
            <w:tcW w:w="1535" w:type="dxa"/>
            <w:vAlign w:val="center"/>
          </w:tcPr>
          <w:p>
            <w:pPr>
              <w:spacing w:line="400" w:lineRule="exact"/>
              <w:jc w:val="center"/>
              <w:rPr>
                <w:rFonts w:hint="eastAsia" w:ascii="仿宋" w:hAnsi="仿宋" w:eastAsia="仿宋" w:cs="仿宋"/>
                <w:sz w:val="24"/>
              </w:rPr>
            </w:pPr>
          </w:p>
        </w:tc>
        <w:tc>
          <w:tcPr>
            <w:tcW w:w="1350" w:type="dxa"/>
            <w:vAlign w:val="center"/>
          </w:tcPr>
          <w:p>
            <w:pPr>
              <w:spacing w:line="400" w:lineRule="exact"/>
              <w:jc w:val="center"/>
              <w:rPr>
                <w:rFonts w:hint="eastAsia" w:ascii="仿宋" w:hAnsi="仿宋" w:eastAsia="仿宋" w:cs="仿宋"/>
                <w:sz w:val="24"/>
              </w:rPr>
            </w:pPr>
          </w:p>
        </w:tc>
        <w:tc>
          <w:tcPr>
            <w:tcW w:w="1654" w:type="dxa"/>
            <w:vAlign w:val="center"/>
          </w:tcPr>
          <w:p>
            <w:pPr>
              <w:spacing w:line="400" w:lineRule="exact"/>
              <w:jc w:val="center"/>
              <w:rPr>
                <w:rFonts w:hint="eastAsia" w:ascii="仿宋" w:hAnsi="仿宋" w:eastAsia="仿宋" w:cs="仿宋"/>
                <w:sz w:val="24"/>
              </w:rPr>
            </w:pPr>
          </w:p>
        </w:tc>
        <w:tc>
          <w:tcPr>
            <w:tcW w:w="1614" w:type="dxa"/>
            <w:tcBorders>
              <w:left w:val="single" w:color="auto" w:sz="4" w:space="0"/>
            </w:tcBorders>
            <w:vAlign w:val="center"/>
          </w:tcPr>
          <w:p>
            <w:pPr>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70" w:hRule="atLeast"/>
        </w:trPr>
        <w:tc>
          <w:tcPr>
            <w:tcW w:w="1097" w:type="dxa"/>
            <w:vAlign w:val="center"/>
          </w:tcPr>
          <w:p>
            <w:pPr>
              <w:spacing w:line="400" w:lineRule="exact"/>
              <w:jc w:val="center"/>
              <w:rPr>
                <w:rFonts w:hint="eastAsia" w:ascii="仿宋" w:hAnsi="仿宋" w:eastAsia="仿宋" w:cs="仿宋"/>
                <w:sz w:val="24"/>
              </w:rPr>
            </w:pPr>
          </w:p>
        </w:tc>
        <w:tc>
          <w:tcPr>
            <w:tcW w:w="1413" w:type="dxa"/>
            <w:vAlign w:val="center"/>
          </w:tcPr>
          <w:p>
            <w:pPr>
              <w:spacing w:line="400" w:lineRule="exact"/>
              <w:jc w:val="center"/>
              <w:rPr>
                <w:rFonts w:hint="eastAsia" w:ascii="仿宋" w:hAnsi="仿宋" w:eastAsia="仿宋" w:cs="仿宋"/>
                <w:sz w:val="24"/>
              </w:rPr>
            </w:pPr>
          </w:p>
        </w:tc>
        <w:tc>
          <w:tcPr>
            <w:tcW w:w="1535" w:type="dxa"/>
            <w:vAlign w:val="center"/>
          </w:tcPr>
          <w:p>
            <w:pPr>
              <w:spacing w:line="400" w:lineRule="exact"/>
              <w:jc w:val="center"/>
              <w:rPr>
                <w:rFonts w:hint="eastAsia" w:ascii="仿宋" w:hAnsi="仿宋" w:eastAsia="仿宋" w:cs="仿宋"/>
                <w:sz w:val="24"/>
              </w:rPr>
            </w:pPr>
          </w:p>
        </w:tc>
        <w:tc>
          <w:tcPr>
            <w:tcW w:w="1350" w:type="dxa"/>
            <w:vAlign w:val="center"/>
          </w:tcPr>
          <w:p>
            <w:pPr>
              <w:spacing w:line="400" w:lineRule="exact"/>
              <w:jc w:val="center"/>
              <w:rPr>
                <w:rFonts w:hint="eastAsia" w:ascii="仿宋" w:hAnsi="仿宋" w:eastAsia="仿宋" w:cs="仿宋"/>
                <w:sz w:val="24"/>
              </w:rPr>
            </w:pPr>
          </w:p>
        </w:tc>
        <w:tc>
          <w:tcPr>
            <w:tcW w:w="1654" w:type="dxa"/>
            <w:vAlign w:val="center"/>
          </w:tcPr>
          <w:p>
            <w:pPr>
              <w:spacing w:line="400" w:lineRule="exact"/>
              <w:jc w:val="center"/>
              <w:rPr>
                <w:rFonts w:hint="eastAsia" w:ascii="仿宋" w:hAnsi="仿宋" w:eastAsia="仿宋" w:cs="仿宋"/>
                <w:sz w:val="24"/>
              </w:rPr>
            </w:pPr>
          </w:p>
        </w:tc>
        <w:tc>
          <w:tcPr>
            <w:tcW w:w="1614" w:type="dxa"/>
            <w:tcBorders>
              <w:left w:val="single" w:color="auto" w:sz="4" w:space="0"/>
            </w:tcBorders>
            <w:vAlign w:val="center"/>
          </w:tcPr>
          <w:p>
            <w:pPr>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70" w:hRule="atLeast"/>
        </w:trPr>
        <w:tc>
          <w:tcPr>
            <w:tcW w:w="1097" w:type="dxa"/>
            <w:vAlign w:val="center"/>
          </w:tcPr>
          <w:p>
            <w:pPr>
              <w:spacing w:line="400" w:lineRule="exact"/>
              <w:jc w:val="center"/>
              <w:rPr>
                <w:rFonts w:hint="eastAsia" w:ascii="仿宋" w:hAnsi="仿宋" w:eastAsia="仿宋" w:cs="仿宋"/>
                <w:sz w:val="24"/>
              </w:rPr>
            </w:pPr>
          </w:p>
        </w:tc>
        <w:tc>
          <w:tcPr>
            <w:tcW w:w="1413" w:type="dxa"/>
            <w:tcBorders>
              <w:right w:val="single" w:color="auto" w:sz="4" w:space="0"/>
            </w:tcBorders>
            <w:vAlign w:val="center"/>
          </w:tcPr>
          <w:p>
            <w:pPr>
              <w:spacing w:line="400" w:lineRule="exact"/>
              <w:jc w:val="center"/>
              <w:rPr>
                <w:rFonts w:hint="eastAsia" w:ascii="仿宋" w:hAnsi="仿宋" w:eastAsia="仿宋" w:cs="仿宋"/>
                <w:sz w:val="24"/>
              </w:rPr>
            </w:pPr>
          </w:p>
        </w:tc>
        <w:tc>
          <w:tcPr>
            <w:tcW w:w="1535" w:type="dxa"/>
            <w:tcBorders>
              <w:left w:val="single" w:color="auto" w:sz="4" w:space="0"/>
            </w:tcBorders>
            <w:vAlign w:val="center"/>
          </w:tcPr>
          <w:p>
            <w:pPr>
              <w:spacing w:line="400" w:lineRule="exact"/>
              <w:jc w:val="center"/>
              <w:rPr>
                <w:rFonts w:hint="eastAsia" w:ascii="仿宋" w:hAnsi="仿宋" w:eastAsia="仿宋" w:cs="仿宋"/>
                <w:sz w:val="24"/>
              </w:rPr>
            </w:pPr>
          </w:p>
        </w:tc>
        <w:tc>
          <w:tcPr>
            <w:tcW w:w="1350" w:type="dxa"/>
            <w:vAlign w:val="center"/>
          </w:tcPr>
          <w:p>
            <w:pPr>
              <w:spacing w:line="400" w:lineRule="exact"/>
              <w:jc w:val="center"/>
              <w:rPr>
                <w:rFonts w:hint="eastAsia" w:ascii="仿宋" w:hAnsi="仿宋" w:eastAsia="仿宋" w:cs="仿宋"/>
                <w:sz w:val="24"/>
              </w:rPr>
            </w:pPr>
          </w:p>
        </w:tc>
        <w:tc>
          <w:tcPr>
            <w:tcW w:w="1654" w:type="dxa"/>
            <w:vAlign w:val="center"/>
          </w:tcPr>
          <w:p>
            <w:pPr>
              <w:spacing w:line="400" w:lineRule="exact"/>
              <w:jc w:val="center"/>
              <w:rPr>
                <w:rFonts w:hint="eastAsia" w:ascii="仿宋" w:hAnsi="仿宋" w:eastAsia="仿宋" w:cs="仿宋"/>
                <w:sz w:val="24"/>
              </w:rPr>
            </w:pPr>
          </w:p>
        </w:tc>
        <w:tc>
          <w:tcPr>
            <w:tcW w:w="1614" w:type="dxa"/>
            <w:tcBorders>
              <w:left w:val="single" w:color="auto" w:sz="4" w:space="0"/>
            </w:tcBorders>
            <w:vAlign w:val="center"/>
          </w:tcPr>
          <w:p>
            <w:pPr>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70" w:hRule="atLeast"/>
        </w:trPr>
        <w:tc>
          <w:tcPr>
            <w:tcW w:w="1097" w:type="dxa"/>
            <w:vAlign w:val="center"/>
          </w:tcPr>
          <w:p>
            <w:pPr>
              <w:spacing w:line="400" w:lineRule="exact"/>
              <w:jc w:val="center"/>
              <w:rPr>
                <w:rFonts w:hint="eastAsia" w:ascii="仿宋" w:hAnsi="仿宋" w:eastAsia="仿宋" w:cs="仿宋"/>
                <w:sz w:val="24"/>
              </w:rPr>
            </w:pPr>
          </w:p>
        </w:tc>
        <w:tc>
          <w:tcPr>
            <w:tcW w:w="1413" w:type="dxa"/>
            <w:tcBorders>
              <w:right w:val="single" w:color="auto" w:sz="4" w:space="0"/>
            </w:tcBorders>
            <w:vAlign w:val="center"/>
          </w:tcPr>
          <w:p>
            <w:pPr>
              <w:spacing w:line="400" w:lineRule="exact"/>
              <w:jc w:val="center"/>
              <w:rPr>
                <w:rFonts w:hint="eastAsia" w:ascii="仿宋" w:hAnsi="仿宋" w:eastAsia="仿宋" w:cs="仿宋"/>
                <w:sz w:val="24"/>
              </w:rPr>
            </w:pPr>
          </w:p>
        </w:tc>
        <w:tc>
          <w:tcPr>
            <w:tcW w:w="1535" w:type="dxa"/>
            <w:tcBorders>
              <w:left w:val="single" w:color="auto" w:sz="4" w:space="0"/>
            </w:tcBorders>
            <w:vAlign w:val="center"/>
          </w:tcPr>
          <w:p>
            <w:pPr>
              <w:spacing w:line="400" w:lineRule="exact"/>
              <w:jc w:val="center"/>
              <w:rPr>
                <w:rFonts w:hint="eastAsia" w:ascii="仿宋" w:hAnsi="仿宋" w:eastAsia="仿宋" w:cs="仿宋"/>
                <w:sz w:val="24"/>
              </w:rPr>
            </w:pPr>
          </w:p>
        </w:tc>
        <w:tc>
          <w:tcPr>
            <w:tcW w:w="1350" w:type="dxa"/>
            <w:vAlign w:val="center"/>
          </w:tcPr>
          <w:p>
            <w:pPr>
              <w:spacing w:line="400" w:lineRule="exact"/>
              <w:jc w:val="center"/>
              <w:rPr>
                <w:rFonts w:hint="eastAsia" w:ascii="仿宋" w:hAnsi="仿宋" w:eastAsia="仿宋" w:cs="仿宋"/>
                <w:sz w:val="24"/>
              </w:rPr>
            </w:pPr>
          </w:p>
        </w:tc>
        <w:tc>
          <w:tcPr>
            <w:tcW w:w="1654" w:type="dxa"/>
            <w:vAlign w:val="center"/>
          </w:tcPr>
          <w:p>
            <w:pPr>
              <w:spacing w:line="400" w:lineRule="exact"/>
              <w:jc w:val="center"/>
              <w:rPr>
                <w:rFonts w:hint="eastAsia" w:ascii="仿宋" w:hAnsi="仿宋" w:eastAsia="仿宋" w:cs="仿宋"/>
                <w:sz w:val="24"/>
              </w:rPr>
            </w:pPr>
          </w:p>
        </w:tc>
        <w:tc>
          <w:tcPr>
            <w:tcW w:w="1614" w:type="dxa"/>
            <w:tcBorders>
              <w:left w:val="single" w:color="auto" w:sz="4" w:space="0"/>
            </w:tcBorders>
            <w:vAlign w:val="center"/>
          </w:tcPr>
          <w:p>
            <w:pPr>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70" w:hRule="atLeast"/>
        </w:trPr>
        <w:tc>
          <w:tcPr>
            <w:tcW w:w="1097" w:type="dxa"/>
            <w:vAlign w:val="center"/>
          </w:tcPr>
          <w:p>
            <w:pPr>
              <w:spacing w:line="400" w:lineRule="exact"/>
              <w:jc w:val="center"/>
              <w:rPr>
                <w:rFonts w:hint="eastAsia" w:ascii="仿宋" w:hAnsi="仿宋" w:eastAsia="仿宋" w:cs="仿宋"/>
                <w:sz w:val="24"/>
              </w:rPr>
            </w:pPr>
          </w:p>
        </w:tc>
        <w:tc>
          <w:tcPr>
            <w:tcW w:w="1413" w:type="dxa"/>
            <w:tcBorders>
              <w:right w:val="single" w:color="auto" w:sz="4" w:space="0"/>
            </w:tcBorders>
            <w:vAlign w:val="center"/>
          </w:tcPr>
          <w:p>
            <w:pPr>
              <w:spacing w:line="400" w:lineRule="exact"/>
              <w:jc w:val="center"/>
              <w:rPr>
                <w:rFonts w:hint="eastAsia" w:ascii="仿宋" w:hAnsi="仿宋" w:eastAsia="仿宋" w:cs="仿宋"/>
                <w:sz w:val="24"/>
              </w:rPr>
            </w:pPr>
          </w:p>
        </w:tc>
        <w:tc>
          <w:tcPr>
            <w:tcW w:w="1535" w:type="dxa"/>
            <w:tcBorders>
              <w:left w:val="single" w:color="auto" w:sz="4" w:space="0"/>
            </w:tcBorders>
            <w:vAlign w:val="center"/>
          </w:tcPr>
          <w:p>
            <w:pPr>
              <w:spacing w:line="400" w:lineRule="exact"/>
              <w:jc w:val="center"/>
              <w:rPr>
                <w:rFonts w:hint="eastAsia" w:ascii="仿宋" w:hAnsi="仿宋" w:eastAsia="仿宋" w:cs="仿宋"/>
                <w:sz w:val="24"/>
              </w:rPr>
            </w:pPr>
          </w:p>
        </w:tc>
        <w:tc>
          <w:tcPr>
            <w:tcW w:w="1350" w:type="dxa"/>
            <w:vAlign w:val="center"/>
          </w:tcPr>
          <w:p>
            <w:pPr>
              <w:spacing w:line="400" w:lineRule="exact"/>
              <w:jc w:val="center"/>
              <w:rPr>
                <w:rFonts w:hint="eastAsia" w:ascii="仿宋" w:hAnsi="仿宋" w:eastAsia="仿宋" w:cs="仿宋"/>
                <w:sz w:val="24"/>
              </w:rPr>
            </w:pPr>
          </w:p>
        </w:tc>
        <w:tc>
          <w:tcPr>
            <w:tcW w:w="1654" w:type="dxa"/>
            <w:vAlign w:val="center"/>
          </w:tcPr>
          <w:p>
            <w:pPr>
              <w:spacing w:line="400" w:lineRule="exact"/>
              <w:jc w:val="center"/>
              <w:rPr>
                <w:rFonts w:hint="eastAsia" w:ascii="仿宋" w:hAnsi="仿宋" w:eastAsia="仿宋" w:cs="仿宋"/>
                <w:sz w:val="24"/>
              </w:rPr>
            </w:pPr>
          </w:p>
        </w:tc>
        <w:tc>
          <w:tcPr>
            <w:tcW w:w="1614" w:type="dxa"/>
            <w:tcBorders>
              <w:left w:val="single" w:color="auto" w:sz="4" w:space="0"/>
            </w:tcBorders>
            <w:vAlign w:val="center"/>
          </w:tcPr>
          <w:p>
            <w:pPr>
              <w:spacing w:line="400" w:lineRule="exact"/>
              <w:jc w:val="center"/>
              <w:rPr>
                <w:rFonts w:hint="eastAsia" w:ascii="仿宋" w:hAnsi="仿宋" w:eastAsia="仿宋" w:cs="仿宋"/>
                <w:sz w:val="24"/>
              </w:rPr>
            </w:pPr>
          </w:p>
        </w:tc>
      </w:tr>
    </w:tbl>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hint="eastAsia" w:ascii="仿宋" w:hAnsi="仿宋" w:eastAsia="仿宋" w:cs="仿宋"/>
          <w:sz w:val="24"/>
        </w:rPr>
      </w:pPr>
      <w:r>
        <w:rPr>
          <w:rFonts w:hint="eastAsia" w:ascii="仿宋" w:hAnsi="仿宋" w:eastAsia="仿宋" w:cs="仿宋"/>
          <w:sz w:val="24"/>
        </w:rPr>
        <w:t>注：</w:t>
      </w:r>
      <w:r>
        <w:rPr>
          <w:rFonts w:hint="eastAsia" w:ascii="仿宋" w:hAnsi="仿宋" w:eastAsia="仿宋" w:cs="仿宋"/>
          <w:b/>
          <w:sz w:val="24"/>
        </w:rPr>
        <w:t>业绩证明以评分标准表中相应要求为准</w:t>
      </w:r>
      <w:r>
        <w:rPr>
          <w:rFonts w:hint="eastAsia" w:ascii="仿宋" w:hAnsi="仿宋" w:eastAsia="仿宋" w:cs="仿宋"/>
          <w:sz w:val="24"/>
        </w:rPr>
        <w:t>。</w:t>
      </w:r>
    </w:p>
    <w:p>
      <w:pPr>
        <w:spacing w:line="400" w:lineRule="exact"/>
        <w:ind w:left="360"/>
        <w:jc w:val="center"/>
        <w:rPr>
          <w:rFonts w:hint="eastAsia" w:ascii="仿宋" w:hAnsi="仿宋" w:eastAsia="仿宋" w:cs="仿宋"/>
          <w:sz w:val="24"/>
        </w:rPr>
      </w:pPr>
    </w:p>
    <w:p>
      <w:pPr>
        <w:pStyle w:val="27"/>
        <w:rPr>
          <w:rFonts w:hint="eastAsia" w:ascii="仿宋" w:hAnsi="仿宋" w:eastAsia="仿宋" w:cs="仿宋"/>
          <w:sz w:val="24"/>
        </w:rPr>
      </w:pPr>
    </w:p>
    <w:p>
      <w:pPr>
        <w:pStyle w:val="17"/>
        <w:rPr>
          <w:rFonts w:hint="eastAsia" w:ascii="仿宋" w:hAnsi="仿宋" w:eastAsia="仿宋" w:cs="仿宋"/>
          <w:sz w:val="24"/>
        </w:rPr>
      </w:pPr>
    </w:p>
    <w:p>
      <w:pPr>
        <w:rPr>
          <w:rFonts w:hint="eastAsia" w:ascii="仿宋" w:hAnsi="仿宋" w:eastAsia="仿宋" w:cs="仿宋"/>
          <w:sz w:val="24"/>
        </w:rPr>
      </w:pPr>
    </w:p>
    <w:p>
      <w:pPr>
        <w:pStyle w:val="27"/>
        <w:rPr>
          <w:rFonts w:hint="eastAsia" w:ascii="仿宋" w:hAnsi="仿宋" w:eastAsia="仿宋" w:cs="仿宋"/>
          <w:sz w:val="24"/>
        </w:rPr>
      </w:pPr>
    </w:p>
    <w:p>
      <w:pPr>
        <w:pStyle w:val="17"/>
        <w:rPr>
          <w:rFonts w:hint="eastAsia" w:ascii="仿宋" w:hAnsi="仿宋" w:eastAsia="仿宋" w:cs="仿宋"/>
        </w:rPr>
      </w:pPr>
    </w:p>
    <w:p>
      <w:pPr>
        <w:jc w:val="left"/>
        <w:rPr>
          <w:rFonts w:hint="eastAsia" w:ascii="仿宋" w:hAnsi="仿宋" w:eastAsia="仿宋" w:cs="仿宋"/>
        </w:rPr>
      </w:pP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供应商名称：</w:t>
      </w:r>
      <w:r>
        <w:rPr>
          <w:rFonts w:hint="eastAsia" w:ascii="仿宋" w:hAnsi="仿宋" w:eastAsia="仿宋" w:cs="仿宋"/>
          <w:sz w:val="24"/>
          <w:u w:val="single"/>
        </w:rPr>
        <w:t>（盖单位公章）</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法定代表人/负责人或授权代表（签字）：__________________</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日期: __________________</w:t>
      </w:r>
    </w:p>
    <w:p>
      <w:pPr>
        <w:rPr>
          <w:rFonts w:hint="eastAsia" w:ascii="仿宋" w:hAnsi="仿宋" w:eastAsia="仿宋" w:cs="仿宋"/>
          <w:sz w:val="24"/>
        </w:rPr>
      </w:pPr>
    </w:p>
    <w:p>
      <w:pPr>
        <w:pStyle w:val="27"/>
        <w:rPr>
          <w:rFonts w:hint="eastAsia" w:ascii="仿宋" w:hAnsi="仿宋" w:eastAsia="仿宋" w:cs="仿宋"/>
        </w:rPr>
        <w:sectPr>
          <w:footerReference r:id="rId8" w:type="first"/>
          <w:footerReference r:id="rId7" w:type="default"/>
          <w:pgSz w:w="11906" w:h="16838"/>
          <w:pgMar w:top="1418" w:right="1418" w:bottom="1418" w:left="1418" w:header="851" w:footer="992" w:gutter="0"/>
          <w:cols w:space="425" w:num="1"/>
          <w:titlePg/>
          <w:docGrid w:type="lines" w:linePitch="312" w:charSpace="0"/>
        </w:sectPr>
      </w:pPr>
    </w:p>
    <w:p>
      <w:pPr>
        <w:pStyle w:val="5"/>
        <w:spacing w:line="400" w:lineRule="exact"/>
        <w:jc w:val="center"/>
        <w:rPr>
          <w:rFonts w:hint="eastAsia" w:ascii="仿宋" w:hAnsi="仿宋" w:eastAsia="仿宋" w:cs="仿宋"/>
          <w:bCs w:val="0"/>
          <w:sz w:val="24"/>
          <w:szCs w:val="24"/>
        </w:rPr>
      </w:pPr>
      <w:r>
        <w:rPr>
          <w:rFonts w:hint="eastAsia" w:ascii="仿宋" w:hAnsi="仿宋" w:eastAsia="仿宋" w:cs="仿宋"/>
          <w:bCs w:val="0"/>
          <w:sz w:val="24"/>
          <w:szCs w:val="24"/>
          <w:lang w:eastAsia="zh-CN"/>
        </w:rPr>
        <w:t>十</w:t>
      </w:r>
      <w:r>
        <w:rPr>
          <w:rFonts w:hint="eastAsia" w:ascii="仿宋" w:hAnsi="仿宋" w:eastAsia="仿宋" w:cs="仿宋"/>
          <w:bCs w:val="0"/>
          <w:sz w:val="24"/>
          <w:szCs w:val="24"/>
        </w:rPr>
        <w:t>、供应商拟投入本项目人员情况表</w:t>
      </w:r>
    </w:p>
    <w:p>
      <w:pPr>
        <w:rPr>
          <w:rFonts w:hint="eastAsia" w:ascii="仿宋" w:hAnsi="仿宋" w:eastAsia="仿宋" w:cs="仿宋"/>
          <w:sz w:val="24"/>
        </w:rPr>
      </w:pPr>
      <w:r>
        <w:rPr>
          <w:rFonts w:hint="eastAsia" w:ascii="仿宋" w:hAnsi="仿宋" w:eastAsia="仿宋" w:cs="仿宋"/>
          <w:sz w:val="24"/>
        </w:rPr>
        <w:t>采购编号：</w:t>
      </w:r>
    </w:p>
    <w:tbl>
      <w:tblPr>
        <w:tblStyle w:val="2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993"/>
        <w:gridCol w:w="992"/>
        <w:gridCol w:w="992"/>
        <w:gridCol w:w="939"/>
        <w:gridCol w:w="1032"/>
        <w:gridCol w:w="1032"/>
        <w:gridCol w:w="1032"/>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2" w:type="dxa"/>
            <w:vMerge w:val="restart"/>
            <w:vAlign w:val="center"/>
          </w:tcPr>
          <w:p>
            <w:pPr>
              <w:jc w:val="center"/>
              <w:rPr>
                <w:rFonts w:hint="eastAsia" w:ascii="仿宋" w:hAnsi="仿宋" w:eastAsia="仿宋" w:cs="仿宋"/>
                <w:sz w:val="24"/>
              </w:rPr>
            </w:pPr>
            <w:r>
              <w:rPr>
                <w:rFonts w:hint="eastAsia" w:ascii="仿宋" w:hAnsi="仿宋" w:eastAsia="仿宋" w:cs="仿宋"/>
                <w:sz w:val="24"/>
              </w:rPr>
              <w:t>类别</w:t>
            </w:r>
          </w:p>
        </w:tc>
        <w:tc>
          <w:tcPr>
            <w:tcW w:w="993" w:type="dxa"/>
            <w:vMerge w:val="restart"/>
            <w:vAlign w:val="center"/>
          </w:tcPr>
          <w:p>
            <w:pPr>
              <w:jc w:val="center"/>
              <w:rPr>
                <w:rFonts w:hint="eastAsia" w:ascii="仿宋" w:hAnsi="仿宋" w:eastAsia="仿宋" w:cs="仿宋"/>
                <w:sz w:val="24"/>
              </w:rPr>
            </w:pPr>
            <w:r>
              <w:rPr>
                <w:rFonts w:hint="eastAsia" w:ascii="仿宋" w:hAnsi="仿宋" w:eastAsia="仿宋" w:cs="仿宋"/>
                <w:sz w:val="24"/>
              </w:rPr>
              <w:t>职务</w:t>
            </w:r>
          </w:p>
        </w:tc>
        <w:tc>
          <w:tcPr>
            <w:tcW w:w="992" w:type="dxa"/>
            <w:vMerge w:val="restart"/>
            <w:vAlign w:val="center"/>
          </w:tcPr>
          <w:p>
            <w:pPr>
              <w:jc w:val="center"/>
              <w:rPr>
                <w:rFonts w:hint="eastAsia" w:ascii="仿宋" w:hAnsi="仿宋" w:eastAsia="仿宋" w:cs="仿宋"/>
                <w:sz w:val="24"/>
              </w:rPr>
            </w:pPr>
            <w:r>
              <w:rPr>
                <w:rFonts w:hint="eastAsia" w:ascii="仿宋" w:hAnsi="仿宋" w:eastAsia="仿宋" w:cs="仿宋"/>
                <w:sz w:val="24"/>
              </w:rPr>
              <w:t>姓名</w:t>
            </w:r>
          </w:p>
        </w:tc>
        <w:tc>
          <w:tcPr>
            <w:tcW w:w="992" w:type="dxa"/>
            <w:vMerge w:val="restart"/>
            <w:vAlign w:val="center"/>
          </w:tcPr>
          <w:p>
            <w:pPr>
              <w:jc w:val="center"/>
              <w:rPr>
                <w:rFonts w:hint="eastAsia" w:ascii="仿宋" w:hAnsi="仿宋" w:eastAsia="仿宋" w:cs="仿宋"/>
                <w:sz w:val="24"/>
              </w:rPr>
            </w:pPr>
            <w:r>
              <w:rPr>
                <w:rFonts w:hint="eastAsia" w:ascii="仿宋" w:hAnsi="仿宋" w:eastAsia="仿宋" w:cs="仿宋"/>
                <w:sz w:val="24"/>
              </w:rPr>
              <w:t>职称</w:t>
            </w:r>
          </w:p>
        </w:tc>
        <w:tc>
          <w:tcPr>
            <w:tcW w:w="939" w:type="dxa"/>
            <w:vMerge w:val="restart"/>
            <w:vAlign w:val="center"/>
          </w:tcPr>
          <w:p>
            <w:pPr>
              <w:jc w:val="center"/>
              <w:rPr>
                <w:rFonts w:hint="eastAsia" w:ascii="仿宋" w:hAnsi="仿宋" w:eastAsia="仿宋" w:cs="仿宋"/>
                <w:sz w:val="24"/>
              </w:rPr>
            </w:pPr>
            <w:r>
              <w:rPr>
                <w:rFonts w:hint="eastAsia" w:ascii="仿宋" w:hAnsi="仿宋" w:eastAsia="仿宋" w:cs="仿宋"/>
                <w:sz w:val="24"/>
              </w:rPr>
              <w:t>常住地</w:t>
            </w:r>
          </w:p>
        </w:tc>
        <w:tc>
          <w:tcPr>
            <w:tcW w:w="4128" w:type="dxa"/>
            <w:gridSpan w:val="4"/>
            <w:vAlign w:val="center"/>
          </w:tcPr>
          <w:p>
            <w:pPr>
              <w:jc w:val="center"/>
              <w:rPr>
                <w:rFonts w:hint="eastAsia" w:ascii="仿宋" w:hAnsi="仿宋" w:eastAsia="仿宋" w:cs="仿宋"/>
                <w:sz w:val="24"/>
              </w:rPr>
            </w:pPr>
            <w:r>
              <w:rPr>
                <w:rFonts w:hint="eastAsia" w:ascii="仿宋" w:hAnsi="仿宋" w:eastAsia="仿宋" w:cs="仿宋"/>
                <w:sz w:val="24"/>
              </w:rPr>
              <w:t>资格证明（附复印件/如果有）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242" w:type="dxa"/>
            <w:vMerge w:val="continue"/>
            <w:vAlign w:val="center"/>
          </w:tcPr>
          <w:p>
            <w:pPr>
              <w:jc w:val="center"/>
              <w:rPr>
                <w:rFonts w:hint="eastAsia" w:ascii="仿宋" w:hAnsi="仿宋" w:eastAsia="仿宋" w:cs="仿宋"/>
                <w:sz w:val="24"/>
              </w:rPr>
            </w:pPr>
          </w:p>
        </w:tc>
        <w:tc>
          <w:tcPr>
            <w:tcW w:w="993" w:type="dxa"/>
            <w:vMerge w:val="continue"/>
            <w:vAlign w:val="center"/>
          </w:tcPr>
          <w:p>
            <w:pPr>
              <w:jc w:val="center"/>
              <w:rPr>
                <w:rFonts w:hint="eastAsia" w:ascii="仿宋" w:hAnsi="仿宋" w:eastAsia="仿宋" w:cs="仿宋"/>
                <w:sz w:val="24"/>
              </w:rPr>
            </w:pPr>
          </w:p>
        </w:tc>
        <w:tc>
          <w:tcPr>
            <w:tcW w:w="992" w:type="dxa"/>
            <w:vMerge w:val="continue"/>
            <w:vAlign w:val="center"/>
          </w:tcPr>
          <w:p>
            <w:pPr>
              <w:jc w:val="center"/>
              <w:rPr>
                <w:rFonts w:hint="eastAsia" w:ascii="仿宋" w:hAnsi="仿宋" w:eastAsia="仿宋" w:cs="仿宋"/>
                <w:sz w:val="24"/>
              </w:rPr>
            </w:pPr>
          </w:p>
        </w:tc>
        <w:tc>
          <w:tcPr>
            <w:tcW w:w="992" w:type="dxa"/>
            <w:vMerge w:val="continue"/>
            <w:vAlign w:val="center"/>
          </w:tcPr>
          <w:p>
            <w:pPr>
              <w:jc w:val="center"/>
              <w:rPr>
                <w:rFonts w:hint="eastAsia" w:ascii="仿宋" w:hAnsi="仿宋" w:eastAsia="仿宋" w:cs="仿宋"/>
                <w:sz w:val="24"/>
              </w:rPr>
            </w:pPr>
          </w:p>
        </w:tc>
        <w:tc>
          <w:tcPr>
            <w:tcW w:w="939" w:type="dxa"/>
            <w:vMerge w:val="continue"/>
            <w:vAlign w:val="center"/>
          </w:tcPr>
          <w:p>
            <w:pPr>
              <w:jc w:val="center"/>
              <w:rPr>
                <w:rFonts w:hint="eastAsia" w:ascii="仿宋" w:hAnsi="仿宋" w:eastAsia="仿宋" w:cs="仿宋"/>
                <w:sz w:val="24"/>
              </w:rPr>
            </w:pPr>
          </w:p>
        </w:tc>
        <w:tc>
          <w:tcPr>
            <w:tcW w:w="1032" w:type="dxa"/>
            <w:vAlign w:val="center"/>
          </w:tcPr>
          <w:p>
            <w:pPr>
              <w:jc w:val="center"/>
              <w:rPr>
                <w:rFonts w:hint="eastAsia" w:ascii="仿宋" w:hAnsi="仿宋" w:eastAsia="仿宋" w:cs="仿宋"/>
                <w:sz w:val="24"/>
              </w:rPr>
            </w:pPr>
            <w:r>
              <w:rPr>
                <w:rFonts w:hint="eastAsia" w:ascii="仿宋" w:hAnsi="仿宋" w:eastAsia="仿宋" w:cs="仿宋"/>
                <w:sz w:val="24"/>
              </w:rPr>
              <w:t>证书</w:t>
            </w:r>
          </w:p>
          <w:p>
            <w:pPr>
              <w:jc w:val="center"/>
              <w:rPr>
                <w:rFonts w:hint="eastAsia" w:ascii="仿宋" w:hAnsi="仿宋" w:eastAsia="仿宋" w:cs="仿宋"/>
                <w:sz w:val="24"/>
              </w:rPr>
            </w:pPr>
            <w:r>
              <w:rPr>
                <w:rFonts w:hint="eastAsia" w:ascii="仿宋" w:hAnsi="仿宋" w:eastAsia="仿宋" w:cs="仿宋"/>
                <w:sz w:val="24"/>
              </w:rPr>
              <w:t>名称</w:t>
            </w:r>
          </w:p>
        </w:tc>
        <w:tc>
          <w:tcPr>
            <w:tcW w:w="1032" w:type="dxa"/>
            <w:vAlign w:val="center"/>
          </w:tcPr>
          <w:p>
            <w:pPr>
              <w:jc w:val="center"/>
              <w:rPr>
                <w:rFonts w:hint="eastAsia" w:ascii="仿宋" w:hAnsi="仿宋" w:eastAsia="仿宋" w:cs="仿宋"/>
                <w:sz w:val="24"/>
              </w:rPr>
            </w:pPr>
            <w:r>
              <w:rPr>
                <w:rFonts w:hint="eastAsia" w:ascii="仿宋" w:hAnsi="仿宋" w:eastAsia="仿宋" w:cs="仿宋"/>
                <w:sz w:val="24"/>
              </w:rPr>
              <w:t>级别</w:t>
            </w:r>
          </w:p>
        </w:tc>
        <w:tc>
          <w:tcPr>
            <w:tcW w:w="1032" w:type="dxa"/>
            <w:vAlign w:val="center"/>
          </w:tcPr>
          <w:p>
            <w:pPr>
              <w:jc w:val="center"/>
              <w:rPr>
                <w:rFonts w:hint="eastAsia" w:ascii="仿宋" w:hAnsi="仿宋" w:eastAsia="仿宋" w:cs="仿宋"/>
                <w:sz w:val="24"/>
              </w:rPr>
            </w:pPr>
            <w:r>
              <w:rPr>
                <w:rFonts w:hint="eastAsia" w:ascii="仿宋" w:hAnsi="仿宋" w:eastAsia="仿宋" w:cs="仿宋"/>
                <w:sz w:val="24"/>
              </w:rPr>
              <w:t>证号</w:t>
            </w:r>
          </w:p>
        </w:tc>
        <w:tc>
          <w:tcPr>
            <w:tcW w:w="1032" w:type="dxa"/>
            <w:vAlign w:val="center"/>
          </w:tcPr>
          <w:p>
            <w:pPr>
              <w:jc w:val="center"/>
              <w:rPr>
                <w:rFonts w:hint="eastAsia" w:ascii="仿宋" w:hAnsi="仿宋" w:eastAsia="仿宋" w:cs="仿宋"/>
                <w:sz w:val="24"/>
              </w:rPr>
            </w:pPr>
            <w:r>
              <w:rPr>
                <w:rFonts w:hint="eastAsia" w:ascii="仿宋" w:hAnsi="仿宋" w:eastAsia="仿宋" w:cs="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2" w:type="dxa"/>
            <w:vMerge w:val="restart"/>
            <w:vAlign w:val="center"/>
          </w:tcPr>
          <w:p>
            <w:pPr>
              <w:jc w:val="center"/>
              <w:rPr>
                <w:rFonts w:hint="eastAsia" w:ascii="仿宋" w:hAnsi="仿宋" w:eastAsia="仿宋" w:cs="仿宋"/>
                <w:sz w:val="24"/>
              </w:rPr>
            </w:pPr>
          </w:p>
        </w:tc>
        <w:tc>
          <w:tcPr>
            <w:tcW w:w="993"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39"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2" w:type="dxa"/>
            <w:vMerge w:val="continue"/>
            <w:vAlign w:val="center"/>
          </w:tcPr>
          <w:p>
            <w:pPr>
              <w:jc w:val="center"/>
              <w:rPr>
                <w:rFonts w:hint="eastAsia" w:ascii="仿宋" w:hAnsi="仿宋" w:eastAsia="仿宋" w:cs="仿宋"/>
                <w:sz w:val="24"/>
              </w:rPr>
            </w:pPr>
          </w:p>
        </w:tc>
        <w:tc>
          <w:tcPr>
            <w:tcW w:w="993"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39"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242" w:type="dxa"/>
            <w:vMerge w:val="continue"/>
            <w:vAlign w:val="center"/>
          </w:tcPr>
          <w:p>
            <w:pPr>
              <w:jc w:val="center"/>
              <w:rPr>
                <w:rFonts w:hint="eastAsia" w:ascii="仿宋" w:hAnsi="仿宋" w:eastAsia="仿宋" w:cs="仿宋"/>
                <w:sz w:val="24"/>
              </w:rPr>
            </w:pPr>
          </w:p>
        </w:tc>
        <w:tc>
          <w:tcPr>
            <w:tcW w:w="993"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39"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242" w:type="dxa"/>
            <w:vMerge w:val="continue"/>
            <w:vAlign w:val="center"/>
          </w:tcPr>
          <w:p>
            <w:pPr>
              <w:jc w:val="center"/>
              <w:rPr>
                <w:rFonts w:hint="eastAsia" w:ascii="仿宋" w:hAnsi="仿宋" w:eastAsia="仿宋" w:cs="仿宋"/>
                <w:sz w:val="24"/>
              </w:rPr>
            </w:pPr>
          </w:p>
        </w:tc>
        <w:tc>
          <w:tcPr>
            <w:tcW w:w="993"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39"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2" w:type="dxa"/>
            <w:vMerge w:val="restart"/>
            <w:vAlign w:val="center"/>
          </w:tcPr>
          <w:p>
            <w:pPr>
              <w:jc w:val="center"/>
              <w:rPr>
                <w:rFonts w:hint="eastAsia" w:ascii="仿宋" w:hAnsi="仿宋" w:eastAsia="仿宋" w:cs="仿宋"/>
                <w:sz w:val="24"/>
              </w:rPr>
            </w:pPr>
          </w:p>
        </w:tc>
        <w:tc>
          <w:tcPr>
            <w:tcW w:w="993"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39"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242" w:type="dxa"/>
            <w:vMerge w:val="continue"/>
          </w:tcPr>
          <w:p>
            <w:pPr>
              <w:rPr>
                <w:rFonts w:hint="eastAsia" w:ascii="仿宋" w:hAnsi="仿宋" w:eastAsia="仿宋" w:cs="仿宋"/>
                <w:sz w:val="24"/>
              </w:rPr>
            </w:pPr>
          </w:p>
        </w:tc>
        <w:tc>
          <w:tcPr>
            <w:tcW w:w="993"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39"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242" w:type="dxa"/>
            <w:vMerge w:val="continue"/>
          </w:tcPr>
          <w:p>
            <w:pPr>
              <w:rPr>
                <w:rFonts w:hint="eastAsia" w:ascii="仿宋" w:hAnsi="仿宋" w:eastAsia="仿宋" w:cs="仿宋"/>
                <w:sz w:val="24"/>
              </w:rPr>
            </w:pPr>
          </w:p>
        </w:tc>
        <w:tc>
          <w:tcPr>
            <w:tcW w:w="993"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39"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242" w:type="dxa"/>
            <w:vMerge w:val="continue"/>
          </w:tcPr>
          <w:p>
            <w:pPr>
              <w:rPr>
                <w:rFonts w:hint="eastAsia" w:ascii="仿宋" w:hAnsi="仿宋" w:eastAsia="仿宋" w:cs="仿宋"/>
                <w:sz w:val="24"/>
              </w:rPr>
            </w:pPr>
          </w:p>
        </w:tc>
        <w:tc>
          <w:tcPr>
            <w:tcW w:w="993"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39"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242" w:type="dxa"/>
            <w:vMerge w:val="restart"/>
            <w:vAlign w:val="center"/>
          </w:tcPr>
          <w:p>
            <w:pPr>
              <w:jc w:val="center"/>
              <w:rPr>
                <w:rFonts w:hint="eastAsia" w:ascii="仿宋" w:hAnsi="仿宋" w:eastAsia="仿宋" w:cs="仿宋"/>
                <w:sz w:val="24"/>
              </w:rPr>
            </w:pPr>
            <w:r>
              <w:rPr>
                <w:rFonts w:hint="eastAsia" w:ascii="仿宋" w:hAnsi="仿宋" w:eastAsia="仿宋" w:cs="仿宋"/>
                <w:sz w:val="24"/>
              </w:rPr>
              <w:t>......</w:t>
            </w:r>
          </w:p>
        </w:tc>
        <w:tc>
          <w:tcPr>
            <w:tcW w:w="993"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39"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242" w:type="dxa"/>
            <w:vMerge w:val="continue"/>
          </w:tcPr>
          <w:p>
            <w:pPr>
              <w:rPr>
                <w:rFonts w:hint="eastAsia" w:ascii="仿宋" w:hAnsi="仿宋" w:eastAsia="仿宋" w:cs="仿宋"/>
                <w:sz w:val="24"/>
              </w:rPr>
            </w:pPr>
          </w:p>
        </w:tc>
        <w:tc>
          <w:tcPr>
            <w:tcW w:w="993"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939"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c>
          <w:tcPr>
            <w:tcW w:w="1032" w:type="dxa"/>
          </w:tcPr>
          <w:p>
            <w:pPr>
              <w:rPr>
                <w:rFonts w:hint="eastAsia" w:ascii="仿宋" w:hAnsi="仿宋" w:eastAsia="仿宋" w:cs="仿宋"/>
                <w:sz w:val="24"/>
              </w:rPr>
            </w:pPr>
          </w:p>
        </w:tc>
      </w:tr>
    </w:tbl>
    <w:p>
      <w:pPr>
        <w:spacing w:line="400" w:lineRule="exact"/>
        <w:ind w:firstLine="420" w:firstLineChars="200"/>
        <w:rPr>
          <w:rFonts w:hint="eastAsia" w:ascii="仿宋" w:hAnsi="仿宋" w:eastAsia="仿宋" w:cs="仿宋"/>
          <w:szCs w:val="21"/>
        </w:rPr>
      </w:pP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注：提供拟派本项目的相关管理人员和技术人员职业资格证或职称证或身份证等复印件加盖鲜章。</w:t>
      </w:r>
    </w:p>
    <w:p>
      <w:pPr>
        <w:spacing w:line="400" w:lineRule="exact"/>
        <w:rPr>
          <w:rFonts w:hint="eastAsia" w:ascii="仿宋" w:hAnsi="仿宋" w:eastAsia="仿宋" w:cs="仿宋"/>
          <w:szCs w:val="21"/>
        </w:rPr>
      </w:pPr>
    </w:p>
    <w:p>
      <w:pPr>
        <w:pStyle w:val="27"/>
        <w:rPr>
          <w:rFonts w:hint="eastAsia" w:ascii="仿宋" w:hAnsi="仿宋" w:eastAsia="仿宋" w:cs="仿宋"/>
          <w:color w:val="auto"/>
        </w:rPr>
      </w:pPr>
    </w:p>
    <w:p>
      <w:pPr>
        <w:rPr>
          <w:rFonts w:hint="eastAsia" w:ascii="仿宋" w:hAnsi="仿宋" w:eastAsia="仿宋" w:cs="仿宋"/>
          <w:szCs w:val="21"/>
        </w:rPr>
      </w:pPr>
    </w:p>
    <w:p>
      <w:pPr>
        <w:rPr>
          <w:rFonts w:hint="eastAsia" w:ascii="仿宋" w:hAnsi="仿宋" w:eastAsia="仿宋" w:cs="仿宋"/>
          <w:szCs w:val="21"/>
        </w:rPr>
      </w:pPr>
    </w:p>
    <w:p>
      <w:pPr>
        <w:spacing w:line="360" w:lineRule="auto"/>
        <w:rPr>
          <w:rFonts w:hint="eastAsia" w:ascii="仿宋" w:hAnsi="仿宋" w:eastAsia="仿宋" w:cs="仿宋"/>
          <w:szCs w:val="21"/>
        </w:rPr>
      </w:pPr>
    </w:p>
    <w:p>
      <w:pPr>
        <w:spacing w:line="360" w:lineRule="auto"/>
        <w:rPr>
          <w:rFonts w:hint="eastAsia" w:ascii="仿宋" w:hAnsi="仿宋" w:eastAsia="仿宋" w:cs="仿宋"/>
          <w:sz w:val="24"/>
        </w:rPr>
      </w:pPr>
      <w:r>
        <w:rPr>
          <w:rFonts w:hint="eastAsia" w:ascii="仿宋" w:hAnsi="仿宋" w:eastAsia="仿宋" w:cs="仿宋"/>
          <w:sz w:val="24"/>
        </w:rPr>
        <w:t>供应商名称：</w:t>
      </w:r>
      <w:r>
        <w:rPr>
          <w:rFonts w:hint="eastAsia" w:ascii="仿宋" w:hAnsi="仿宋" w:eastAsia="仿宋" w:cs="仿宋"/>
          <w:sz w:val="24"/>
          <w:u w:val="single"/>
        </w:rPr>
        <w:t>（盖单位公章）</w:t>
      </w:r>
    </w:p>
    <w:p>
      <w:pPr>
        <w:spacing w:line="360" w:lineRule="auto"/>
        <w:rPr>
          <w:rFonts w:hint="eastAsia" w:ascii="仿宋" w:hAnsi="仿宋" w:eastAsia="仿宋" w:cs="仿宋"/>
          <w:sz w:val="24"/>
        </w:rPr>
      </w:pPr>
      <w:r>
        <w:rPr>
          <w:rFonts w:hint="eastAsia" w:ascii="仿宋" w:hAnsi="仿宋" w:eastAsia="仿宋" w:cs="仿宋"/>
          <w:sz w:val="24"/>
        </w:rPr>
        <w:t>法定代表人/负责人或授权代表（签字）：__________________</w:t>
      </w:r>
    </w:p>
    <w:p>
      <w:pPr>
        <w:spacing w:line="360" w:lineRule="auto"/>
        <w:rPr>
          <w:rFonts w:hint="eastAsia" w:ascii="仿宋" w:hAnsi="仿宋" w:eastAsia="仿宋" w:cs="仿宋"/>
          <w:sz w:val="24"/>
        </w:rPr>
      </w:pPr>
      <w:r>
        <w:rPr>
          <w:rFonts w:hint="eastAsia" w:ascii="仿宋" w:hAnsi="仿宋" w:eastAsia="仿宋" w:cs="仿宋"/>
          <w:sz w:val="24"/>
        </w:rPr>
        <w:t>日      期：__________________</w:t>
      </w:r>
    </w:p>
    <w:p>
      <w:pPr>
        <w:spacing w:line="360" w:lineRule="auto"/>
        <w:rPr>
          <w:rFonts w:hint="eastAsia" w:ascii="仿宋" w:hAnsi="仿宋" w:eastAsia="仿宋" w:cs="仿宋"/>
          <w:szCs w:val="21"/>
        </w:rPr>
      </w:pPr>
    </w:p>
    <w:p>
      <w:pPr>
        <w:rPr>
          <w:rFonts w:hint="eastAsia" w:ascii="仿宋" w:hAnsi="仿宋" w:eastAsia="仿宋" w:cs="仿宋"/>
          <w:sz w:val="32"/>
          <w:szCs w:val="32"/>
        </w:rPr>
      </w:pPr>
    </w:p>
    <w:p>
      <w:pPr>
        <w:rPr>
          <w:rFonts w:hint="eastAsia" w:ascii="仿宋" w:hAnsi="仿宋" w:eastAsia="仿宋" w:cs="仿宋"/>
          <w:szCs w:val="21"/>
        </w:rPr>
      </w:pPr>
    </w:p>
    <w:p>
      <w:pPr>
        <w:ind w:firstLine="316" w:firstLineChars="150"/>
        <w:rPr>
          <w:rFonts w:hint="eastAsia" w:ascii="仿宋" w:hAnsi="仿宋" w:eastAsia="仿宋" w:cs="仿宋"/>
          <w:szCs w:val="21"/>
        </w:rPr>
      </w:pPr>
      <w:r>
        <w:rPr>
          <w:rFonts w:hint="eastAsia" w:ascii="仿宋" w:hAnsi="仿宋" w:eastAsia="仿宋" w:cs="仿宋"/>
          <w:b/>
          <w:szCs w:val="21"/>
        </w:rPr>
        <w:t>注：拟投入相关人员的资格证明材料（如果有）应加盖公章，未按照本项目评分标准中相应要求提供证明材料的将不获得相应得分</w:t>
      </w:r>
      <w:r>
        <w:rPr>
          <w:rFonts w:hint="eastAsia" w:ascii="仿宋" w:hAnsi="仿宋" w:eastAsia="仿宋" w:cs="仿宋"/>
          <w:szCs w:val="21"/>
        </w:rPr>
        <w:t>。</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color w:val="auto"/>
        </w:rPr>
      </w:pPr>
    </w:p>
    <w:p>
      <w:pPr>
        <w:rPr>
          <w:rFonts w:hint="eastAsia" w:ascii="仿宋" w:hAnsi="仿宋" w:eastAsia="仿宋" w:cs="仿宋"/>
          <w:sz w:val="24"/>
        </w:rPr>
      </w:pPr>
    </w:p>
    <w:p>
      <w:pPr>
        <w:pStyle w:val="5"/>
        <w:spacing w:line="400" w:lineRule="exact"/>
        <w:jc w:val="center"/>
        <w:rPr>
          <w:rFonts w:hint="eastAsia" w:ascii="仿宋" w:hAnsi="仿宋" w:eastAsia="仿宋" w:cs="仿宋"/>
          <w:bCs w:val="0"/>
          <w:sz w:val="24"/>
          <w:szCs w:val="24"/>
        </w:rPr>
      </w:pPr>
      <w:r>
        <w:rPr>
          <w:rFonts w:hint="eastAsia" w:ascii="仿宋" w:hAnsi="仿宋" w:eastAsia="仿宋" w:cs="仿宋"/>
          <w:bCs w:val="0"/>
          <w:sz w:val="24"/>
          <w:szCs w:val="24"/>
        </w:rPr>
        <w:t>十</w:t>
      </w:r>
      <w:r>
        <w:rPr>
          <w:rFonts w:hint="eastAsia" w:ascii="仿宋" w:hAnsi="仿宋" w:eastAsia="仿宋" w:cs="仿宋"/>
          <w:bCs w:val="0"/>
          <w:sz w:val="24"/>
          <w:szCs w:val="24"/>
          <w:lang w:eastAsia="zh-CN"/>
        </w:rPr>
        <w:t>一</w:t>
      </w:r>
      <w:r>
        <w:rPr>
          <w:rFonts w:hint="eastAsia" w:ascii="仿宋" w:hAnsi="仿宋" w:eastAsia="仿宋" w:cs="仿宋"/>
          <w:bCs w:val="0"/>
          <w:sz w:val="24"/>
          <w:szCs w:val="24"/>
        </w:rPr>
        <w:t>、</w:t>
      </w:r>
      <w:r>
        <w:rPr>
          <w:rFonts w:hint="eastAsia" w:ascii="仿宋" w:hAnsi="仿宋" w:eastAsia="仿宋" w:cs="仿宋"/>
          <w:bCs w:val="0"/>
          <w:sz w:val="24"/>
          <w:szCs w:val="24"/>
          <w:lang w:eastAsia="zh-CN"/>
        </w:rPr>
        <w:t>售后及培训</w:t>
      </w:r>
      <w:r>
        <w:rPr>
          <w:rFonts w:hint="eastAsia" w:ascii="仿宋" w:hAnsi="仿宋" w:eastAsia="仿宋" w:cs="仿宋"/>
          <w:bCs w:val="0"/>
          <w:sz w:val="24"/>
          <w:szCs w:val="24"/>
        </w:rPr>
        <w:t>方案（格式自定）</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jc w:val="center"/>
        <w:rPr>
          <w:rFonts w:hint="eastAsia" w:ascii="仿宋" w:hAnsi="仿宋" w:eastAsia="仿宋" w:cs="仿宋"/>
          <w:b/>
        </w:rPr>
      </w:pPr>
      <w:r>
        <w:rPr>
          <w:rFonts w:hint="eastAsia" w:ascii="仿宋" w:hAnsi="仿宋" w:eastAsia="仿宋" w:cs="仿宋"/>
          <w:b/>
          <w:bCs/>
          <w:sz w:val="24"/>
          <w:lang w:eastAsia="zh-CN"/>
        </w:rPr>
        <w:t>十二、其他资料（如有）</w:t>
      </w:r>
    </w:p>
    <w:p>
      <w:pPr>
        <w:pStyle w:val="4"/>
        <w:ind w:firstLine="2310" w:firstLineChars="1100"/>
        <w:rPr>
          <w:rFonts w:hint="eastAsia" w:ascii="仿宋" w:hAnsi="仿宋" w:eastAsia="仿宋" w:cs="仿宋"/>
        </w:rPr>
      </w:pPr>
      <w:r>
        <w:rPr>
          <w:rFonts w:hint="eastAsia" w:ascii="仿宋" w:hAnsi="仿宋" w:eastAsia="仿宋" w:cs="仿宋"/>
          <w:b w:val="0"/>
          <w:sz w:val="21"/>
          <w:szCs w:val="21"/>
        </w:rPr>
        <w:t>注：磋商文件要求或供应商认为需提供的资料。</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b/>
        </w:rPr>
      </w:pPr>
    </w:p>
    <w:p>
      <w:pPr>
        <w:rPr>
          <w:rFonts w:hint="eastAsia" w:ascii="仿宋" w:hAnsi="仿宋" w:eastAsia="仿宋" w:cs="仿宋"/>
          <w:b/>
        </w:rPr>
      </w:pPr>
      <w:r>
        <w:rPr>
          <w:rFonts w:hint="eastAsia" w:ascii="仿宋" w:hAnsi="仿宋" w:eastAsia="仿宋" w:cs="仿宋"/>
          <w:b/>
        </w:rPr>
        <w:t>现场报价表格式（不用装订在响应文件中）</w:t>
      </w:r>
    </w:p>
    <w:p>
      <w:pPr>
        <w:rPr>
          <w:rFonts w:hint="eastAsia" w:ascii="仿宋" w:hAnsi="仿宋" w:eastAsia="仿宋" w:cs="仿宋"/>
          <w:b/>
        </w:rPr>
      </w:pPr>
    </w:p>
    <w:p>
      <w:pPr>
        <w:jc w:val="center"/>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报价表（第</w:t>
      </w:r>
      <w:r>
        <w:rPr>
          <w:rFonts w:hint="eastAsia" w:ascii="仿宋" w:hAnsi="仿宋" w:eastAsia="仿宋" w:cs="仿宋"/>
          <w:b/>
          <w:color w:val="000000" w:themeColor="text1"/>
          <w:sz w:val="28"/>
          <w:szCs w:val="28"/>
          <w:u w:val="single"/>
          <w:lang w:val="en-US" w:eastAsia="zh-CN"/>
          <w14:textFill>
            <w14:solidFill>
              <w14:schemeClr w14:val="tx1"/>
            </w14:solidFill>
          </w14:textFill>
        </w:rPr>
        <w:t xml:space="preserve">    </w:t>
      </w:r>
      <w:r>
        <w:rPr>
          <w:rFonts w:hint="eastAsia" w:ascii="仿宋" w:hAnsi="仿宋" w:eastAsia="仿宋" w:cs="仿宋"/>
          <w:b/>
          <w:color w:val="000000" w:themeColor="text1"/>
          <w:sz w:val="28"/>
          <w:szCs w:val="28"/>
          <w14:textFill>
            <w14:solidFill>
              <w14:schemeClr w14:val="tx1"/>
            </w14:solidFill>
          </w14:textFill>
        </w:rPr>
        <w:t>次）/</w:t>
      </w:r>
      <w:r>
        <w:rPr>
          <w:rFonts w:hint="eastAsia" w:ascii="仿宋" w:hAnsi="仿宋" w:eastAsia="仿宋" w:cs="仿宋"/>
          <w:b/>
          <w:color w:val="000000" w:themeColor="text1"/>
          <w:sz w:val="28"/>
          <w:szCs w:val="28"/>
          <w:highlight w:val="none"/>
          <w14:textFill>
            <w14:solidFill>
              <w14:schemeClr w14:val="tx1"/>
            </w14:solidFill>
          </w14:textFill>
        </w:rPr>
        <w:t>最</w:t>
      </w:r>
      <w:r>
        <w:rPr>
          <w:rFonts w:hint="eastAsia" w:ascii="仿宋" w:hAnsi="仿宋" w:eastAsia="仿宋" w:cs="仿宋"/>
          <w:b/>
          <w:color w:val="000000" w:themeColor="text1"/>
          <w:sz w:val="28"/>
          <w:szCs w:val="28"/>
          <w:highlight w:val="none"/>
          <w:lang w:eastAsia="zh-CN"/>
          <w14:textFill>
            <w14:solidFill>
              <w14:schemeClr w14:val="tx1"/>
            </w14:solidFill>
          </w14:textFill>
        </w:rPr>
        <w:t>后</w:t>
      </w:r>
      <w:r>
        <w:rPr>
          <w:rFonts w:hint="eastAsia" w:ascii="仿宋" w:hAnsi="仿宋" w:eastAsia="仿宋" w:cs="仿宋"/>
          <w:b/>
          <w:color w:val="000000" w:themeColor="text1"/>
          <w:sz w:val="28"/>
          <w:szCs w:val="28"/>
          <w:highlight w:val="none"/>
          <w14:textFill>
            <w14:solidFill>
              <w14:schemeClr w14:val="tx1"/>
            </w14:solidFill>
          </w14:textFill>
        </w:rPr>
        <w:t>报</w:t>
      </w:r>
      <w:r>
        <w:rPr>
          <w:rFonts w:hint="eastAsia" w:ascii="仿宋" w:hAnsi="仿宋" w:eastAsia="仿宋" w:cs="仿宋"/>
          <w:b/>
          <w:color w:val="000000" w:themeColor="text1"/>
          <w:sz w:val="28"/>
          <w:szCs w:val="28"/>
          <w14:textFill>
            <w14:solidFill>
              <w14:schemeClr w14:val="tx1"/>
            </w14:solidFill>
          </w14:textFill>
        </w:rPr>
        <w:t>价表</w:t>
      </w:r>
    </w:p>
    <w:tbl>
      <w:tblPr>
        <w:tblStyle w:val="20"/>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9"/>
        <w:gridCol w:w="2791"/>
        <w:gridCol w:w="2160"/>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132"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tLeast"/>
              <w:jc w:val="left"/>
              <w:outlineLvl w:val="1"/>
              <w:rPr>
                <w:rFonts w:hint="eastAsia" w:ascii="仿宋" w:hAnsi="仿宋" w:eastAsia="仿宋" w:cs="仿宋"/>
                <w:szCs w:val="21"/>
              </w:rPr>
            </w:pPr>
            <w:r>
              <w:rPr>
                <w:rFonts w:hint="eastAsia" w:ascii="仿宋" w:hAnsi="仿宋" w:eastAsia="仿宋" w:cs="仿宋"/>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132" w:type="dxa"/>
            <w:gridSpan w:val="4"/>
            <w:tcBorders>
              <w:top w:val="single" w:color="auto" w:sz="4" w:space="0"/>
              <w:left w:val="single" w:color="auto" w:sz="4" w:space="0"/>
              <w:bottom w:val="single" w:color="auto" w:sz="4" w:space="0"/>
              <w:right w:val="single" w:color="auto" w:sz="4" w:space="0"/>
            </w:tcBorders>
            <w:vAlign w:val="center"/>
          </w:tcPr>
          <w:p>
            <w:pPr>
              <w:pStyle w:val="27"/>
              <w:rPr>
                <w:rFonts w:hint="eastAsia" w:ascii="仿宋" w:hAnsi="仿宋" w:eastAsia="仿宋" w:cs="仿宋"/>
              </w:rPr>
            </w:pPr>
            <w:r>
              <w:rPr>
                <w:rFonts w:hint="eastAsia" w:ascii="仿宋" w:hAnsi="仿宋" w:eastAsia="仿宋" w:cs="仿宋"/>
                <w:sz w:val="21"/>
                <w:szCs w:val="21"/>
              </w:rPr>
              <w:t>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3149" w:type="dxa"/>
            <w:tcBorders>
              <w:top w:val="single" w:color="auto" w:sz="4" w:space="0"/>
              <w:left w:val="single" w:color="auto" w:sz="4" w:space="0"/>
              <w:bottom w:val="single" w:color="auto" w:sz="4" w:space="0"/>
              <w:right w:val="single" w:color="auto" w:sz="4" w:space="0"/>
            </w:tcBorders>
            <w:vAlign w:val="center"/>
          </w:tcPr>
          <w:p>
            <w:pPr>
              <w:pStyle w:val="27"/>
              <w:jc w:val="center"/>
              <w:rPr>
                <w:rFonts w:hint="eastAsia" w:ascii="仿宋" w:hAnsi="仿宋" w:eastAsia="仿宋" w:cs="仿宋"/>
                <w:sz w:val="21"/>
                <w:szCs w:val="21"/>
              </w:rPr>
            </w:pPr>
            <w:r>
              <w:rPr>
                <w:rFonts w:hint="eastAsia" w:ascii="仿宋" w:hAnsi="仿宋" w:eastAsia="仿宋" w:cs="仿宋"/>
                <w:sz w:val="21"/>
                <w:szCs w:val="21"/>
              </w:rPr>
              <w:t>服务内容</w:t>
            </w:r>
          </w:p>
        </w:tc>
        <w:tc>
          <w:tcPr>
            <w:tcW w:w="2791" w:type="dxa"/>
            <w:tcBorders>
              <w:top w:val="single" w:color="auto" w:sz="4" w:space="0"/>
              <w:left w:val="nil"/>
              <w:bottom w:val="single" w:color="auto" w:sz="4" w:space="0"/>
              <w:right w:val="single" w:color="auto" w:sz="4" w:space="0"/>
            </w:tcBorders>
            <w:vAlign w:val="center"/>
          </w:tcPr>
          <w:p>
            <w:pPr>
              <w:pStyle w:val="27"/>
              <w:jc w:val="center"/>
              <w:rPr>
                <w:rFonts w:hint="eastAsia" w:ascii="仿宋" w:hAnsi="仿宋" w:eastAsia="仿宋" w:cs="仿宋"/>
                <w:sz w:val="21"/>
                <w:szCs w:val="21"/>
              </w:rPr>
            </w:pP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磋商报价</w:t>
            </w:r>
            <w:r>
              <w:rPr>
                <w:rFonts w:hint="eastAsia" w:ascii="仿宋" w:hAnsi="仿宋" w:eastAsia="仿宋" w:cs="仿宋"/>
                <w:lang w:val="en-US" w:eastAsia="zh-CN"/>
              </w:rPr>
              <w:t>(</w:t>
            </w:r>
            <w:r>
              <w:rPr>
                <w:rFonts w:hint="eastAsia" w:ascii="仿宋" w:hAnsi="仿宋" w:eastAsia="仿宋" w:cs="仿宋"/>
              </w:rPr>
              <w:t>元</w:t>
            </w:r>
            <w:r>
              <w:rPr>
                <w:rFonts w:hint="eastAsia" w:ascii="仿宋" w:hAnsi="仿宋" w:eastAsia="仿宋" w:cs="仿宋"/>
                <w:lang w:val="en-US" w:eastAsia="zh-CN"/>
              </w:rPr>
              <w:t>)</w:t>
            </w:r>
          </w:p>
        </w:tc>
        <w:tc>
          <w:tcPr>
            <w:tcW w:w="2160" w:type="dxa"/>
            <w:tcBorders>
              <w:top w:val="single" w:color="auto" w:sz="4" w:space="0"/>
              <w:left w:val="nil"/>
              <w:bottom w:val="single" w:color="auto" w:sz="4" w:space="0"/>
              <w:right w:val="single" w:color="auto" w:sz="4" w:space="0"/>
            </w:tcBorders>
            <w:vAlign w:val="center"/>
          </w:tcPr>
          <w:p>
            <w:pPr>
              <w:pStyle w:val="27"/>
              <w:jc w:val="center"/>
              <w:rPr>
                <w:rFonts w:hint="eastAsia" w:ascii="仿宋" w:hAnsi="仿宋" w:eastAsia="仿宋" w:cs="仿宋"/>
                <w:sz w:val="21"/>
                <w:szCs w:val="21"/>
              </w:rPr>
            </w:pPr>
            <w:r>
              <w:rPr>
                <w:rFonts w:hint="eastAsia" w:ascii="仿宋" w:hAnsi="仿宋" w:eastAsia="仿宋" w:cs="仿宋"/>
                <w:sz w:val="21"/>
                <w:szCs w:val="21"/>
              </w:rPr>
              <w:t>服务期</w:t>
            </w:r>
          </w:p>
        </w:tc>
        <w:tc>
          <w:tcPr>
            <w:tcW w:w="1032" w:type="dxa"/>
            <w:tcBorders>
              <w:top w:val="single" w:color="auto" w:sz="4" w:space="0"/>
              <w:left w:val="nil"/>
              <w:bottom w:val="single" w:color="auto" w:sz="4" w:space="0"/>
              <w:right w:val="single" w:color="auto" w:sz="4" w:space="0"/>
            </w:tcBorders>
            <w:vAlign w:val="center"/>
          </w:tcPr>
          <w:p>
            <w:pPr>
              <w:pStyle w:val="27"/>
              <w:jc w:val="center"/>
              <w:rPr>
                <w:rFonts w:hint="eastAsia" w:ascii="仿宋" w:hAnsi="仿宋" w:eastAsia="仿宋" w:cs="仿宋"/>
                <w:sz w:val="21"/>
                <w:szCs w:val="21"/>
              </w:rPr>
            </w:pPr>
            <w:r>
              <w:rPr>
                <w:rFonts w:hint="eastAsia" w:ascii="仿宋" w:hAnsi="仿宋" w:eastAsia="仿宋" w:cs="仿宋"/>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3149" w:type="dxa"/>
            <w:tcBorders>
              <w:top w:val="single" w:color="auto" w:sz="4" w:space="0"/>
              <w:left w:val="single" w:color="auto" w:sz="4" w:space="0"/>
              <w:bottom w:val="single" w:color="auto" w:sz="4" w:space="0"/>
              <w:right w:val="single" w:color="auto" w:sz="4" w:space="0"/>
            </w:tcBorders>
            <w:vAlign w:val="center"/>
          </w:tcPr>
          <w:p>
            <w:pPr>
              <w:pStyle w:val="27"/>
              <w:jc w:val="both"/>
              <w:rPr>
                <w:rFonts w:hint="eastAsia" w:ascii="仿宋" w:hAnsi="仿宋" w:eastAsia="仿宋" w:cs="仿宋"/>
                <w:sz w:val="21"/>
                <w:szCs w:val="21"/>
                <w:u w:val="single"/>
              </w:rPr>
            </w:pPr>
          </w:p>
        </w:tc>
        <w:tc>
          <w:tcPr>
            <w:tcW w:w="2791" w:type="dxa"/>
            <w:tcBorders>
              <w:top w:val="single" w:color="auto" w:sz="4" w:space="0"/>
              <w:left w:val="nil"/>
              <w:bottom w:val="single" w:color="auto" w:sz="4" w:space="0"/>
              <w:right w:val="single" w:color="auto" w:sz="4" w:space="0"/>
            </w:tcBorders>
          </w:tcPr>
          <w:p>
            <w:pPr>
              <w:widowControl/>
              <w:spacing w:line="360" w:lineRule="atLeast"/>
              <w:jc w:val="left"/>
              <w:outlineLvl w:val="1"/>
              <w:rPr>
                <w:rFonts w:hint="eastAsia" w:ascii="仿宋" w:hAnsi="仿宋" w:eastAsia="仿宋" w:cs="仿宋"/>
                <w:lang w:eastAsia="zh-CN"/>
              </w:rPr>
            </w:pPr>
          </w:p>
          <w:p>
            <w:pPr>
              <w:widowControl/>
              <w:spacing w:line="360" w:lineRule="atLeast"/>
              <w:jc w:val="left"/>
              <w:outlineLvl w:val="1"/>
              <w:rPr>
                <w:rFonts w:hint="eastAsia" w:ascii="仿宋" w:hAnsi="仿宋" w:eastAsia="仿宋" w:cs="仿宋"/>
                <w:lang w:eastAsia="zh-CN"/>
              </w:rPr>
            </w:pPr>
            <w:r>
              <w:rPr>
                <w:rFonts w:hint="eastAsia" w:ascii="仿宋" w:hAnsi="仿宋" w:eastAsia="仿宋" w:cs="仿宋"/>
                <w:lang w:eastAsia="zh-CN"/>
              </w:rPr>
              <w:t>小写</w:t>
            </w:r>
            <w:r>
              <w:rPr>
                <w:rFonts w:hint="eastAsia" w:ascii="仿宋" w:hAnsi="仿宋" w:eastAsia="仿宋" w:cs="仿宋"/>
              </w:rPr>
              <w:t>￥：</w:t>
            </w:r>
            <w:r>
              <w:rPr>
                <w:rFonts w:hint="eastAsia" w:ascii="仿宋" w:hAnsi="仿宋" w:eastAsia="仿宋" w:cs="仿宋"/>
                <w:sz w:val="24"/>
              </w:rPr>
              <w:t>____________</w:t>
            </w:r>
          </w:p>
          <w:p>
            <w:pPr>
              <w:widowControl/>
              <w:spacing w:line="360" w:lineRule="atLeast"/>
              <w:jc w:val="left"/>
              <w:outlineLvl w:val="1"/>
              <w:rPr>
                <w:rFonts w:hint="eastAsia" w:ascii="仿宋" w:hAnsi="仿宋" w:eastAsia="仿宋" w:cs="仿宋"/>
              </w:rPr>
            </w:pPr>
          </w:p>
          <w:p>
            <w:pPr>
              <w:widowControl/>
              <w:spacing w:line="360" w:lineRule="atLeast"/>
              <w:jc w:val="left"/>
              <w:outlineLvl w:val="1"/>
              <w:rPr>
                <w:rFonts w:hint="eastAsia" w:ascii="仿宋" w:hAnsi="仿宋" w:eastAsia="仿宋" w:cs="仿宋"/>
                <w:lang w:eastAsia="zh-CN"/>
              </w:rPr>
            </w:pPr>
            <w:r>
              <w:rPr>
                <w:rFonts w:hint="eastAsia" w:ascii="仿宋" w:hAnsi="仿宋" w:eastAsia="仿宋" w:cs="仿宋"/>
              </w:rPr>
              <w:t>大写：</w:t>
            </w:r>
            <w:r>
              <w:rPr>
                <w:rFonts w:hint="eastAsia" w:ascii="仿宋" w:hAnsi="仿宋" w:eastAsia="仿宋" w:cs="仿宋"/>
                <w:sz w:val="24"/>
              </w:rPr>
              <w:t>_______________</w:t>
            </w:r>
            <w:r>
              <w:rPr>
                <w:rFonts w:hint="eastAsia" w:ascii="仿宋" w:hAnsi="仿宋" w:eastAsia="仿宋" w:cs="仿宋"/>
                <w:lang w:val="en-US" w:eastAsia="zh-CN"/>
              </w:rPr>
              <w:t xml:space="preserve">             </w:t>
            </w:r>
          </w:p>
          <w:p>
            <w:pPr>
              <w:pStyle w:val="27"/>
              <w:rPr>
                <w:rFonts w:hint="eastAsia" w:ascii="仿宋" w:hAnsi="仿宋" w:eastAsia="仿宋" w:cs="仿宋"/>
              </w:rPr>
            </w:pPr>
          </w:p>
        </w:tc>
        <w:tc>
          <w:tcPr>
            <w:tcW w:w="2160" w:type="dxa"/>
            <w:tcBorders>
              <w:top w:val="single" w:color="auto" w:sz="4" w:space="0"/>
              <w:left w:val="nil"/>
              <w:bottom w:val="single" w:color="auto" w:sz="4" w:space="0"/>
              <w:right w:val="single" w:color="auto" w:sz="4" w:space="0"/>
            </w:tcBorders>
          </w:tcPr>
          <w:p>
            <w:pPr>
              <w:pStyle w:val="27"/>
              <w:rPr>
                <w:rFonts w:hint="eastAsia" w:ascii="仿宋" w:hAnsi="仿宋" w:eastAsia="仿宋" w:cs="仿宋"/>
                <w:sz w:val="21"/>
                <w:szCs w:val="21"/>
              </w:rPr>
            </w:pPr>
          </w:p>
          <w:p>
            <w:pPr>
              <w:pStyle w:val="27"/>
              <w:rPr>
                <w:rFonts w:hint="eastAsia" w:ascii="仿宋" w:hAnsi="仿宋" w:eastAsia="仿宋" w:cs="仿宋"/>
                <w:sz w:val="21"/>
                <w:szCs w:val="21"/>
                <w:u w:val="single"/>
              </w:rPr>
            </w:pPr>
          </w:p>
        </w:tc>
        <w:tc>
          <w:tcPr>
            <w:tcW w:w="1032" w:type="dxa"/>
            <w:tcBorders>
              <w:top w:val="single" w:color="auto" w:sz="4" w:space="0"/>
              <w:left w:val="nil"/>
              <w:bottom w:val="single" w:color="auto" w:sz="4" w:space="0"/>
              <w:right w:val="single" w:color="auto" w:sz="4" w:space="0"/>
            </w:tcBorders>
          </w:tcPr>
          <w:p>
            <w:pPr>
              <w:pStyle w:val="27"/>
              <w:rPr>
                <w:rFonts w:hint="eastAsia" w:ascii="仿宋" w:hAnsi="仿宋" w:eastAsia="仿宋" w:cs="仿宋"/>
                <w:sz w:val="21"/>
                <w:szCs w:val="21"/>
                <w:u w:val="single"/>
              </w:rPr>
            </w:pPr>
          </w:p>
        </w:tc>
      </w:tr>
    </w:tbl>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b/>
          <w:szCs w:val="21"/>
        </w:rPr>
      </w:pPr>
      <w:r>
        <w:rPr>
          <w:rFonts w:hint="eastAsia" w:ascii="仿宋" w:hAnsi="仿宋" w:eastAsia="仿宋" w:cs="仿宋"/>
          <w:b/>
          <w:szCs w:val="21"/>
        </w:rPr>
        <w:t>注：1.此表为磋商后现场报价使用。</w:t>
      </w:r>
    </w:p>
    <w:p>
      <w:pPr>
        <w:ind w:firstLine="420" w:firstLineChars="200"/>
        <w:rPr>
          <w:rFonts w:hint="eastAsia" w:ascii="仿宋" w:hAnsi="仿宋" w:eastAsia="仿宋" w:cs="仿宋"/>
          <w:szCs w:val="21"/>
        </w:rPr>
      </w:pPr>
      <w:r>
        <w:rPr>
          <w:rFonts w:hint="eastAsia" w:ascii="仿宋" w:hAnsi="仿宋" w:eastAsia="仿宋" w:cs="仿宋"/>
          <w:szCs w:val="21"/>
        </w:rPr>
        <w:t>2.此表由供应商加盖公章或法定代表人/负责人或授权代表（签字）后生效。</w:t>
      </w:r>
    </w:p>
    <w:p>
      <w:pPr>
        <w:ind w:firstLine="420" w:firstLineChars="200"/>
        <w:rPr>
          <w:rFonts w:hint="eastAsia" w:ascii="仿宋" w:hAnsi="仿宋" w:eastAsia="仿宋" w:cs="仿宋"/>
        </w:rPr>
      </w:pPr>
      <w:r>
        <w:rPr>
          <w:rFonts w:hint="eastAsia" w:ascii="仿宋" w:hAnsi="仿宋" w:eastAsia="仿宋" w:cs="仿宋"/>
          <w:szCs w:val="21"/>
        </w:rPr>
        <w:t>3.报价后密封</w:t>
      </w:r>
      <w:r>
        <w:rPr>
          <w:rFonts w:hint="eastAsia" w:ascii="仿宋" w:hAnsi="仿宋" w:eastAsia="仿宋" w:cs="仿宋"/>
        </w:rPr>
        <w:t>递交采购单位现场工作人员。</w:t>
      </w:r>
    </w:p>
    <w:p>
      <w:pPr>
        <w:widowControl/>
        <w:spacing w:line="360" w:lineRule="atLeast"/>
        <w:ind w:firstLine="411" w:firstLineChars="196"/>
        <w:jc w:val="left"/>
        <w:outlineLvl w:val="1"/>
        <w:rPr>
          <w:rFonts w:hint="eastAsia" w:ascii="仿宋" w:hAnsi="仿宋" w:eastAsia="仿宋" w:cs="仿宋"/>
          <w:b/>
          <w:szCs w:val="21"/>
          <w:highlight w:val="none"/>
          <w:lang w:eastAsia="zh-CN"/>
        </w:rPr>
      </w:pPr>
      <w:r>
        <w:rPr>
          <w:rFonts w:hint="eastAsia" w:ascii="仿宋" w:hAnsi="仿宋" w:eastAsia="仿宋" w:cs="仿宋"/>
        </w:rPr>
        <w:t>4.</w:t>
      </w:r>
      <w:r>
        <w:rPr>
          <w:rFonts w:hint="eastAsia" w:ascii="仿宋" w:hAnsi="仿宋" w:eastAsia="仿宋" w:cs="仿宋"/>
          <w:b/>
          <w:szCs w:val="21"/>
        </w:rPr>
        <w:t>报价应是完成本项目的一切费用</w:t>
      </w:r>
      <w:r>
        <w:rPr>
          <w:rFonts w:hint="eastAsia" w:ascii="仿宋" w:hAnsi="仿宋" w:eastAsia="仿宋" w:cs="仿宋"/>
          <w:b/>
          <w:szCs w:val="21"/>
          <w:highlight w:val="none"/>
        </w:rPr>
        <w:t>，如</w:t>
      </w:r>
      <w:r>
        <w:rPr>
          <w:rFonts w:hint="eastAsia" w:ascii="仿宋" w:hAnsi="仿宋" w:eastAsia="仿宋" w:cs="仿宋"/>
          <w:b/>
          <w:szCs w:val="21"/>
          <w:highlight w:val="none"/>
          <w:lang w:eastAsia="zh-CN"/>
        </w:rPr>
        <w:t xml:space="preserve">设备运输、人工、保险、代理、安装调试、培训、税费、和磋商文件规定的其它费用。 </w:t>
      </w:r>
    </w:p>
    <w:p>
      <w:pPr>
        <w:ind w:firstLine="420" w:firstLineChars="200"/>
        <w:rPr>
          <w:rFonts w:hint="eastAsia" w:ascii="仿宋" w:hAnsi="仿宋" w:eastAsia="仿宋" w:cs="仿宋"/>
          <w:highlight w:val="none"/>
          <w:lang w:eastAsia="zh-CN"/>
        </w:rPr>
      </w:pPr>
    </w:p>
    <w:p>
      <w:pPr>
        <w:rPr>
          <w:rFonts w:hint="eastAsia" w:ascii="仿宋" w:hAnsi="仿宋" w:eastAsia="仿宋" w:cs="仿宋"/>
          <w:szCs w:val="21"/>
        </w:rPr>
      </w:pPr>
    </w:p>
    <w:p>
      <w:pPr>
        <w:spacing w:line="360" w:lineRule="auto"/>
        <w:rPr>
          <w:rFonts w:hint="eastAsia" w:ascii="仿宋" w:hAnsi="仿宋" w:eastAsia="仿宋" w:cs="仿宋"/>
          <w:sz w:val="24"/>
        </w:rPr>
      </w:pPr>
      <w:r>
        <w:rPr>
          <w:rFonts w:hint="eastAsia" w:ascii="仿宋" w:hAnsi="仿宋" w:eastAsia="仿宋" w:cs="仿宋"/>
          <w:sz w:val="24"/>
        </w:rPr>
        <w:t>供应商名称：__________________</w:t>
      </w:r>
    </w:p>
    <w:p>
      <w:pPr>
        <w:spacing w:line="360" w:lineRule="auto"/>
        <w:rPr>
          <w:rFonts w:hint="eastAsia" w:ascii="仿宋" w:hAnsi="仿宋" w:eastAsia="仿宋" w:cs="仿宋"/>
          <w:sz w:val="24"/>
        </w:rPr>
      </w:pPr>
      <w:r>
        <w:rPr>
          <w:rFonts w:hint="eastAsia" w:ascii="仿宋" w:hAnsi="仿宋" w:eastAsia="仿宋" w:cs="仿宋"/>
          <w:sz w:val="24"/>
        </w:rPr>
        <w:t>法定代表人/负责人或授权代表（签字）：__________________</w:t>
      </w:r>
    </w:p>
    <w:p>
      <w:pPr>
        <w:spacing w:line="360" w:lineRule="auto"/>
        <w:rPr>
          <w:rFonts w:hint="eastAsia" w:ascii="仿宋" w:hAnsi="仿宋" w:eastAsia="仿宋" w:cs="仿宋"/>
          <w:sz w:val="24"/>
        </w:rPr>
      </w:pPr>
      <w:r>
        <w:rPr>
          <w:rFonts w:hint="eastAsia" w:ascii="仿宋" w:hAnsi="仿宋" w:eastAsia="仿宋" w:cs="仿宋"/>
          <w:sz w:val="24"/>
        </w:rPr>
        <w:t>日      期：__________________</w:t>
      </w:r>
    </w:p>
    <w:p>
      <w:pPr>
        <w:rPr>
          <w:rFonts w:hint="eastAsia" w:ascii="仿宋" w:hAnsi="仿宋" w:eastAsia="仿宋" w:cs="仿宋"/>
          <w:sz w:val="24"/>
        </w:rPr>
      </w:pPr>
    </w:p>
    <w:p>
      <w:pPr>
        <w:pStyle w:val="5"/>
        <w:keepNext w:val="0"/>
        <w:keepLines w:val="0"/>
        <w:spacing w:before="0" w:after="0" w:line="400" w:lineRule="exact"/>
        <w:jc w:val="center"/>
        <w:rPr>
          <w:rFonts w:hint="eastAsia" w:ascii="仿宋" w:hAnsi="仿宋" w:eastAsia="仿宋" w:cs="仿宋"/>
          <w:sz w:val="24"/>
          <w:szCs w:val="24"/>
        </w:rPr>
      </w:pPr>
      <w:r>
        <w:rPr>
          <w:rFonts w:hint="eastAsia" w:ascii="仿宋" w:hAnsi="仿宋" w:eastAsia="仿宋" w:cs="仿宋"/>
          <w:bCs w:val="0"/>
          <w:sz w:val="24"/>
          <w:szCs w:val="24"/>
        </w:rPr>
        <w:t>第</w:t>
      </w:r>
      <w:r>
        <w:rPr>
          <w:rFonts w:hint="eastAsia" w:ascii="仿宋" w:hAnsi="仿宋" w:eastAsia="仿宋" w:cs="仿宋"/>
          <w:sz w:val="24"/>
          <w:szCs w:val="24"/>
        </w:rPr>
        <w:t>九</w:t>
      </w:r>
      <w:r>
        <w:rPr>
          <w:rFonts w:hint="eastAsia" w:ascii="仿宋" w:hAnsi="仿宋" w:eastAsia="仿宋" w:cs="仿宋"/>
          <w:bCs w:val="0"/>
          <w:sz w:val="24"/>
          <w:szCs w:val="24"/>
        </w:rPr>
        <w:t>章  评审方法</w:t>
      </w:r>
      <w:bookmarkStart w:id="57" w:name="_Toc101174146"/>
      <w:bookmarkStart w:id="58" w:name="_Toc101250640"/>
      <w:bookmarkStart w:id="59" w:name="_Toc101338358"/>
      <w:bookmarkStart w:id="60" w:name="_Toc209847065"/>
      <w:bookmarkStart w:id="61" w:name="_Toc430773924"/>
    </w:p>
    <w:p>
      <w:pPr>
        <w:pStyle w:val="5"/>
        <w:keepNext w:val="0"/>
        <w:keepLines w:val="0"/>
        <w:spacing w:before="0" w:after="0" w:line="400" w:lineRule="exact"/>
        <w:ind w:firstLine="413" w:firstLineChars="196"/>
        <w:rPr>
          <w:rFonts w:hint="eastAsia" w:ascii="仿宋" w:hAnsi="仿宋" w:eastAsia="仿宋" w:cs="仿宋"/>
          <w:sz w:val="21"/>
          <w:szCs w:val="21"/>
        </w:rPr>
      </w:pPr>
      <w:r>
        <w:rPr>
          <w:rFonts w:hint="eastAsia" w:ascii="仿宋" w:hAnsi="仿宋" w:eastAsia="仿宋" w:cs="仿宋"/>
          <w:sz w:val="21"/>
          <w:szCs w:val="21"/>
        </w:rPr>
        <w:t>1.总则</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1.1 根据《中华人民共和国政府采购法》、《中华人民共和国政府采购法实施条例》、《政府采购竞争性磋商采购方式管理暂行办法》等法律制度，结合本采购项目特点制定本磋商方法。</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1.2 磋商工作由采购代理机构负责组织，具体磋商由采购代理机构依法组建的磋商小组负责。</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1.3 磋商工作应遵循公平、公正、科学及择优的原则，并以相同的磋商程序和标准对待所有的供应商。</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1.4 磋商小组按照磋商文件规定的磋商程序、评分方法和标准进行评审，并独立履行下列职责：</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（一）熟悉和理解磋商文件，确定磋商文件内容是否违反国家有关强制性规定或者磋商文件存在歧义、重大缺陷，根据需要书面要求采购人、采购代理机构对磋商文件作出解释；</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（二）审查供应商响应文件是否满足磋商文件要求，并作出公正评价；</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（三）根据需要要求供应商对响应文件中含义不明确、同类问题表述不一致或者有明显文字和计算错误的内容等作出必要的澄清、说明或者更正；</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（四）推荐成交供应商，或者受采购人委托确定成交供应商；</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（五）起草评审报告并进行签署；</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（六）向采购单位、财政部门或者其他监督部门报告非法干预评审工作的行为；</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（七）法律、法规和规章规定的其他职责。</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 xml:space="preserve">1.5 </w:t>
      </w:r>
      <w:r>
        <w:rPr>
          <w:rFonts w:hint="eastAsia" w:ascii="仿宋" w:hAnsi="仿宋" w:eastAsia="仿宋" w:cs="仿宋"/>
          <w:sz w:val="21"/>
          <w:szCs w:val="21"/>
        </w:rPr>
        <w:t>（实质性要求）</w:t>
      </w:r>
      <w:r>
        <w:rPr>
          <w:rFonts w:hint="eastAsia" w:ascii="仿宋" w:hAnsi="仿宋" w:eastAsia="仿宋" w:cs="仿宋"/>
          <w:b w:val="0"/>
          <w:sz w:val="21"/>
          <w:szCs w:val="21"/>
        </w:rPr>
        <w:t>磋商过程独立、保密。供应商非法干预磋商过程的，其响应文件作无效处理。</w:t>
      </w:r>
    </w:p>
    <w:p>
      <w:pPr>
        <w:pStyle w:val="5"/>
        <w:keepNext w:val="0"/>
        <w:keepLines w:val="0"/>
        <w:spacing w:before="0" w:after="0" w:line="400" w:lineRule="exact"/>
        <w:ind w:firstLine="413" w:firstLineChars="196"/>
        <w:rPr>
          <w:rFonts w:hint="eastAsia" w:ascii="仿宋" w:hAnsi="仿宋" w:eastAsia="仿宋" w:cs="仿宋"/>
          <w:sz w:val="21"/>
          <w:szCs w:val="21"/>
        </w:rPr>
      </w:pPr>
      <w:r>
        <w:rPr>
          <w:rFonts w:hint="eastAsia" w:ascii="仿宋" w:hAnsi="仿宋" w:eastAsia="仿宋" w:cs="仿宋"/>
          <w:sz w:val="21"/>
          <w:szCs w:val="21"/>
        </w:rPr>
        <w:t>2.磋商程序</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2.1审查磋商文件和停止评审。</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2.1.2 本磋商文件有下列情形之一的，磋商小组应当停止评审：</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（1）磋商文件的规定存在歧义、重大缺陷的；</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（2）磋商文件明显以不合理条件对供应商实行差别待遇或者歧视待遇的；</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（3）采购项目属于国家规定的优先、强制采购范围，但是磋商文件未依法体现优先、强制采购相关规定的；</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（4）采购项目属于政府采购促进中小企业发展的范围，但是磋商文件未依法体现促进中小企业发展相关规定的；</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（5）磋商文件将供应商的资格条件列为评分因素的；</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（6）磋商文件载明的成交原则不合法的；</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（7）磋商文件有违反国家其他有关强制性规定的情形。</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2.1.3 出现本条2.1.2规定应当停止评审情形的，磋商小组应当向采购人书面说明情况。除本条规定的情形外，磋商小组不得以任何方式和理由停止评审。</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2.2资格性审查。</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2.2.1本项目需要磋商小组进行资格性检查。</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磋商小组应依据法律法规和磋商文件的规定，对响应文件是否按照规定要求提供资格性证明材料、是否属于禁止参加磋商的供应商等进行审查，以确定供应商是否具备磋商资格。</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2.2.2资格性审查结束后，磋商小组应当出具资格性审查报告，没有通过资格审查的供应商，磋商小组应当在资格审查报告中说明原因。</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2.2.3磋商小组应依据磋商文件规定的实质性要求，对符合资格的响应文件进行有效性、完整性和响应程度审查，以确定参加磋商的供应商名单。</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2.2.4采购人或者采购代理机构宣布未通过资格性审查的供应商名单时，应当告知供应商未通过审查的原因。</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 xml:space="preserve">2.3 </w:t>
      </w:r>
      <w:r>
        <w:rPr>
          <w:rFonts w:hint="eastAsia" w:ascii="仿宋" w:hAnsi="仿宋" w:eastAsia="仿宋" w:cs="仿宋"/>
          <w:bCs w:val="0"/>
          <w:sz w:val="21"/>
          <w:szCs w:val="21"/>
        </w:rPr>
        <w:t xml:space="preserve">通过资格审查的供应商不足 3 家的（本章 2.3.1 的情形除外），终止本次采购活动，并发布终止采购活动公告。 </w:t>
      </w:r>
    </w:p>
    <w:p>
      <w:pPr>
        <w:pStyle w:val="5"/>
        <w:keepNext w:val="0"/>
        <w:keepLines w:val="0"/>
        <w:spacing w:before="0" w:after="0" w:line="400" w:lineRule="exact"/>
        <w:ind w:firstLine="413" w:firstLineChars="196"/>
        <w:rPr>
          <w:rFonts w:hint="eastAsia" w:ascii="仿宋" w:hAnsi="仿宋" w:eastAsia="仿宋" w:cs="仿宋"/>
          <w:b w:val="0"/>
          <w:sz w:val="21"/>
          <w:szCs w:val="21"/>
        </w:rPr>
      </w:pPr>
      <w:r>
        <w:rPr>
          <w:rFonts w:hint="eastAsia" w:ascii="仿宋" w:hAnsi="仿宋" w:eastAsia="仿宋" w:cs="仿宋"/>
          <w:bCs w:val="0"/>
          <w:sz w:val="21"/>
          <w:szCs w:val="21"/>
        </w:rPr>
        <w:t xml:space="preserve">2.3.1 </w:t>
      </w:r>
      <w:r>
        <w:rPr>
          <w:rFonts w:hint="eastAsia" w:ascii="仿宋" w:hAnsi="仿宋" w:eastAsia="仿宋" w:cs="仿宋"/>
          <w:b w:val="0"/>
          <w:sz w:val="21"/>
          <w:szCs w:val="21"/>
        </w:rPr>
        <w:t>根据《财政部关于政府采购竞争性磋商采购方式管理暂行办法有关问题的补充通知》财库[2015]124 号的要求：“采用竞争性磋商采购方式采购的政府购买服务项目（含政府和社会资本合作项目），在采购过程中符合要求的供应商（社会资本）只有 2 家的，竞争性磋商采购活动可以继续进行”，若采购过程中符合要求的供应商（社会资本）只有 2 家，且采购人要求继续进行的，评审委员会应当遵照相关要求进行评审。</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2.4磋商。</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2.4.2每轮磋商开始前，磋商小组应根据磋商文件的规定，并结合各供应商的响应文件拟定磋商内容。</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2.4.3在磋商过程中，</w:t>
      </w:r>
      <w:r>
        <w:rPr>
          <w:rFonts w:hint="eastAsia" w:ascii="仿宋" w:hAnsi="仿宋" w:eastAsia="仿宋" w:cs="仿宋"/>
          <w:sz w:val="21"/>
          <w:szCs w:val="21"/>
        </w:rPr>
        <w:t>磋商小组可以根据磋商文件和磋商情况实质性变动磋商文件的技术、服务要求以及政府采购合同（样例），但不得变动磋商文件中的其他内容。实质性变动的内容，须经采购人代表书面确认</w:t>
      </w:r>
      <w:r>
        <w:rPr>
          <w:rFonts w:hint="eastAsia" w:ascii="仿宋" w:hAnsi="仿宋" w:eastAsia="仿宋" w:cs="仿宋"/>
          <w:b w:val="0"/>
          <w:sz w:val="21"/>
          <w:szCs w:val="21"/>
        </w:rPr>
        <w:t>。</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2.4.4对磋商文件作出的实质性变动是磋商文件的有效组成部分，磋商小组应当及时以书面形式同时通知所有参加磋商的供应商。</w:t>
      </w:r>
    </w:p>
    <w:p>
      <w:pPr>
        <w:pStyle w:val="5"/>
        <w:keepNext w:val="0"/>
        <w:keepLines w:val="0"/>
        <w:spacing w:before="0" w:after="0" w:line="400" w:lineRule="exact"/>
        <w:ind w:firstLine="411" w:firstLineChars="196"/>
        <w:rPr>
          <w:rFonts w:hint="eastAsia" w:ascii="仿宋" w:hAnsi="仿宋" w:eastAsia="仿宋" w:cs="仿宋"/>
          <w:sz w:val="21"/>
          <w:szCs w:val="21"/>
        </w:rPr>
      </w:pPr>
      <w:r>
        <w:rPr>
          <w:rFonts w:hint="eastAsia" w:ascii="仿宋" w:hAnsi="仿宋" w:eastAsia="仿宋" w:cs="仿宋"/>
          <w:b w:val="0"/>
          <w:sz w:val="21"/>
          <w:szCs w:val="21"/>
        </w:rPr>
        <w:t>2.4.5磋商过程中，磋商文件变动的，供应商应当按照磋商文件的变动情况和磋商小组的要求重新提交响应文件，并由其</w:t>
      </w:r>
      <w:r>
        <w:rPr>
          <w:rFonts w:hint="eastAsia" w:ascii="仿宋" w:hAnsi="仿宋" w:eastAsia="仿宋" w:cs="仿宋"/>
          <w:sz w:val="21"/>
          <w:szCs w:val="21"/>
        </w:rPr>
        <w:t>法定代表人/负责人</w:t>
      </w:r>
      <w:r>
        <w:rPr>
          <w:rFonts w:hint="eastAsia" w:ascii="仿宋" w:hAnsi="仿宋" w:eastAsia="仿宋" w:cs="仿宋"/>
          <w:b w:val="0"/>
          <w:sz w:val="21"/>
          <w:szCs w:val="21"/>
        </w:rPr>
        <w:t>或其授权代表签字或者加盖公章。</w:t>
      </w:r>
      <w:r>
        <w:rPr>
          <w:rFonts w:hint="eastAsia" w:ascii="仿宋" w:hAnsi="仿宋" w:eastAsia="仿宋" w:cs="仿宋"/>
          <w:sz w:val="21"/>
          <w:szCs w:val="21"/>
        </w:rPr>
        <w:t>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2.4.6磋商过程中，磋商的任何一方不得透露与磋商有关的其他供应商的技术资料、价格和其他信息。</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2.4.7磋商过程中，磋商小组发现或者知晓供应商存在违法、违纪行为的，磋商小组应当将该供应商响应文件作无效处理，不允许其提交最后报价。</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 xml:space="preserve">2.4.8磋商完成后，磋商小组应出具磋商情况记录表，磋商情况记录表需包含磋商内容、磋商意见、实质性变动内容等。   </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2.5最后报价。</w:t>
      </w:r>
    </w:p>
    <w:p>
      <w:pPr>
        <w:spacing w:line="400" w:lineRule="exact"/>
        <w:ind w:firstLine="420" w:firstLineChars="200"/>
        <w:rPr>
          <w:rFonts w:hint="eastAsia" w:ascii="仿宋" w:hAnsi="仿宋" w:eastAsia="仿宋" w:cs="仿宋"/>
          <w:b/>
          <w:szCs w:val="21"/>
        </w:rPr>
      </w:pPr>
      <w:r>
        <w:rPr>
          <w:rFonts w:hint="eastAsia" w:ascii="仿宋" w:hAnsi="仿宋" w:eastAsia="仿宋" w:cs="仿宋"/>
          <w:szCs w:val="21"/>
        </w:rPr>
        <w:t>2.5.1磋商文件能够详细列明采购标的的技术、服务要求的，磋商结束后，磋商小组应当要求所有实质性响应的供应商在规定时间内提交最后报价，</w:t>
      </w:r>
      <w:r>
        <w:rPr>
          <w:rFonts w:hint="eastAsia" w:ascii="仿宋" w:hAnsi="仿宋" w:eastAsia="仿宋" w:cs="仿宋"/>
          <w:b/>
          <w:szCs w:val="21"/>
        </w:rPr>
        <w:t>提交最后报价的供应商不得少于3家（本章 2.5.1.1 的情形除外）。</w:t>
      </w:r>
    </w:p>
    <w:p>
      <w:pPr>
        <w:pStyle w:val="5"/>
        <w:keepNext w:val="0"/>
        <w:keepLines w:val="0"/>
        <w:spacing w:before="0" w:after="0" w:line="400" w:lineRule="exact"/>
        <w:ind w:firstLine="413" w:firstLineChars="196"/>
        <w:rPr>
          <w:rFonts w:hint="eastAsia" w:ascii="仿宋" w:hAnsi="仿宋" w:eastAsia="仿宋" w:cs="仿宋"/>
        </w:rPr>
      </w:pPr>
      <w:r>
        <w:rPr>
          <w:rFonts w:hint="eastAsia" w:ascii="仿宋" w:hAnsi="仿宋" w:eastAsia="仿宋" w:cs="仿宋"/>
          <w:bCs w:val="0"/>
          <w:sz w:val="21"/>
          <w:szCs w:val="21"/>
        </w:rPr>
        <w:t>2.5.1.1</w:t>
      </w:r>
      <w:r>
        <w:rPr>
          <w:rFonts w:hint="eastAsia" w:ascii="仿宋" w:hAnsi="仿宋" w:eastAsia="仿宋" w:cs="仿宋"/>
          <w:b w:val="0"/>
          <w:sz w:val="21"/>
          <w:szCs w:val="21"/>
        </w:rPr>
        <w:t>根据《财政部关于政府采购竞争性磋商采购方式管理暂行办法有关问题的补充通知》财库[2015]124 号的要求：“采用竞争性磋商采购方式采购的政府购买服务项目（含政府和社会资本合作项目），在采购过程中符合要求的供应商（社会资本）只有 2 家的，竞争性磋商采购活动可以继续进行”，若采购过程中符合要求的供应商（社会资本）只有 2 家，且采购人要求继续进行的，评审委员会应当遵照相关要求进行评审。</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2.5.2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2.5.3供应商最后报价应当由</w:t>
      </w:r>
      <w:r>
        <w:rPr>
          <w:rFonts w:hint="eastAsia" w:ascii="仿宋" w:hAnsi="仿宋" w:eastAsia="仿宋" w:cs="仿宋"/>
          <w:b/>
          <w:szCs w:val="21"/>
        </w:rPr>
        <w:t>法定代表人/负责人</w:t>
      </w:r>
      <w:r>
        <w:rPr>
          <w:rFonts w:hint="eastAsia" w:ascii="仿宋" w:hAnsi="仿宋" w:eastAsia="仿宋" w:cs="仿宋"/>
          <w:szCs w:val="21"/>
        </w:rPr>
        <w:t>或其授权代表签字确认或加盖公章。最后报价是供应商响应文件的有效组成部分。</w:t>
      </w:r>
    </w:p>
    <w:p>
      <w:pPr>
        <w:spacing w:line="400" w:lineRule="exact"/>
        <w:ind w:firstLine="420" w:firstLineChars="200"/>
        <w:rPr>
          <w:rFonts w:hint="eastAsia" w:ascii="仿宋" w:hAnsi="仿宋" w:eastAsia="仿宋" w:cs="仿宋"/>
          <w:b/>
          <w:szCs w:val="21"/>
        </w:rPr>
      </w:pPr>
      <w:r>
        <w:rPr>
          <w:rFonts w:hint="eastAsia" w:ascii="仿宋" w:hAnsi="仿宋" w:eastAsia="仿宋" w:cs="仿宋"/>
          <w:szCs w:val="21"/>
        </w:rPr>
        <w:t>2.5.4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w:t>
      </w:r>
      <w:r>
        <w:rPr>
          <w:rFonts w:hint="eastAsia" w:ascii="仿宋" w:hAnsi="仿宋" w:eastAsia="仿宋" w:cs="仿宋"/>
          <w:b/>
          <w:szCs w:val="21"/>
        </w:rPr>
        <w:t>不得不经过澄清、说明或者更正，直接将供应商响应文件作为无效处理。对不同文字文本响应文件的解释发生异议的，以中文文本为准。</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2.6比较与评价。由磋商小组采用综合评分法对提交最后报价的供应商的响应文件和最后报价进行综合评分，具体要求详见本章综合评分部分。</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2.7推荐成交候选供应商。磋商小组应当根据综合评分情况，按照评审得分由高到低顺序推荐3家</w:t>
      </w:r>
      <w:r>
        <w:rPr>
          <w:rFonts w:hint="eastAsia" w:ascii="仿宋" w:hAnsi="仿宋" w:eastAsia="仿宋" w:cs="仿宋"/>
          <w:b/>
          <w:bCs/>
          <w:szCs w:val="21"/>
        </w:rPr>
        <w:t>（本章2.7.1、2.7.2的情形除外）</w:t>
      </w:r>
      <w:r>
        <w:rPr>
          <w:rFonts w:hint="eastAsia" w:ascii="仿宋" w:hAnsi="仿宋" w:eastAsia="仿宋" w:cs="仿宋"/>
          <w:szCs w:val="21"/>
        </w:rPr>
        <w:t>以上成交候选供应商，并编写磋商报告。评审得分相同的，按照最后报价由低到高的顺序推荐。评审得分且最后报价相同的，按照技术指标优劣顺序推荐。评审得分且最后报价且技术指标分项得分均相同的，成交候选供应商并列。</w:t>
      </w:r>
    </w:p>
    <w:p>
      <w:pPr>
        <w:pStyle w:val="5"/>
        <w:keepNext w:val="0"/>
        <w:keepLines w:val="0"/>
        <w:spacing w:before="0" w:after="0" w:line="400" w:lineRule="exact"/>
        <w:ind w:firstLine="411" w:firstLineChars="196"/>
        <w:rPr>
          <w:rFonts w:hint="eastAsia" w:ascii="仿宋" w:hAnsi="仿宋" w:eastAsia="仿宋" w:cs="仿宋"/>
          <w:b w:val="0"/>
          <w:sz w:val="21"/>
          <w:szCs w:val="21"/>
        </w:rPr>
      </w:pPr>
      <w:r>
        <w:rPr>
          <w:rFonts w:hint="eastAsia" w:ascii="仿宋" w:hAnsi="仿宋" w:eastAsia="仿宋" w:cs="仿宋"/>
          <w:b w:val="0"/>
          <w:sz w:val="21"/>
          <w:szCs w:val="21"/>
        </w:rPr>
        <w:t>2.7.1根据《财政部关于政府采购竞争性磋商采购方式管理暂行办法有关问题的补充通知》财库[2015]124 号的要求：“采用竞争性磋商采购方式采购的政府购买服务项目（含政府和社会资本合作项目），在采购过程中符合要求的供应商（社会资本）只有 2 家的，竞争性磋商采购活动可以继续进行”，若采购过程中符合要求的供应商（社会资本）只有 2 家，且采购人要求继续进行的，评审委员会应当遵照相关要求进行评审。</w:t>
      </w:r>
    </w:p>
    <w:p>
      <w:pPr>
        <w:ind w:firstLine="420" w:firstLineChars="200"/>
        <w:rPr>
          <w:rFonts w:hint="eastAsia" w:ascii="仿宋" w:hAnsi="仿宋" w:eastAsia="仿宋" w:cs="仿宋"/>
        </w:rPr>
      </w:pPr>
      <w:r>
        <w:rPr>
          <w:rFonts w:hint="eastAsia" w:ascii="仿宋" w:hAnsi="仿宋" w:eastAsia="仿宋" w:cs="仿宋"/>
          <w:szCs w:val="21"/>
        </w:rPr>
        <w:t>2.7.2市场竞争不充分的科研项目，以及需要扶持的科研成果转化项目。</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2.9采购组织单位现场复核评审结果。</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（1）资格性审查认定错误的；</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（2）分值汇总计算错误的；</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（3）分项评分超出评分标准范围的；</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（4）客观评分不一致的。</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采购代理机构复核过程中，磋商小组成员不得离开评审现场。</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2.9.2有下列情形之一的，不得现场修改评审结果：</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（1）磋商小组已经出具磋商报告并且离开评审现场的；</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（2）采购代理机构现场复核时，复核工作人员数量不足的；</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（3）采购代理机构现场复核时，没有采购监督人员现场监督的；</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（4）采购代理机构现场复核内容超出规定范围的；</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（5）采购代理机构未提供书面建议的。</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2.10编写磋商报告。磋商小组推荐成交候选供应商后，应向采购代理机构出具磋商报告。磋商报告应当包括以下主要内容：</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（1）邀请供应商参加采购活动的具体方式和相关情况；</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（2）响应文件开启日期和地点；</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（3）获取磋商文件的供应商名单和磋商小组成员名单；</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（4）评审情况记录和说明，包括对供应商的资格审查情况、供应商响应文件审查情况、磋商情况、报价情况等；</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（5）提出的成交候选供应商的排序名单及理由。</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2.12供应商澄清、说明</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2.12.2磋商小组要求供应商澄清、说明或者更正响应文件应当以书面形式作出。供应商的澄清、说明或者更正应当由</w:t>
      </w:r>
      <w:r>
        <w:rPr>
          <w:rFonts w:hint="eastAsia" w:ascii="仿宋" w:hAnsi="仿宋" w:eastAsia="仿宋" w:cs="仿宋"/>
          <w:b/>
          <w:szCs w:val="21"/>
        </w:rPr>
        <w:t>法定代表人/负责人</w:t>
      </w:r>
      <w:r>
        <w:rPr>
          <w:rFonts w:hint="eastAsia" w:ascii="仿宋" w:hAnsi="仿宋" w:eastAsia="仿宋" w:cs="仿宋"/>
          <w:szCs w:val="21"/>
        </w:rPr>
        <w:t>或其授权代表签字或者加盖公章。</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2.13终止磋商采购活动。</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出现下列情形之一的，采购人或者采购代理机构应当终止竞争性磋商采购活动，发布项目终止公告并说明原因，重新开展采购活动：</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（1）因情况变化，不再符合规定的竞争性磋商采购方式适用情形的；</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（2）出现影响采购公正的违法、违规行为的；</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（3）在采购过程中符合要求的供应商或者报价未超过采购预算的供应商不足3家的；但以下情形除外：</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根据《财政部关于政府采购竞争性磋商采购方式管理暂行办法有关问题的补充通知》财库[2015]124 号的要求：“采用竞争性磋商采购方式采购的政府购买服务项目（含政府和社会资本合作项目），在采购过程中符合要求的供应商（社会资本）只有 2 家的，竞争性磋商采购活动可以继续进行”，若采购过程中符合要求的供应商（社会资本）只有 2 家，且采购人要求继续进行的，评审委员会应当遵照相关要求进行评审。</w:t>
      </w:r>
    </w:p>
    <w:p>
      <w:pPr>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3.综合评分</w:t>
      </w:r>
    </w:p>
    <w:bookmarkEnd w:id="57"/>
    <w:bookmarkEnd w:id="58"/>
    <w:bookmarkEnd w:id="59"/>
    <w:bookmarkEnd w:id="60"/>
    <w:p>
      <w:pPr>
        <w:autoSpaceDE w:val="0"/>
        <w:autoSpaceDN w:val="0"/>
        <w:adjustRightInd w:val="0"/>
        <w:snapToGrid w:val="0"/>
        <w:ind w:firstLine="420" w:firstLineChars="200"/>
        <w:jc w:val="left"/>
        <w:rPr>
          <w:rFonts w:hint="eastAsia" w:ascii="仿宋" w:hAnsi="仿宋" w:eastAsia="仿宋" w:cs="仿宋"/>
          <w:b/>
          <w:szCs w:val="21"/>
        </w:rPr>
      </w:pPr>
      <w:r>
        <w:rPr>
          <w:rFonts w:hint="eastAsia" w:ascii="仿宋" w:hAnsi="仿宋" w:eastAsia="仿宋" w:cs="仿宋"/>
          <w:szCs w:val="21"/>
        </w:rPr>
        <w:t>3.1本次综合评分的因素是：</w:t>
      </w:r>
      <w:r>
        <w:rPr>
          <w:rFonts w:hint="eastAsia" w:ascii="仿宋" w:hAnsi="仿宋" w:eastAsia="仿宋" w:cs="仿宋"/>
          <w:b/>
          <w:szCs w:val="21"/>
        </w:rPr>
        <w:t>报价、履约能力</w:t>
      </w:r>
      <w:r>
        <w:rPr>
          <w:rFonts w:hint="eastAsia" w:ascii="仿宋" w:hAnsi="仿宋" w:eastAsia="仿宋" w:cs="仿宋"/>
          <w:b/>
          <w:szCs w:val="21"/>
          <w:lang w:eastAsia="zh-CN"/>
        </w:rPr>
        <w:t>、技术要求、售后及培训方案</w:t>
      </w:r>
      <w:r>
        <w:rPr>
          <w:rFonts w:hint="eastAsia" w:ascii="仿宋" w:hAnsi="仿宋" w:eastAsia="仿宋" w:cs="仿宋"/>
          <w:b/>
          <w:szCs w:val="21"/>
        </w:rPr>
        <w:t>。</w:t>
      </w:r>
    </w:p>
    <w:p>
      <w:pPr>
        <w:spacing w:line="400" w:lineRule="exact"/>
        <w:ind w:firstLine="420" w:firstLineChars="200"/>
        <w:rPr>
          <w:rFonts w:hint="eastAsia" w:ascii="仿宋" w:hAnsi="仿宋" w:eastAsia="仿宋" w:cs="仿宋"/>
          <w:b/>
          <w:szCs w:val="21"/>
        </w:rPr>
      </w:pPr>
      <w:r>
        <w:rPr>
          <w:rFonts w:hint="eastAsia" w:ascii="仿宋" w:hAnsi="仿宋" w:eastAsia="仿宋" w:cs="仿宋"/>
          <w:szCs w:val="21"/>
        </w:rPr>
        <w:t>3.2综合评分明细表</w:t>
      </w:r>
    </w:p>
    <w:tbl>
      <w:tblPr>
        <w:tblStyle w:val="20"/>
        <w:tblpPr w:leftFromText="180" w:rightFromText="180" w:vertAnchor="text" w:horzAnchor="page" w:tblpX="1147" w:tblpY="258"/>
        <w:tblOverlap w:val="never"/>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59"/>
        <w:gridCol w:w="1452"/>
        <w:gridCol w:w="5211"/>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817" w:type="dxa"/>
            <w:vAlign w:val="center"/>
          </w:tcPr>
          <w:p>
            <w:pPr>
              <w:spacing w:line="276" w:lineRule="auto"/>
              <w:ind w:firstLine="28"/>
              <w:rPr>
                <w:rFonts w:hint="eastAsia" w:ascii="仿宋" w:hAnsi="仿宋" w:eastAsia="仿宋" w:cs="仿宋"/>
                <w:sz w:val="21"/>
                <w:szCs w:val="21"/>
              </w:rPr>
            </w:pPr>
            <w:r>
              <w:rPr>
                <w:rFonts w:hint="eastAsia" w:ascii="仿宋" w:hAnsi="仿宋" w:eastAsia="仿宋" w:cs="仿宋"/>
                <w:sz w:val="21"/>
                <w:szCs w:val="21"/>
              </w:rPr>
              <w:t>序号</w:t>
            </w:r>
          </w:p>
        </w:tc>
        <w:tc>
          <w:tcPr>
            <w:tcW w:w="1559" w:type="dxa"/>
            <w:vAlign w:val="center"/>
          </w:tcPr>
          <w:p>
            <w:pPr>
              <w:ind w:firstLine="28"/>
              <w:jc w:val="center"/>
              <w:rPr>
                <w:rFonts w:hint="eastAsia" w:ascii="仿宋" w:hAnsi="仿宋" w:eastAsia="仿宋" w:cs="仿宋"/>
                <w:sz w:val="21"/>
                <w:szCs w:val="21"/>
              </w:rPr>
            </w:pPr>
            <w:r>
              <w:rPr>
                <w:rFonts w:hint="eastAsia" w:ascii="仿宋" w:hAnsi="仿宋" w:eastAsia="仿宋" w:cs="仿宋"/>
                <w:sz w:val="21"/>
                <w:szCs w:val="21"/>
              </w:rPr>
              <w:t>评分因素</w:t>
            </w:r>
          </w:p>
        </w:tc>
        <w:tc>
          <w:tcPr>
            <w:tcW w:w="1452" w:type="dxa"/>
            <w:vAlign w:val="center"/>
          </w:tcPr>
          <w:p>
            <w:pPr>
              <w:ind w:firstLine="28"/>
              <w:jc w:val="center"/>
              <w:rPr>
                <w:rFonts w:hint="eastAsia" w:ascii="仿宋" w:hAnsi="仿宋" w:eastAsia="仿宋" w:cs="仿宋"/>
                <w:sz w:val="21"/>
                <w:szCs w:val="21"/>
              </w:rPr>
            </w:pPr>
            <w:r>
              <w:rPr>
                <w:rFonts w:hint="eastAsia" w:ascii="仿宋" w:hAnsi="仿宋" w:eastAsia="仿宋" w:cs="仿宋"/>
                <w:sz w:val="21"/>
                <w:szCs w:val="21"/>
              </w:rPr>
              <w:t>权值</w:t>
            </w:r>
          </w:p>
        </w:tc>
        <w:tc>
          <w:tcPr>
            <w:tcW w:w="5211" w:type="dxa"/>
            <w:vAlign w:val="center"/>
          </w:tcPr>
          <w:p>
            <w:pPr>
              <w:spacing w:line="276" w:lineRule="auto"/>
              <w:ind w:firstLine="28"/>
              <w:jc w:val="center"/>
              <w:rPr>
                <w:rFonts w:hint="eastAsia" w:ascii="仿宋" w:hAnsi="仿宋" w:eastAsia="仿宋" w:cs="仿宋"/>
                <w:sz w:val="21"/>
                <w:szCs w:val="21"/>
              </w:rPr>
            </w:pPr>
            <w:r>
              <w:rPr>
                <w:rFonts w:hint="eastAsia" w:ascii="仿宋" w:hAnsi="仿宋" w:eastAsia="仿宋" w:cs="仿宋"/>
                <w:sz w:val="21"/>
                <w:szCs w:val="21"/>
              </w:rPr>
              <w:t>评分标准</w:t>
            </w:r>
          </w:p>
        </w:tc>
        <w:tc>
          <w:tcPr>
            <w:tcW w:w="1275" w:type="dxa"/>
            <w:vAlign w:val="center"/>
          </w:tcPr>
          <w:p>
            <w:pPr>
              <w:spacing w:line="276" w:lineRule="auto"/>
              <w:jc w:val="center"/>
              <w:rPr>
                <w:rFonts w:hint="eastAsia" w:ascii="仿宋" w:hAnsi="仿宋" w:eastAsia="仿宋" w:cs="仿宋"/>
                <w:sz w:val="21"/>
                <w:szCs w:val="21"/>
              </w:rPr>
            </w:pPr>
            <w:r>
              <w:rPr>
                <w:rFonts w:hint="eastAsia" w:ascii="仿宋" w:hAnsi="仿宋" w:eastAsia="仿宋" w:cs="仿宋"/>
                <w:sz w:val="21"/>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817" w:type="dxa"/>
            <w:vAlign w:val="center"/>
          </w:tcPr>
          <w:p>
            <w:pPr>
              <w:spacing w:line="276" w:lineRule="auto"/>
              <w:ind w:firstLine="28"/>
              <w:jc w:val="center"/>
              <w:rPr>
                <w:rFonts w:hint="eastAsia" w:ascii="仿宋" w:hAnsi="仿宋" w:eastAsia="仿宋" w:cs="仿宋"/>
                <w:sz w:val="21"/>
                <w:szCs w:val="21"/>
              </w:rPr>
            </w:pPr>
            <w:r>
              <w:rPr>
                <w:rFonts w:hint="eastAsia" w:ascii="仿宋" w:hAnsi="仿宋" w:eastAsia="仿宋" w:cs="仿宋"/>
                <w:sz w:val="21"/>
                <w:szCs w:val="21"/>
              </w:rPr>
              <w:t>1</w:t>
            </w:r>
          </w:p>
        </w:tc>
        <w:tc>
          <w:tcPr>
            <w:tcW w:w="1559" w:type="dxa"/>
            <w:vAlign w:val="center"/>
          </w:tcPr>
          <w:p>
            <w:pPr>
              <w:ind w:firstLine="28"/>
              <w:jc w:val="center"/>
              <w:rPr>
                <w:rFonts w:hint="eastAsia" w:ascii="仿宋" w:hAnsi="仿宋" w:eastAsia="仿宋" w:cs="仿宋"/>
                <w:sz w:val="21"/>
                <w:szCs w:val="21"/>
              </w:rPr>
            </w:pPr>
            <w:r>
              <w:rPr>
                <w:rFonts w:hint="eastAsia" w:ascii="仿宋" w:hAnsi="仿宋" w:eastAsia="仿宋" w:cs="仿宋"/>
                <w:sz w:val="21"/>
                <w:szCs w:val="21"/>
              </w:rPr>
              <w:t>报价</w:t>
            </w:r>
          </w:p>
          <w:p>
            <w:pPr>
              <w:ind w:firstLine="28"/>
              <w:jc w:val="center"/>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3</w:t>
            </w:r>
            <w:r>
              <w:rPr>
                <w:rFonts w:hint="eastAsia" w:ascii="仿宋" w:hAnsi="仿宋" w:eastAsia="仿宋" w:cs="仿宋"/>
                <w:sz w:val="21"/>
                <w:szCs w:val="21"/>
              </w:rPr>
              <w:t>0分）</w:t>
            </w:r>
          </w:p>
        </w:tc>
        <w:tc>
          <w:tcPr>
            <w:tcW w:w="1452" w:type="dxa"/>
            <w:vAlign w:val="center"/>
          </w:tcPr>
          <w:p>
            <w:pPr>
              <w:ind w:firstLine="28"/>
              <w:jc w:val="center"/>
              <w:rPr>
                <w:rFonts w:hint="eastAsia" w:ascii="仿宋" w:hAnsi="仿宋" w:eastAsia="仿宋" w:cs="仿宋"/>
                <w:sz w:val="21"/>
                <w:szCs w:val="21"/>
              </w:rPr>
            </w:pPr>
            <w:r>
              <w:rPr>
                <w:rFonts w:hint="eastAsia" w:ascii="仿宋" w:hAnsi="仿宋" w:eastAsia="仿宋" w:cs="仿宋"/>
                <w:sz w:val="21"/>
                <w:szCs w:val="21"/>
                <w:lang w:val="en-US" w:eastAsia="zh-CN"/>
              </w:rPr>
              <w:t>3</w:t>
            </w:r>
            <w:r>
              <w:rPr>
                <w:rFonts w:hint="eastAsia" w:ascii="仿宋" w:hAnsi="仿宋" w:eastAsia="仿宋" w:cs="仿宋"/>
                <w:sz w:val="21"/>
                <w:szCs w:val="21"/>
              </w:rPr>
              <w:t>0%</w:t>
            </w:r>
          </w:p>
        </w:tc>
        <w:tc>
          <w:tcPr>
            <w:tcW w:w="5211" w:type="dxa"/>
            <w:vAlign w:val="center"/>
          </w:tcPr>
          <w:p>
            <w:pPr>
              <w:numPr>
                <w:ilvl w:val="0"/>
                <w:numId w:val="0"/>
              </w:numPr>
              <w:spacing w:line="276" w:lineRule="auto"/>
              <w:rPr>
                <w:rFonts w:hint="eastAsia" w:ascii="仿宋" w:hAnsi="仿宋" w:eastAsia="仿宋" w:cs="仿宋"/>
                <w:sz w:val="21"/>
                <w:szCs w:val="21"/>
                <w:lang w:val="zh-CN"/>
              </w:rPr>
            </w:pPr>
            <w:r>
              <w:rPr>
                <w:rFonts w:hint="eastAsia" w:ascii="仿宋" w:hAnsi="仿宋" w:eastAsia="仿宋" w:cs="仿宋"/>
                <w:sz w:val="21"/>
                <w:szCs w:val="21"/>
              </w:rPr>
              <w:t>满足磋商文件要求且最后报价最低的供应商的价格为磋商基准价，得满分；其他供应商的磋商报价得分按“磋商报价得分=（磋商基准价/最后磋商报价）×</w:t>
            </w:r>
            <w:r>
              <w:rPr>
                <w:rFonts w:hint="eastAsia" w:ascii="仿宋" w:hAnsi="仿宋" w:eastAsia="仿宋" w:cs="仿宋"/>
                <w:sz w:val="21"/>
                <w:szCs w:val="21"/>
                <w:lang w:val="en-US" w:eastAsia="zh-CN"/>
              </w:rPr>
              <w:t>3</w:t>
            </w:r>
            <w:r>
              <w:rPr>
                <w:rFonts w:hint="eastAsia" w:ascii="仿宋" w:hAnsi="仿宋" w:eastAsia="仿宋" w:cs="仿宋"/>
                <w:sz w:val="21"/>
                <w:szCs w:val="21"/>
              </w:rPr>
              <w:t>0%×100”计算。</w:t>
            </w:r>
          </w:p>
        </w:tc>
        <w:tc>
          <w:tcPr>
            <w:tcW w:w="1275"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共同评审类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8" w:hRule="atLeast"/>
        </w:trPr>
        <w:tc>
          <w:tcPr>
            <w:tcW w:w="817" w:type="dxa"/>
            <w:vAlign w:val="center"/>
          </w:tcPr>
          <w:p>
            <w:pPr>
              <w:spacing w:line="276" w:lineRule="auto"/>
              <w:ind w:firstLine="28"/>
              <w:jc w:val="center"/>
              <w:rPr>
                <w:rFonts w:hint="eastAsia" w:ascii="仿宋" w:hAnsi="仿宋" w:eastAsia="仿宋" w:cs="仿宋"/>
                <w:sz w:val="21"/>
                <w:szCs w:val="21"/>
              </w:rPr>
            </w:pPr>
            <w:r>
              <w:rPr>
                <w:rFonts w:hint="eastAsia" w:ascii="仿宋" w:hAnsi="仿宋" w:eastAsia="仿宋" w:cs="仿宋"/>
                <w:sz w:val="21"/>
                <w:szCs w:val="21"/>
              </w:rPr>
              <w:t>2</w:t>
            </w:r>
          </w:p>
        </w:tc>
        <w:tc>
          <w:tcPr>
            <w:tcW w:w="1559" w:type="dxa"/>
            <w:vAlign w:val="center"/>
          </w:tcPr>
          <w:p>
            <w:pPr>
              <w:spacing w:line="276" w:lineRule="auto"/>
              <w:ind w:firstLine="28"/>
              <w:jc w:val="center"/>
              <w:rPr>
                <w:rFonts w:hint="eastAsia" w:ascii="仿宋" w:hAnsi="仿宋" w:eastAsia="仿宋" w:cs="仿宋"/>
                <w:sz w:val="21"/>
                <w:szCs w:val="21"/>
              </w:rPr>
            </w:pPr>
            <w:r>
              <w:rPr>
                <w:rFonts w:hint="eastAsia" w:ascii="仿宋" w:hAnsi="仿宋" w:eastAsia="仿宋" w:cs="仿宋"/>
                <w:sz w:val="21"/>
                <w:szCs w:val="21"/>
              </w:rPr>
              <w:t>履约能力</w:t>
            </w:r>
          </w:p>
          <w:p>
            <w:pPr>
              <w:spacing w:line="276" w:lineRule="auto"/>
              <w:ind w:firstLine="28"/>
              <w:jc w:val="center"/>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2</w:t>
            </w:r>
            <w:r>
              <w:rPr>
                <w:rFonts w:hint="eastAsia" w:ascii="仿宋" w:hAnsi="仿宋" w:eastAsia="仿宋" w:cs="仿宋"/>
                <w:sz w:val="21"/>
                <w:szCs w:val="21"/>
              </w:rPr>
              <w:t>分）</w:t>
            </w:r>
          </w:p>
        </w:tc>
        <w:tc>
          <w:tcPr>
            <w:tcW w:w="1452" w:type="dxa"/>
            <w:vAlign w:val="center"/>
          </w:tcPr>
          <w:p>
            <w:pPr>
              <w:spacing w:line="276" w:lineRule="auto"/>
              <w:ind w:firstLine="28" w:firstLineChars="0"/>
              <w:jc w:val="center"/>
              <w:rPr>
                <w:rFonts w:hint="eastAsia" w:ascii="仿宋" w:hAnsi="仿宋" w:eastAsia="仿宋" w:cs="仿宋"/>
                <w:sz w:val="21"/>
                <w:szCs w:val="21"/>
                <w:highlight w:val="none"/>
              </w:rPr>
            </w:pP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 xml:space="preserve">% </w:t>
            </w:r>
          </w:p>
        </w:tc>
        <w:tc>
          <w:tcPr>
            <w:tcW w:w="5211" w:type="dxa"/>
            <w:vAlign w:val="center"/>
          </w:tcPr>
          <w:p>
            <w:pPr>
              <w:pStyle w:val="49"/>
              <w:spacing w:before="110" w:line="240" w:lineRule="auto"/>
              <w:ind w:right="95"/>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2019年1月1日（含1日）以后，供应商或生产制造商每具有一个类似业绩得1分，最多得2分。</w:t>
            </w:r>
          </w:p>
          <w:p>
            <w:pPr>
              <w:pStyle w:val="49"/>
              <w:spacing w:before="110" w:line="240" w:lineRule="auto"/>
              <w:ind w:right="95"/>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注：业绩证明材料为销售合同或中标（中选/成交）通知书复印件加盖供应商公章。</w:t>
            </w:r>
          </w:p>
          <w:p>
            <w:pPr>
              <w:pStyle w:val="49"/>
              <w:spacing w:before="110" w:line="240" w:lineRule="auto"/>
              <w:ind w:right="95"/>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若供应商提供虚假资料所造成的后果由供应商自行承担。</w:t>
            </w:r>
          </w:p>
        </w:tc>
        <w:tc>
          <w:tcPr>
            <w:tcW w:w="1275" w:type="dxa"/>
            <w:vAlign w:val="center"/>
          </w:tcPr>
          <w:p>
            <w:pPr>
              <w:spacing w:line="276" w:lineRule="auto"/>
              <w:ind w:left="-38"/>
              <w:jc w:val="center"/>
              <w:rPr>
                <w:rFonts w:hint="eastAsia" w:ascii="仿宋" w:hAnsi="仿宋" w:eastAsia="仿宋" w:cs="仿宋"/>
                <w:sz w:val="21"/>
                <w:szCs w:val="21"/>
              </w:rPr>
            </w:pPr>
            <w:r>
              <w:rPr>
                <w:rFonts w:hint="eastAsia" w:ascii="仿宋" w:hAnsi="仿宋" w:eastAsia="仿宋" w:cs="仿宋"/>
                <w:sz w:val="21"/>
                <w:szCs w:val="21"/>
              </w:rPr>
              <w:t>共同评审类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0" w:hRule="atLeast"/>
        </w:trPr>
        <w:tc>
          <w:tcPr>
            <w:tcW w:w="817" w:type="dxa"/>
            <w:vAlign w:val="center"/>
          </w:tcPr>
          <w:p>
            <w:pPr>
              <w:spacing w:line="276" w:lineRule="auto"/>
              <w:ind w:firstLine="28"/>
              <w:jc w:val="center"/>
              <w:rPr>
                <w:rFonts w:hint="eastAsia" w:ascii="仿宋" w:hAnsi="仿宋" w:eastAsia="仿宋" w:cs="仿宋"/>
                <w:sz w:val="21"/>
                <w:szCs w:val="21"/>
              </w:rPr>
            </w:pPr>
            <w:r>
              <w:rPr>
                <w:rFonts w:hint="eastAsia" w:ascii="仿宋" w:hAnsi="仿宋" w:eastAsia="仿宋" w:cs="仿宋"/>
                <w:sz w:val="21"/>
                <w:szCs w:val="21"/>
              </w:rPr>
              <w:t>3</w:t>
            </w:r>
          </w:p>
        </w:tc>
        <w:tc>
          <w:tcPr>
            <w:tcW w:w="1559" w:type="dxa"/>
            <w:vAlign w:val="center"/>
          </w:tcPr>
          <w:p>
            <w:pPr>
              <w:spacing w:line="276" w:lineRule="auto"/>
              <w:ind w:firstLine="28"/>
              <w:jc w:val="center"/>
              <w:rPr>
                <w:rFonts w:hint="eastAsia" w:ascii="仿宋" w:hAnsi="仿宋" w:eastAsia="仿宋" w:cs="仿宋"/>
                <w:sz w:val="21"/>
                <w:szCs w:val="21"/>
              </w:rPr>
            </w:pPr>
            <w:r>
              <w:rPr>
                <w:rFonts w:hint="eastAsia" w:ascii="仿宋" w:hAnsi="仿宋" w:eastAsia="仿宋" w:cs="仿宋"/>
                <w:sz w:val="21"/>
                <w:szCs w:val="21"/>
              </w:rPr>
              <w:t>技术要求</w:t>
            </w:r>
          </w:p>
          <w:p>
            <w:pPr>
              <w:spacing w:line="276" w:lineRule="auto"/>
              <w:ind w:firstLine="28"/>
              <w:jc w:val="center"/>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47</w:t>
            </w:r>
            <w:r>
              <w:rPr>
                <w:rFonts w:hint="eastAsia" w:ascii="仿宋" w:hAnsi="仿宋" w:eastAsia="仿宋" w:cs="仿宋"/>
                <w:sz w:val="21"/>
                <w:szCs w:val="21"/>
              </w:rPr>
              <w:t>分）</w:t>
            </w:r>
          </w:p>
        </w:tc>
        <w:tc>
          <w:tcPr>
            <w:tcW w:w="1452" w:type="dxa"/>
            <w:vAlign w:val="center"/>
          </w:tcPr>
          <w:p>
            <w:pPr>
              <w:pStyle w:val="2"/>
              <w:autoSpaceDE/>
              <w:autoSpaceDN/>
              <w:adjustRightInd/>
              <w:spacing w:after="0"/>
              <w:jc w:val="center"/>
              <w:rPr>
                <w:rFonts w:hint="eastAsia" w:ascii="仿宋" w:hAnsi="仿宋" w:eastAsia="仿宋" w:cs="仿宋"/>
                <w:sz w:val="21"/>
                <w:szCs w:val="21"/>
              </w:rPr>
            </w:pPr>
            <w:r>
              <w:rPr>
                <w:rFonts w:hint="eastAsia" w:ascii="仿宋" w:hAnsi="仿宋" w:eastAsia="仿宋" w:cs="仿宋"/>
                <w:kern w:val="2"/>
                <w:sz w:val="21"/>
                <w:szCs w:val="21"/>
                <w:lang w:val="en-US" w:eastAsia="zh-CN"/>
              </w:rPr>
              <w:t>47</w:t>
            </w:r>
            <w:r>
              <w:rPr>
                <w:rFonts w:hint="eastAsia" w:ascii="仿宋" w:hAnsi="仿宋" w:eastAsia="仿宋" w:cs="仿宋"/>
                <w:kern w:val="2"/>
                <w:sz w:val="21"/>
                <w:szCs w:val="21"/>
              </w:rPr>
              <w:t>%</w:t>
            </w:r>
          </w:p>
        </w:tc>
        <w:tc>
          <w:tcPr>
            <w:tcW w:w="5211" w:type="dxa"/>
            <w:vAlign w:val="center"/>
          </w:tcPr>
          <w:p>
            <w:pPr>
              <w:numPr>
                <w:ilvl w:val="0"/>
                <w:numId w:val="0"/>
              </w:numPr>
              <w:spacing w:line="276" w:lineRule="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技术参数全部满足磋商文件要求没有负偏离的得47分；其中带▲项（合计9个）的技术参数（技术要求）有一项不符合的扣3分；非▲项（合计20个）的技术参数（技术要求）有一项负偏离的扣1分；扣完为止。</w:t>
            </w:r>
          </w:p>
        </w:tc>
        <w:tc>
          <w:tcPr>
            <w:tcW w:w="1275" w:type="dxa"/>
            <w:vAlign w:val="center"/>
          </w:tcPr>
          <w:p>
            <w:pPr>
              <w:spacing w:line="276" w:lineRule="auto"/>
              <w:ind w:left="-38"/>
              <w:jc w:val="center"/>
              <w:rPr>
                <w:rFonts w:hint="eastAsia" w:ascii="仿宋" w:hAnsi="仿宋" w:eastAsia="仿宋" w:cs="仿宋"/>
                <w:sz w:val="21"/>
                <w:szCs w:val="21"/>
              </w:rPr>
            </w:pPr>
            <w:r>
              <w:rPr>
                <w:rFonts w:hint="eastAsia" w:ascii="仿宋" w:hAnsi="仿宋" w:eastAsia="仿宋" w:cs="仿宋"/>
                <w:sz w:val="21"/>
                <w:szCs w:val="21"/>
              </w:rPr>
              <w:t>技术评审类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8" w:hRule="atLeast"/>
        </w:trPr>
        <w:tc>
          <w:tcPr>
            <w:tcW w:w="817" w:type="dxa"/>
            <w:vMerge w:val="restart"/>
            <w:vAlign w:val="center"/>
          </w:tcPr>
          <w:p>
            <w:pPr>
              <w:spacing w:line="276" w:lineRule="auto"/>
              <w:ind w:firstLine="28"/>
              <w:jc w:val="center"/>
              <w:rPr>
                <w:rFonts w:hint="eastAsia" w:ascii="仿宋" w:hAnsi="仿宋" w:eastAsia="仿宋" w:cs="仿宋"/>
                <w:sz w:val="21"/>
                <w:szCs w:val="21"/>
              </w:rPr>
            </w:pPr>
            <w:r>
              <w:rPr>
                <w:rFonts w:hint="eastAsia" w:ascii="仿宋" w:hAnsi="仿宋" w:eastAsia="仿宋" w:cs="仿宋"/>
                <w:sz w:val="21"/>
                <w:szCs w:val="21"/>
              </w:rPr>
              <w:t>4</w:t>
            </w:r>
          </w:p>
        </w:tc>
        <w:tc>
          <w:tcPr>
            <w:tcW w:w="1559" w:type="dxa"/>
            <w:vMerge w:val="restart"/>
            <w:vAlign w:val="center"/>
          </w:tcPr>
          <w:p>
            <w:pPr>
              <w:spacing w:line="276" w:lineRule="auto"/>
              <w:ind w:firstLine="28"/>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售后及培训</w:t>
            </w:r>
          </w:p>
          <w:p>
            <w:pPr>
              <w:spacing w:line="276" w:lineRule="auto"/>
              <w:ind w:firstLine="28"/>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方案</w:t>
            </w:r>
          </w:p>
          <w:p>
            <w:pPr>
              <w:spacing w:line="276" w:lineRule="auto"/>
              <w:ind w:firstLine="28"/>
              <w:jc w:val="center"/>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21</w:t>
            </w:r>
            <w:r>
              <w:rPr>
                <w:rFonts w:hint="eastAsia" w:ascii="仿宋" w:hAnsi="仿宋" w:eastAsia="仿宋" w:cs="仿宋"/>
                <w:sz w:val="21"/>
                <w:szCs w:val="21"/>
              </w:rPr>
              <w:t>分）</w:t>
            </w:r>
          </w:p>
        </w:tc>
        <w:tc>
          <w:tcPr>
            <w:tcW w:w="1452" w:type="dxa"/>
            <w:vAlign w:val="center"/>
          </w:tcPr>
          <w:p>
            <w:pPr>
              <w:pStyle w:val="2"/>
              <w:autoSpaceDE/>
              <w:autoSpaceDN/>
              <w:adjustRightInd/>
              <w:spacing w:after="0"/>
              <w:jc w:val="center"/>
              <w:rPr>
                <w:rFonts w:hint="eastAsia" w:ascii="仿宋" w:hAnsi="仿宋" w:eastAsia="仿宋" w:cs="仿宋"/>
                <w:kern w:val="2"/>
                <w:sz w:val="21"/>
                <w:szCs w:val="21"/>
              </w:rPr>
            </w:pPr>
          </w:p>
          <w:p>
            <w:pPr>
              <w:pStyle w:val="2"/>
              <w:autoSpaceDE/>
              <w:autoSpaceDN/>
              <w:adjustRightInd/>
              <w:spacing w:after="0"/>
              <w:jc w:val="center"/>
              <w:rPr>
                <w:rFonts w:hint="eastAsia" w:ascii="仿宋" w:hAnsi="仿宋" w:eastAsia="仿宋" w:cs="仿宋"/>
                <w:kern w:val="2"/>
                <w:sz w:val="21"/>
                <w:szCs w:val="21"/>
              </w:rPr>
            </w:pPr>
          </w:p>
          <w:p>
            <w:pPr>
              <w:pStyle w:val="2"/>
              <w:autoSpaceDE/>
              <w:autoSpaceDN/>
              <w:adjustRightInd/>
              <w:spacing w:after="0"/>
              <w:jc w:val="center"/>
              <w:rPr>
                <w:rFonts w:hint="eastAsia" w:ascii="仿宋" w:hAnsi="仿宋" w:eastAsia="仿宋" w:cs="仿宋"/>
                <w:kern w:val="2"/>
                <w:sz w:val="21"/>
                <w:szCs w:val="21"/>
                <w:lang w:val="en-US" w:eastAsia="zh-CN"/>
              </w:rPr>
            </w:pPr>
            <w:r>
              <w:rPr>
                <w:rFonts w:hint="eastAsia" w:ascii="仿宋" w:hAnsi="仿宋" w:eastAsia="仿宋" w:cs="仿宋"/>
                <w:kern w:val="2"/>
                <w:sz w:val="21"/>
                <w:szCs w:val="21"/>
                <w:lang w:val="en-US" w:eastAsia="zh-CN"/>
              </w:rPr>
              <w:t>售后服务</w:t>
            </w:r>
          </w:p>
          <w:p>
            <w:pPr>
              <w:pStyle w:val="2"/>
              <w:autoSpaceDE/>
              <w:autoSpaceDN/>
              <w:adjustRightInd/>
              <w:spacing w:after="0"/>
              <w:jc w:val="center"/>
              <w:rPr>
                <w:rFonts w:hint="eastAsia" w:ascii="仿宋" w:hAnsi="仿宋" w:eastAsia="仿宋" w:cs="仿宋"/>
                <w:kern w:val="2"/>
                <w:sz w:val="21"/>
                <w:szCs w:val="21"/>
              </w:rPr>
            </w:pPr>
            <w:r>
              <w:rPr>
                <w:rFonts w:hint="eastAsia" w:ascii="仿宋" w:hAnsi="仿宋" w:eastAsia="仿宋" w:cs="仿宋"/>
                <w:kern w:val="2"/>
                <w:sz w:val="21"/>
                <w:szCs w:val="21"/>
                <w:lang w:val="en-US" w:eastAsia="zh-CN"/>
              </w:rPr>
              <w:t>15%</w:t>
            </w:r>
          </w:p>
          <w:p>
            <w:pPr>
              <w:pStyle w:val="2"/>
              <w:autoSpaceDE/>
              <w:autoSpaceDN/>
              <w:adjustRightInd/>
              <w:spacing w:after="0"/>
              <w:jc w:val="center"/>
              <w:rPr>
                <w:rFonts w:hint="eastAsia" w:ascii="仿宋" w:hAnsi="仿宋" w:eastAsia="仿宋" w:cs="仿宋"/>
                <w:sz w:val="21"/>
                <w:szCs w:val="21"/>
              </w:rPr>
            </w:pPr>
          </w:p>
        </w:tc>
        <w:tc>
          <w:tcPr>
            <w:tcW w:w="5211" w:type="dxa"/>
            <w:vAlign w:val="center"/>
          </w:tcPr>
          <w:p>
            <w:pPr>
              <w:pStyle w:val="49"/>
              <w:spacing w:before="110" w:line="360" w:lineRule="auto"/>
              <w:ind w:right="95"/>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对供应商提供的售后服务方案（包括售后响应时间、售后服务人员配置、质保措施、巡检制度、备品备件情况等）进行评价，方案内容完整且满足本项目售后服务要求的，每有一项得3分，每项方案中每发现一处不合理扣1.5分，至该项分值扣完为止。</w:t>
            </w:r>
          </w:p>
          <w:p>
            <w:pPr>
              <w:pStyle w:val="27"/>
              <w:spacing w:line="360" w:lineRule="auto"/>
              <w:rPr>
                <w:rFonts w:hint="eastAsia"/>
              </w:rPr>
            </w:pPr>
            <w:r>
              <w:rPr>
                <w:rFonts w:hint="eastAsia" w:ascii="仿宋" w:hAnsi="仿宋" w:eastAsia="仿宋" w:cs="仿宋"/>
                <w:b/>
                <w:bCs/>
                <w:color w:val="auto"/>
                <w:kern w:val="2"/>
                <w:sz w:val="21"/>
                <w:szCs w:val="21"/>
                <w:highlight w:val="none"/>
                <w:lang w:val="en-US" w:eastAsia="zh-CN" w:bidi="ar-SA"/>
              </w:rPr>
              <w:t>不合理是指：</w:t>
            </w:r>
            <w:r>
              <w:rPr>
                <w:rFonts w:hint="eastAsia" w:ascii="仿宋" w:hAnsi="仿宋" w:eastAsia="仿宋" w:cs="仿宋"/>
                <w:color w:val="auto"/>
                <w:kern w:val="2"/>
                <w:sz w:val="21"/>
                <w:szCs w:val="21"/>
                <w:highlight w:val="none"/>
                <w:lang w:val="en-US" w:eastAsia="zh-CN" w:bidi="ar-SA"/>
              </w:rPr>
              <w:t>方案中存在不适用项目实际情况的情形、套用其他项目的方案、凭空编造、逻辑漏洞、科学原理错误以及不可能实现的夸大情形等不合理情况。</w:t>
            </w:r>
          </w:p>
        </w:tc>
        <w:tc>
          <w:tcPr>
            <w:tcW w:w="1275" w:type="dxa"/>
            <w:vMerge w:val="restart"/>
            <w:vAlign w:val="center"/>
          </w:tcPr>
          <w:p>
            <w:pPr>
              <w:spacing w:line="276" w:lineRule="auto"/>
              <w:ind w:left="-38"/>
              <w:jc w:val="center"/>
              <w:rPr>
                <w:rFonts w:hint="eastAsia" w:ascii="仿宋" w:hAnsi="仿宋" w:eastAsia="仿宋" w:cs="仿宋"/>
                <w:sz w:val="21"/>
                <w:szCs w:val="21"/>
              </w:rPr>
            </w:pPr>
            <w:r>
              <w:rPr>
                <w:rFonts w:hint="eastAsia" w:ascii="仿宋" w:hAnsi="仿宋" w:eastAsia="仿宋" w:cs="仿宋"/>
                <w:sz w:val="21"/>
                <w:szCs w:val="21"/>
              </w:rPr>
              <w:t>技术评审类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trPr>
        <w:tc>
          <w:tcPr>
            <w:tcW w:w="817" w:type="dxa"/>
            <w:vMerge w:val="continue"/>
            <w:vAlign w:val="center"/>
          </w:tcPr>
          <w:p>
            <w:pPr>
              <w:spacing w:line="276" w:lineRule="auto"/>
              <w:ind w:firstLine="28"/>
              <w:jc w:val="center"/>
              <w:rPr>
                <w:rFonts w:hint="eastAsia" w:ascii="仿宋" w:hAnsi="仿宋" w:eastAsia="仿宋" w:cs="仿宋"/>
                <w:sz w:val="21"/>
                <w:szCs w:val="21"/>
              </w:rPr>
            </w:pPr>
          </w:p>
        </w:tc>
        <w:tc>
          <w:tcPr>
            <w:tcW w:w="1559" w:type="dxa"/>
            <w:vMerge w:val="continue"/>
            <w:vAlign w:val="center"/>
          </w:tcPr>
          <w:p>
            <w:pPr>
              <w:spacing w:line="276" w:lineRule="auto"/>
              <w:ind w:firstLine="28"/>
              <w:jc w:val="center"/>
              <w:rPr>
                <w:rFonts w:hint="eastAsia" w:ascii="仿宋" w:hAnsi="仿宋" w:eastAsia="仿宋" w:cs="仿宋"/>
                <w:sz w:val="21"/>
                <w:szCs w:val="21"/>
                <w:lang w:eastAsia="zh-CN"/>
              </w:rPr>
            </w:pPr>
          </w:p>
        </w:tc>
        <w:tc>
          <w:tcPr>
            <w:tcW w:w="1452" w:type="dxa"/>
            <w:vAlign w:val="center"/>
          </w:tcPr>
          <w:p>
            <w:pPr>
              <w:pStyle w:val="2"/>
              <w:autoSpaceDE/>
              <w:autoSpaceDN/>
              <w:adjustRightInd/>
              <w:spacing w:after="0"/>
              <w:jc w:val="center"/>
              <w:rPr>
                <w:rFonts w:hint="eastAsia" w:ascii="仿宋" w:hAnsi="仿宋" w:eastAsia="仿宋" w:cs="仿宋"/>
                <w:kern w:val="2"/>
                <w:sz w:val="21"/>
                <w:szCs w:val="21"/>
                <w:lang w:val="en-US" w:eastAsia="zh-CN"/>
              </w:rPr>
            </w:pPr>
            <w:r>
              <w:rPr>
                <w:rFonts w:hint="eastAsia" w:ascii="仿宋" w:hAnsi="仿宋" w:eastAsia="仿宋" w:cs="仿宋"/>
                <w:kern w:val="2"/>
                <w:sz w:val="21"/>
                <w:szCs w:val="21"/>
                <w:lang w:val="en-US" w:eastAsia="zh-CN"/>
              </w:rPr>
              <w:t>培训计划</w:t>
            </w:r>
          </w:p>
          <w:p>
            <w:pPr>
              <w:pStyle w:val="2"/>
              <w:autoSpaceDE/>
              <w:autoSpaceDN/>
              <w:adjustRightInd/>
              <w:spacing w:after="0"/>
              <w:jc w:val="center"/>
              <w:rPr>
                <w:rFonts w:hint="default"/>
                <w:lang w:val="en-US" w:eastAsia="zh-CN"/>
              </w:rPr>
            </w:pPr>
            <w:r>
              <w:rPr>
                <w:rFonts w:hint="eastAsia" w:ascii="仿宋" w:hAnsi="仿宋" w:eastAsia="仿宋" w:cs="仿宋"/>
                <w:kern w:val="2"/>
                <w:sz w:val="21"/>
                <w:szCs w:val="21"/>
                <w:lang w:val="en-US" w:eastAsia="zh-CN"/>
              </w:rPr>
              <w:t>6%</w:t>
            </w:r>
          </w:p>
        </w:tc>
        <w:tc>
          <w:tcPr>
            <w:tcW w:w="5211" w:type="dxa"/>
            <w:vAlign w:val="center"/>
          </w:tcPr>
          <w:p>
            <w:pPr>
              <w:pStyle w:val="49"/>
              <w:spacing w:before="110" w:line="360" w:lineRule="auto"/>
              <w:ind w:right="95"/>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对供应商提供的培训方案（包含培训人员设置、培训安排、培训周期等内容）进行评价，方案完整详细且培训人次及培训时间安排充分考虑采购人行业特点的，每有一项得2分，每项方案中每发现一处不合理扣1分，至该项分值扣完为止。</w:t>
            </w:r>
          </w:p>
          <w:p>
            <w:pPr>
              <w:pStyle w:val="27"/>
              <w:spacing w:line="360" w:lineRule="auto"/>
              <w:rPr>
                <w:rFonts w:hint="eastAsia"/>
              </w:rPr>
            </w:pPr>
            <w:r>
              <w:rPr>
                <w:rFonts w:hint="eastAsia" w:ascii="仿宋" w:hAnsi="仿宋" w:eastAsia="仿宋" w:cs="仿宋"/>
                <w:b/>
                <w:bCs/>
                <w:color w:val="auto"/>
                <w:kern w:val="2"/>
                <w:sz w:val="21"/>
                <w:szCs w:val="21"/>
                <w:highlight w:val="none"/>
                <w:lang w:val="en-US" w:eastAsia="zh-CN" w:bidi="ar-SA"/>
              </w:rPr>
              <w:t>不合理是指：</w:t>
            </w:r>
            <w:r>
              <w:rPr>
                <w:rFonts w:hint="eastAsia" w:ascii="仿宋" w:hAnsi="仿宋" w:eastAsia="仿宋" w:cs="仿宋"/>
                <w:color w:val="auto"/>
                <w:kern w:val="2"/>
                <w:sz w:val="21"/>
                <w:szCs w:val="21"/>
                <w:highlight w:val="none"/>
                <w:lang w:val="en-US" w:eastAsia="zh-CN" w:bidi="ar-SA"/>
              </w:rPr>
              <w:t>方案中存在不适用项目实际情况的情形、套用其他项目的方案、凭空编造、逻辑漏洞、科学原理错误以及不可能实现的夸大情形等不合理情况。</w:t>
            </w:r>
          </w:p>
        </w:tc>
        <w:tc>
          <w:tcPr>
            <w:tcW w:w="1275" w:type="dxa"/>
            <w:vMerge w:val="continue"/>
            <w:vAlign w:val="center"/>
          </w:tcPr>
          <w:p>
            <w:pPr>
              <w:spacing w:line="276" w:lineRule="auto"/>
              <w:ind w:left="-38"/>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6" w:hRule="atLeast"/>
        </w:trPr>
        <w:tc>
          <w:tcPr>
            <w:tcW w:w="10314" w:type="dxa"/>
            <w:gridSpan w:val="5"/>
            <w:vAlign w:val="center"/>
          </w:tcPr>
          <w:p>
            <w:pPr>
              <w:spacing w:line="276" w:lineRule="auto"/>
              <w:ind w:left="-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供应商为不发达地区或少数民族地区企业的，在总得分相同的情况下，将优先推荐为成交候选人。</w:t>
            </w:r>
          </w:p>
          <w:p>
            <w:pPr>
              <w:spacing w:line="276" w:lineRule="auto"/>
              <w:ind w:left="-38"/>
              <w:rPr>
                <w:rFonts w:hint="eastAsia" w:ascii="仿宋" w:hAnsi="仿宋" w:eastAsia="仿宋" w:cs="仿宋"/>
                <w:sz w:val="21"/>
                <w:szCs w:val="21"/>
              </w:rPr>
            </w:pPr>
            <w:r>
              <w:rPr>
                <w:rFonts w:hint="eastAsia" w:ascii="仿宋" w:hAnsi="仿宋" w:eastAsia="仿宋" w:cs="仿宋"/>
                <w:color w:val="auto"/>
                <w:kern w:val="2"/>
                <w:sz w:val="21"/>
                <w:szCs w:val="21"/>
                <w:lang w:val="zh-CN" w:eastAsia="zh-CN" w:bidi="ar-SA"/>
              </w:rPr>
              <w:t>注：不发达地区和少数民族地区以国家级贫困县为准；供应商应提供在国家级贫困县相关行政主管部门注册或登记的相关证明材料。</w:t>
            </w:r>
          </w:p>
        </w:tc>
      </w:tr>
    </w:tbl>
    <w:p>
      <w:pPr>
        <w:tabs>
          <w:tab w:val="left" w:pos="851"/>
        </w:tabs>
        <w:spacing w:line="400" w:lineRule="exact"/>
        <w:ind w:firstLine="422" w:firstLineChars="200"/>
        <w:rPr>
          <w:rFonts w:hint="eastAsia" w:ascii="仿宋" w:hAnsi="仿宋" w:eastAsia="仿宋" w:cs="仿宋"/>
          <w:b/>
          <w:szCs w:val="21"/>
        </w:rPr>
      </w:pPr>
    </w:p>
    <w:p>
      <w:pPr>
        <w:tabs>
          <w:tab w:val="left" w:pos="851"/>
        </w:tabs>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 xml:space="preserve"> 4.磋商纪律及注意事项</w:t>
      </w:r>
    </w:p>
    <w:p>
      <w:pPr>
        <w:tabs>
          <w:tab w:val="left" w:pos="851"/>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4.1磋商小组内部讨论的情况和意见必须保密，任何人不得以任何形式透露给供应商或与供应商有关的单位或个人。</w:t>
      </w:r>
    </w:p>
    <w:p>
      <w:pPr>
        <w:tabs>
          <w:tab w:val="left" w:pos="851"/>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4.2在磋商过程中，供应商不得以任何形式对磋商小组成员进行旨在影响谈判结果的私下接触，否则将取消其参与磋商的资格。</w:t>
      </w:r>
    </w:p>
    <w:p>
      <w:pPr>
        <w:tabs>
          <w:tab w:val="left" w:pos="851"/>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4.3对各供应商的商业秘密，磋商小组成员应予以保密，不得泄露给其他供应商。</w:t>
      </w:r>
    </w:p>
    <w:p>
      <w:pPr>
        <w:tabs>
          <w:tab w:val="left" w:pos="851"/>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4.4 磋商小组独立评判，推荐成交候选人，并写出书面报告。</w:t>
      </w:r>
    </w:p>
    <w:p>
      <w:pPr>
        <w:tabs>
          <w:tab w:val="left" w:pos="851"/>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4.5 磋商小组可根据需要对供应商进行实地考察。</w:t>
      </w:r>
    </w:p>
    <w:p>
      <w:pPr>
        <w:tabs>
          <w:tab w:val="left" w:pos="7665"/>
        </w:tabs>
        <w:spacing w:line="400" w:lineRule="exact"/>
        <w:ind w:firstLine="420" w:firstLineChars="200"/>
        <w:rPr>
          <w:rFonts w:hint="eastAsia" w:ascii="仿宋" w:hAnsi="仿宋" w:eastAsia="仿宋" w:cs="仿宋"/>
          <w:b/>
          <w:szCs w:val="21"/>
        </w:rPr>
      </w:pPr>
      <w:r>
        <w:rPr>
          <w:rFonts w:hint="eastAsia" w:ascii="仿宋" w:hAnsi="仿宋" w:eastAsia="仿宋" w:cs="仿宋"/>
          <w:szCs w:val="21"/>
        </w:rPr>
        <w:t>5.</w:t>
      </w:r>
      <w:bookmarkEnd w:id="61"/>
      <w:r>
        <w:rPr>
          <w:rFonts w:hint="eastAsia" w:ascii="仿宋" w:hAnsi="仿宋" w:eastAsia="仿宋" w:cs="仿宋"/>
          <w:b/>
          <w:szCs w:val="21"/>
        </w:rPr>
        <w:t>磋商小组在政府采购活动中承担以下义务：</w:t>
      </w:r>
    </w:p>
    <w:p>
      <w:pPr>
        <w:tabs>
          <w:tab w:val="left" w:pos="7665"/>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（一）遵守评审工作纪律；</w:t>
      </w:r>
    </w:p>
    <w:p>
      <w:pPr>
        <w:tabs>
          <w:tab w:val="left" w:pos="7665"/>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（二）按照客观、公正、审慎的原则，根据磋商文件规定的评审程序、评审方法和评审标准进行独立评审；</w:t>
      </w:r>
    </w:p>
    <w:p>
      <w:pPr>
        <w:tabs>
          <w:tab w:val="left" w:pos="7665"/>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（三）不得泄露评审文件、评审情况和在评审过程中获悉的商业秘密；</w:t>
      </w:r>
    </w:p>
    <w:p>
      <w:pPr>
        <w:tabs>
          <w:tab w:val="left" w:pos="7665"/>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（六）及时向财政、监察等部门举报在评审过程中受到非法干预的情况；</w:t>
      </w:r>
    </w:p>
    <w:p>
      <w:pPr>
        <w:tabs>
          <w:tab w:val="left" w:pos="7665"/>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（七）配合答复处理供应商的询问、质疑和投诉等事项；</w:t>
      </w:r>
    </w:p>
    <w:p>
      <w:pPr>
        <w:tabs>
          <w:tab w:val="left" w:pos="7665"/>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（八）法律、法规和规章规定的其他义务。</w:t>
      </w:r>
    </w:p>
    <w:p>
      <w:pPr>
        <w:tabs>
          <w:tab w:val="left" w:pos="7665"/>
        </w:tabs>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6.评审专家在政府采购活动中应当遵守以下工作纪律：</w:t>
      </w:r>
    </w:p>
    <w:p>
      <w:pPr>
        <w:tabs>
          <w:tab w:val="left" w:pos="7665"/>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（二）评审前，应当将通讯工具或者相关电子设备交由采购代理机构统一保管；</w:t>
      </w:r>
    </w:p>
    <w:p>
      <w:pPr>
        <w:tabs>
          <w:tab w:val="left" w:pos="7665"/>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（三）评审过程中，不得与外界联系，因发生不可预见情况，确实需要与外界联系的，应当在监督人员监督之下办理；</w:t>
      </w:r>
    </w:p>
    <w:p>
      <w:pPr>
        <w:tabs>
          <w:tab w:val="left" w:pos="7665"/>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（五）在评审过程中和评审结束后，不得记录、复制或带走任何评审资料，不得向外界透露评审内容；</w:t>
      </w:r>
    </w:p>
    <w:p>
      <w:pPr>
        <w:tabs>
          <w:tab w:val="left" w:pos="7665"/>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（六）评审现场服从采购代理机构工作人员的管理，接受现场监督人员的合法监督；</w:t>
      </w:r>
    </w:p>
    <w:p>
      <w:pPr>
        <w:tabs>
          <w:tab w:val="left" w:pos="7665"/>
        </w:tabs>
        <w:spacing w:line="400" w:lineRule="exact"/>
        <w:ind w:firstLine="420" w:firstLineChars="200"/>
        <w:rPr>
          <w:rFonts w:hint="eastAsia" w:ascii="仿宋" w:hAnsi="仿宋" w:eastAsia="仿宋" w:cs="仿宋"/>
          <w:szCs w:val="21"/>
        </w:rPr>
      </w:pPr>
      <w:r>
        <w:rPr>
          <w:rFonts w:hint="eastAsia" w:ascii="仿宋" w:hAnsi="仿宋" w:eastAsia="仿宋" w:cs="仿宋"/>
          <w:szCs w:val="21"/>
        </w:rPr>
        <w:t>（七）遵守有关廉洁自律规定，不得私下接触供应商，不得收受供应商及有关业务单位和个人的财物或好处，不得接受采购代理机构的请托。</w:t>
      </w:r>
    </w:p>
    <w:p>
      <w:pPr>
        <w:rPr>
          <w:rFonts w:hint="eastAsia" w:ascii="仿宋" w:hAnsi="仿宋" w:eastAsia="仿宋" w:cs="仿宋"/>
          <w:sz w:val="24"/>
        </w:rPr>
      </w:pPr>
      <w:bookmarkStart w:id="62" w:name="_Toc24378"/>
    </w:p>
    <w:p>
      <w:pPr>
        <w:pStyle w:val="27"/>
        <w:rPr>
          <w:rFonts w:hint="eastAsia" w:ascii="仿宋" w:hAnsi="仿宋" w:eastAsia="仿宋" w:cs="仿宋"/>
          <w:sz w:val="24"/>
        </w:rPr>
      </w:pPr>
    </w:p>
    <w:p>
      <w:pPr>
        <w:pStyle w:val="17"/>
        <w:rPr>
          <w:rFonts w:hint="eastAsia" w:ascii="仿宋" w:hAnsi="仿宋" w:eastAsia="仿宋" w:cs="仿宋"/>
        </w:rPr>
      </w:pPr>
    </w:p>
    <w:p>
      <w:pPr>
        <w:pStyle w:val="18"/>
        <w:spacing w:line="360" w:lineRule="auto"/>
        <w:rPr>
          <w:rFonts w:hint="eastAsia" w:ascii="仿宋" w:hAnsi="仿宋" w:eastAsia="仿宋" w:cs="仿宋"/>
          <w:b/>
          <w:szCs w:val="21"/>
        </w:rPr>
      </w:pPr>
      <w:r>
        <w:rPr>
          <w:rFonts w:hint="eastAsia" w:ascii="仿宋" w:hAnsi="仿宋" w:eastAsia="仿宋" w:cs="仿宋"/>
          <w:sz w:val="24"/>
          <w:szCs w:val="24"/>
        </w:rPr>
        <w:t>第十章  政府采购合同（样例）</w:t>
      </w:r>
      <w:bookmarkEnd w:id="62"/>
    </w:p>
    <w:p>
      <w:pPr>
        <w:tabs>
          <w:tab w:val="left" w:pos="7665"/>
        </w:tabs>
        <w:spacing w:line="400" w:lineRule="exact"/>
        <w:jc w:val="center"/>
        <w:rPr>
          <w:rFonts w:hint="eastAsia" w:ascii="仿宋" w:hAnsi="仿宋" w:eastAsia="仿宋" w:cs="仿宋"/>
          <w:b/>
          <w:szCs w:val="21"/>
        </w:rPr>
      </w:pPr>
      <w:r>
        <w:rPr>
          <w:rFonts w:hint="eastAsia" w:ascii="仿宋" w:hAnsi="仿宋" w:eastAsia="仿宋" w:cs="仿宋"/>
          <w:b/>
          <w:szCs w:val="21"/>
        </w:rPr>
        <w:t xml:space="preserve"> </w:t>
      </w:r>
      <w:r>
        <w:rPr>
          <w:rFonts w:hint="eastAsia" w:ascii="仿宋" w:hAnsi="仿宋" w:eastAsia="仿宋" w:cs="仿宋"/>
          <w:b/>
          <w:szCs w:val="21"/>
          <w:lang w:val="en-US" w:eastAsia="zh-CN"/>
        </w:rPr>
        <w:t xml:space="preserve">                              </w:t>
      </w:r>
      <w:r>
        <w:rPr>
          <w:rFonts w:hint="eastAsia" w:ascii="仿宋" w:hAnsi="仿宋" w:eastAsia="仿宋" w:cs="仿宋"/>
          <w:b/>
          <w:szCs w:val="21"/>
        </w:rPr>
        <w:t xml:space="preserve"> 采购合同编号：</w:t>
      </w:r>
    </w:p>
    <w:p>
      <w:pPr>
        <w:pStyle w:val="2"/>
        <w:numPr>
          <w:ilvl w:val="255"/>
          <w:numId w:val="0"/>
        </w:numPr>
        <w:jc w:val="center"/>
        <w:rPr>
          <w:rFonts w:hint="eastAsia" w:ascii="仿宋" w:hAnsi="仿宋" w:eastAsia="仿宋" w:cs="仿宋"/>
          <w:b/>
          <w:color w:val="FF0000"/>
          <w:sz w:val="24"/>
        </w:rPr>
      </w:pPr>
      <w:r>
        <w:rPr>
          <w:rFonts w:hint="eastAsia" w:ascii="仿宋" w:hAnsi="仿宋" w:eastAsia="仿宋" w:cs="仿宋"/>
          <w:color w:val="FF0000"/>
          <w:sz w:val="30"/>
          <w:szCs w:val="30"/>
        </w:rPr>
        <w:t>仅供参考，特别提醒：采购合同的签订不得偏离</w:t>
      </w:r>
      <w:r>
        <w:rPr>
          <w:rFonts w:hint="eastAsia" w:ascii="仿宋" w:hAnsi="仿宋" w:eastAsia="仿宋" w:cs="仿宋"/>
          <w:color w:val="FF0000"/>
          <w:sz w:val="30"/>
          <w:szCs w:val="30"/>
          <w:lang w:eastAsia="zh-CN"/>
        </w:rPr>
        <w:t>磋商</w:t>
      </w:r>
      <w:r>
        <w:rPr>
          <w:rFonts w:hint="eastAsia" w:ascii="仿宋" w:hAnsi="仿宋" w:eastAsia="仿宋" w:cs="仿宋"/>
          <w:color w:val="FF0000"/>
          <w:sz w:val="30"/>
          <w:szCs w:val="30"/>
        </w:rPr>
        <w:t>文件要约及</w:t>
      </w:r>
      <w:r>
        <w:rPr>
          <w:rFonts w:hint="eastAsia" w:ascii="仿宋" w:hAnsi="仿宋" w:eastAsia="仿宋" w:cs="仿宋"/>
          <w:color w:val="FF0000"/>
          <w:sz w:val="30"/>
          <w:szCs w:val="30"/>
          <w:lang w:eastAsia="zh-CN"/>
        </w:rPr>
        <w:t>响应</w:t>
      </w:r>
      <w:r>
        <w:rPr>
          <w:rFonts w:hint="eastAsia" w:ascii="仿宋" w:hAnsi="仿宋" w:eastAsia="仿宋" w:cs="仿宋"/>
          <w:color w:val="FF0000"/>
          <w:sz w:val="30"/>
          <w:szCs w:val="30"/>
        </w:rPr>
        <w:t>文件承诺的实质性内容）</w:t>
      </w:r>
    </w:p>
    <w:p>
      <w:pPr>
        <w:pStyle w:val="27"/>
        <w:rPr>
          <w:rFonts w:hint="eastAsia" w:ascii="仿宋" w:hAnsi="仿宋" w:eastAsia="仿宋" w:cs="仿宋"/>
        </w:rPr>
      </w:pPr>
    </w:p>
    <w:p>
      <w:pPr>
        <w:spacing w:line="360" w:lineRule="auto"/>
        <w:rPr>
          <w:rFonts w:hint="eastAsia" w:ascii="仿宋" w:hAnsi="仿宋" w:eastAsia="仿宋" w:cs="仿宋"/>
          <w:szCs w:val="21"/>
          <w:lang w:eastAsia="zh-CN"/>
        </w:rPr>
      </w:pPr>
      <w:r>
        <w:rPr>
          <w:rFonts w:hint="eastAsia" w:ascii="仿宋" w:hAnsi="仿宋" w:eastAsia="仿宋" w:cs="仿宋"/>
          <w:szCs w:val="21"/>
        </w:rPr>
        <w:t>采购人（甲方）：</w:t>
      </w:r>
      <w:r>
        <w:rPr>
          <w:rFonts w:hint="eastAsia" w:ascii="仿宋" w:hAnsi="仿宋" w:eastAsia="仿宋" w:cs="仿宋"/>
          <w:szCs w:val="21"/>
          <w:lang w:eastAsia="zh-CN"/>
        </w:rPr>
        <w:t>成都市金牛生态环境局</w:t>
      </w:r>
    </w:p>
    <w:p>
      <w:pPr>
        <w:spacing w:line="360" w:lineRule="auto"/>
        <w:rPr>
          <w:rFonts w:hint="eastAsia" w:ascii="仿宋" w:hAnsi="仿宋" w:eastAsia="仿宋" w:cs="仿宋"/>
          <w:szCs w:val="21"/>
        </w:rPr>
      </w:pPr>
      <w:r>
        <w:rPr>
          <w:rFonts w:hint="eastAsia" w:ascii="仿宋" w:hAnsi="仿宋" w:eastAsia="仿宋" w:cs="仿宋"/>
          <w:szCs w:val="21"/>
        </w:rPr>
        <w:t xml:space="preserve">供应商（乙方）：                                 </w:t>
      </w:r>
    </w:p>
    <w:p>
      <w:pPr>
        <w:spacing w:line="360" w:lineRule="auto"/>
        <w:ind w:firstLine="640"/>
        <w:rPr>
          <w:rFonts w:hint="eastAsia" w:ascii="仿宋" w:hAnsi="仿宋" w:eastAsia="仿宋" w:cs="仿宋"/>
          <w:szCs w:val="21"/>
        </w:rPr>
      </w:pPr>
      <w:r>
        <w:rPr>
          <w:rFonts w:hint="eastAsia" w:ascii="仿宋" w:hAnsi="仿宋" w:eastAsia="仿宋" w:cs="仿宋"/>
          <w:szCs w:val="21"/>
        </w:rPr>
        <w:t>依据《中华人民共和国</w:t>
      </w:r>
      <w:r>
        <w:rPr>
          <w:rFonts w:hint="eastAsia" w:ascii="仿宋" w:hAnsi="仿宋" w:eastAsia="仿宋" w:cs="仿宋"/>
          <w:szCs w:val="21"/>
          <w:lang w:eastAsia="zh-CN"/>
        </w:rPr>
        <w:t>民法典</w:t>
      </w:r>
      <w:r>
        <w:rPr>
          <w:rFonts w:hint="eastAsia" w:ascii="仿宋" w:hAnsi="仿宋" w:eastAsia="仿宋" w:cs="仿宋"/>
          <w:szCs w:val="21"/>
        </w:rPr>
        <w:t>》、《中华人民共和国政府采购法》与项目行业有关的法律法规，以及</w:t>
      </w:r>
      <w:r>
        <w:rPr>
          <w:rFonts w:hint="eastAsia" w:ascii="仿宋" w:hAnsi="仿宋" w:eastAsia="仿宋" w:cs="仿宋"/>
          <w:szCs w:val="21"/>
          <w:u w:val="single"/>
          <w:lang w:eastAsia="zh-CN"/>
        </w:rPr>
        <w:t>金牛区功能区噪声自动监测系统建设</w:t>
      </w:r>
      <w:r>
        <w:rPr>
          <w:rFonts w:hint="eastAsia" w:ascii="仿宋" w:hAnsi="仿宋" w:eastAsia="仿宋" w:cs="仿宋"/>
          <w:szCs w:val="21"/>
        </w:rPr>
        <w:t>（项目编号：</w:t>
      </w:r>
      <w:r>
        <w:rPr>
          <w:rFonts w:hint="eastAsia" w:ascii="仿宋" w:hAnsi="仿宋" w:eastAsia="仿宋" w:cs="仿宋"/>
          <w:szCs w:val="21"/>
          <w:u w:val="single"/>
          <w:lang w:val="en-US" w:eastAsia="zh-CN"/>
        </w:rPr>
        <w:t xml:space="preserve">          </w:t>
      </w:r>
      <w:r>
        <w:rPr>
          <w:rFonts w:hint="eastAsia" w:ascii="仿宋" w:hAnsi="仿宋" w:eastAsia="仿宋" w:cs="仿宋"/>
          <w:szCs w:val="21"/>
        </w:rPr>
        <w:t>）的《竞争性磋商文件》，乙方的《响应文件》及《成交通知书》，甲、乙双方同意签订本合同，详细技术说明及其他有关合同项目的特定信息由合同附件予以说明，合同附件及本项目的《竞争性磋商文件》、《响应文件》、《成交通知书》等均为本合同的组成部分。</w:t>
      </w:r>
    </w:p>
    <w:p>
      <w:pPr>
        <w:keepNext/>
        <w:keepLines/>
        <w:widowControl w:val="0"/>
        <w:spacing w:before="260" w:after="260" w:line="400" w:lineRule="exact"/>
        <w:ind w:firstLine="422" w:firstLineChars="200"/>
        <w:jc w:val="both"/>
        <w:outlineLvl w:val="1"/>
        <w:rPr>
          <w:rFonts w:hint="eastAsia" w:ascii="仿宋" w:hAnsi="仿宋" w:eastAsia="仿宋" w:cs="仿宋"/>
          <w:b/>
          <w:bCs/>
          <w:color w:val="auto"/>
          <w:kern w:val="2"/>
          <w:sz w:val="21"/>
          <w:szCs w:val="21"/>
          <w:highlight w:val="none"/>
          <w:lang w:val="en-US" w:eastAsia="zh-CN" w:bidi="ar-SA"/>
        </w:rPr>
      </w:pPr>
      <w:bookmarkStart w:id="63" w:name="_Toc217446107"/>
      <w:bookmarkStart w:id="64" w:name="_Toc286993793"/>
      <w:bookmarkStart w:id="65" w:name="_Toc238984981"/>
      <w:bookmarkStart w:id="66" w:name="_Toc211911354"/>
      <w:bookmarkStart w:id="67" w:name="_Toc225670757"/>
      <w:bookmarkStart w:id="68" w:name="_Toc241833909"/>
      <w:bookmarkStart w:id="69" w:name="_Toc225244858"/>
      <w:bookmarkStart w:id="70" w:name="_Toc282696231"/>
      <w:bookmarkStart w:id="71" w:name="_Toc212019600"/>
      <w:bookmarkStart w:id="72" w:name="_Toc211854455"/>
      <w:bookmarkStart w:id="73" w:name="_Toc237145412"/>
      <w:bookmarkStart w:id="74" w:name="_Toc283019219"/>
      <w:bookmarkStart w:id="75" w:name="_Toc239568424"/>
      <w:bookmarkStart w:id="76" w:name="_Toc247334847"/>
      <w:bookmarkStart w:id="77" w:name="_Toc185395255"/>
      <w:bookmarkStart w:id="78" w:name="_Toc232492934"/>
      <w:bookmarkStart w:id="79" w:name="_Toc239233920"/>
      <w:bookmarkStart w:id="80" w:name="_Toc251768868"/>
      <w:bookmarkStart w:id="81" w:name="_Toc225654650"/>
      <w:r>
        <w:rPr>
          <w:rFonts w:hint="eastAsia" w:ascii="仿宋" w:hAnsi="仿宋" w:eastAsia="仿宋" w:cs="仿宋"/>
          <w:b/>
          <w:bCs/>
          <w:color w:val="auto"/>
          <w:kern w:val="2"/>
          <w:sz w:val="21"/>
          <w:szCs w:val="21"/>
          <w:highlight w:val="none"/>
          <w:lang w:val="en-US" w:eastAsia="zh-CN" w:bidi="ar-SA"/>
        </w:rPr>
        <w:t>一、合同货物</w:t>
      </w:r>
      <w:bookmarkEnd w:id="63"/>
    </w:p>
    <w:tbl>
      <w:tblPr>
        <w:tblStyle w:val="20"/>
        <w:tblW w:w="0" w:type="auto"/>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70"/>
        <w:gridCol w:w="1314"/>
        <w:gridCol w:w="900"/>
        <w:gridCol w:w="1126"/>
        <w:gridCol w:w="1351"/>
        <w:gridCol w:w="1483"/>
        <w:gridCol w:w="157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9" w:hRule="atLeast"/>
        </w:trPr>
        <w:tc>
          <w:tcPr>
            <w:tcW w:w="197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210" w:firstLineChars="100"/>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货物品名</w:t>
            </w:r>
          </w:p>
        </w:tc>
        <w:tc>
          <w:tcPr>
            <w:tcW w:w="131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规格</w:t>
            </w:r>
          </w:p>
          <w:p>
            <w:pPr>
              <w:spacing w:line="400" w:lineRule="exact"/>
              <w:ind w:firstLine="0" w:firstLineChars="0"/>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型号</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单位</w:t>
            </w:r>
          </w:p>
        </w:tc>
        <w:tc>
          <w:tcPr>
            <w:tcW w:w="112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05" w:firstLineChars="50"/>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数量</w:t>
            </w:r>
          </w:p>
        </w:tc>
        <w:tc>
          <w:tcPr>
            <w:tcW w:w="13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05" w:firstLineChars="50"/>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单价</w:t>
            </w:r>
          </w:p>
          <w:p>
            <w:pPr>
              <w:spacing w:line="400" w:lineRule="exact"/>
              <w:ind w:firstLine="0" w:firstLineChars="0"/>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（元）</w:t>
            </w:r>
          </w:p>
        </w:tc>
        <w:tc>
          <w:tcPr>
            <w:tcW w:w="148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210" w:firstLineChars="100"/>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总价</w:t>
            </w:r>
          </w:p>
          <w:p>
            <w:pPr>
              <w:spacing w:line="400" w:lineRule="exact"/>
              <w:ind w:firstLine="0" w:firstLineChars="0"/>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（元）</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05" w:firstLineChars="50"/>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9" w:hRule="atLeast"/>
        </w:trPr>
        <w:tc>
          <w:tcPr>
            <w:tcW w:w="197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仿宋" w:hAnsi="仿宋" w:eastAsia="仿宋" w:cs="仿宋"/>
                <w:color w:val="auto"/>
                <w:kern w:val="2"/>
                <w:sz w:val="21"/>
                <w:szCs w:val="21"/>
                <w:highlight w:val="none"/>
              </w:rPr>
            </w:pPr>
          </w:p>
        </w:tc>
        <w:tc>
          <w:tcPr>
            <w:tcW w:w="131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仿宋" w:hAnsi="仿宋" w:eastAsia="仿宋" w:cs="仿宋"/>
                <w:color w:val="auto"/>
                <w:kern w:val="2"/>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仿宋" w:hAnsi="仿宋" w:eastAsia="仿宋" w:cs="仿宋"/>
                <w:color w:val="auto"/>
                <w:kern w:val="2"/>
                <w:sz w:val="21"/>
                <w:szCs w:val="21"/>
                <w:highlight w:val="none"/>
              </w:rPr>
            </w:pPr>
          </w:p>
        </w:tc>
        <w:tc>
          <w:tcPr>
            <w:tcW w:w="112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仿宋" w:hAnsi="仿宋" w:eastAsia="仿宋" w:cs="仿宋"/>
                <w:color w:val="auto"/>
                <w:kern w:val="2"/>
                <w:sz w:val="21"/>
                <w:szCs w:val="21"/>
                <w:highlight w:val="none"/>
              </w:rPr>
            </w:pPr>
          </w:p>
        </w:tc>
        <w:tc>
          <w:tcPr>
            <w:tcW w:w="13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仿宋" w:hAnsi="仿宋" w:eastAsia="仿宋" w:cs="仿宋"/>
                <w:color w:val="auto"/>
                <w:kern w:val="2"/>
                <w:sz w:val="21"/>
                <w:szCs w:val="21"/>
                <w:highlight w:val="none"/>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仿宋" w:hAnsi="仿宋" w:eastAsia="仿宋" w:cs="仿宋"/>
                <w:color w:val="auto"/>
                <w:kern w:val="2"/>
                <w:sz w:val="21"/>
                <w:szCs w:val="21"/>
                <w:highlight w:val="none"/>
              </w:rPr>
            </w:pPr>
          </w:p>
        </w:tc>
        <w:tc>
          <w:tcPr>
            <w:tcW w:w="15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197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仿宋" w:hAnsi="仿宋" w:eastAsia="仿宋" w:cs="仿宋"/>
                <w:color w:val="auto"/>
                <w:kern w:val="2"/>
                <w:sz w:val="21"/>
                <w:szCs w:val="21"/>
                <w:highlight w:val="none"/>
              </w:rPr>
            </w:pPr>
          </w:p>
        </w:tc>
        <w:tc>
          <w:tcPr>
            <w:tcW w:w="131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仿宋" w:hAnsi="仿宋" w:eastAsia="仿宋" w:cs="仿宋"/>
                <w:color w:val="auto"/>
                <w:kern w:val="2"/>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仿宋" w:hAnsi="仿宋" w:eastAsia="仿宋" w:cs="仿宋"/>
                <w:color w:val="auto"/>
                <w:kern w:val="2"/>
                <w:sz w:val="21"/>
                <w:szCs w:val="21"/>
                <w:highlight w:val="none"/>
              </w:rPr>
            </w:pPr>
          </w:p>
        </w:tc>
        <w:tc>
          <w:tcPr>
            <w:tcW w:w="112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仿宋" w:hAnsi="仿宋" w:eastAsia="仿宋" w:cs="仿宋"/>
                <w:color w:val="auto"/>
                <w:kern w:val="2"/>
                <w:sz w:val="21"/>
                <w:szCs w:val="21"/>
                <w:highlight w:val="none"/>
              </w:rPr>
            </w:pPr>
          </w:p>
        </w:tc>
        <w:tc>
          <w:tcPr>
            <w:tcW w:w="13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仿宋" w:hAnsi="仿宋" w:eastAsia="仿宋" w:cs="仿宋"/>
                <w:color w:val="auto"/>
                <w:kern w:val="2"/>
                <w:sz w:val="21"/>
                <w:szCs w:val="21"/>
                <w:highlight w:val="none"/>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仿宋" w:hAnsi="仿宋" w:eastAsia="仿宋" w:cs="仿宋"/>
                <w:color w:val="auto"/>
                <w:kern w:val="2"/>
                <w:sz w:val="21"/>
                <w:szCs w:val="21"/>
                <w:highlight w:val="none"/>
              </w:rPr>
            </w:pPr>
          </w:p>
        </w:tc>
        <w:tc>
          <w:tcPr>
            <w:tcW w:w="15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仿宋" w:hAnsi="仿宋" w:eastAsia="仿宋" w:cs="仿宋"/>
                <w:color w:val="auto"/>
                <w:kern w:val="2"/>
                <w:sz w:val="21"/>
                <w:szCs w:val="21"/>
                <w:highlight w:val="none"/>
              </w:rPr>
            </w:pPr>
          </w:p>
        </w:tc>
      </w:tr>
    </w:tbl>
    <w:p>
      <w:pPr>
        <w:keepNext/>
        <w:keepLines/>
        <w:widowControl w:val="0"/>
        <w:spacing w:before="260" w:after="260" w:line="400" w:lineRule="exact"/>
        <w:ind w:firstLine="422" w:firstLineChars="200"/>
        <w:jc w:val="both"/>
        <w:outlineLvl w:val="1"/>
        <w:rPr>
          <w:rFonts w:hint="eastAsia" w:ascii="仿宋" w:hAnsi="仿宋" w:eastAsia="仿宋" w:cs="仿宋"/>
          <w:b/>
          <w:bCs/>
          <w:color w:val="auto"/>
          <w:kern w:val="2"/>
          <w:sz w:val="21"/>
          <w:szCs w:val="21"/>
          <w:highlight w:val="none"/>
          <w:lang w:val="en-US" w:eastAsia="zh-CN" w:bidi="ar-SA"/>
        </w:rPr>
      </w:pPr>
      <w:bookmarkStart w:id="82" w:name="_Toc217446108"/>
      <w:r>
        <w:rPr>
          <w:rFonts w:hint="eastAsia" w:ascii="仿宋" w:hAnsi="仿宋" w:eastAsia="仿宋" w:cs="仿宋"/>
          <w:b/>
          <w:bCs/>
          <w:color w:val="auto"/>
          <w:kern w:val="2"/>
          <w:sz w:val="21"/>
          <w:szCs w:val="21"/>
          <w:highlight w:val="none"/>
          <w:lang w:val="en-US" w:eastAsia="zh-CN" w:bidi="ar-SA"/>
        </w:rPr>
        <w:t>二、合同总价</w:t>
      </w:r>
      <w:bookmarkEnd w:id="82"/>
    </w:p>
    <w:p>
      <w:pPr>
        <w:keepNext w:val="0"/>
        <w:keepLines w:val="0"/>
        <w:pageBreakBefore w:val="0"/>
        <w:widowControl w:val="0"/>
        <w:kinsoku/>
        <w:wordWrap/>
        <w:overflowPunct/>
        <w:topLinePunct w:val="0"/>
        <w:autoSpaceDE/>
        <w:autoSpaceDN/>
        <w:bidi w:val="0"/>
        <w:adjustRightInd/>
        <w:snapToGrid/>
        <w:spacing w:line="360" w:lineRule="auto"/>
        <w:ind w:firstLine="367" w:firstLineChars="175"/>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合同总价为人民币大写：</w:t>
      </w:r>
      <w:r>
        <w:rPr>
          <w:rFonts w:hint="eastAsia" w:ascii="仿宋" w:hAnsi="仿宋" w:eastAsia="仿宋" w:cs="仿宋"/>
          <w:color w:val="auto"/>
          <w:kern w:val="2"/>
          <w:sz w:val="21"/>
          <w:szCs w:val="21"/>
          <w:highlight w:val="none"/>
          <w:u w:val="single"/>
          <w:lang w:val="en-US" w:eastAsia="zh-CN" w:bidi="ar-SA"/>
        </w:rPr>
        <w:t xml:space="preserve">                </w:t>
      </w:r>
      <w:r>
        <w:rPr>
          <w:rFonts w:hint="eastAsia" w:ascii="仿宋" w:hAnsi="仿宋" w:eastAsia="仿宋" w:cs="仿宋"/>
          <w:color w:val="auto"/>
          <w:kern w:val="2"/>
          <w:sz w:val="21"/>
          <w:szCs w:val="21"/>
          <w:highlight w:val="none"/>
          <w:lang w:val="en-US" w:eastAsia="zh-CN" w:bidi="ar-SA"/>
        </w:rPr>
        <w:t>元，即RMB￥</w:t>
      </w:r>
      <w:r>
        <w:rPr>
          <w:rFonts w:hint="eastAsia" w:ascii="仿宋" w:hAnsi="仿宋" w:eastAsia="仿宋" w:cs="仿宋"/>
          <w:color w:val="auto"/>
          <w:kern w:val="2"/>
          <w:sz w:val="21"/>
          <w:szCs w:val="21"/>
          <w:highlight w:val="none"/>
          <w:u w:val="single"/>
          <w:lang w:val="en-US" w:eastAsia="zh-CN" w:bidi="ar-SA"/>
        </w:rPr>
        <w:t xml:space="preserve">        </w:t>
      </w:r>
      <w:r>
        <w:rPr>
          <w:rFonts w:hint="eastAsia" w:ascii="仿宋" w:hAnsi="仿宋" w:eastAsia="仿宋" w:cs="仿宋"/>
          <w:color w:val="auto"/>
          <w:kern w:val="2"/>
          <w:sz w:val="21"/>
          <w:szCs w:val="21"/>
          <w:highlight w:val="none"/>
          <w:lang w:val="en-US" w:eastAsia="zh-CN" w:bidi="ar-SA"/>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keepNext/>
        <w:keepLines/>
        <w:widowControl w:val="0"/>
        <w:spacing w:before="260" w:after="260" w:line="400" w:lineRule="exact"/>
        <w:ind w:firstLine="422" w:firstLineChars="200"/>
        <w:jc w:val="both"/>
        <w:outlineLvl w:val="1"/>
        <w:rPr>
          <w:rFonts w:hint="eastAsia" w:ascii="仿宋" w:hAnsi="仿宋" w:eastAsia="仿宋" w:cs="仿宋"/>
          <w:b/>
          <w:bCs/>
          <w:color w:val="auto"/>
          <w:kern w:val="2"/>
          <w:sz w:val="21"/>
          <w:szCs w:val="21"/>
          <w:highlight w:val="none"/>
          <w:lang w:val="en-US" w:eastAsia="zh-CN" w:bidi="ar-SA"/>
        </w:rPr>
      </w:pPr>
      <w:bookmarkStart w:id="83" w:name="_Toc217446109"/>
      <w:r>
        <w:rPr>
          <w:rFonts w:hint="eastAsia" w:ascii="仿宋" w:hAnsi="仿宋" w:eastAsia="仿宋" w:cs="仿宋"/>
          <w:b/>
          <w:bCs/>
          <w:color w:val="auto"/>
          <w:kern w:val="2"/>
          <w:sz w:val="21"/>
          <w:szCs w:val="21"/>
          <w:highlight w:val="none"/>
          <w:lang w:val="en-US" w:eastAsia="zh-CN" w:bidi="ar-SA"/>
        </w:rPr>
        <w:t>三、质量要求</w:t>
      </w:r>
      <w:bookmarkEnd w:id="8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1、乙方须提供全新的货物（含零部件、配件等），表面无划伤、无碰撞痕迹，且权属清楚，不得侵害他人的知识产权。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2、货物必须符合或优于国家（行业）</w:t>
      </w:r>
      <w:r>
        <w:rPr>
          <w:rFonts w:hint="eastAsia" w:ascii="仿宋" w:hAnsi="仿宋" w:eastAsia="仿宋" w:cs="仿宋"/>
          <w:color w:val="auto"/>
          <w:kern w:val="2"/>
          <w:sz w:val="21"/>
          <w:szCs w:val="21"/>
          <w:highlight w:val="none"/>
          <w:u w:val="single"/>
          <w:lang w:val="en-US" w:eastAsia="zh-CN" w:bidi="ar-SA"/>
        </w:rPr>
        <w:t xml:space="preserve">          </w:t>
      </w:r>
      <w:r>
        <w:rPr>
          <w:rFonts w:hint="eastAsia" w:ascii="仿宋" w:hAnsi="仿宋" w:eastAsia="仿宋" w:cs="仿宋"/>
          <w:color w:val="auto"/>
          <w:kern w:val="2"/>
          <w:sz w:val="21"/>
          <w:szCs w:val="21"/>
          <w:highlight w:val="none"/>
          <w:lang w:val="en-US" w:eastAsia="zh-CN" w:bidi="ar-SA"/>
        </w:rPr>
        <w:t>标准，以及本项目招标文件的质量要求和技术指标与出厂标准。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3、乙方须在本合同签订之日起</w:t>
      </w:r>
      <w:r>
        <w:rPr>
          <w:rFonts w:hint="eastAsia" w:ascii="仿宋" w:hAnsi="仿宋" w:eastAsia="仿宋" w:cs="仿宋"/>
          <w:color w:val="auto"/>
          <w:kern w:val="2"/>
          <w:sz w:val="21"/>
          <w:szCs w:val="21"/>
          <w:highlight w:val="none"/>
          <w:u w:val="single"/>
          <w:lang w:val="en-US" w:eastAsia="zh-CN" w:bidi="ar-SA"/>
        </w:rPr>
        <w:t xml:space="preserve">   </w:t>
      </w:r>
      <w:r>
        <w:rPr>
          <w:rFonts w:hint="eastAsia" w:ascii="仿宋" w:hAnsi="仿宋" w:eastAsia="仿宋" w:cs="仿宋"/>
          <w:color w:val="auto"/>
          <w:kern w:val="2"/>
          <w:sz w:val="21"/>
          <w:szCs w:val="21"/>
          <w:highlight w:val="none"/>
          <w:lang w:val="en-US" w:eastAsia="zh-CN" w:bidi="ar-SA"/>
        </w:rPr>
        <w:t>日内送交货物成品样品给甲方确认，在甲方出具样品确认书并封存成品样品外观尺寸后，乙方才能按样生产，并以此样品作为验收样品；每台货物上均应有产品质量检验合格标志。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4、货物制造质量出现问题，乙方应负责三包（包修、包换、包退），费用由乙方负担，甲方有权到乙方生产场地检查货物质量和生产进度。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5、货到现场后由于甲方保管不当造成的质量问题，乙方亦应负责修理，但费用由甲方负担。</w:t>
      </w:r>
    </w:p>
    <w:p>
      <w:pPr>
        <w:keepNext/>
        <w:keepLines/>
        <w:widowControl w:val="0"/>
        <w:spacing w:before="260" w:after="260" w:line="400" w:lineRule="exact"/>
        <w:ind w:firstLine="422" w:firstLineChars="200"/>
        <w:jc w:val="both"/>
        <w:outlineLvl w:val="1"/>
        <w:rPr>
          <w:rFonts w:hint="eastAsia" w:ascii="仿宋" w:hAnsi="仿宋" w:eastAsia="仿宋" w:cs="仿宋"/>
          <w:b/>
          <w:bCs/>
          <w:color w:val="auto"/>
          <w:kern w:val="2"/>
          <w:sz w:val="21"/>
          <w:szCs w:val="21"/>
          <w:highlight w:val="none"/>
          <w:lang w:val="en-US" w:eastAsia="zh-CN" w:bidi="ar-SA"/>
        </w:rPr>
      </w:pPr>
      <w:bookmarkStart w:id="84" w:name="_Toc217446110"/>
      <w:r>
        <w:rPr>
          <w:rFonts w:hint="eastAsia" w:ascii="仿宋" w:hAnsi="仿宋" w:eastAsia="仿宋" w:cs="仿宋"/>
          <w:b/>
          <w:bCs/>
          <w:color w:val="auto"/>
          <w:kern w:val="2"/>
          <w:sz w:val="21"/>
          <w:szCs w:val="21"/>
          <w:highlight w:val="none"/>
          <w:lang w:val="en-US" w:eastAsia="zh-CN" w:bidi="ar-SA"/>
        </w:rPr>
        <w:t>四、交货及验收</w:t>
      </w:r>
      <w:bookmarkEnd w:id="84"/>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乙方交货期限为合同签订生效后的XX日内，在合同签订生效之日起XX天内交货到甲方指定地点，随即在XX日内全部完成安装调试验收合格交付使用，并且最迟应在XX年XX月XX日前全部完成安装调试验收合格交付使用(如由于采购人的原因造成合同延迟签订或验收的，时间顺延)。交货验收时须提供产品质检部门从同类产品中抽样检查合格的检测报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2、验收由甲方组织，乙方配合进行：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 货物在乙方通知安装调试完毕后</w:t>
      </w:r>
      <w:r>
        <w:rPr>
          <w:rFonts w:hint="eastAsia" w:ascii="仿宋" w:hAnsi="仿宋" w:eastAsia="仿宋" w:cs="仿宋"/>
          <w:color w:val="auto"/>
          <w:kern w:val="2"/>
          <w:sz w:val="21"/>
          <w:szCs w:val="21"/>
          <w:highlight w:val="none"/>
          <w:u w:val="single"/>
          <w:lang w:val="en-US" w:eastAsia="zh-CN" w:bidi="ar-SA"/>
        </w:rPr>
        <w:t xml:space="preserve">    </w:t>
      </w:r>
      <w:r>
        <w:rPr>
          <w:rFonts w:hint="eastAsia" w:ascii="仿宋" w:hAnsi="仿宋" w:eastAsia="仿宋" w:cs="仿宋"/>
          <w:color w:val="auto"/>
          <w:kern w:val="2"/>
          <w:sz w:val="21"/>
          <w:szCs w:val="21"/>
          <w:highlight w:val="none"/>
          <w:lang w:val="en-US" w:eastAsia="zh-CN" w:bidi="ar-SA"/>
        </w:rPr>
        <w:t>日内初步验收。初步验收合格后，进入</w:t>
      </w:r>
      <w:r>
        <w:rPr>
          <w:rFonts w:hint="eastAsia" w:ascii="仿宋" w:hAnsi="仿宋" w:eastAsia="仿宋" w:cs="仿宋"/>
          <w:color w:val="auto"/>
          <w:kern w:val="2"/>
          <w:sz w:val="21"/>
          <w:szCs w:val="21"/>
          <w:highlight w:val="none"/>
          <w:u w:val="single"/>
          <w:lang w:val="en-US" w:eastAsia="zh-CN" w:bidi="ar-SA"/>
        </w:rPr>
        <w:t xml:space="preserve">    </w:t>
      </w:r>
      <w:r>
        <w:rPr>
          <w:rFonts w:hint="eastAsia" w:ascii="仿宋" w:hAnsi="仿宋" w:eastAsia="仿宋" w:cs="仿宋"/>
          <w:color w:val="auto"/>
          <w:kern w:val="2"/>
          <w:sz w:val="21"/>
          <w:szCs w:val="21"/>
          <w:highlight w:val="none"/>
          <w:lang w:val="en-US" w:eastAsia="zh-CN" w:bidi="ar-SA"/>
        </w:rPr>
        <w:t>试用期；试用期间发生重大质量问题，修复后试用相应顺延；试用期结束后</w:t>
      </w:r>
      <w:r>
        <w:rPr>
          <w:rFonts w:hint="eastAsia" w:ascii="仿宋" w:hAnsi="仿宋" w:eastAsia="仿宋" w:cs="仿宋"/>
          <w:color w:val="auto"/>
          <w:kern w:val="2"/>
          <w:sz w:val="21"/>
          <w:szCs w:val="21"/>
          <w:highlight w:val="none"/>
          <w:u w:val="single"/>
          <w:lang w:val="en-US" w:eastAsia="zh-CN" w:bidi="ar-SA"/>
        </w:rPr>
        <w:t xml:space="preserve">    </w:t>
      </w:r>
      <w:r>
        <w:rPr>
          <w:rFonts w:hint="eastAsia" w:ascii="仿宋" w:hAnsi="仿宋" w:eastAsia="仿宋" w:cs="仿宋"/>
          <w:color w:val="auto"/>
          <w:kern w:val="2"/>
          <w:sz w:val="21"/>
          <w:szCs w:val="21"/>
          <w:highlight w:val="none"/>
          <w:lang w:val="en-US" w:eastAsia="zh-CN" w:bidi="ar-SA"/>
        </w:rPr>
        <w:t>日内完成最终验收；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 验收标准：按国家有关规定以及磋商文件的质量要求和技术指标、乙方的投标响应文件及承诺与本合同约定标准进行验收；甲乙双方如对质量要求和技术指标的约定标准有相互抵触或异议的事项，由甲方在磋商文件与投标响应文件中按质量要求和技术指标比较优胜的原则确定该项的约定标准进行验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 如质量验收合格，双方签署质量验收报告。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3、货物安装完成后</w:t>
      </w:r>
      <w:r>
        <w:rPr>
          <w:rFonts w:hint="eastAsia" w:ascii="仿宋" w:hAnsi="仿宋" w:eastAsia="仿宋" w:cs="仿宋"/>
          <w:color w:val="auto"/>
          <w:kern w:val="2"/>
          <w:sz w:val="21"/>
          <w:szCs w:val="21"/>
          <w:highlight w:val="none"/>
          <w:u w:val="single"/>
          <w:lang w:val="en-US" w:eastAsia="zh-CN" w:bidi="ar-SA"/>
        </w:rPr>
        <w:t xml:space="preserve">     </w:t>
      </w:r>
      <w:r>
        <w:rPr>
          <w:rFonts w:hint="eastAsia" w:ascii="仿宋" w:hAnsi="仿宋" w:eastAsia="仿宋" w:cs="仿宋"/>
          <w:color w:val="auto"/>
          <w:kern w:val="2"/>
          <w:sz w:val="21"/>
          <w:szCs w:val="21"/>
          <w:highlight w:val="none"/>
          <w:lang w:val="en-US" w:eastAsia="zh-CN" w:bidi="ar-SA"/>
        </w:rPr>
        <w:t>日内，甲方无故不进行验收工作并已使用货物的，视同已安装调试完成并验收合格。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4、乙方应将所提供货物的装箱清单、配件、随机工具、用户使用手册、原厂保修卡等资料交付给甲方；乙方不能完整交付货物及本款规定的单证和工具的，必须负责补齐，否则视为未按合同约定交货。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5、如货物经乙方</w:t>
      </w:r>
      <w:r>
        <w:rPr>
          <w:rFonts w:hint="eastAsia" w:ascii="仿宋" w:hAnsi="仿宋" w:eastAsia="仿宋" w:cs="仿宋"/>
          <w:color w:val="auto"/>
          <w:kern w:val="2"/>
          <w:sz w:val="21"/>
          <w:szCs w:val="21"/>
          <w:highlight w:val="none"/>
          <w:u w:val="single"/>
          <w:lang w:val="en-US" w:eastAsia="zh-CN" w:bidi="ar-SA"/>
        </w:rPr>
        <w:t xml:space="preserve">   </w:t>
      </w:r>
      <w:r>
        <w:rPr>
          <w:rFonts w:hint="eastAsia" w:ascii="仿宋" w:hAnsi="仿宋" w:eastAsia="仿宋" w:cs="仿宋"/>
          <w:color w:val="auto"/>
          <w:kern w:val="2"/>
          <w:sz w:val="21"/>
          <w:szCs w:val="21"/>
          <w:highlight w:val="none"/>
          <w:lang w:val="en-US" w:eastAsia="zh-CN" w:bidi="ar-SA"/>
        </w:rPr>
        <w:t>次维修仍不能达到合同约定的质量标准，甲方有权退货，并视作乙方不能交付货物而须支付违约赔偿金给甲方，甲方还可依法追究乙方的违约责任。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6、其他未尽事宜应严格按照</w:t>
      </w:r>
      <w:r>
        <w:rPr>
          <w:rFonts w:hint="eastAsia" w:ascii="仿宋" w:hAnsi="仿宋" w:eastAsia="仿宋" w:cs="仿宋"/>
          <w:color w:val="auto"/>
          <w:sz w:val="21"/>
          <w:szCs w:val="21"/>
          <w:highlight w:val="none"/>
        </w:rPr>
        <w:t>《财政部关于进一步加强政府采购需求和履约验收管理的指导意见》（财库〔2016〕205号）的要求进行</w:t>
      </w:r>
      <w:r>
        <w:rPr>
          <w:rFonts w:hint="eastAsia" w:ascii="仿宋" w:hAnsi="仿宋" w:eastAsia="仿宋" w:cs="仿宋"/>
          <w:color w:val="auto"/>
          <w:kern w:val="2"/>
          <w:sz w:val="21"/>
          <w:szCs w:val="21"/>
          <w:highlight w:val="none"/>
          <w:lang w:val="en-US" w:eastAsia="zh-CN" w:bidi="ar-SA"/>
        </w:rPr>
        <w:t>。</w:t>
      </w:r>
    </w:p>
    <w:p>
      <w:pPr>
        <w:keepNext/>
        <w:keepLines/>
        <w:widowControl w:val="0"/>
        <w:spacing w:before="260" w:after="260" w:line="400" w:lineRule="exact"/>
        <w:ind w:firstLine="422" w:firstLineChars="200"/>
        <w:jc w:val="both"/>
        <w:outlineLvl w:val="1"/>
        <w:rPr>
          <w:rFonts w:hint="eastAsia" w:ascii="仿宋" w:hAnsi="仿宋" w:eastAsia="仿宋" w:cs="仿宋"/>
          <w:b/>
          <w:bCs/>
          <w:color w:val="auto"/>
          <w:kern w:val="2"/>
          <w:sz w:val="21"/>
          <w:szCs w:val="21"/>
          <w:highlight w:val="none"/>
          <w:lang w:val="en-US" w:eastAsia="zh-CN" w:bidi="ar-SA"/>
        </w:rPr>
      </w:pPr>
      <w:bookmarkStart w:id="85" w:name="_Toc217446111"/>
      <w:r>
        <w:rPr>
          <w:rFonts w:hint="eastAsia" w:ascii="仿宋" w:hAnsi="仿宋" w:eastAsia="仿宋" w:cs="仿宋"/>
          <w:b/>
          <w:bCs/>
          <w:color w:val="auto"/>
          <w:kern w:val="2"/>
          <w:sz w:val="21"/>
          <w:szCs w:val="21"/>
          <w:highlight w:val="none"/>
          <w:lang w:val="en-US" w:eastAsia="zh-CN" w:bidi="ar-SA"/>
        </w:rPr>
        <w:t>五、付款方式</w:t>
      </w:r>
      <w:bookmarkEnd w:id="85"/>
    </w:p>
    <w:p>
      <w:pPr>
        <w:widowControl/>
        <w:spacing w:line="360" w:lineRule="auto"/>
        <w:ind w:firstLine="630" w:firstLineChars="300"/>
        <w:jc w:val="left"/>
        <w:rPr>
          <w:rFonts w:hint="eastAsia"/>
          <w:color w:val="auto"/>
          <w:highlight w:val="none"/>
          <w:lang w:val="en-US" w:eastAsia="zh-CN"/>
        </w:rPr>
      </w:pPr>
      <w:bookmarkStart w:id="86" w:name="_Toc217446112"/>
      <w:r>
        <w:rPr>
          <w:rFonts w:hint="eastAsia" w:ascii="仿宋" w:hAnsi="仿宋" w:eastAsia="仿宋" w:cs="仿宋"/>
          <w:color w:val="auto"/>
          <w:sz w:val="21"/>
          <w:szCs w:val="21"/>
          <w:highlight w:val="none"/>
        </w:rPr>
        <w:t>合同签订后 15 个工作日内支付合同金额的</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0%</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全部货物安装调试完毕并验收合格后，支付合同金额的65%；所有货物质保期到期后无质量问题支付合同剩余金额的5%。付款前，乙方须向甲方出具合法有效完整的完税发票及凭证资料进行支付结算。</w:t>
      </w:r>
    </w:p>
    <w:p>
      <w:pPr>
        <w:keepNext/>
        <w:keepLines/>
        <w:widowControl w:val="0"/>
        <w:spacing w:before="260" w:after="260" w:line="400" w:lineRule="exact"/>
        <w:ind w:firstLine="422" w:firstLineChars="200"/>
        <w:jc w:val="both"/>
        <w:outlineLvl w:val="1"/>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六、售后服务</w:t>
      </w:r>
      <w:bookmarkEnd w:id="86"/>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仿宋" w:hAnsi="仿宋" w:eastAsia="仿宋" w:cs="仿宋"/>
          <w:color w:val="auto"/>
          <w:kern w:val="2"/>
          <w:sz w:val="21"/>
          <w:szCs w:val="21"/>
          <w:highlight w:val="none"/>
          <w:lang w:val="en-US" w:eastAsia="zh-CN" w:bidi="ar-SA"/>
        </w:rPr>
      </w:pPr>
      <w:bookmarkStart w:id="87" w:name="_Toc217446113"/>
      <w:r>
        <w:rPr>
          <w:rFonts w:hint="eastAsia" w:ascii="仿宋" w:hAnsi="仿宋" w:eastAsia="仿宋" w:cs="仿宋"/>
          <w:color w:val="auto"/>
          <w:kern w:val="2"/>
          <w:sz w:val="21"/>
          <w:szCs w:val="21"/>
          <w:highlight w:val="none"/>
          <w:lang w:val="en-US" w:eastAsia="zh-CN" w:bidi="ar-SA"/>
        </w:rPr>
        <w:t>1、</w:t>
      </w:r>
      <w:r>
        <w:rPr>
          <w:rFonts w:hint="default" w:ascii="仿宋" w:hAnsi="仿宋" w:eastAsia="仿宋" w:cs="仿宋"/>
          <w:color w:val="auto"/>
          <w:kern w:val="2"/>
          <w:sz w:val="21"/>
          <w:szCs w:val="21"/>
          <w:highlight w:val="none"/>
          <w:lang w:val="en-US" w:eastAsia="zh-CN" w:bidi="ar-SA"/>
        </w:rPr>
        <w:t>质保期：本项目自验收合格后整体免费质保</w:t>
      </w:r>
      <w:r>
        <w:rPr>
          <w:rFonts w:hint="eastAsia" w:ascii="仿宋" w:hAnsi="仿宋" w:eastAsia="仿宋" w:cs="仿宋"/>
          <w:color w:val="auto"/>
          <w:kern w:val="2"/>
          <w:sz w:val="21"/>
          <w:szCs w:val="21"/>
          <w:highlight w:val="none"/>
          <w:lang w:val="en-US" w:eastAsia="zh-CN" w:bidi="ar-SA"/>
        </w:rPr>
        <w:t>至少</w:t>
      </w:r>
      <w:r>
        <w:rPr>
          <w:rFonts w:hint="default" w:ascii="仿宋" w:hAnsi="仿宋" w:eastAsia="仿宋" w:cs="仿宋"/>
          <w:color w:val="auto"/>
          <w:kern w:val="2"/>
          <w:sz w:val="21"/>
          <w:szCs w:val="21"/>
          <w:highlight w:val="none"/>
          <w:lang w:val="en-US" w:eastAsia="zh-CN" w:bidi="ar-SA"/>
        </w:rPr>
        <w:t>一年</w:t>
      </w:r>
      <w:r>
        <w:rPr>
          <w:rFonts w:hint="eastAsia" w:ascii="仿宋" w:hAnsi="仿宋" w:eastAsia="仿宋" w:cs="仿宋"/>
          <w:color w:val="auto"/>
          <w:kern w:val="2"/>
          <w:sz w:val="21"/>
          <w:szCs w:val="21"/>
          <w:highlight w:val="none"/>
          <w:lang w:val="en-US" w:eastAsia="zh-CN" w:bidi="ar-SA"/>
        </w:rPr>
        <w:t>。在</w:t>
      </w:r>
      <w:r>
        <w:rPr>
          <w:rFonts w:hint="default" w:ascii="仿宋" w:hAnsi="仿宋" w:eastAsia="仿宋" w:cs="仿宋"/>
          <w:color w:val="auto"/>
          <w:kern w:val="2"/>
          <w:sz w:val="21"/>
          <w:szCs w:val="21"/>
          <w:highlight w:val="none"/>
          <w:lang w:val="en-US" w:eastAsia="zh-CN" w:bidi="ar-SA"/>
        </w:rPr>
        <w:t>质保期内提供设备运行管理及维护。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w:t>
      </w:r>
      <w:r>
        <w:rPr>
          <w:rFonts w:hint="default" w:ascii="仿宋" w:hAnsi="仿宋" w:eastAsia="仿宋" w:cs="仿宋"/>
          <w:color w:val="auto"/>
          <w:kern w:val="2"/>
          <w:sz w:val="21"/>
          <w:szCs w:val="21"/>
          <w:highlight w:val="none"/>
          <w:lang w:val="en-US" w:eastAsia="zh-CN" w:bidi="ar-SA"/>
        </w:rPr>
        <w:t>在运行管理及维护期间，</w:t>
      </w:r>
      <w:r>
        <w:rPr>
          <w:rFonts w:hint="eastAsia" w:ascii="仿宋" w:hAnsi="仿宋" w:eastAsia="仿宋" w:cs="仿宋"/>
          <w:color w:val="auto"/>
          <w:kern w:val="2"/>
          <w:sz w:val="21"/>
          <w:szCs w:val="21"/>
          <w:highlight w:val="none"/>
          <w:lang w:val="en-US" w:eastAsia="zh-CN" w:bidi="ar-SA"/>
        </w:rPr>
        <w:t>乙方</w:t>
      </w:r>
      <w:r>
        <w:rPr>
          <w:rFonts w:hint="default" w:ascii="仿宋" w:hAnsi="仿宋" w:eastAsia="仿宋" w:cs="仿宋"/>
          <w:color w:val="auto"/>
          <w:kern w:val="2"/>
          <w:sz w:val="21"/>
          <w:szCs w:val="21"/>
          <w:highlight w:val="none"/>
          <w:lang w:val="en-US" w:eastAsia="zh-CN" w:bidi="ar-SA"/>
        </w:rPr>
        <w:t>应遵守国家的有关法律、法规及环保行业规定，使环境噪声自动监测系统运行达到国家及行业颁布的技术标准和考核指标要求；及时维修环境噪声自动监测系统的故障，防范和减少故障，使各环境噪声自动监测系统真正发挥其效能和作用，确保监测数据及时、科学和准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3、乙方</w:t>
      </w:r>
      <w:r>
        <w:rPr>
          <w:rFonts w:hint="default" w:ascii="仿宋" w:hAnsi="仿宋" w:eastAsia="仿宋" w:cs="仿宋"/>
          <w:color w:val="auto"/>
          <w:kern w:val="2"/>
          <w:sz w:val="21"/>
          <w:szCs w:val="21"/>
          <w:highlight w:val="none"/>
          <w:lang w:val="en-US" w:eastAsia="zh-CN" w:bidi="ar-SA"/>
        </w:rPr>
        <w:t>针对本项目运行维护有详细实施</w:t>
      </w:r>
      <w:r>
        <w:rPr>
          <w:rFonts w:hint="eastAsia" w:ascii="仿宋" w:hAnsi="仿宋" w:eastAsia="仿宋" w:cs="仿宋"/>
          <w:color w:val="auto"/>
          <w:kern w:val="2"/>
          <w:sz w:val="21"/>
          <w:szCs w:val="21"/>
          <w:highlight w:val="none"/>
          <w:lang w:val="en-US" w:eastAsia="zh-CN" w:bidi="ar-SA"/>
        </w:rPr>
        <w:t>方案，涉及的软件可根据甲方需求进行升级达到国家</w:t>
      </w:r>
      <w:r>
        <w:rPr>
          <w:rFonts w:hint="default" w:ascii="仿宋" w:hAnsi="仿宋" w:eastAsia="仿宋" w:cs="仿宋"/>
          <w:color w:val="auto"/>
          <w:kern w:val="2"/>
          <w:sz w:val="21"/>
          <w:szCs w:val="21"/>
          <w:highlight w:val="none"/>
          <w:lang w:val="en-US" w:eastAsia="zh-CN" w:bidi="ar-SA"/>
        </w:rPr>
        <w:t>最新标准、规范</w:t>
      </w:r>
      <w:r>
        <w:rPr>
          <w:rFonts w:hint="eastAsia" w:ascii="仿宋" w:hAnsi="仿宋" w:eastAsia="仿宋" w:cs="仿宋"/>
          <w:color w:val="auto"/>
          <w:kern w:val="2"/>
          <w:sz w:val="21"/>
          <w:szCs w:val="21"/>
          <w:highlight w:val="none"/>
          <w:lang w:val="en-US" w:eastAsia="zh-CN" w:bidi="ar-SA"/>
        </w:rPr>
        <w:t>及</w:t>
      </w:r>
      <w:r>
        <w:rPr>
          <w:rFonts w:hint="default" w:ascii="仿宋" w:hAnsi="仿宋" w:eastAsia="仿宋" w:cs="仿宋"/>
          <w:color w:val="auto"/>
          <w:kern w:val="2"/>
          <w:sz w:val="21"/>
          <w:szCs w:val="21"/>
          <w:highlight w:val="none"/>
          <w:lang w:val="en-US" w:eastAsia="zh-CN" w:bidi="ar-SA"/>
        </w:rPr>
        <w:t>要求</w:t>
      </w:r>
      <w:r>
        <w:rPr>
          <w:rFonts w:hint="eastAsia" w:ascii="仿宋" w:hAnsi="仿宋" w:eastAsia="仿宋" w:cs="仿宋"/>
          <w:color w:val="auto"/>
          <w:kern w:val="2"/>
          <w:sz w:val="21"/>
          <w:szCs w:val="21"/>
          <w:highlight w:val="none"/>
          <w:lang w:val="en-US" w:eastAsia="zh-CN" w:bidi="ar-SA"/>
        </w:rPr>
        <w:t>，</w:t>
      </w:r>
      <w:r>
        <w:rPr>
          <w:rFonts w:hint="default" w:ascii="仿宋" w:hAnsi="仿宋" w:eastAsia="仿宋" w:cs="仿宋"/>
          <w:color w:val="auto"/>
          <w:kern w:val="2"/>
          <w:sz w:val="21"/>
          <w:szCs w:val="21"/>
          <w:highlight w:val="none"/>
          <w:lang w:val="en-US" w:eastAsia="zh-CN" w:bidi="ar-SA"/>
        </w:rPr>
        <w:t>以满足不断发展的监测需要。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仿宋" w:hAnsi="仿宋" w:eastAsia="仿宋" w:cs="仿宋"/>
          <w:color w:val="auto"/>
          <w:kern w:val="2"/>
          <w:sz w:val="21"/>
          <w:szCs w:val="21"/>
          <w:highlight w:val="none"/>
          <w:lang w:val="en-US" w:eastAsia="zh-CN" w:bidi="ar-SA"/>
        </w:rPr>
      </w:pPr>
      <w:r>
        <w:rPr>
          <w:rFonts w:hint="default" w:ascii="仿宋" w:hAnsi="仿宋" w:eastAsia="仿宋" w:cs="仿宋"/>
          <w:color w:val="auto"/>
          <w:kern w:val="2"/>
          <w:sz w:val="21"/>
          <w:szCs w:val="21"/>
          <w:highlight w:val="none"/>
          <w:lang w:val="en-US" w:eastAsia="zh-CN" w:bidi="ar-SA"/>
        </w:rPr>
        <w:t>4</w:t>
      </w:r>
      <w:r>
        <w:rPr>
          <w:rFonts w:hint="eastAsia" w:ascii="仿宋" w:hAnsi="仿宋" w:eastAsia="仿宋" w:cs="仿宋"/>
          <w:color w:val="auto"/>
          <w:kern w:val="2"/>
          <w:sz w:val="21"/>
          <w:szCs w:val="21"/>
          <w:highlight w:val="none"/>
          <w:lang w:val="en-US" w:eastAsia="zh-CN" w:bidi="ar-SA"/>
        </w:rPr>
        <w:t>、</w:t>
      </w:r>
      <w:r>
        <w:rPr>
          <w:rFonts w:hint="default" w:ascii="仿宋" w:hAnsi="仿宋" w:eastAsia="仿宋" w:cs="仿宋"/>
          <w:color w:val="auto"/>
          <w:kern w:val="2"/>
          <w:sz w:val="21"/>
          <w:szCs w:val="21"/>
          <w:highlight w:val="none"/>
          <w:lang w:val="en-US" w:eastAsia="zh-CN" w:bidi="ar-SA"/>
        </w:rPr>
        <w:t>产品交付验收后，</w:t>
      </w:r>
      <w:r>
        <w:rPr>
          <w:rFonts w:hint="eastAsia" w:ascii="仿宋" w:hAnsi="仿宋" w:eastAsia="仿宋" w:cs="仿宋"/>
          <w:color w:val="auto"/>
          <w:kern w:val="2"/>
          <w:sz w:val="21"/>
          <w:szCs w:val="21"/>
          <w:highlight w:val="none"/>
          <w:lang w:val="en-US" w:eastAsia="zh-CN" w:bidi="ar-SA"/>
        </w:rPr>
        <w:t>乙方</w:t>
      </w:r>
      <w:r>
        <w:rPr>
          <w:rFonts w:hint="default" w:ascii="仿宋" w:hAnsi="仿宋" w:eastAsia="仿宋" w:cs="仿宋"/>
          <w:color w:val="auto"/>
          <w:kern w:val="2"/>
          <w:sz w:val="21"/>
          <w:szCs w:val="21"/>
          <w:highlight w:val="none"/>
          <w:lang w:val="en-US" w:eastAsia="zh-CN" w:bidi="ar-SA"/>
        </w:rPr>
        <w:t>应根据</w:t>
      </w:r>
      <w:r>
        <w:rPr>
          <w:rFonts w:hint="eastAsia" w:ascii="仿宋" w:hAnsi="仿宋" w:eastAsia="仿宋" w:cs="仿宋"/>
          <w:color w:val="auto"/>
          <w:kern w:val="2"/>
          <w:sz w:val="21"/>
          <w:szCs w:val="21"/>
          <w:highlight w:val="none"/>
          <w:lang w:val="en-US" w:eastAsia="zh-CN" w:bidi="ar-SA"/>
        </w:rPr>
        <w:t>甲方</w:t>
      </w:r>
      <w:r>
        <w:rPr>
          <w:rFonts w:hint="default" w:ascii="仿宋" w:hAnsi="仿宋" w:eastAsia="仿宋" w:cs="仿宋"/>
          <w:color w:val="auto"/>
          <w:kern w:val="2"/>
          <w:sz w:val="21"/>
          <w:szCs w:val="21"/>
          <w:highlight w:val="none"/>
          <w:lang w:val="en-US" w:eastAsia="zh-CN" w:bidi="ar-SA"/>
        </w:rPr>
        <w:t>要求提供相应产品的系统性培训。</w:t>
      </w:r>
    </w:p>
    <w:p>
      <w:pPr>
        <w:keepNext/>
        <w:keepLines/>
        <w:widowControl w:val="0"/>
        <w:spacing w:before="260" w:after="260" w:line="400" w:lineRule="exact"/>
        <w:ind w:firstLine="422" w:firstLineChars="200"/>
        <w:jc w:val="both"/>
        <w:outlineLvl w:val="1"/>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七、违约责任</w:t>
      </w:r>
      <w:bookmarkEnd w:id="87"/>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1、甲方违约责任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 甲方无正当理由拒收货物的，甲方应偿付合同总价百分之  的违约金；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 甲方逾期支付货款的，除应及时付足货款外，应向乙方偿付欠款总额万分之</w:t>
      </w:r>
      <w:r>
        <w:rPr>
          <w:rFonts w:hint="eastAsia" w:ascii="仿宋" w:hAnsi="仿宋" w:eastAsia="仿宋" w:cs="仿宋"/>
          <w:color w:val="auto"/>
          <w:kern w:val="2"/>
          <w:sz w:val="21"/>
          <w:szCs w:val="21"/>
          <w:highlight w:val="none"/>
          <w:u w:val="single"/>
          <w:lang w:val="en-US" w:eastAsia="zh-CN" w:bidi="ar-SA"/>
        </w:rPr>
        <w:t xml:space="preserve">   </w:t>
      </w:r>
      <w:r>
        <w:rPr>
          <w:rFonts w:hint="eastAsia" w:ascii="仿宋" w:hAnsi="仿宋" w:eastAsia="仿宋" w:cs="仿宋"/>
          <w:color w:val="auto"/>
          <w:kern w:val="2"/>
          <w:sz w:val="21"/>
          <w:szCs w:val="21"/>
          <w:highlight w:val="none"/>
          <w:lang w:val="en-US" w:eastAsia="zh-CN" w:bidi="ar-SA"/>
        </w:rPr>
        <w:t>/天的违约金；逾期付款超过</w:t>
      </w:r>
      <w:r>
        <w:rPr>
          <w:rFonts w:hint="eastAsia" w:ascii="仿宋" w:hAnsi="仿宋" w:eastAsia="仿宋" w:cs="仿宋"/>
          <w:color w:val="auto"/>
          <w:kern w:val="2"/>
          <w:sz w:val="21"/>
          <w:szCs w:val="21"/>
          <w:highlight w:val="none"/>
          <w:u w:val="single"/>
          <w:lang w:val="en-US" w:eastAsia="zh-CN" w:bidi="ar-SA"/>
        </w:rPr>
        <w:t xml:space="preserve">  </w:t>
      </w:r>
      <w:r>
        <w:rPr>
          <w:rFonts w:hint="eastAsia" w:ascii="仿宋" w:hAnsi="仿宋" w:eastAsia="仿宋" w:cs="仿宋"/>
          <w:color w:val="auto"/>
          <w:kern w:val="2"/>
          <w:sz w:val="21"/>
          <w:szCs w:val="21"/>
          <w:highlight w:val="none"/>
          <w:lang w:val="en-US" w:eastAsia="zh-CN" w:bidi="ar-SA"/>
        </w:rPr>
        <w:t>天的，乙方有权终止合同；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 甲方偿付的违约金不足以弥补乙方损失的，还应按乙方损失尚未弥补的部分，支付赔偿金给乙方。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2、乙方违约责任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（1）乙方交付的货物质量不符合合同规定的，乙方应向甲方支付合同总价的百分之</w:t>
      </w:r>
      <w:r>
        <w:rPr>
          <w:rFonts w:hint="eastAsia" w:ascii="仿宋" w:hAnsi="仿宋" w:eastAsia="仿宋" w:cs="仿宋"/>
          <w:color w:val="auto"/>
          <w:kern w:val="2"/>
          <w:sz w:val="21"/>
          <w:szCs w:val="21"/>
          <w:highlight w:val="none"/>
          <w:u w:val="single"/>
          <w:lang w:val="en-US" w:eastAsia="zh-CN" w:bidi="ar-SA"/>
        </w:rPr>
        <w:t xml:space="preserve">  </w:t>
      </w:r>
      <w:r>
        <w:rPr>
          <w:rFonts w:hint="eastAsia" w:ascii="仿宋" w:hAnsi="仿宋" w:eastAsia="仿宋" w:cs="仿宋"/>
          <w:color w:val="auto"/>
          <w:kern w:val="2"/>
          <w:sz w:val="21"/>
          <w:szCs w:val="21"/>
          <w:highlight w:val="none"/>
          <w:lang w:val="en-US" w:eastAsia="zh-CN" w:bidi="ar-SA"/>
        </w:rPr>
        <w:t>的违约金，并须在合同规定的交货时间内更换合格的货物给甲方，否则，视作乙方不能交付货物而违约，按本条本款下述第“（2）”项规定由乙方偿付违约赔偿金给甲方。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（2）乙方不能交付货物或逾期交付货物而违约的，除应及时交足货物外，应向甲方偿付逾期交货部分货款总额的万分之</w:t>
      </w:r>
      <w:r>
        <w:rPr>
          <w:rFonts w:hint="eastAsia" w:ascii="仿宋" w:hAnsi="仿宋" w:eastAsia="仿宋" w:cs="仿宋"/>
          <w:color w:val="auto"/>
          <w:kern w:val="2"/>
          <w:sz w:val="21"/>
          <w:szCs w:val="21"/>
          <w:highlight w:val="none"/>
          <w:u w:val="single"/>
          <w:lang w:val="en-US" w:eastAsia="zh-CN" w:bidi="ar-SA"/>
        </w:rPr>
        <w:t xml:space="preserve">   </w:t>
      </w:r>
      <w:r>
        <w:rPr>
          <w:rFonts w:hint="eastAsia" w:ascii="仿宋" w:hAnsi="仿宋" w:eastAsia="仿宋" w:cs="仿宋"/>
          <w:color w:val="auto"/>
          <w:kern w:val="2"/>
          <w:sz w:val="21"/>
          <w:szCs w:val="21"/>
          <w:highlight w:val="none"/>
          <w:lang w:val="en-US" w:eastAsia="zh-CN" w:bidi="ar-SA"/>
        </w:rPr>
        <w:t>/天的违约金；逾期交货超过XX天，甲方有权终止合同，乙方则应按合同总价的百分之</w:t>
      </w:r>
      <w:r>
        <w:rPr>
          <w:rFonts w:hint="eastAsia" w:ascii="仿宋" w:hAnsi="仿宋" w:eastAsia="仿宋" w:cs="仿宋"/>
          <w:color w:val="auto"/>
          <w:kern w:val="2"/>
          <w:sz w:val="21"/>
          <w:szCs w:val="21"/>
          <w:highlight w:val="none"/>
          <w:u w:val="single"/>
          <w:lang w:val="en-US" w:eastAsia="zh-CN" w:bidi="ar-SA"/>
        </w:rPr>
        <w:t xml:space="preserve">  </w:t>
      </w:r>
      <w:r>
        <w:rPr>
          <w:rFonts w:hint="eastAsia" w:ascii="仿宋" w:hAnsi="仿宋" w:eastAsia="仿宋" w:cs="仿宋"/>
          <w:color w:val="auto"/>
          <w:kern w:val="2"/>
          <w:sz w:val="21"/>
          <w:szCs w:val="21"/>
          <w:highlight w:val="none"/>
          <w:lang w:val="en-US" w:eastAsia="zh-CN" w:bidi="ar-SA"/>
        </w:rPr>
        <w:t>的款额向甲方偿付赔偿金，并须全额退还甲方已经付给乙方的货款及其利息。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（3）乙方货物经甲方送交具有法定资格条件的质量技术监督机构检测后，如检测结果认定货物质量不符合本合同规定标准的，则视为乙方没有按时交货而违约，乙方须在</w:t>
      </w:r>
      <w:r>
        <w:rPr>
          <w:rFonts w:hint="eastAsia" w:ascii="仿宋" w:hAnsi="仿宋" w:eastAsia="仿宋" w:cs="仿宋"/>
          <w:color w:val="auto"/>
          <w:kern w:val="2"/>
          <w:sz w:val="21"/>
          <w:szCs w:val="21"/>
          <w:highlight w:val="none"/>
          <w:u w:val="single"/>
          <w:lang w:val="en-US" w:eastAsia="zh-CN" w:bidi="ar-SA"/>
        </w:rPr>
        <w:t xml:space="preserve">   </w:t>
      </w:r>
      <w:r>
        <w:rPr>
          <w:rFonts w:hint="eastAsia" w:ascii="仿宋" w:hAnsi="仿宋" w:eastAsia="仿宋" w:cs="仿宋"/>
          <w:color w:val="auto"/>
          <w:kern w:val="2"/>
          <w:sz w:val="21"/>
          <w:szCs w:val="21"/>
          <w:highlight w:val="none"/>
          <w:lang w:val="en-US" w:eastAsia="zh-CN" w:bidi="ar-SA"/>
        </w:rPr>
        <w:t>天内无条件更换合格的货物，如逾期不能更换合格的货物，甲方有权终止本合同，乙方应另付合同总价的百分之</w:t>
      </w:r>
      <w:r>
        <w:rPr>
          <w:rFonts w:hint="eastAsia" w:ascii="仿宋" w:hAnsi="仿宋" w:eastAsia="仿宋" w:cs="仿宋"/>
          <w:color w:val="auto"/>
          <w:kern w:val="2"/>
          <w:sz w:val="21"/>
          <w:szCs w:val="21"/>
          <w:highlight w:val="none"/>
          <w:u w:val="single"/>
          <w:lang w:val="en-US" w:eastAsia="zh-CN" w:bidi="ar-SA"/>
        </w:rPr>
        <w:t xml:space="preserve">   </w:t>
      </w:r>
      <w:r>
        <w:rPr>
          <w:rFonts w:hint="eastAsia" w:ascii="仿宋" w:hAnsi="仿宋" w:eastAsia="仿宋" w:cs="仿宋"/>
          <w:color w:val="auto"/>
          <w:kern w:val="2"/>
          <w:sz w:val="21"/>
          <w:szCs w:val="21"/>
          <w:highlight w:val="none"/>
          <w:lang w:val="en-US" w:eastAsia="zh-CN" w:bidi="ar-SA"/>
        </w:rPr>
        <w:t>的赔偿金给甲方。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ascii="仿宋" w:hAnsi="仿宋" w:eastAsia="仿宋" w:cs="仿宋"/>
          <w:color w:val="auto"/>
          <w:kern w:val="2"/>
          <w:sz w:val="21"/>
          <w:szCs w:val="21"/>
          <w:highlight w:val="none"/>
          <w:u w:val="single"/>
          <w:lang w:val="en-US" w:eastAsia="zh-CN" w:bidi="ar-SA"/>
        </w:rPr>
        <w:t xml:space="preserve">   </w:t>
      </w:r>
      <w:r>
        <w:rPr>
          <w:rFonts w:hint="eastAsia" w:ascii="仿宋" w:hAnsi="仿宋" w:eastAsia="仿宋" w:cs="仿宋"/>
          <w:color w:val="auto"/>
          <w:kern w:val="2"/>
          <w:sz w:val="21"/>
          <w:szCs w:val="21"/>
          <w:highlight w:val="none"/>
          <w:lang w:val="en-US" w:eastAsia="zh-CN" w:bidi="ar-SA"/>
        </w:rPr>
        <w:t>向甲方支付违约金并赔偿因此给甲方造成的一切损失。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（5）乙方偿付的违约金不足以弥补甲方损失的，还应按甲方损失尚未弥补的部分，支付赔偿金给甲方。</w:t>
      </w:r>
    </w:p>
    <w:p>
      <w:pPr>
        <w:keepNext/>
        <w:keepLines/>
        <w:widowControl w:val="0"/>
        <w:spacing w:before="260" w:after="260" w:line="400" w:lineRule="exact"/>
        <w:ind w:firstLine="422" w:firstLineChars="200"/>
        <w:jc w:val="both"/>
        <w:outlineLvl w:val="1"/>
        <w:rPr>
          <w:rFonts w:hint="eastAsia" w:ascii="仿宋" w:hAnsi="仿宋" w:eastAsia="仿宋" w:cs="仿宋"/>
          <w:b/>
          <w:bCs/>
          <w:color w:val="auto"/>
          <w:kern w:val="2"/>
          <w:sz w:val="21"/>
          <w:szCs w:val="21"/>
          <w:highlight w:val="none"/>
          <w:lang w:val="en-US" w:eastAsia="zh-CN" w:bidi="ar-SA"/>
        </w:rPr>
      </w:pPr>
      <w:bookmarkStart w:id="88" w:name="_Toc217446114"/>
      <w:r>
        <w:rPr>
          <w:rFonts w:hint="eastAsia" w:ascii="仿宋" w:hAnsi="仿宋" w:eastAsia="仿宋" w:cs="仿宋"/>
          <w:b/>
          <w:bCs/>
          <w:color w:val="auto"/>
          <w:kern w:val="2"/>
          <w:sz w:val="21"/>
          <w:szCs w:val="21"/>
          <w:highlight w:val="none"/>
          <w:lang w:val="en-US" w:eastAsia="zh-CN" w:bidi="ar-SA"/>
        </w:rPr>
        <w:t>八、争议解决办法</w:t>
      </w:r>
      <w:bookmarkEnd w:id="88"/>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1、因货物的质量问题发生争议，由质量技术监督部门或其指定的质量鉴定机构进行质量鉴定。货物符合标准的，鉴定费由甲方承担；货物不符合质量标准的，鉴定费由乙方承担。</w:t>
      </w:r>
    </w:p>
    <w:p>
      <w:pPr>
        <w:spacing w:line="360" w:lineRule="auto"/>
        <w:ind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2、合同履行期间,若双方发生争议，可协商或由有关部门调解解决，协商或调解不成的，</w:t>
      </w:r>
      <w:r>
        <w:rPr>
          <w:rFonts w:hint="eastAsia" w:ascii="仿宋" w:hAnsi="仿宋" w:eastAsia="仿宋" w:cs="仿宋"/>
          <w:color w:val="auto"/>
          <w:szCs w:val="21"/>
          <w:highlight w:val="none"/>
        </w:rPr>
        <w:t>任何一方均可向合同履行地人民法院起诉。</w:t>
      </w:r>
    </w:p>
    <w:p>
      <w:pPr>
        <w:keepNext/>
        <w:keepLines/>
        <w:widowControl w:val="0"/>
        <w:spacing w:before="260" w:after="260" w:line="400" w:lineRule="exact"/>
        <w:ind w:firstLine="422" w:firstLineChars="200"/>
        <w:jc w:val="both"/>
        <w:outlineLvl w:val="1"/>
        <w:rPr>
          <w:rFonts w:hint="eastAsia" w:ascii="仿宋" w:hAnsi="仿宋" w:eastAsia="仿宋" w:cs="仿宋"/>
          <w:b/>
          <w:bCs/>
          <w:color w:val="auto"/>
          <w:kern w:val="2"/>
          <w:sz w:val="21"/>
          <w:szCs w:val="21"/>
          <w:highlight w:val="none"/>
          <w:lang w:val="en-US" w:eastAsia="zh-CN" w:bidi="ar-SA"/>
        </w:rPr>
      </w:pPr>
      <w:bookmarkStart w:id="89" w:name="_Toc217446115"/>
      <w:r>
        <w:rPr>
          <w:rFonts w:hint="eastAsia" w:ascii="仿宋" w:hAnsi="仿宋" w:eastAsia="仿宋" w:cs="仿宋"/>
          <w:b/>
          <w:bCs/>
          <w:color w:val="auto"/>
          <w:kern w:val="2"/>
          <w:sz w:val="21"/>
          <w:szCs w:val="21"/>
          <w:highlight w:val="none"/>
          <w:lang w:val="en-US" w:eastAsia="zh-CN" w:bidi="ar-SA"/>
        </w:rPr>
        <w:t>九、合同生效及其他</w:t>
      </w:r>
      <w:bookmarkEnd w:id="89"/>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1、合同经双方</w:t>
      </w:r>
      <w:r>
        <w:rPr>
          <w:rFonts w:hint="eastAsia" w:ascii="仿宋" w:hAnsi="仿宋" w:eastAsia="仿宋" w:cs="仿宋"/>
          <w:szCs w:val="21"/>
          <w:lang w:eastAsia="zh-CN"/>
        </w:rPr>
        <w:t>法定代表人/负责人</w:t>
      </w:r>
      <w:r>
        <w:rPr>
          <w:rFonts w:hint="eastAsia" w:ascii="仿宋" w:hAnsi="仿宋" w:eastAsia="仿宋" w:cs="仿宋"/>
          <w:szCs w:val="21"/>
        </w:rPr>
        <w:t>或授权委托代理人签字并加盖单位公章后生效。</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lang w:val="en-US" w:eastAsia="zh-CN"/>
        </w:rPr>
        <w:t>2</w:t>
      </w: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份，自双方签章之日起起效。甲方</w:t>
      </w:r>
      <w:r>
        <w:rPr>
          <w:rFonts w:hint="eastAsia" w:ascii="仿宋" w:hAnsi="仿宋" w:eastAsia="仿宋" w:cs="仿宋"/>
          <w:szCs w:val="21"/>
          <w:u w:val="single"/>
        </w:rPr>
        <w:t xml:space="preserve">    </w:t>
      </w:r>
      <w:r>
        <w:rPr>
          <w:rFonts w:hint="eastAsia" w:ascii="仿宋" w:hAnsi="仿宋" w:eastAsia="仿宋" w:cs="仿宋"/>
          <w:szCs w:val="21"/>
        </w:rPr>
        <w:t>份，乙方</w:t>
      </w:r>
      <w:r>
        <w:rPr>
          <w:rFonts w:hint="eastAsia" w:ascii="仿宋" w:hAnsi="仿宋" w:eastAsia="仿宋" w:cs="仿宋"/>
          <w:szCs w:val="21"/>
          <w:u w:val="single"/>
        </w:rPr>
        <w:t xml:space="preserve">    </w:t>
      </w:r>
      <w:r>
        <w:rPr>
          <w:rFonts w:hint="eastAsia" w:ascii="仿宋" w:hAnsi="仿宋" w:eastAsia="仿宋" w:cs="仿宋"/>
          <w:szCs w:val="21"/>
        </w:rPr>
        <w:t>份，代理机构</w:t>
      </w:r>
      <w:r>
        <w:rPr>
          <w:rFonts w:hint="eastAsia" w:ascii="仿宋" w:hAnsi="仿宋" w:eastAsia="仿宋" w:cs="仿宋"/>
          <w:b/>
          <w:szCs w:val="21"/>
          <w:u w:val="single"/>
        </w:rPr>
        <w:t>壹</w:t>
      </w:r>
      <w:r>
        <w:rPr>
          <w:rFonts w:hint="eastAsia" w:ascii="仿宋" w:hAnsi="仿宋" w:eastAsia="仿宋" w:cs="仿宋"/>
          <w:szCs w:val="21"/>
        </w:rPr>
        <w:t>份，具有同等法律效力。</w:t>
      </w:r>
    </w:p>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Pr>
        <w:spacing w:line="360" w:lineRule="auto"/>
        <w:rPr>
          <w:rFonts w:hint="eastAsia" w:ascii="仿宋" w:hAnsi="仿宋" w:eastAsia="仿宋" w:cs="仿宋"/>
          <w:szCs w:val="21"/>
        </w:rPr>
      </w:pP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甲方：（盖章）</w:t>
      </w:r>
      <w:r>
        <w:rPr>
          <w:rFonts w:hint="eastAsia" w:ascii="仿宋" w:hAnsi="仿宋" w:eastAsia="仿宋" w:cs="仿宋"/>
          <w:szCs w:val="21"/>
        </w:rPr>
        <w:tab/>
      </w:r>
      <w:r>
        <w:rPr>
          <w:rFonts w:hint="eastAsia" w:ascii="仿宋" w:hAnsi="仿宋" w:eastAsia="仿宋" w:cs="仿宋"/>
          <w:szCs w:val="21"/>
        </w:rPr>
        <w:tab/>
      </w:r>
      <w:r>
        <w:rPr>
          <w:rFonts w:hint="eastAsia" w:ascii="仿宋" w:hAnsi="仿宋" w:eastAsia="仿宋" w:cs="仿宋"/>
          <w:szCs w:val="21"/>
        </w:rPr>
        <w:t xml:space="preserve">                </w:t>
      </w:r>
      <w:r>
        <w:rPr>
          <w:rFonts w:hint="eastAsia" w:ascii="仿宋" w:hAnsi="仿宋" w:eastAsia="仿宋" w:cs="仿宋"/>
          <w:szCs w:val="21"/>
        </w:rPr>
        <w:tab/>
      </w:r>
      <w:r>
        <w:rPr>
          <w:rFonts w:hint="eastAsia" w:ascii="仿宋" w:hAnsi="仿宋" w:eastAsia="仿宋" w:cs="仿宋"/>
          <w:szCs w:val="21"/>
        </w:rPr>
        <w:t>乙方：（盖章）</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lang w:eastAsia="zh-CN"/>
        </w:rPr>
        <w:t>法定代表人/负责人</w:t>
      </w:r>
      <w:r>
        <w:rPr>
          <w:rFonts w:hint="eastAsia" w:ascii="仿宋" w:hAnsi="仿宋" w:eastAsia="仿宋" w:cs="仿宋"/>
          <w:szCs w:val="21"/>
        </w:rPr>
        <w:t xml:space="preserve">（授权代表）：         </w:t>
      </w:r>
      <w:r>
        <w:rPr>
          <w:rFonts w:hint="eastAsia" w:ascii="仿宋" w:hAnsi="仿宋" w:eastAsia="仿宋" w:cs="仿宋"/>
          <w:szCs w:val="21"/>
          <w:lang w:eastAsia="zh-CN"/>
        </w:rPr>
        <w:t>法定代表人/负责人</w:t>
      </w:r>
      <w:r>
        <w:rPr>
          <w:rFonts w:hint="eastAsia" w:ascii="仿宋" w:hAnsi="仿宋" w:eastAsia="仿宋" w:cs="仿宋"/>
          <w:szCs w:val="21"/>
        </w:rPr>
        <w:t>（授权代表）：</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地址：                                  地址：</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开户银行：                              开户银行：</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账号：                                  账号：</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电话：                                  电话：</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传真：                                  传真：</w:t>
      </w:r>
    </w:p>
    <w:p>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签约日期：   年    月    日</w:t>
      </w:r>
      <w:r>
        <w:rPr>
          <w:rFonts w:hint="eastAsia" w:ascii="仿宋" w:hAnsi="仿宋" w:eastAsia="仿宋" w:cs="仿宋"/>
          <w:szCs w:val="21"/>
        </w:rPr>
        <w:tab/>
      </w:r>
      <w:r>
        <w:rPr>
          <w:rFonts w:hint="eastAsia" w:ascii="仿宋" w:hAnsi="仿宋" w:eastAsia="仿宋" w:cs="仿宋"/>
          <w:szCs w:val="21"/>
        </w:rPr>
        <w:t xml:space="preserve">    </w:t>
      </w:r>
      <w:r>
        <w:rPr>
          <w:rFonts w:hint="eastAsia" w:ascii="仿宋" w:hAnsi="仿宋" w:eastAsia="仿宋" w:cs="仿宋"/>
          <w:szCs w:val="21"/>
        </w:rPr>
        <w:tab/>
      </w:r>
      <w:r>
        <w:rPr>
          <w:rFonts w:hint="eastAsia" w:ascii="仿宋" w:hAnsi="仿宋" w:eastAsia="仿宋" w:cs="仿宋"/>
          <w:szCs w:val="21"/>
        </w:rPr>
        <w:t xml:space="preserve">    签约日期：   年   月   日</w:t>
      </w: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7"/>
        <w:rPr>
          <w:rFonts w:hint="eastAsia" w:ascii="仿宋" w:hAnsi="仿宋" w:eastAsia="仿宋" w:cs="仿宋"/>
        </w:rPr>
      </w:pPr>
    </w:p>
    <w:p>
      <w:pPr>
        <w:pStyle w:val="17"/>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pStyle w:val="3"/>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pStyle w:val="3"/>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pStyle w:val="3"/>
        <w:rPr>
          <w:rFonts w:hint="eastAsia" w:ascii="仿宋" w:hAnsi="仿宋" w:eastAsia="仿宋" w:cs="仿宋"/>
        </w:rPr>
      </w:pPr>
    </w:p>
    <w:p>
      <w:pPr>
        <w:rPr>
          <w:rFonts w:hint="eastAsia" w:ascii="仿宋" w:hAnsi="仿宋" w:eastAsia="仿宋" w:cs="仿宋"/>
        </w:rPr>
      </w:pPr>
    </w:p>
    <w:p>
      <w:pPr>
        <w:pStyle w:val="2"/>
        <w:rPr>
          <w:rFonts w:hint="eastAsia"/>
        </w:rPr>
      </w:pPr>
      <w:bookmarkStart w:id="90" w:name="_GoBack"/>
      <w:bookmarkEnd w:id="90"/>
    </w:p>
    <w:p>
      <w:pPr>
        <w:pStyle w:val="17"/>
        <w:rPr>
          <w:rFonts w:hint="eastAsia" w:ascii="仿宋" w:hAnsi="仿宋" w:eastAsia="仿宋" w:cs="仿宋"/>
        </w:rPr>
      </w:pP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textAlignment w:val="baseline"/>
        <w:rPr>
          <w:rFonts w:hint="eastAsia" w:ascii="仿宋" w:hAnsi="仿宋" w:eastAsia="仿宋" w:cs="仿宋"/>
          <w:b/>
          <w:bCs/>
          <w:i w:val="0"/>
          <w:iCs w:val="0"/>
          <w:caps w:val="0"/>
          <w:color w:val="auto"/>
          <w:spacing w:val="0"/>
          <w:sz w:val="28"/>
          <w:szCs w:val="28"/>
          <w:u w:val="none"/>
          <w:shd w:val="clear" w:fill="FFFFFF"/>
          <w:vertAlign w:val="baseline"/>
        </w:rPr>
      </w:pPr>
      <w:r>
        <w:rPr>
          <w:rFonts w:hint="eastAsia" w:ascii="仿宋" w:hAnsi="仿宋" w:eastAsia="仿宋" w:cs="仿宋"/>
          <w:b/>
          <w:bCs/>
          <w:i w:val="0"/>
          <w:iCs w:val="0"/>
          <w:caps w:val="0"/>
          <w:color w:val="auto"/>
          <w:spacing w:val="0"/>
          <w:sz w:val="28"/>
          <w:szCs w:val="28"/>
          <w:u w:val="none"/>
          <w:shd w:val="clear" w:fill="FFFFFF"/>
          <w:vertAlign w:val="baseline"/>
          <w:lang w:val="en-US" w:eastAsia="zh-CN"/>
        </w:rPr>
        <w:t>附件一：关于印发中小企业划型标准规定的通知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textAlignment w:val="baseline"/>
        <w:rPr>
          <w:rFonts w:ascii="仿宋" w:hAnsi="仿宋" w:eastAsia="仿宋" w:cs="仿宋"/>
          <w:b w:val="0"/>
          <w:bCs w:val="0"/>
          <w:color w:val="auto"/>
          <w:sz w:val="20"/>
          <w:szCs w:val="20"/>
          <w:u w:val="none"/>
        </w:rPr>
      </w:pPr>
      <w:r>
        <w:rPr>
          <w:rFonts w:hint="eastAsia" w:ascii="仿宋" w:hAnsi="仿宋" w:eastAsia="仿宋" w:cs="仿宋"/>
          <w:b w:val="0"/>
          <w:bCs w:val="0"/>
          <w:i w:val="0"/>
          <w:iCs w:val="0"/>
          <w:caps w:val="0"/>
          <w:color w:val="auto"/>
          <w:spacing w:val="0"/>
          <w:sz w:val="20"/>
          <w:szCs w:val="20"/>
          <w:u w:val="none"/>
          <w:shd w:val="clear" w:fill="FFFFFF"/>
          <w:vertAlign w:val="baseline"/>
        </w:rPr>
        <w:t>工信部联企业〔2011〕300号</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各省、自治区、直辖市人民政府，国务院各部委、各直属机构及有关单位：</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color w:val="auto"/>
          <w:sz w:val="21"/>
          <w:szCs w:val="21"/>
        </w:rPr>
      </w:pPr>
      <w:r>
        <w:rPr>
          <w:rFonts w:hint="eastAsia" w:ascii="仿宋" w:hAnsi="仿宋" w:eastAsia="仿宋" w:cs="仿宋"/>
          <w:i w:val="0"/>
          <w:iCs w:val="0"/>
          <w:caps w:val="0"/>
          <w:color w:val="auto"/>
          <w:spacing w:val="0"/>
          <w:sz w:val="21"/>
          <w:szCs w:val="21"/>
          <w:u w:val="none"/>
          <w:shd w:val="clear" w:fill="FFFFFF"/>
          <w:vertAlign w:val="baseli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right"/>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工业和信息化部</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right"/>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国家统计局</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right"/>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国家发展和改革委员会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right"/>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财政部</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right"/>
        <w:textAlignment w:val="baseline"/>
        <w:rPr>
          <w:color w:val="auto"/>
          <w:sz w:val="21"/>
          <w:szCs w:val="21"/>
        </w:rPr>
      </w:pPr>
      <w:r>
        <w:rPr>
          <w:rFonts w:hint="eastAsia" w:ascii="仿宋" w:hAnsi="仿宋" w:eastAsia="仿宋" w:cs="仿宋"/>
          <w:i w:val="0"/>
          <w:iCs w:val="0"/>
          <w:caps w:val="0"/>
          <w:color w:val="auto"/>
          <w:spacing w:val="0"/>
          <w:sz w:val="21"/>
          <w:szCs w:val="21"/>
          <w:u w:val="none"/>
          <w:shd w:val="clear" w:fill="FFFFFF"/>
          <w:vertAlign w:val="baseline"/>
        </w:rPr>
        <w:t>二○一一年六月十八日</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baseline"/>
        <w:rPr>
          <w:color w:val="auto"/>
          <w:sz w:val="21"/>
          <w:szCs w:val="21"/>
        </w:rPr>
      </w:pPr>
      <w:r>
        <w:rPr>
          <w:rStyle w:val="23"/>
          <w:rFonts w:hint="eastAsia" w:ascii="仿宋" w:hAnsi="仿宋" w:eastAsia="仿宋" w:cs="仿宋"/>
          <w:i w:val="0"/>
          <w:iCs w:val="0"/>
          <w:caps w:val="0"/>
          <w:color w:val="auto"/>
          <w:spacing w:val="0"/>
          <w:sz w:val="21"/>
          <w:szCs w:val="21"/>
          <w:u w:val="none"/>
          <w:shd w:val="clear" w:fill="FFFFFF"/>
          <w:vertAlign w:val="baseline"/>
        </w:rPr>
        <w:t>中小企业划型标准规定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一、根据《中华人民共和国中小企业促进法》和《国务院关于进一步促进中小企业发展的若干意见》(国发〔2009〕36号)，制定本规定。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二、中小企业划分为中型、小型、微型三种类型，具体标准根据企业从业人员、营业收入、资产总额等指标，结合行业特点制定。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四、各行业划型标准为：</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（一）农、林、牧、渔业。营业收入20000万元以下的为中小微型企业。其中，营业收入500万元及以上的为中型企业，营业收入</w:t>
      </w:r>
      <w:r>
        <w:rPr>
          <w:rFonts w:hint="eastAsia" w:ascii="仿宋" w:hAnsi="仿宋" w:eastAsia="仿宋" w:cs="仿宋"/>
          <w:i w:val="0"/>
          <w:iCs w:val="0"/>
          <w:caps w:val="0"/>
          <w:color w:val="auto"/>
          <w:spacing w:val="0"/>
          <w:sz w:val="21"/>
          <w:szCs w:val="21"/>
          <w:u w:val="none"/>
          <w:shd w:val="clear" w:fill="FFFFFF"/>
          <w:vertAlign w:val="baseline"/>
          <w:lang w:eastAsia="zh-CN"/>
        </w:rPr>
        <w:t>531000元</w:t>
      </w:r>
      <w:r>
        <w:rPr>
          <w:rFonts w:hint="eastAsia" w:ascii="仿宋" w:hAnsi="仿宋" w:eastAsia="仿宋" w:cs="仿宋"/>
          <w:i w:val="0"/>
          <w:iCs w:val="0"/>
          <w:caps w:val="0"/>
          <w:color w:val="auto"/>
          <w:spacing w:val="0"/>
          <w:sz w:val="21"/>
          <w:szCs w:val="21"/>
          <w:u w:val="none"/>
          <w:shd w:val="clear" w:fill="FFFFFF"/>
          <w:vertAlign w:val="baseline"/>
        </w:rPr>
        <w:t>及以上的为小型企业，营业收入</w:t>
      </w:r>
      <w:r>
        <w:rPr>
          <w:rFonts w:hint="eastAsia" w:ascii="仿宋" w:hAnsi="仿宋" w:eastAsia="仿宋" w:cs="仿宋"/>
          <w:i w:val="0"/>
          <w:iCs w:val="0"/>
          <w:caps w:val="0"/>
          <w:color w:val="auto"/>
          <w:spacing w:val="0"/>
          <w:sz w:val="21"/>
          <w:szCs w:val="21"/>
          <w:u w:val="none"/>
          <w:shd w:val="clear" w:fill="FFFFFF"/>
          <w:vertAlign w:val="baseline"/>
          <w:lang w:eastAsia="zh-CN"/>
        </w:rPr>
        <w:t>531000元</w:t>
      </w:r>
      <w:r>
        <w:rPr>
          <w:rFonts w:hint="eastAsia" w:ascii="仿宋" w:hAnsi="仿宋" w:eastAsia="仿宋" w:cs="仿宋"/>
          <w:i w:val="0"/>
          <w:iCs w:val="0"/>
          <w:caps w:val="0"/>
          <w:color w:val="auto"/>
          <w:spacing w:val="0"/>
          <w:sz w:val="21"/>
          <w:szCs w:val="21"/>
          <w:u w:val="none"/>
          <w:shd w:val="clear" w:fill="FFFFFF"/>
          <w:vertAlign w:val="baseline"/>
        </w:rPr>
        <w:t>以下的为微型企业。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（十二）软件和信息技术服务业。从业人员300人以下或营业收入10000万元以下的为中小微型企业。其中，从业人员100人及以上，且营业收入1000万元及以上的为中型企业；从业人员10人及以上，且营业收入</w:t>
      </w:r>
      <w:r>
        <w:rPr>
          <w:rFonts w:hint="eastAsia" w:ascii="仿宋" w:hAnsi="仿宋" w:eastAsia="仿宋" w:cs="仿宋"/>
          <w:i w:val="0"/>
          <w:iCs w:val="0"/>
          <w:caps w:val="0"/>
          <w:color w:val="auto"/>
          <w:spacing w:val="0"/>
          <w:sz w:val="21"/>
          <w:szCs w:val="21"/>
          <w:u w:val="none"/>
          <w:shd w:val="clear" w:fill="FFFFFF"/>
          <w:vertAlign w:val="baseline"/>
          <w:lang w:eastAsia="zh-CN"/>
        </w:rPr>
        <w:t>531000元</w:t>
      </w:r>
      <w:r>
        <w:rPr>
          <w:rFonts w:hint="eastAsia" w:ascii="仿宋" w:hAnsi="仿宋" w:eastAsia="仿宋" w:cs="仿宋"/>
          <w:i w:val="0"/>
          <w:iCs w:val="0"/>
          <w:caps w:val="0"/>
          <w:color w:val="auto"/>
          <w:spacing w:val="0"/>
          <w:sz w:val="21"/>
          <w:szCs w:val="21"/>
          <w:u w:val="none"/>
          <w:shd w:val="clear" w:fill="FFFFFF"/>
          <w:vertAlign w:val="baseline"/>
        </w:rPr>
        <w:t>及以上的为小型企业；从业人员10人以下或营业收入</w:t>
      </w:r>
      <w:r>
        <w:rPr>
          <w:rFonts w:hint="eastAsia" w:ascii="仿宋" w:hAnsi="仿宋" w:eastAsia="仿宋" w:cs="仿宋"/>
          <w:i w:val="0"/>
          <w:iCs w:val="0"/>
          <w:caps w:val="0"/>
          <w:color w:val="auto"/>
          <w:spacing w:val="0"/>
          <w:sz w:val="21"/>
          <w:szCs w:val="21"/>
          <w:u w:val="none"/>
          <w:shd w:val="clear" w:fill="FFFFFF"/>
          <w:vertAlign w:val="baseline"/>
          <w:lang w:eastAsia="zh-CN"/>
        </w:rPr>
        <w:t>531000元</w:t>
      </w:r>
      <w:r>
        <w:rPr>
          <w:rFonts w:hint="eastAsia" w:ascii="仿宋" w:hAnsi="仿宋" w:eastAsia="仿宋" w:cs="仿宋"/>
          <w:i w:val="0"/>
          <w:iCs w:val="0"/>
          <w:caps w:val="0"/>
          <w:color w:val="auto"/>
          <w:spacing w:val="0"/>
          <w:sz w:val="21"/>
          <w:szCs w:val="21"/>
          <w:u w:val="none"/>
          <w:shd w:val="clear" w:fill="FFFFFF"/>
          <w:vertAlign w:val="baseline"/>
        </w:rPr>
        <w:t>以下的为微型企业。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（十六）其他未列明行业。从业人员300人以下的为中小微型企业。其中，从业人员100人及以上的为中型企业；从业人员10人及以上的为小型企业；从业人员10人以下的为微型企业。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五、企业类型的划分以统计部门的统计数据为依据。</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六、本规定适用于在中华人民共和国境内依法设立的各类所有制和各种组织形式的企业。个体工商户和本规定以外的行业，参照本规定进行划型。</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七、本规定的中型企业标准上限即为大型企业标准的下限，国家统计部门据此制定大中小微型企业的统计分类。国务院有关部门据此进行相关数据分析，不得制定与本规定不一致的企业划型标准。</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八、本规定由工业和信息化部、国家统计局会同有关部门根据《国民经济行业分类》修订情况和企业发展变化情况适时修订。</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rFonts w:hint="eastAsia" w:ascii="仿宋" w:hAnsi="仿宋" w:eastAsia="仿宋" w:cs="仿宋"/>
          <w:i w:val="0"/>
          <w:iCs w:val="0"/>
          <w:caps w:val="0"/>
          <w:color w:val="auto"/>
          <w:spacing w:val="0"/>
          <w:sz w:val="21"/>
          <w:szCs w:val="21"/>
          <w:u w:val="none"/>
          <w:shd w:val="clear" w:fill="FFFFFF"/>
          <w:vertAlign w:val="baseline"/>
          <w:lang w:eastAsia="zh-CN"/>
        </w:rPr>
      </w:pPr>
      <w:r>
        <w:rPr>
          <w:rFonts w:hint="eastAsia" w:ascii="仿宋" w:hAnsi="仿宋" w:eastAsia="仿宋" w:cs="仿宋"/>
          <w:i w:val="0"/>
          <w:iCs w:val="0"/>
          <w:caps w:val="0"/>
          <w:color w:val="auto"/>
          <w:spacing w:val="0"/>
          <w:sz w:val="21"/>
          <w:szCs w:val="21"/>
          <w:u w:val="none"/>
          <w:shd w:val="clear" w:fill="FFFFFF"/>
          <w:vertAlign w:val="baseline"/>
        </w:rPr>
        <w:t>　　九、本规定由工业和信息化部、国家统计局会同有关部门负责解释。</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textAlignment w:val="baseline"/>
        <w:rPr>
          <w:color w:val="auto"/>
          <w:sz w:val="21"/>
          <w:szCs w:val="21"/>
        </w:rPr>
      </w:pPr>
      <w:r>
        <w:rPr>
          <w:rFonts w:hint="eastAsia" w:ascii="仿宋" w:hAnsi="仿宋" w:eastAsia="仿宋" w:cs="仿宋"/>
          <w:i w:val="0"/>
          <w:iCs w:val="0"/>
          <w:caps w:val="0"/>
          <w:color w:val="auto"/>
          <w:spacing w:val="0"/>
          <w:sz w:val="21"/>
          <w:szCs w:val="21"/>
          <w:u w:val="none"/>
          <w:shd w:val="clear" w:fill="FFFFFF"/>
          <w:vertAlign w:val="baseline"/>
        </w:rPr>
        <w:t>　　十、本规定自发布之日起执行，原国家经贸委、原国家计委、财政部和国家统计局2003年颁布的《中小企业标准暂行规定》同时废止。</w:t>
      </w:r>
    </w:p>
    <w:p>
      <w:pPr>
        <w:pStyle w:val="4"/>
        <w:tabs>
          <w:tab w:val="left" w:pos="709"/>
        </w:tabs>
        <w:adjustRightInd w:val="0"/>
        <w:snapToGrid/>
        <w:spacing w:before="0" w:after="0" w:line="360" w:lineRule="auto"/>
        <w:jc w:val="both"/>
        <w:rPr>
          <w:rFonts w:hint="eastAsia" w:ascii="仿宋" w:hAnsi="仿宋" w:eastAsia="仿宋"/>
          <w:b/>
          <w:color w:val="auto"/>
          <w:sz w:val="28"/>
          <w:szCs w:val="28"/>
          <w:highlight w:val="lightGray"/>
        </w:rPr>
      </w:pPr>
      <w:r>
        <w:rPr>
          <w:rFonts w:hint="eastAsia" w:ascii="仿宋" w:hAnsi="仿宋" w:eastAsia="仿宋"/>
          <w:b/>
          <w:color w:val="auto"/>
          <w:sz w:val="28"/>
          <w:szCs w:val="28"/>
          <w:highlight w:val="lightGray"/>
          <w:lang w:val="en-US"/>
        </w:rPr>
        <w:t>附件二  政府采购云平台使用介绍</w:t>
      </w:r>
    </w:p>
    <w:p>
      <w:pPr>
        <w:snapToGrid/>
        <w:ind w:firstLine="0" w:firstLineChars="0"/>
        <w:rPr>
          <w:rFonts w:hint="eastAsia" w:ascii="仿宋" w:hAnsi="仿宋" w:eastAsia="仿宋" w:cs="仿宋"/>
          <w:b w:val="0"/>
          <w:color w:val="auto"/>
          <w:sz w:val="24"/>
          <w:szCs w:val="24"/>
          <w:highlight w:val="lightGray"/>
        </w:rPr>
      </w:pPr>
      <w:r>
        <w:rPr>
          <w:rFonts w:hint="eastAsia" w:ascii="仿宋" w:hAnsi="仿宋" w:eastAsia="仿宋" w:cs="仿宋"/>
          <w:b w:val="0"/>
          <w:color w:val="auto"/>
          <w:sz w:val="24"/>
          <w:szCs w:val="24"/>
          <w:highlight w:val="lightGray"/>
        </w:rPr>
        <w:t>1.输入网址：</w:t>
      </w:r>
      <w:r>
        <w:rPr>
          <w:rFonts w:hint="eastAsia" w:ascii="仿宋" w:hAnsi="仿宋" w:eastAsia="仿宋" w:cs="仿宋"/>
          <w:b w:val="0"/>
          <w:color w:val="auto"/>
          <w:sz w:val="24"/>
          <w:szCs w:val="24"/>
          <w:highlight w:val="lightGray"/>
        </w:rPr>
        <w:fldChar w:fldCharType="begin"/>
      </w:r>
      <w:r>
        <w:rPr>
          <w:rFonts w:hint="eastAsia" w:ascii="仿宋" w:hAnsi="仿宋" w:eastAsia="仿宋" w:cs="仿宋"/>
          <w:b w:val="0"/>
          <w:color w:val="auto"/>
          <w:sz w:val="24"/>
          <w:szCs w:val="24"/>
          <w:highlight w:val="lightGray"/>
        </w:rPr>
        <w:instrText xml:space="preserve"> HYPERLINK "https://www.zcygov.cn" </w:instrText>
      </w:r>
      <w:r>
        <w:rPr>
          <w:rFonts w:hint="eastAsia" w:ascii="仿宋" w:hAnsi="仿宋" w:eastAsia="仿宋" w:cs="仿宋"/>
          <w:b w:val="0"/>
          <w:color w:val="auto"/>
          <w:sz w:val="24"/>
          <w:szCs w:val="24"/>
          <w:highlight w:val="lightGray"/>
        </w:rPr>
        <w:fldChar w:fldCharType="separate"/>
      </w:r>
      <w:r>
        <w:rPr>
          <w:rStyle w:val="25"/>
          <w:rFonts w:hint="eastAsia" w:ascii="仿宋" w:hAnsi="仿宋" w:eastAsia="仿宋" w:cs="仿宋"/>
          <w:b w:val="0"/>
          <w:color w:val="auto"/>
          <w:sz w:val="24"/>
          <w:szCs w:val="24"/>
          <w:highlight w:val="lightGray"/>
        </w:rPr>
        <w:t>https://www.zcygov.cn</w:t>
      </w:r>
      <w:r>
        <w:rPr>
          <w:rFonts w:hint="eastAsia" w:ascii="仿宋" w:hAnsi="仿宋" w:eastAsia="仿宋" w:cs="仿宋"/>
          <w:b w:val="0"/>
          <w:color w:val="auto"/>
          <w:sz w:val="24"/>
          <w:szCs w:val="24"/>
          <w:highlight w:val="lightGray"/>
        </w:rPr>
        <w:fldChar w:fldCharType="end"/>
      </w:r>
    </w:p>
    <w:p>
      <w:pPr>
        <w:snapToGrid/>
        <w:ind w:firstLine="0" w:firstLineChars="0"/>
        <w:rPr>
          <w:rFonts w:hint="eastAsia" w:ascii="仿宋" w:hAnsi="仿宋" w:eastAsia="仿宋" w:cs="仿宋"/>
          <w:b w:val="0"/>
          <w:color w:val="auto"/>
          <w:sz w:val="24"/>
          <w:szCs w:val="24"/>
          <w:highlight w:val="lightGray"/>
        </w:rPr>
      </w:pPr>
      <w:r>
        <w:rPr>
          <w:rFonts w:hint="eastAsia" w:ascii="仿宋" w:hAnsi="仿宋" w:eastAsia="仿宋" w:cs="仿宋"/>
          <w:b w:val="0"/>
          <w:color w:val="auto"/>
          <w:sz w:val="24"/>
          <w:szCs w:val="24"/>
          <w:highlight w:val="lightGray"/>
        </w:rPr>
        <w:t>2.选择与项目对应的行政区域如：四川省-成都市-成都市本级</w:t>
      </w:r>
    </w:p>
    <w:p>
      <w:pPr>
        <w:adjustRightInd w:val="0"/>
        <w:spacing w:line="240" w:lineRule="auto"/>
        <w:ind w:firstLine="0" w:firstLineChars="0"/>
        <w:rPr>
          <w:rFonts w:hint="eastAsia"/>
          <w:color w:val="auto"/>
        </w:rPr>
      </w:pPr>
      <w:r>
        <w:rPr>
          <w:color w:val="auto"/>
        </w:rPr>
        <w:drawing>
          <wp:inline distT="0" distB="0" distL="114300" distR="114300">
            <wp:extent cx="5814695" cy="3491230"/>
            <wp:effectExtent l="0" t="0" r="6985" b="1397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0"/>
                    <a:stretch>
                      <a:fillRect/>
                    </a:stretch>
                  </pic:blipFill>
                  <pic:spPr>
                    <a:xfrm>
                      <a:off x="0" y="0"/>
                      <a:ext cx="5814695" cy="3491230"/>
                    </a:xfrm>
                    <a:prstGeom prst="rect">
                      <a:avLst/>
                    </a:prstGeom>
                    <a:noFill/>
                    <a:ln>
                      <a:noFill/>
                    </a:ln>
                  </pic:spPr>
                </pic:pic>
              </a:graphicData>
            </a:graphic>
          </wp:inline>
        </w:drawing>
      </w:r>
    </w:p>
    <w:p>
      <w:pPr>
        <w:snapToGrid/>
        <w:ind w:firstLine="0" w:firstLineChars="0"/>
        <w:rPr>
          <w:rFonts w:hint="eastAsia" w:ascii="仿宋" w:hAnsi="仿宋" w:eastAsia="仿宋" w:cs="仿宋"/>
          <w:b w:val="0"/>
          <w:color w:val="auto"/>
          <w:sz w:val="24"/>
          <w:szCs w:val="24"/>
          <w:highlight w:val="lightGray"/>
        </w:rPr>
      </w:pPr>
      <w:r>
        <w:rPr>
          <w:rFonts w:hint="eastAsia" w:ascii="仿宋" w:hAnsi="仿宋" w:eastAsia="仿宋" w:cs="仿宋"/>
          <w:b w:val="0"/>
          <w:color w:val="auto"/>
          <w:sz w:val="24"/>
          <w:szCs w:val="24"/>
          <w:highlight w:val="lightGray"/>
          <w:lang w:val="en-US"/>
        </w:rPr>
        <w:t>3</w:t>
      </w:r>
      <w:r>
        <w:rPr>
          <w:rFonts w:hint="eastAsia" w:ascii="仿宋" w:hAnsi="仿宋" w:eastAsia="仿宋" w:cs="仿宋"/>
          <w:b w:val="0"/>
          <w:color w:val="auto"/>
          <w:sz w:val="24"/>
          <w:szCs w:val="24"/>
          <w:highlight w:val="lightGray"/>
        </w:rPr>
        <w:t>.点击操作指南-供应商</w:t>
      </w:r>
    </w:p>
    <w:p>
      <w:pPr>
        <w:adjustRightInd w:val="0"/>
        <w:spacing w:line="240" w:lineRule="auto"/>
        <w:ind w:firstLine="0" w:firstLineChars="0"/>
        <w:jc w:val="left"/>
        <w:rPr>
          <w:rFonts w:hint="eastAsia" w:ascii="仿宋" w:hAnsi="仿宋" w:eastAsia="仿宋" w:cs="仿宋"/>
          <w:b w:val="0"/>
          <w:color w:val="auto"/>
          <w:sz w:val="24"/>
          <w:szCs w:val="24"/>
          <w:highlight w:val="lightGray"/>
          <w:lang w:val="en-US"/>
        </w:rPr>
      </w:pPr>
      <w:r>
        <w:rPr>
          <w:color w:val="auto"/>
        </w:rPr>
        <w:drawing>
          <wp:inline distT="0" distB="0" distL="114300" distR="114300">
            <wp:extent cx="5795645" cy="3642360"/>
            <wp:effectExtent l="0" t="0" r="10795"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1"/>
                    <a:stretch>
                      <a:fillRect/>
                    </a:stretch>
                  </pic:blipFill>
                  <pic:spPr>
                    <a:xfrm>
                      <a:off x="0" y="0"/>
                      <a:ext cx="5795645" cy="3642360"/>
                    </a:xfrm>
                    <a:prstGeom prst="rect">
                      <a:avLst/>
                    </a:prstGeom>
                    <a:noFill/>
                    <a:ln>
                      <a:noFill/>
                    </a:ln>
                  </pic:spPr>
                </pic:pic>
              </a:graphicData>
            </a:graphic>
          </wp:inline>
        </w:drawing>
      </w:r>
      <w:r>
        <w:rPr>
          <w:color w:val="auto"/>
        </w:rPr>
        <w:br w:type="page"/>
      </w:r>
      <w:r>
        <w:rPr>
          <w:rFonts w:hint="eastAsia" w:ascii="仿宋" w:hAnsi="仿宋" w:eastAsia="仿宋" w:cs="仿宋"/>
          <w:b w:val="0"/>
          <w:color w:val="auto"/>
          <w:sz w:val="24"/>
          <w:szCs w:val="24"/>
          <w:highlight w:val="lightGray"/>
          <w:lang w:val="en-US"/>
        </w:rPr>
        <w:t>4.进入政采云供应商学习专题页面（https://edu.zcygov.cn/luban/xxzt-chengdu-gys?utm=a0017.b1347.cl50.5.0917bc90b7bb11eb807c353645758db6）</w:t>
      </w:r>
    </w:p>
    <w:p>
      <w:pPr>
        <w:adjustRightInd w:val="0"/>
        <w:spacing w:line="240" w:lineRule="auto"/>
        <w:ind w:firstLine="0" w:firstLineChars="0"/>
        <w:rPr>
          <w:color w:val="auto"/>
        </w:rPr>
      </w:pPr>
      <w:r>
        <w:rPr>
          <w:color w:val="auto"/>
        </w:rPr>
        <w:drawing>
          <wp:inline distT="0" distB="0" distL="114300" distR="114300">
            <wp:extent cx="5752465" cy="4035425"/>
            <wp:effectExtent l="0" t="0" r="8255" b="317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2"/>
                    <a:stretch>
                      <a:fillRect/>
                    </a:stretch>
                  </pic:blipFill>
                  <pic:spPr>
                    <a:xfrm>
                      <a:off x="0" y="0"/>
                      <a:ext cx="5752465" cy="4035425"/>
                    </a:xfrm>
                    <a:prstGeom prst="rect">
                      <a:avLst/>
                    </a:prstGeom>
                    <a:noFill/>
                    <a:ln>
                      <a:noFill/>
                    </a:ln>
                  </pic:spPr>
                </pic:pic>
              </a:graphicData>
            </a:graphic>
          </wp:inline>
        </w:drawing>
      </w:r>
    </w:p>
    <w:p>
      <w:pPr>
        <w:snapToGrid/>
        <w:ind w:firstLine="0" w:firstLineChars="0"/>
        <w:rPr>
          <w:rFonts w:hint="eastAsia" w:ascii="仿宋" w:hAnsi="仿宋" w:eastAsia="仿宋" w:cs="仿宋"/>
          <w:b w:val="0"/>
          <w:color w:val="auto"/>
          <w:sz w:val="24"/>
          <w:szCs w:val="24"/>
          <w:highlight w:val="lightGray"/>
          <w:lang w:val="en-US"/>
        </w:rPr>
      </w:pPr>
      <w:r>
        <w:rPr>
          <w:rFonts w:hint="eastAsia" w:ascii="仿宋" w:hAnsi="仿宋" w:eastAsia="仿宋" w:cs="仿宋"/>
          <w:b w:val="0"/>
          <w:color w:val="auto"/>
          <w:sz w:val="24"/>
          <w:szCs w:val="24"/>
          <w:highlight w:val="lightGray"/>
          <w:lang w:val="en-US"/>
        </w:rPr>
        <w:t>5.供应商资讯服务渠道</w:t>
      </w:r>
    </w:p>
    <w:p>
      <w:pPr>
        <w:adjustRightInd w:val="0"/>
        <w:spacing w:line="240" w:lineRule="auto"/>
        <w:ind w:firstLine="0" w:firstLineChars="0"/>
        <w:rPr>
          <w:color w:val="auto"/>
        </w:rPr>
      </w:pPr>
      <w:r>
        <w:rPr>
          <w:color w:val="auto"/>
        </w:rPr>
        <w:drawing>
          <wp:inline distT="0" distB="0" distL="114300" distR="114300">
            <wp:extent cx="5782945" cy="3762375"/>
            <wp:effectExtent l="0" t="0" r="8255" b="190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3"/>
                    <a:stretch>
                      <a:fillRect/>
                    </a:stretch>
                  </pic:blipFill>
                  <pic:spPr>
                    <a:xfrm>
                      <a:off x="0" y="0"/>
                      <a:ext cx="5782945" cy="3762375"/>
                    </a:xfrm>
                    <a:prstGeom prst="rect">
                      <a:avLst/>
                    </a:prstGeom>
                    <a:noFill/>
                    <a:ln>
                      <a:noFill/>
                    </a:ln>
                  </pic:spPr>
                </pic:pic>
              </a:graphicData>
            </a:graphic>
          </wp:inline>
        </w:drawing>
      </w:r>
    </w:p>
    <w:p>
      <w:pPr>
        <w:snapToGrid/>
        <w:ind w:firstLine="0" w:firstLineChars="0"/>
        <w:rPr>
          <w:rFonts w:hint="eastAsia" w:ascii="仿宋" w:hAnsi="仿宋" w:eastAsia="仿宋" w:cs="仿宋"/>
          <w:b w:val="0"/>
          <w:color w:val="auto"/>
          <w:sz w:val="24"/>
          <w:szCs w:val="24"/>
          <w:highlight w:val="lightGray"/>
          <w:lang w:val="en-US"/>
        </w:rPr>
      </w:pPr>
      <w:r>
        <w:rPr>
          <w:color w:val="auto"/>
        </w:rPr>
        <w:br w:type="page"/>
      </w:r>
      <w:r>
        <w:rPr>
          <w:rFonts w:hint="eastAsia" w:ascii="仿宋" w:hAnsi="仿宋" w:eastAsia="仿宋" w:cs="仿宋"/>
          <w:b w:val="0"/>
          <w:color w:val="auto"/>
          <w:sz w:val="24"/>
          <w:szCs w:val="24"/>
          <w:highlight w:val="lightGray"/>
          <w:lang w:val="en-US"/>
        </w:rPr>
        <w:t>6.入驻政府采购云平台（注册）</w:t>
      </w:r>
    </w:p>
    <w:p>
      <w:pPr>
        <w:adjustRightInd w:val="0"/>
        <w:spacing w:line="240" w:lineRule="auto"/>
        <w:ind w:firstLine="0" w:firstLineChars="0"/>
        <w:rPr>
          <w:color w:val="auto"/>
        </w:rPr>
      </w:pPr>
      <w:r>
        <w:rPr>
          <w:color w:val="auto"/>
        </w:rPr>
        <w:drawing>
          <wp:inline distT="0" distB="0" distL="114300" distR="114300">
            <wp:extent cx="5788660" cy="3775710"/>
            <wp:effectExtent l="0" t="0" r="2540" b="381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4"/>
                    <a:stretch>
                      <a:fillRect/>
                    </a:stretch>
                  </pic:blipFill>
                  <pic:spPr>
                    <a:xfrm>
                      <a:off x="0" y="0"/>
                      <a:ext cx="5788660" cy="3775710"/>
                    </a:xfrm>
                    <a:prstGeom prst="rect">
                      <a:avLst/>
                    </a:prstGeom>
                    <a:noFill/>
                    <a:ln>
                      <a:noFill/>
                    </a:ln>
                  </pic:spPr>
                </pic:pic>
              </a:graphicData>
            </a:graphic>
          </wp:inline>
        </w:drawing>
      </w:r>
    </w:p>
    <w:p>
      <w:pPr>
        <w:snapToGrid/>
        <w:ind w:firstLine="0" w:firstLineChars="0"/>
        <w:rPr>
          <w:rFonts w:hint="eastAsia" w:ascii="仿宋" w:hAnsi="仿宋" w:eastAsia="仿宋" w:cs="仿宋"/>
          <w:b w:val="0"/>
          <w:color w:val="auto"/>
          <w:sz w:val="24"/>
          <w:szCs w:val="24"/>
          <w:highlight w:val="lightGray"/>
          <w:lang w:val="en-US"/>
        </w:rPr>
      </w:pPr>
      <w:r>
        <w:rPr>
          <w:rFonts w:hint="eastAsia" w:ascii="仿宋" w:hAnsi="仿宋" w:eastAsia="仿宋" w:cs="仿宋"/>
          <w:b w:val="0"/>
          <w:color w:val="auto"/>
          <w:sz w:val="24"/>
          <w:szCs w:val="24"/>
          <w:highlight w:val="lightGray"/>
          <w:lang w:val="en-US"/>
        </w:rPr>
        <w:t>7.下载《供应商政府采购项目电子交易操作指南》</w:t>
      </w:r>
    </w:p>
    <w:p>
      <w:r>
        <w:rPr>
          <w:color w:val="auto"/>
        </w:rPr>
        <w:drawing>
          <wp:inline distT="0" distB="0" distL="114300" distR="114300">
            <wp:extent cx="5785485" cy="4127500"/>
            <wp:effectExtent l="0" t="0" r="5715" b="254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5"/>
                    <a:stretch>
                      <a:fillRect/>
                    </a:stretch>
                  </pic:blipFill>
                  <pic:spPr>
                    <a:xfrm>
                      <a:off x="0" y="0"/>
                      <a:ext cx="5785485" cy="4127500"/>
                    </a:xfrm>
                    <a:prstGeom prst="rect">
                      <a:avLst/>
                    </a:prstGeom>
                    <a:noFill/>
                    <a:ln>
                      <a:noFill/>
                    </a:ln>
                  </pic:spPr>
                </pic:pic>
              </a:graphicData>
            </a:graphic>
          </wp:inline>
        </w:drawing>
      </w:r>
      <w:r>
        <w:br w:type="page"/>
      </w:r>
    </w:p>
    <w:p>
      <w:pPr>
        <w:rPr>
          <w:rFonts w:hint="eastAsia" w:ascii="仿宋" w:hAnsi="仿宋" w:eastAsia="仿宋" w:cs="仿宋"/>
          <w:b/>
          <w:bCs/>
          <w:i w:val="0"/>
          <w:iCs w:val="0"/>
          <w:caps w:val="0"/>
          <w:color w:val="auto"/>
          <w:spacing w:val="0"/>
          <w:kern w:val="0"/>
          <w:sz w:val="28"/>
          <w:szCs w:val="28"/>
          <w:u w:val="none"/>
          <w:shd w:val="clear" w:fill="FFFFFF"/>
          <w:vertAlign w:val="baseline"/>
          <w:lang w:val="en-US" w:eastAsia="zh-CN" w:bidi="ar-SA"/>
        </w:rPr>
      </w:pPr>
      <w:r>
        <w:rPr>
          <w:rFonts w:hint="eastAsia" w:ascii="仿宋" w:hAnsi="仿宋" w:eastAsia="仿宋" w:cs="仿宋"/>
          <w:b/>
          <w:bCs/>
          <w:i w:val="0"/>
          <w:iCs w:val="0"/>
          <w:caps w:val="0"/>
          <w:color w:val="auto"/>
          <w:spacing w:val="0"/>
          <w:kern w:val="0"/>
          <w:sz w:val="28"/>
          <w:szCs w:val="28"/>
          <w:u w:val="none"/>
          <w:shd w:val="clear" w:fill="FFFFFF"/>
          <w:vertAlign w:val="baseline"/>
          <w:lang w:val="en-US" w:eastAsia="zh-CN" w:bidi="ar-SA"/>
        </w:rPr>
        <w:t>附件三：</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4474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3040" cy="744474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762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762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762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762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53100" cy="8892540"/>
            <wp:effectExtent l="0" t="0" r="7620" b="7620"/>
            <wp:docPr id="4" name="图片 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60720" cy="8961120"/>
            <wp:effectExtent l="0" t="0" r="0" b="0"/>
            <wp:docPr id="3" name="图片 3"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844540" cy="8884920"/>
            <wp:effectExtent l="0" t="0" r="7620" b="0"/>
            <wp:docPr id="2" name="图片 2"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pPr>
        <w:pStyle w:val="27"/>
        <w:rPr>
          <w:rFonts w:hint="eastAsia"/>
        </w:rPr>
      </w:pPr>
      <w:r>
        <w:rPr>
          <w:color w:val="000000" w:themeColor="text1"/>
          <w14:textFill>
            <w14:solidFill>
              <w14:schemeClr w14:val="tx1"/>
            </w14:solidFill>
          </w14:textFill>
        </w:rPr>
        <w:drawing>
          <wp:inline distT="0" distB="0" distL="0" distR="0">
            <wp:extent cx="5783580" cy="8663940"/>
            <wp:effectExtent l="0" t="0" r="7620" b="7620"/>
            <wp:docPr id="1" name="图片 1"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sectPr>
      <w:pgSz w:w="11906" w:h="16838"/>
      <w:pgMar w:top="1418" w:right="1418" w:bottom="1418" w:left="1418"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25"/>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3"/>
                            <w:jc w:val="center"/>
                          </w:pPr>
                          <w:r>
                            <w:fldChar w:fldCharType="begin"/>
                          </w:r>
                          <w:r>
                            <w:instrText xml:space="preserve">PAGE   \* MERGEFORMAT</w:instrText>
                          </w:r>
                          <w:r>
                            <w:fldChar w:fldCharType="separate"/>
                          </w:r>
                          <w:r>
                            <w:rPr>
                              <w:lang w:val="zh-CN"/>
                            </w:rPr>
                            <w:t>24</w:t>
                          </w:r>
                          <w:r>
                            <w:rPr>
                              <w:lang w:val="zh-CN"/>
                            </w:rPr>
                            <w:fldChar w:fldCharType="end"/>
                          </w:r>
                        </w:p>
                        <w:p>
                          <w:pPr>
                            <w:pStyle w:val="27"/>
                          </w:pPr>
                        </w:p>
                      </w:txbxContent>
                    </wps:txbx>
                    <wps:bodyPr wrap="none" lIns="0" tIns="0" rIns="0" bIns="0" upright="1">
                      <a:spAutoFit/>
                    </wps:bodyPr>
                  </wps:wsp>
                </a:graphicData>
              </a:graphic>
            </wp:anchor>
          </w:drawing>
        </mc:Choice>
        <mc:Fallback>
          <w:pict>
            <v:rect id="文本框 102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LsZA088BAACjAwAADgAAAAAAAAABACAAAAAfAQAAZHJz&#10;L2Uyb0RvYy54bWxQSwUGAAAAAAYABgBZAQAAYAUAAAAA&#10;">
              <v:fill on="f" focussize="0,0"/>
              <v:stroke on="f"/>
              <v:imagedata o:title=""/>
              <o:lock v:ext="edit" aspectratio="f"/>
              <v:textbox inset="0mm,0mm,0mm,0mm" style="mso-fit-shape-to-text:t;">
                <w:txbxContent>
                  <w:p>
                    <w:pPr>
                      <w:pStyle w:val="13"/>
                      <w:jc w:val="center"/>
                    </w:pPr>
                    <w:r>
                      <w:fldChar w:fldCharType="begin"/>
                    </w:r>
                    <w:r>
                      <w:instrText xml:space="preserve">PAGE   \* MERGEFORMAT</w:instrText>
                    </w:r>
                    <w:r>
                      <w:fldChar w:fldCharType="separate"/>
                    </w:r>
                    <w:r>
                      <w:rPr>
                        <w:lang w:val="zh-CN"/>
                      </w:rPr>
                      <w:t>24</w:t>
                    </w:r>
                    <w:r>
                      <w:rPr>
                        <w:lang w:val="zh-CN"/>
                      </w:rPr>
                      <w:fldChar w:fldCharType="end"/>
                    </w:r>
                  </w:p>
                  <w:p>
                    <w:pPr>
                      <w:pStyle w:val="27"/>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3"/>
                          </w:pPr>
                          <w:r>
                            <w:fldChar w:fldCharType="begin"/>
                          </w:r>
                          <w:r>
                            <w:instrText xml:space="preserve"> PAGE  \* MERGEFORMAT </w:instrText>
                          </w:r>
                          <w:r>
                            <w:fldChar w:fldCharType="separate"/>
                          </w:r>
                          <w:r>
                            <w:t>29</w:t>
                          </w:r>
                          <w:r>
                            <w:fldChar w:fldCharType="end"/>
                          </w:r>
                        </w:p>
                      </w:txbxContent>
                    </wps:txbx>
                    <wps:bodyPr vert="horz" wrap="none" lIns="0" tIns="0" rIns="0" bIns="0" anchor="t" upright="0">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5dblS0AAAAAUBAAAPAAAAAAAAAAEAIAAA&#10;ACIAAABkcnMvZG93bnJldi54bWxQSwECFAAUAAAACACHTuJAYxI8wtsBAAC3AwAADgAAAAAAAAAB&#10;ACAAAAAfAQAAZHJzL2Uyb0RvYy54bWxQSwUGAAAAAAYABgBZAQAAbA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29</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102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3"/>
                            <w:jc w:val="center"/>
                          </w:pPr>
                          <w:r>
                            <w:fldChar w:fldCharType="begin"/>
                          </w:r>
                          <w:r>
                            <w:instrText xml:space="preserve">PAGE   \* MERGEFORMAT</w:instrText>
                          </w:r>
                          <w:r>
                            <w:fldChar w:fldCharType="separate"/>
                          </w:r>
                          <w:r>
                            <w:rPr>
                              <w:lang w:val="zh-CN"/>
                            </w:rPr>
                            <w:t>67</w:t>
                          </w:r>
                          <w:r>
                            <w:rPr>
                              <w:lang w:val="zh-CN"/>
                            </w:rPr>
                            <w:fldChar w:fldCharType="end"/>
                          </w:r>
                        </w:p>
                        <w:p>
                          <w:pPr>
                            <w:pStyle w:val="27"/>
                          </w:pPr>
                        </w:p>
                      </w:txbxContent>
                    </wps:txbx>
                    <wps:bodyPr wrap="none" lIns="0" tIns="0" rIns="0" bIns="0" upright="1">
                      <a:spAutoFit/>
                    </wps:bodyPr>
                  </wps:wsp>
                </a:graphicData>
              </a:graphic>
            </wp:anchor>
          </w:drawing>
        </mc:Choice>
        <mc:Fallback>
          <w:pict>
            <v:rect id="文本框 1027"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zhyQUM8BAACjAwAADgAAAAAAAAABACAAAAAfAQAAZHJz&#10;L2Uyb0RvYy54bWxQSwUGAAAAAAYABgBZAQAAYAUAAAAA&#10;">
              <v:fill on="f" focussize="0,0"/>
              <v:stroke on="f"/>
              <v:imagedata o:title=""/>
              <o:lock v:ext="edit" aspectratio="f"/>
              <v:textbox inset="0mm,0mm,0mm,0mm" style="mso-fit-shape-to-text:t;">
                <w:txbxContent>
                  <w:p>
                    <w:pPr>
                      <w:pStyle w:val="13"/>
                      <w:jc w:val="center"/>
                    </w:pPr>
                    <w:r>
                      <w:fldChar w:fldCharType="begin"/>
                    </w:r>
                    <w:r>
                      <w:instrText xml:space="preserve">PAGE   \* MERGEFORMAT</w:instrText>
                    </w:r>
                    <w:r>
                      <w:fldChar w:fldCharType="separate"/>
                    </w:r>
                    <w:r>
                      <w:rPr>
                        <w:lang w:val="zh-CN"/>
                      </w:rPr>
                      <w:t>67</w:t>
                    </w:r>
                    <w:r>
                      <w:rPr>
                        <w:lang w:val="zh-CN"/>
                      </w:rPr>
                      <w:fldChar w:fldCharType="end"/>
                    </w:r>
                  </w:p>
                  <w:p>
                    <w:pPr>
                      <w:pStyle w:val="27"/>
                    </w:pP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1026"/>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3"/>
                          </w:pPr>
                          <w:r>
                            <w:fldChar w:fldCharType="begin"/>
                          </w:r>
                          <w:r>
                            <w:instrText xml:space="preserve"> PAGE  \* MERGEFORMAT </w:instrText>
                          </w:r>
                          <w:r>
                            <w:fldChar w:fldCharType="separate"/>
                          </w:r>
                          <w:r>
                            <w:t>53</w:t>
                          </w:r>
                          <w:r>
                            <w:fldChar w:fldCharType="end"/>
                          </w:r>
                        </w:p>
                      </w:txbxContent>
                    </wps:txbx>
                    <wps:bodyPr wrap="none" lIns="0" tIns="0" rIns="0" bIns="0" upright="1">
                      <a:spAutoFit/>
                    </wps:bodyPr>
                  </wps:wsp>
                </a:graphicData>
              </a:graphic>
            </wp:anchor>
          </w:drawing>
        </mc:Choice>
        <mc:Fallback>
          <w:pict>
            <v:rect id="文本框 102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PdCd5jNAQAAowMAAA4AAAAAAAAAAQAgAAAAHwEAAGRycy9l&#10;Mm9Eb2MueG1sUEsFBgAAAAAGAAYAWQEAAF4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53</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89794F"/>
    <w:multiLevelType w:val="singleLevel"/>
    <w:tmpl w:val="9189794F"/>
    <w:lvl w:ilvl="0" w:tentative="0">
      <w:start w:val="1"/>
      <w:numFmt w:val="decimal"/>
      <w:lvlText w:val="%1."/>
      <w:lvlJc w:val="left"/>
      <w:pPr>
        <w:ind w:left="425" w:hanging="425"/>
      </w:pPr>
      <w:rPr>
        <w:rFonts w:hint="default"/>
      </w:rPr>
    </w:lvl>
  </w:abstractNum>
  <w:abstractNum w:abstractNumId="1">
    <w:nsid w:val="E0750431"/>
    <w:multiLevelType w:val="singleLevel"/>
    <w:tmpl w:val="E0750431"/>
    <w:lvl w:ilvl="0" w:tentative="0">
      <w:start w:val="1"/>
      <w:numFmt w:val="decimal"/>
      <w:suff w:val="nothing"/>
      <w:lvlText w:val="（%1）"/>
      <w:lvlJc w:val="left"/>
    </w:lvl>
  </w:abstractNum>
  <w:abstractNum w:abstractNumId="2">
    <w:nsid w:val="0053208E"/>
    <w:multiLevelType w:val="singleLevel"/>
    <w:tmpl w:val="0053208E"/>
    <w:lvl w:ilvl="0" w:tentative="0">
      <w:start w:val="1"/>
      <w:numFmt w:val="chineseCounting"/>
      <w:suff w:val="nothing"/>
      <w:lvlText w:val="%1、"/>
      <w:lvlJc w:val="left"/>
      <w:rPr>
        <w:rFonts w:hint="eastAsia"/>
      </w:rPr>
    </w:lvl>
  </w:abstractNum>
  <w:abstractNum w:abstractNumId="3">
    <w:nsid w:val="0884C2B0"/>
    <w:multiLevelType w:val="singleLevel"/>
    <w:tmpl w:val="0884C2B0"/>
    <w:lvl w:ilvl="0" w:tentative="0">
      <w:start w:val="1"/>
      <w:numFmt w:val="decimal"/>
      <w:lvlText w:val="%1)"/>
      <w:lvlJc w:val="left"/>
      <w:pPr>
        <w:ind w:left="425" w:hanging="425"/>
      </w:pPr>
      <w:rPr>
        <w:rFonts w:hint="default"/>
      </w:rPr>
    </w:lvl>
  </w:abstractNum>
  <w:abstractNum w:abstractNumId="4">
    <w:nsid w:val="68932914"/>
    <w:multiLevelType w:val="singleLevel"/>
    <w:tmpl w:val="68932914"/>
    <w:lvl w:ilvl="0" w:tentative="0">
      <w:start w:val="1"/>
      <w:numFmt w:val="decimal"/>
      <w:lvlText w:val="%1)"/>
      <w:lvlJc w:val="left"/>
      <w:pPr>
        <w:ind w:left="425" w:hanging="425"/>
      </w:pPr>
      <w:rPr>
        <w:rFont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A6B"/>
    <w:rsid w:val="003E55CD"/>
    <w:rsid w:val="008F7638"/>
    <w:rsid w:val="00B33E9B"/>
    <w:rsid w:val="00BA62FD"/>
    <w:rsid w:val="00BE06B4"/>
    <w:rsid w:val="00C033C7"/>
    <w:rsid w:val="00D11A6B"/>
    <w:rsid w:val="01580DD8"/>
    <w:rsid w:val="02284B16"/>
    <w:rsid w:val="026F6F26"/>
    <w:rsid w:val="0277621F"/>
    <w:rsid w:val="0287475C"/>
    <w:rsid w:val="02D53D0F"/>
    <w:rsid w:val="035D4F13"/>
    <w:rsid w:val="03DE48D8"/>
    <w:rsid w:val="04411BA6"/>
    <w:rsid w:val="04AB5E6C"/>
    <w:rsid w:val="04D820C8"/>
    <w:rsid w:val="056A1F05"/>
    <w:rsid w:val="05F272AB"/>
    <w:rsid w:val="05FF2B4F"/>
    <w:rsid w:val="061E6C8F"/>
    <w:rsid w:val="065766C8"/>
    <w:rsid w:val="0684430A"/>
    <w:rsid w:val="06A1612C"/>
    <w:rsid w:val="06BA1190"/>
    <w:rsid w:val="074D536C"/>
    <w:rsid w:val="07BD7579"/>
    <w:rsid w:val="07F14414"/>
    <w:rsid w:val="085D323C"/>
    <w:rsid w:val="08AD6FCE"/>
    <w:rsid w:val="09606EC1"/>
    <w:rsid w:val="09DC56D8"/>
    <w:rsid w:val="09EB0949"/>
    <w:rsid w:val="0AB4182E"/>
    <w:rsid w:val="0B3636E2"/>
    <w:rsid w:val="0B4C2C2B"/>
    <w:rsid w:val="0B643260"/>
    <w:rsid w:val="0B7A0AC5"/>
    <w:rsid w:val="0C596330"/>
    <w:rsid w:val="0DE74941"/>
    <w:rsid w:val="0DF46B08"/>
    <w:rsid w:val="0DFC7FCB"/>
    <w:rsid w:val="0DFF6B5D"/>
    <w:rsid w:val="0E145A37"/>
    <w:rsid w:val="0E6B591C"/>
    <w:rsid w:val="0E6D707D"/>
    <w:rsid w:val="0EA77169"/>
    <w:rsid w:val="0F001686"/>
    <w:rsid w:val="0F337EF8"/>
    <w:rsid w:val="0FE276DA"/>
    <w:rsid w:val="10261D21"/>
    <w:rsid w:val="103B55EB"/>
    <w:rsid w:val="111B66C7"/>
    <w:rsid w:val="126670A0"/>
    <w:rsid w:val="151840E7"/>
    <w:rsid w:val="159702B0"/>
    <w:rsid w:val="15E63F49"/>
    <w:rsid w:val="16C53D71"/>
    <w:rsid w:val="16D65984"/>
    <w:rsid w:val="17060B3C"/>
    <w:rsid w:val="173C3F1D"/>
    <w:rsid w:val="17517A87"/>
    <w:rsid w:val="17733BA8"/>
    <w:rsid w:val="17A5389A"/>
    <w:rsid w:val="17C13925"/>
    <w:rsid w:val="17D77BDF"/>
    <w:rsid w:val="18105F97"/>
    <w:rsid w:val="186F56FF"/>
    <w:rsid w:val="18A250E9"/>
    <w:rsid w:val="18EE22AA"/>
    <w:rsid w:val="195B1477"/>
    <w:rsid w:val="19BC272D"/>
    <w:rsid w:val="19CC1C17"/>
    <w:rsid w:val="19EC5374"/>
    <w:rsid w:val="1B5302CF"/>
    <w:rsid w:val="1BED361C"/>
    <w:rsid w:val="1C3978BF"/>
    <w:rsid w:val="1CAA5ABA"/>
    <w:rsid w:val="1D097163"/>
    <w:rsid w:val="1D331390"/>
    <w:rsid w:val="1DB02284"/>
    <w:rsid w:val="1DC8611A"/>
    <w:rsid w:val="1E5855D8"/>
    <w:rsid w:val="1F3D27BA"/>
    <w:rsid w:val="1F7156BA"/>
    <w:rsid w:val="1FE16523"/>
    <w:rsid w:val="2049714A"/>
    <w:rsid w:val="207E394A"/>
    <w:rsid w:val="21082679"/>
    <w:rsid w:val="21EF063D"/>
    <w:rsid w:val="226F7833"/>
    <w:rsid w:val="22921D8D"/>
    <w:rsid w:val="22A2223B"/>
    <w:rsid w:val="22A42C39"/>
    <w:rsid w:val="22B13193"/>
    <w:rsid w:val="22FB74DD"/>
    <w:rsid w:val="22FC365F"/>
    <w:rsid w:val="23056364"/>
    <w:rsid w:val="232F25C0"/>
    <w:rsid w:val="23AB59E0"/>
    <w:rsid w:val="23AC1D39"/>
    <w:rsid w:val="23EA5FEC"/>
    <w:rsid w:val="246371EB"/>
    <w:rsid w:val="24875772"/>
    <w:rsid w:val="249C36BD"/>
    <w:rsid w:val="24D559C7"/>
    <w:rsid w:val="255D238A"/>
    <w:rsid w:val="258876E1"/>
    <w:rsid w:val="26104E88"/>
    <w:rsid w:val="261E710E"/>
    <w:rsid w:val="27AB2410"/>
    <w:rsid w:val="28E154CE"/>
    <w:rsid w:val="28FD4604"/>
    <w:rsid w:val="296D5B9C"/>
    <w:rsid w:val="29AF630B"/>
    <w:rsid w:val="2ADD515B"/>
    <w:rsid w:val="2B2A3972"/>
    <w:rsid w:val="2C0F3CAC"/>
    <w:rsid w:val="2C23475D"/>
    <w:rsid w:val="2C59714C"/>
    <w:rsid w:val="2C761B16"/>
    <w:rsid w:val="2C9276ED"/>
    <w:rsid w:val="2CE57AC3"/>
    <w:rsid w:val="2CEB3C2E"/>
    <w:rsid w:val="2D824763"/>
    <w:rsid w:val="2DB8153B"/>
    <w:rsid w:val="2EA35BCA"/>
    <w:rsid w:val="2F894303"/>
    <w:rsid w:val="2F9C6E92"/>
    <w:rsid w:val="2FB11D92"/>
    <w:rsid w:val="2FBB3381"/>
    <w:rsid w:val="2FDB7203"/>
    <w:rsid w:val="30481C45"/>
    <w:rsid w:val="30D23604"/>
    <w:rsid w:val="30E775E7"/>
    <w:rsid w:val="31AE680E"/>
    <w:rsid w:val="31E2600D"/>
    <w:rsid w:val="33884A03"/>
    <w:rsid w:val="33B71519"/>
    <w:rsid w:val="33F40F18"/>
    <w:rsid w:val="33FD0D3D"/>
    <w:rsid w:val="347C5C09"/>
    <w:rsid w:val="349220EC"/>
    <w:rsid w:val="34A35A76"/>
    <w:rsid w:val="34BE7DAA"/>
    <w:rsid w:val="35451DC3"/>
    <w:rsid w:val="359E7612"/>
    <w:rsid w:val="36484526"/>
    <w:rsid w:val="36A365BE"/>
    <w:rsid w:val="36F12A2A"/>
    <w:rsid w:val="371D2A0C"/>
    <w:rsid w:val="378E5AA8"/>
    <w:rsid w:val="385B4C58"/>
    <w:rsid w:val="38800FF2"/>
    <w:rsid w:val="394740BF"/>
    <w:rsid w:val="39517A10"/>
    <w:rsid w:val="399D6F55"/>
    <w:rsid w:val="3AA828B0"/>
    <w:rsid w:val="3AE506FC"/>
    <w:rsid w:val="3B24366C"/>
    <w:rsid w:val="3B980CF8"/>
    <w:rsid w:val="3D444818"/>
    <w:rsid w:val="3DC140CE"/>
    <w:rsid w:val="3E470AA6"/>
    <w:rsid w:val="3E6F7C59"/>
    <w:rsid w:val="3EAB1DA2"/>
    <w:rsid w:val="3F384970"/>
    <w:rsid w:val="3F7459D6"/>
    <w:rsid w:val="4085429C"/>
    <w:rsid w:val="408F25FB"/>
    <w:rsid w:val="4140629A"/>
    <w:rsid w:val="41860CB0"/>
    <w:rsid w:val="42457FFD"/>
    <w:rsid w:val="427623F5"/>
    <w:rsid w:val="42BB5769"/>
    <w:rsid w:val="42C45257"/>
    <w:rsid w:val="42F32B2F"/>
    <w:rsid w:val="43A342F3"/>
    <w:rsid w:val="43D07516"/>
    <w:rsid w:val="43FA6DED"/>
    <w:rsid w:val="44A6571D"/>
    <w:rsid w:val="45304F07"/>
    <w:rsid w:val="455B4121"/>
    <w:rsid w:val="45762AD0"/>
    <w:rsid w:val="463772CC"/>
    <w:rsid w:val="47EF3671"/>
    <w:rsid w:val="484C2C24"/>
    <w:rsid w:val="48A66481"/>
    <w:rsid w:val="48C46AF4"/>
    <w:rsid w:val="4AD031BE"/>
    <w:rsid w:val="4AD36726"/>
    <w:rsid w:val="4AE56742"/>
    <w:rsid w:val="4AF15651"/>
    <w:rsid w:val="4B1E5304"/>
    <w:rsid w:val="4C112262"/>
    <w:rsid w:val="4C1D2BA2"/>
    <w:rsid w:val="4C8D22D7"/>
    <w:rsid w:val="4CC436B1"/>
    <w:rsid w:val="4CDE74B2"/>
    <w:rsid w:val="4CF14A11"/>
    <w:rsid w:val="4F103A86"/>
    <w:rsid w:val="4F746B4B"/>
    <w:rsid w:val="502B0FD9"/>
    <w:rsid w:val="505D608D"/>
    <w:rsid w:val="5072443D"/>
    <w:rsid w:val="507E3856"/>
    <w:rsid w:val="50DA5BD0"/>
    <w:rsid w:val="50FE6670"/>
    <w:rsid w:val="51BE29DE"/>
    <w:rsid w:val="52A43120"/>
    <w:rsid w:val="553A07AB"/>
    <w:rsid w:val="55B556F7"/>
    <w:rsid w:val="55FA3093"/>
    <w:rsid w:val="567101D0"/>
    <w:rsid w:val="570145BF"/>
    <w:rsid w:val="580E5D6A"/>
    <w:rsid w:val="589A34E2"/>
    <w:rsid w:val="58E90DD4"/>
    <w:rsid w:val="596D43A6"/>
    <w:rsid w:val="5A0548DF"/>
    <w:rsid w:val="5A24711E"/>
    <w:rsid w:val="5A2A789A"/>
    <w:rsid w:val="5AA33C99"/>
    <w:rsid w:val="5AE36F10"/>
    <w:rsid w:val="5AFC6670"/>
    <w:rsid w:val="5B6F2010"/>
    <w:rsid w:val="5C0C2AA7"/>
    <w:rsid w:val="5C48040B"/>
    <w:rsid w:val="5CE832E3"/>
    <w:rsid w:val="5DD116C3"/>
    <w:rsid w:val="5E2A6CDF"/>
    <w:rsid w:val="5ED930A8"/>
    <w:rsid w:val="60535901"/>
    <w:rsid w:val="60E11E7E"/>
    <w:rsid w:val="61BE6057"/>
    <w:rsid w:val="61C554C7"/>
    <w:rsid w:val="61D307DE"/>
    <w:rsid w:val="61F12F94"/>
    <w:rsid w:val="63466421"/>
    <w:rsid w:val="6359721E"/>
    <w:rsid w:val="6448284D"/>
    <w:rsid w:val="6478121C"/>
    <w:rsid w:val="64E55997"/>
    <w:rsid w:val="65687F07"/>
    <w:rsid w:val="6579354A"/>
    <w:rsid w:val="65885653"/>
    <w:rsid w:val="65943121"/>
    <w:rsid w:val="65CB34CF"/>
    <w:rsid w:val="66631406"/>
    <w:rsid w:val="66A97A27"/>
    <w:rsid w:val="67050016"/>
    <w:rsid w:val="67600381"/>
    <w:rsid w:val="688E6142"/>
    <w:rsid w:val="68A72C8D"/>
    <w:rsid w:val="68B85F4B"/>
    <w:rsid w:val="69860E38"/>
    <w:rsid w:val="69C6665D"/>
    <w:rsid w:val="69D307EF"/>
    <w:rsid w:val="69DB0527"/>
    <w:rsid w:val="6A5E552C"/>
    <w:rsid w:val="6B522DC3"/>
    <w:rsid w:val="6BF84DE8"/>
    <w:rsid w:val="6C4B2452"/>
    <w:rsid w:val="6C5A6114"/>
    <w:rsid w:val="6DE277F0"/>
    <w:rsid w:val="6EC12899"/>
    <w:rsid w:val="6EC7702E"/>
    <w:rsid w:val="6EE05C78"/>
    <w:rsid w:val="6FBC1559"/>
    <w:rsid w:val="700975E0"/>
    <w:rsid w:val="70150D06"/>
    <w:rsid w:val="702C714F"/>
    <w:rsid w:val="70AF178F"/>
    <w:rsid w:val="71D04863"/>
    <w:rsid w:val="726437F6"/>
    <w:rsid w:val="72B437CF"/>
    <w:rsid w:val="72E04086"/>
    <w:rsid w:val="72F259AC"/>
    <w:rsid w:val="73F37FB8"/>
    <w:rsid w:val="74506ECB"/>
    <w:rsid w:val="747E6C6F"/>
    <w:rsid w:val="751C4496"/>
    <w:rsid w:val="75736396"/>
    <w:rsid w:val="7608301B"/>
    <w:rsid w:val="76632C42"/>
    <w:rsid w:val="76682F32"/>
    <w:rsid w:val="76817C2B"/>
    <w:rsid w:val="773549FD"/>
    <w:rsid w:val="777B01F3"/>
    <w:rsid w:val="77831D42"/>
    <w:rsid w:val="778620B8"/>
    <w:rsid w:val="77B20618"/>
    <w:rsid w:val="77C969FA"/>
    <w:rsid w:val="788A2598"/>
    <w:rsid w:val="78933AFF"/>
    <w:rsid w:val="78A3746F"/>
    <w:rsid w:val="78A468F2"/>
    <w:rsid w:val="7A3A6542"/>
    <w:rsid w:val="7A3D21FE"/>
    <w:rsid w:val="7A697B69"/>
    <w:rsid w:val="7AB12EC7"/>
    <w:rsid w:val="7ABF5CB1"/>
    <w:rsid w:val="7ACF0FF7"/>
    <w:rsid w:val="7AE612C1"/>
    <w:rsid w:val="7CBC4D35"/>
    <w:rsid w:val="7CC95607"/>
    <w:rsid w:val="7D320DBE"/>
    <w:rsid w:val="7D42348D"/>
    <w:rsid w:val="7D665938"/>
    <w:rsid w:val="7E1C704E"/>
    <w:rsid w:val="7E2D2EB8"/>
    <w:rsid w:val="7E3B4A82"/>
    <w:rsid w:val="7E493734"/>
    <w:rsid w:val="7E5234F5"/>
    <w:rsid w:val="7EDB297B"/>
    <w:rsid w:val="7F0960B6"/>
    <w:rsid w:val="7F2B7082"/>
    <w:rsid w:val="7F410EFE"/>
    <w:rsid w:val="7F7636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48"/>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38"/>
    <w:qFormat/>
    <w:uiPriority w:val="1"/>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4"/>
    <w:qFormat/>
    <w:uiPriority w:val="0"/>
    <w:pPr>
      <w:spacing w:after="120"/>
    </w:pPr>
  </w:style>
  <w:style w:type="paragraph" w:styleId="3">
    <w:name w:val="Body Text First Indent"/>
    <w:basedOn w:val="2"/>
    <w:next w:val="1"/>
    <w:qFormat/>
    <w:uiPriority w:val="99"/>
    <w:pPr>
      <w:ind w:firstLine="420" w:firstLineChars="100"/>
    </w:pPr>
  </w:style>
  <w:style w:type="paragraph" w:styleId="7">
    <w:name w:val="Normal Indent"/>
    <w:basedOn w:val="1"/>
    <w:link w:val="36"/>
    <w:qFormat/>
    <w:uiPriority w:val="0"/>
    <w:pPr>
      <w:ind w:firstLine="420" w:firstLineChars="200"/>
    </w:pPr>
  </w:style>
  <w:style w:type="paragraph" w:styleId="8">
    <w:name w:val="annotation text"/>
    <w:basedOn w:val="1"/>
    <w:link w:val="37"/>
    <w:qFormat/>
    <w:uiPriority w:val="0"/>
    <w:pPr>
      <w:jc w:val="left"/>
    </w:pPr>
  </w:style>
  <w:style w:type="paragraph" w:styleId="9">
    <w:name w:val="Body Text Indent"/>
    <w:basedOn w:val="1"/>
    <w:qFormat/>
    <w:uiPriority w:val="0"/>
    <w:pPr>
      <w:ind w:firstLine="630"/>
    </w:pPr>
    <w:rPr>
      <w:sz w:val="32"/>
      <w:szCs w:val="20"/>
    </w:rPr>
  </w:style>
  <w:style w:type="paragraph" w:styleId="10">
    <w:name w:val="Plain Text"/>
    <w:basedOn w:val="1"/>
    <w:qFormat/>
    <w:uiPriority w:val="0"/>
    <w:rPr>
      <w:rFonts w:ascii="宋体"/>
    </w:rPr>
  </w:style>
  <w:style w:type="paragraph" w:styleId="11">
    <w:name w:val="Body Text Indent 2"/>
    <w:basedOn w:val="1"/>
    <w:link w:val="41"/>
    <w:qFormat/>
    <w:uiPriority w:val="0"/>
    <w:pPr>
      <w:spacing w:after="120" w:line="480" w:lineRule="auto"/>
      <w:ind w:left="420" w:leftChars="200"/>
    </w:pPr>
  </w:style>
  <w:style w:type="paragraph" w:styleId="12">
    <w:name w:val="Balloon Text"/>
    <w:basedOn w:val="1"/>
    <w:link w:val="33"/>
    <w:qFormat/>
    <w:uiPriority w:val="0"/>
    <w:rPr>
      <w:sz w:val="18"/>
      <w:szCs w:val="18"/>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link w:val="34"/>
    <w:qFormat/>
    <w:uiPriority w:val="99"/>
    <w:pPr>
      <w:pBdr>
        <w:bottom w:val="single" w:color="auto" w:sz="6" w:space="1"/>
      </w:pBdr>
      <w:tabs>
        <w:tab w:val="center" w:pos="4153"/>
        <w:tab w:val="right" w:pos="8306"/>
      </w:tabs>
      <w:snapToGrid w:val="0"/>
      <w:jc w:val="center"/>
    </w:pPr>
    <w:rPr>
      <w:sz w:val="18"/>
      <w:szCs w:val="20"/>
    </w:rPr>
  </w:style>
  <w:style w:type="paragraph" w:styleId="15">
    <w:name w:val="toc 2"/>
    <w:basedOn w:val="1"/>
    <w:next w:val="1"/>
    <w:qFormat/>
    <w:uiPriority w:val="0"/>
    <w:pPr>
      <w:ind w:left="240"/>
      <w:jc w:val="left"/>
    </w:pPr>
    <w:rPr>
      <w:rFonts w:ascii="Calibri" w:hAnsi="Calibri"/>
      <w:smallCaps/>
      <w:sz w:val="20"/>
      <w:szCs w:val="20"/>
    </w:rPr>
  </w:style>
  <w:style w:type="paragraph" w:styleId="16">
    <w:name w:val="Normal (Web)"/>
    <w:basedOn w:val="1"/>
    <w:qFormat/>
    <w:uiPriority w:val="99"/>
    <w:pPr>
      <w:widowControl/>
      <w:spacing w:before="100" w:beforeAutospacing="1" w:after="100" w:afterAutospacing="1"/>
      <w:jc w:val="left"/>
    </w:pPr>
    <w:rPr>
      <w:rFonts w:ascii="宋体" w:hAnsi="宋体"/>
      <w:kern w:val="0"/>
      <w:sz w:val="18"/>
      <w:szCs w:val="18"/>
    </w:rPr>
  </w:style>
  <w:style w:type="paragraph" w:styleId="17">
    <w:name w:val="index 1"/>
    <w:basedOn w:val="1"/>
    <w:next w:val="1"/>
    <w:qFormat/>
    <w:uiPriority w:val="99"/>
    <w:pPr>
      <w:widowControl/>
      <w:jc w:val="left"/>
    </w:pPr>
    <w:rPr>
      <w:rFonts w:ascii="Cambria" w:hAnsi="Cambria" w:eastAsia="微软雅黑"/>
      <w:color w:val="000000"/>
      <w:kern w:val="20"/>
      <w:szCs w:val="20"/>
      <w:lang w:val="zh-CN"/>
    </w:rPr>
  </w:style>
  <w:style w:type="paragraph" w:styleId="18">
    <w:name w:val="Title"/>
    <w:basedOn w:val="1"/>
    <w:next w:val="1"/>
    <w:qFormat/>
    <w:uiPriority w:val="0"/>
    <w:pPr>
      <w:spacing w:before="240" w:after="60"/>
      <w:jc w:val="center"/>
      <w:outlineLvl w:val="0"/>
    </w:pPr>
    <w:rPr>
      <w:rFonts w:ascii="Cambria" w:hAnsi="Cambria"/>
      <w:b/>
      <w:bCs/>
      <w:sz w:val="32"/>
      <w:szCs w:val="32"/>
    </w:rPr>
  </w:style>
  <w:style w:type="paragraph" w:styleId="19">
    <w:name w:val="annotation subject"/>
    <w:basedOn w:val="8"/>
    <w:next w:val="8"/>
    <w:link w:val="40"/>
    <w:qFormat/>
    <w:uiPriority w:val="0"/>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uiPriority w:val="0"/>
    <w:rPr>
      <w:b/>
    </w:rPr>
  </w:style>
  <w:style w:type="character" w:styleId="24">
    <w:name w:val="FollowedHyperlink"/>
    <w:basedOn w:val="22"/>
    <w:qFormat/>
    <w:uiPriority w:val="0"/>
    <w:rPr>
      <w:color w:val="800080"/>
      <w:u w:val="single"/>
    </w:rPr>
  </w:style>
  <w:style w:type="character" w:styleId="25">
    <w:name w:val="Hyperlink"/>
    <w:basedOn w:val="22"/>
    <w:qFormat/>
    <w:uiPriority w:val="99"/>
    <w:rPr>
      <w:color w:val="0000FF"/>
      <w:u w:val="single"/>
    </w:rPr>
  </w:style>
  <w:style w:type="character" w:styleId="26">
    <w:name w:val="annotation reference"/>
    <w:basedOn w:val="22"/>
    <w:qFormat/>
    <w:uiPriority w:val="0"/>
    <w:rPr>
      <w:sz w:val="21"/>
      <w:szCs w:val="21"/>
    </w:rPr>
  </w:style>
  <w:style w:type="paragraph" w:customStyle="1" w:styleId="27">
    <w:name w:val="Default"/>
    <w:next w:val="17"/>
    <w:link w:val="35"/>
    <w:qFormat/>
    <w:uiPriority w:val="0"/>
    <w:pPr>
      <w:widowControl w:val="0"/>
      <w:autoSpaceDE w:val="0"/>
      <w:autoSpaceDN w:val="0"/>
      <w:adjustRightInd w:val="0"/>
    </w:pPr>
    <w:rPr>
      <w:rFonts w:ascii="宋体" w:hAnsi="Calibri" w:eastAsia="Times New Roman" w:cs="宋体"/>
      <w:color w:val="000000"/>
      <w:kern w:val="2"/>
      <w:sz w:val="24"/>
      <w:szCs w:val="22"/>
      <w:lang w:val="en-US" w:eastAsia="zh-CN" w:bidi="ar-SA"/>
    </w:rPr>
  </w:style>
  <w:style w:type="paragraph" w:customStyle="1" w:styleId="28">
    <w:name w:val="正文首行缩进两字符"/>
    <w:basedOn w:val="1"/>
    <w:qFormat/>
    <w:uiPriority w:val="0"/>
    <w:pPr>
      <w:spacing w:line="360" w:lineRule="auto"/>
      <w:ind w:firstLine="200" w:firstLineChars="200"/>
    </w:pPr>
  </w:style>
  <w:style w:type="paragraph" w:customStyle="1" w:styleId="2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0">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1">
    <w:name w:val="样式 首行缩进:  2 字符"/>
    <w:basedOn w:val="1"/>
    <w:qFormat/>
    <w:uiPriority w:val="0"/>
    <w:pPr>
      <w:spacing w:line="400" w:lineRule="exact"/>
      <w:ind w:firstLine="200" w:firstLineChars="200"/>
    </w:pPr>
    <w:rPr>
      <w:rFonts w:cs="宋体"/>
      <w:sz w:val="24"/>
    </w:rPr>
  </w:style>
  <w:style w:type="paragraph" w:customStyle="1" w:styleId="32">
    <w:name w:val="List Paragraph_50300491-953c-4753-a4d8-46e0a1b2b019"/>
    <w:basedOn w:val="1"/>
    <w:link w:val="39"/>
    <w:qFormat/>
    <w:uiPriority w:val="34"/>
    <w:pPr>
      <w:ind w:firstLine="420" w:firstLineChars="200"/>
    </w:pPr>
  </w:style>
  <w:style w:type="character" w:customStyle="1" w:styleId="33">
    <w:name w:val="批注框文本 Char"/>
    <w:basedOn w:val="22"/>
    <w:link w:val="12"/>
    <w:qFormat/>
    <w:uiPriority w:val="0"/>
    <w:rPr>
      <w:rFonts w:ascii="Times New Roman" w:hAnsi="Times New Roman" w:eastAsia="宋体" w:cs="Times New Roman"/>
      <w:kern w:val="2"/>
      <w:sz w:val="18"/>
      <w:szCs w:val="18"/>
    </w:rPr>
  </w:style>
  <w:style w:type="character" w:customStyle="1" w:styleId="34">
    <w:name w:val="页眉 Char"/>
    <w:basedOn w:val="22"/>
    <w:link w:val="14"/>
    <w:qFormat/>
    <w:uiPriority w:val="99"/>
    <w:rPr>
      <w:rFonts w:ascii="Times New Roman" w:hAnsi="Times New Roman" w:eastAsia="宋体" w:cs="Times New Roman"/>
      <w:kern w:val="2"/>
      <w:sz w:val="18"/>
    </w:rPr>
  </w:style>
  <w:style w:type="character" w:customStyle="1" w:styleId="35">
    <w:name w:val="Default Char Char"/>
    <w:link w:val="27"/>
    <w:qFormat/>
    <w:uiPriority w:val="0"/>
    <w:rPr>
      <w:rFonts w:ascii="宋体" w:hAnsi="Calibri" w:eastAsia="Times New Roman"/>
      <w:color w:val="000000"/>
      <w:kern w:val="2"/>
      <w:sz w:val="24"/>
      <w:szCs w:val="22"/>
    </w:rPr>
  </w:style>
  <w:style w:type="character" w:customStyle="1" w:styleId="36">
    <w:name w:val="正文缩进 Char"/>
    <w:link w:val="7"/>
    <w:qFormat/>
    <w:uiPriority w:val="0"/>
    <w:rPr>
      <w:rFonts w:ascii="Times New Roman" w:hAnsi="Times New Roman" w:eastAsia="宋体" w:cs="Times New Roman"/>
      <w:kern w:val="2"/>
      <w:sz w:val="21"/>
      <w:szCs w:val="24"/>
    </w:rPr>
  </w:style>
  <w:style w:type="character" w:customStyle="1" w:styleId="37">
    <w:name w:val="批注文字 Char"/>
    <w:basedOn w:val="22"/>
    <w:link w:val="8"/>
    <w:qFormat/>
    <w:uiPriority w:val="0"/>
    <w:rPr>
      <w:rFonts w:ascii="Times New Roman" w:hAnsi="Times New Roman" w:eastAsia="宋体" w:cs="Times New Roman"/>
      <w:kern w:val="2"/>
      <w:sz w:val="21"/>
      <w:szCs w:val="24"/>
    </w:rPr>
  </w:style>
  <w:style w:type="character" w:customStyle="1" w:styleId="38">
    <w:name w:val="标题 3 Char"/>
    <w:basedOn w:val="22"/>
    <w:link w:val="6"/>
    <w:qFormat/>
    <w:uiPriority w:val="1"/>
    <w:rPr>
      <w:rFonts w:ascii="Times New Roman" w:hAnsi="Times New Roman" w:eastAsia="宋体" w:cs="Times New Roman"/>
      <w:b/>
      <w:bCs/>
      <w:kern w:val="2"/>
      <w:sz w:val="32"/>
      <w:szCs w:val="32"/>
    </w:rPr>
  </w:style>
  <w:style w:type="character" w:customStyle="1" w:styleId="39">
    <w:name w:val="列出段落 Char"/>
    <w:link w:val="32"/>
    <w:qFormat/>
    <w:uiPriority w:val="0"/>
    <w:rPr>
      <w:rFonts w:ascii="Times New Roman" w:hAnsi="Times New Roman" w:eastAsia="宋体" w:cs="Times New Roman"/>
      <w:kern w:val="2"/>
      <w:sz w:val="21"/>
      <w:szCs w:val="24"/>
    </w:rPr>
  </w:style>
  <w:style w:type="character" w:customStyle="1" w:styleId="40">
    <w:name w:val="批注主题 Char"/>
    <w:basedOn w:val="37"/>
    <w:link w:val="19"/>
    <w:qFormat/>
    <w:uiPriority w:val="0"/>
    <w:rPr>
      <w:rFonts w:ascii="Times New Roman" w:hAnsi="Times New Roman" w:eastAsia="宋体" w:cs="Times New Roman"/>
      <w:b/>
      <w:bCs/>
      <w:kern w:val="2"/>
      <w:sz w:val="21"/>
      <w:szCs w:val="24"/>
    </w:rPr>
  </w:style>
  <w:style w:type="character" w:customStyle="1" w:styleId="41">
    <w:name w:val="正文文本缩进 2 Char"/>
    <w:basedOn w:val="22"/>
    <w:link w:val="11"/>
    <w:qFormat/>
    <w:uiPriority w:val="0"/>
    <w:rPr>
      <w:rFonts w:ascii="Times New Roman" w:hAnsi="Times New Roman" w:eastAsia="宋体" w:cs="Times New Roman"/>
      <w:kern w:val="2"/>
      <w:sz w:val="21"/>
      <w:szCs w:val="24"/>
    </w:rPr>
  </w:style>
  <w:style w:type="character" w:customStyle="1" w:styleId="42">
    <w:name w:val="正文文本缩进 Char1"/>
    <w:qFormat/>
    <w:uiPriority w:val="99"/>
    <w:rPr>
      <w:rFonts w:ascii="Times New Roman" w:hAnsi="Times New Roman"/>
      <w:kern w:val="2"/>
      <w:sz w:val="21"/>
      <w:szCs w:val="24"/>
    </w:rPr>
  </w:style>
  <w:style w:type="paragraph" w:customStyle="1" w:styleId="43">
    <w:name w:val="正文2"/>
    <w:qFormat/>
    <w:uiPriority w:val="0"/>
    <w:pPr>
      <w:jc w:val="both"/>
    </w:pPr>
    <w:rPr>
      <w:rFonts w:ascii="Times New Roman" w:hAnsi="Times New Roman" w:eastAsia="宋体" w:cs="Times New Roman"/>
      <w:kern w:val="2"/>
      <w:sz w:val="21"/>
      <w:szCs w:val="21"/>
      <w:lang w:val="en-US" w:eastAsia="zh-CN" w:bidi="ar-SA"/>
    </w:rPr>
  </w:style>
  <w:style w:type="character" w:customStyle="1" w:styleId="44">
    <w:name w:val="正文文本 Char"/>
    <w:basedOn w:val="22"/>
    <w:link w:val="2"/>
    <w:qFormat/>
    <w:uiPriority w:val="0"/>
    <w:rPr>
      <w:rFonts w:ascii="Times New Roman" w:hAnsi="Times New Roman" w:cs="Times New Roman"/>
      <w:kern w:val="2"/>
      <w:sz w:val="21"/>
      <w:szCs w:val="24"/>
    </w:rPr>
  </w:style>
  <w:style w:type="character" w:customStyle="1" w:styleId="45">
    <w:name w:val="批注文字 Char1"/>
    <w:qFormat/>
    <w:uiPriority w:val="0"/>
    <w:rPr>
      <w:rFonts w:ascii="Times New Roman" w:hAnsi="Times New Roman" w:eastAsia="宋体" w:cs="Times New Roman"/>
      <w:szCs w:val="24"/>
    </w:rPr>
  </w:style>
  <w:style w:type="paragraph" w:customStyle="1" w:styleId="46">
    <w:name w:val="Body text|1"/>
    <w:basedOn w:val="1"/>
    <w:qFormat/>
    <w:uiPriority w:val="0"/>
    <w:pPr>
      <w:spacing w:line="360" w:lineRule="auto"/>
      <w:ind w:firstLine="260"/>
    </w:pPr>
    <w:rPr>
      <w:rFonts w:ascii="宋体" w:hAnsi="宋体" w:cs="宋体"/>
      <w:sz w:val="20"/>
      <w:szCs w:val="20"/>
      <w:lang w:val="zh-TW" w:eastAsia="zh-TW" w:bidi="zh-TW"/>
    </w:rPr>
  </w:style>
  <w:style w:type="paragraph" w:customStyle="1" w:styleId="47">
    <w:name w:val="Heading #6|1"/>
    <w:basedOn w:val="1"/>
    <w:qFormat/>
    <w:uiPriority w:val="0"/>
    <w:pPr>
      <w:spacing w:after="120"/>
      <w:outlineLvl w:val="5"/>
    </w:pPr>
    <w:rPr>
      <w:rFonts w:ascii="宋体" w:hAnsi="宋体" w:cs="宋体"/>
      <w:color w:val="0B79BE"/>
      <w:sz w:val="34"/>
      <w:szCs w:val="34"/>
      <w:lang w:val="zh-TW" w:eastAsia="zh-TW" w:bidi="zh-TW"/>
    </w:rPr>
  </w:style>
  <w:style w:type="character" w:customStyle="1" w:styleId="48">
    <w:name w:val="标题 2 Char"/>
    <w:basedOn w:val="22"/>
    <w:link w:val="5"/>
    <w:qFormat/>
    <w:uiPriority w:val="0"/>
    <w:rPr>
      <w:rFonts w:ascii="Arial" w:hAnsi="Arial" w:eastAsia="黑体" w:cs="Times New Roman"/>
      <w:b/>
      <w:bCs/>
      <w:kern w:val="2"/>
      <w:sz w:val="32"/>
      <w:szCs w:val="32"/>
    </w:rPr>
  </w:style>
  <w:style w:type="paragraph" w:customStyle="1" w:styleId="49">
    <w:name w:val="Table Paragraph"/>
    <w:basedOn w:val="1"/>
    <w:qFormat/>
    <w:uiPriority w:val="1"/>
    <w:rPr>
      <w:rFonts w:ascii="宋体" w:hAnsi="宋体" w:cs="宋体"/>
      <w:lang w:val="zh-CN" w:bidi="zh-CN"/>
    </w:rPr>
  </w:style>
  <w:style w:type="paragraph" w:customStyle="1" w:styleId="50">
    <w:name w:val="Revision_1c58b5f0-f51e-4657-ae4b-823ed1605abb"/>
    <w:qFormat/>
    <w:uiPriority w:val="99"/>
    <w:rPr>
      <w:rFonts w:ascii="Times New Roman" w:hAnsi="Times New Roman" w:eastAsia="宋体" w:cs="Times New Roman"/>
      <w:kern w:val="2"/>
      <w:sz w:val="21"/>
      <w:szCs w:val="24"/>
      <w:lang w:val="en-US" w:eastAsia="zh-CN" w:bidi="ar-SA"/>
    </w:rPr>
  </w:style>
  <w:style w:type="paragraph" w:customStyle="1" w:styleId="51">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52">
    <w:name w:val="List Paragraph_bb0aa09c-b1b1-4242-ac86-b750dadbbaf2"/>
    <w:basedOn w:val="1"/>
    <w:qFormat/>
    <w:uiPriority w:val="34"/>
    <w:pPr>
      <w:ind w:firstLine="420" w:firstLineChars="200"/>
    </w:pPr>
  </w:style>
  <w:style w:type="character" w:customStyle="1" w:styleId="53">
    <w:name w:val="font81"/>
    <w:basedOn w:val="22"/>
    <w:qFormat/>
    <w:uiPriority w:val="0"/>
    <w:rPr>
      <w:rFonts w:hint="eastAsia" w:ascii="宋体" w:hAnsi="宋体" w:eastAsia="宋体" w:cs="宋体"/>
      <w:color w:val="000000"/>
      <w:sz w:val="20"/>
      <w:szCs w:val="20"/>
      <w:u w:val="none"/>
    </w:rPr>
  </w:style>
  <w:style w:type="character" w:customStyle="1" w:styleId="54">
    <w:name w:val="font01"/>
    <w:basedOn w:val="22"/>
    <w:qFormat/>
    <w:uiPriority w:val="0"/>
    <w:rPr>
      <w:rFonts w:hint="eastAsia" w:ascii="宋体" w:hAnsi="宋体" w:eastAsia="宋体" w:cs="宋体"/>
      <w:color w:val="000000"/>
      <w:sz w:val="24"/>
      <w:szCs w:val="24"/>
      <w:u w:val="none"/>
    </w:rPr>
  </w:style>
  <w:style w:type="paragraph" w:customStyle="1" w:styleId="55">
    <w:name w:val="_正文段落"/>
    <w:basedOn w:val="1"/>
    <w:qFormat/>
    <w:uiPriority w:val="0"/>
    <w:pPr>
      <w:spacing w:beforeLines="15" w:afterLines="15" w:line="360" w:lineRule="auto"/>
      <w:ind w:firstLine="200" w:firstLineChars="200"/>
    </w:pPr>
    <w:rPr>
      <w:rFonts w:ascii="宋体" w:eastAsia="仿宋_GB2312"/>
      <w:kern w:val="0"/>
      <w:sz w:val="28"/>
    </w:rPr>
  </w:style>
  <w:style w:type="paragraph" w:customStyle="1" w:styleId="56">
    <w:name w:val="&quot;列出段落1&quot;"/>
    <w:basedOn w:val="1"/>
    <w:qFormat/>
    <w:uiPriority w:val="0"/>
    <w:pPr>
      <w:ind w:firstLine="200" w:firstLineChars="200"/>
    </w:pPr>
  </w:style>
  <w:style w:type="paragraph" w:customStyle="1" w:styleId="57">
    <w:name w:val="&quot;&quot;01、普通正文&quot;&quot;"/>
    <w:basedOn w:val="1"/>
    <w:qFormat/>
    <w:uiPriority w:val="0"/>
    <w:pPr>
      <w:tabs>
        <w:tab w:val="left" w:pos="0"/>
      </w:tabs>
      <w:wordWrap w:val="0"/>
      <w:topLinePunct/>
      <w:adjustRightInd w:val="0"/>
      <w:spacing w:line="440" w:lineRule="atLeast"/>
    </w:pPr>
    <w:rPr>
      <w:rFonts w:ascii="宋体" w:cs="宋体"/>
      <w:snapToGrid w:val="0"/>
      <w:sz w:val="24"/>
    </w:rPr>
  </w:style>
  <w:style w:type="paragraph" w:customStyle="1" w:styleId="58">
    <w:name w:val="列出段落1"/>
    <w:basedOn w:val="1"/>
    <w:qFormat/>
    <w:uiPriority w:val="34"/>
    <w:pPr>
      <w:ind w:firstLine="420" w:firstLineChars="200"/>
    </w:pPr>
  </w:style>
  <w:style w:type="paragraph" w:customStyle="1" w:styleId="59">
    <w:name w:val="列出段落4"/>
    <w:basedOn w:val="1"/>
    <w:qFormat/>
    <w:uiPriority w:val="34"/>
    <w:pPr>
      <w:spacing w:after="0" w:line="240" w:lineRule="auto"/>
      <w:ind w:firstLine="420" w:firstLineChars="200"/>
    </w:p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customXml" Target="../customXml/item61.xml"/><Relationship Id="rId95" Type="http://schemas.openxmlformats.org/officeDocument/2006/relationships/customXml" Target="../customXml/item60.xml"/><Relationship Id="rId94" Type="http://schemas.openxmlformats.org/officeDocument/2006/relationships/customXml" Target="../customXml/item59.xml"/><Relationship Id="rId93" Type="http://schemas.openxmlformats.org/officeDocument/2006/relationships/customXml" Target="../customXml/item58.xml"/><Relationship Id="rId92" Type="http://schemas.openxmlformats.org/officeDocument/2006/relationships/customXml" Target="../customXml/item57.xml"/><Relationship Id="rId91" Type="http://schemas.openxmlformats.org/officeDocument/2006/relationships/customXml" Target="../customXml/item56.xml"/><Relationship Id="rId90" Type="http://schemas.openxmlformats.org/officeDocument/2006/relationships/customXml" Target="../customXml/item55.xml"/><Relationship Id="rId9" Type="http://schemas.openxmlformats.org/officeDocument/2006/relationships/theme" Target="theme/theme1.xml"/><Relationship Id="rId89" Type="http://schemas.openxmlformats.org/officeDocument/2006/relationships/customXml" Target="../customXml/item54.xml"/><Relationship Id="rId88" Type="http://schemas.openxmlformats.org/officeDocument/2006/relationships/customXml" Target="../customXml/item53.xml"/><Relationship Id="rId87" Type="http://schemas.openxmlformats.org/officeDocument/2006/relationships/customXml" Target="../customXml/item52.xml"/><Relationship Id="rId86" Type="http://schemas.openxmlformats.org/officeDocument/2006/relationships/customXml" Target="../customXml/item51.xml"/><Relationship Id="rId85" Type="http://schemas.openxmlformats.org/officeDocument/2006/relationships/customXml" Target="../customXml/item50.xml"/><Relationship Id="rId84" Type="http://schemas.openxmlformats.org/officeDocument/2006/relationships/customXml" Target="../customXml/item49.xml"/><Relationship Id="rId83" Type="http://schemas.openxmlformats.org/officeDocument/2006/relationships/customXml" Target="../customXml/item48.xml"/><Relationship Id="rId82" Type="http://schemas.openxmlformats.org/officeDocument/2006/relationships/customXml" Target="../customXml/item47.xml"/><Relationship Id="rId81" Type="http://schemas.openxmlformats.org/officeDocument/2006/relationships/customXml" Target="../customXml/item46.xml"/><Relationship Id="rId80" Type="http://schemas.openxmlformats.org/officeDocument/2006/relationships/customXml" Target="../customXml/item45.xml"/><Relationship Id="rId8" Type="http://schemas.openxmlformats.org/officeDocument/2006/relationships/footer" Target="footer5.xml"/><Relationship Id="rId79" Type="http://schemas.openxmlformats.org/officeDocument/2006/relationships/customXml" Target="../customXml/item44.xml"/><Relationship Id="rId78" Type="http://schemas.openxmlformats.org/officeDocument/2006/relationships/customXml" Target="../customXml/item43.xml"/><Relationship Id="rId77" Type="http://schemas.openxmlformats.org/officeDocument/2006/relationships/customXml" Target="../customXml/item42.xml"/><Relationship Id="rId76" Type="http://schemas.openxmlformats.org/officeDocument/2006/relationships/customXml" Target="../customXml/item41.xml"/><Relationship Id="rId75" Type="http://schemas.openxmlformats.org/officeDocument/2006/relationships/customXml" Target="../customXml/item40.xml"/><Relationship Id="rId74" Type="http://schemas.openxmlformats.org/officeDocument/2006/relationships/customXml" Target="../customXml/item39.xml"/><Relationship Id="rId73" Type="http://schemas.openxmlformats.org/officeDocument/2006/relationships/customXml" Target="../customXml/item38.xml"/><Relationship Id="rId72" Type="http://schemas.openxmlformats.org/officeDocument/2006/relationships/customXml" Target="../customXml/item37.xml"/><Relationship Id="rId71" Type="http://schemas.openxmlformats.org/officeDocument/2006/relationships/customXml" Target="../customXml/item36.xml"/><Relationship Id="rId70" Type="http://schemas.openxmlformats.org/officeDocument/2006/relationships/customXml" Target="../customXml/item35.xml"/><Relationship Id="rId7" Type="http://schemas.openxmlformats.org/officeDocument/2006/relationships/footer" Target="footer4.xml"/><Relationship Id="rId69" Type="http://schemas.openxmlformats.org/officeDocument/2006/relationships/customXml" Target="../customXml/item34.xml"/><Relationship Id="rId68" Type="http://schemas.openxmlformats.org/officeDocument/2006/relationships/customXml" Target="../customXml/item33.xml"/><Relationship Id="rId67" Type="http://schemas.openxmlformats.org/officeDocument/2006/relationships/customXml" Target="../customXml/item32.xml"/><Relationship Id="rId66" Type="http://schemas.openxmlformats.org/officeDocument/2006/relationships/customXml" Target="../customXml/item31.xml"/><Relationship Id="rId65" Type="http://schemas.openxmlformats.org/officeDocument/2006/relationships/customXml" Target="../customXml/item30.xml"/><Relationship Id="rId64" Type="http://schemas.openxmlformats.org/officeDocument/2006/relationships/customXml" Target="../customXml/item29.xml"/><Relationship Id="rId63" Type="http://schemas.openxmlformats.org/officeDocument/2006/relationships/customXml" Target="../customXml/item28.xml"/><Relationship Id="rId62" Type="http://schemas.openxmlformats.org/officeDocument/2006/relationships/customXml" Target="../customXml/item27.xml"/><Relationship Id="rId61" Type="http://schemas.openxmlformats.org/officeDocument/2006/relationships/customXml" Target="../customXml/item26.xml"/><Relationship Id="rId60" Type="http://schemas.openxmlformats.org/officeDocument/2006/relationships/customXml" Target="../customXml/item25.xml"/><Relationship Id="rId6" Type="http://schemas.openxmlformats.org/officeDocument/2006/relationships/footer" Target="footer3.xml"/><Relationship Id="rId59" Type="http://schemas.openxmlformats.org/officeDocument/2006/relationships/customXml" Target="../customXml/item24.xml"/><Relationship Id="rId58" Type="http://schemas.openxmlformats.org/officeDocument/2006/relationships/customXml" Target="../customXml/item23.xml"/><Relationship Id="rId57" Type="http://schemas.openxmlformats.org/officeDocument/2006/relationships/customXml" Target="../customXml/item22.xml"/><Relationship Id="rId56" Type="http://schemas.openxmlformats.org/officeDocument/2006/relationships/customXml" Target="../customXml/item21.xml"/><Relationship Id="rId55" Type="http://schemas.openxmlformats.org/officeDocument/2006/relationships/customXml" Target="../customXml/item20.xml"/><Relationship Id="rId54" Type="http://schemas.openxmlformats.org/officeDocument/2006/relationships/customXml" Target="../customXml/item19.xml"/><Relationship Id="rId53" Type="http://schemas.openxmlformats.org/officeDocument/2006/relationships/customXml" Target="../customXml/item18.xml"/><Relationship Id="rId52" Type="http://schemas.openxmlformats.org/officeDocument/2006/relationships/customXml" Target="../customXml/item17.xml"/><Relationship Id="rId51" Type="http://schemas.openxmlformats.org/officeDocument/2006/relationships/customXml" Target="../customXml/item16.xml"/><Relationship Id="rId50" Type="http://schemas.openxmlformats.org/officeDocument/2006/relationships/customXml" Target="../customXml/item15.xml"/><Relationship Id="rId5" Type="http://schemas.openxmlformats.org/officeDocument/2006/relationships/footer" Target="footer2.xml"/><Relationship Id="rId49" Type="http://schemas.openxmlformats.org/officeDocument/2006/relationships/customXml" Target="../customXml/item14.xml"/><Relationship Id="rId48" Type="http://schemas.openxmlformats.org/officeDocument/2006/relationships/customXml" Target="../customXml/item13.xml"/><Relationship Id="rId47" Type="http://schemas.openxmlformats.org/officeDocument/2006/relationships/customXml" Target="../customXml/item12.xml"/><Relationship Id="rId46" Type="http://schemas.openxmlformats.org/officeDocument/2006/relationships/customXml" Target="../customXml/item11.xml"/><Relationship Id="rId45" Type="http://schemas.openxmlformats.org/officeDocument/2006/relationships/customXml" Target="../customXml/item10.xml"/><Relationship Id="rId44" Type="http://schemas.openxmlformats.org/officeDocument/2006/relationships/customXml" Target="../customXml/item9.xml"/><Relationship Id="rId43" Type="http://schemas.openxmlformats.org/officeDocument/2006/relationships/customXml" Target="../customXml/item8.xml"/><Relationship Id="rId42" Type="http://schemas.openxmlformats.org/officeDocument/2006/relationships/customXml" Target="../customXml/item7.xml"/><Relationship Id="rId41" Type="http://schemas.openxmlformats.org/officeDocument/2006/relationships/customXml" Target="../customXml/item6.xml"/><Relationship Id="rId40" Type="http://schemas.openxmlformats.org/officeDocument/2006/relationships/customXml" Target="../customXml/item5.xml"/><Relationship Id="rId4" Type="http://schemas.openxmlformats.org/officeDocument/2006/relationships/footer" Target="footer1.xml"/><Relationship Id="rId39" Type="http://schemas.openxmlformats.org/officeDocument/2006/relationships/customXml" Target="../customXml/item4.xml"/><Relationship Id="rId38" Type="http://schemas.openxmlformats.org/officeDocument/2006/relationships/customXml" Target="../customXml/item3.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27.xml><?xml version="1.0" encoding="utf-8"?>
<mcd:customData xmlns="http://www.wps.cn/android/officeDocument/2013/mofficeCustomData" xmlns:mcd="http://www.wps.cn/android/officeDocument/2013/mofficeCustomData" version="2">
  <mcd:comments/>
</mcd:customData>
</file>

<file path=customXml/item28.xml><?xml version="1.0" encoding="utf-8"?>
<mcd:customData xmlns="http://www.wps.cn/android/officeDocument/2013/mofficeCustomData" xmlns:mcd="http://www.wps.cn/android/officeDocument/2013/mofficeCustomData" version="2">
  <mcd:comments/>
</mcd:customData>
</file>

<file path=customXml/item29.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30.xml><?xml version="1.0" encoding="utf-8"?>
<mcd:customData xmlns="http://www.wps.cn/android/officeDocument/2013/mofficeCustomData" xmlns:mcd="http://www.wps.cn/android/officeDocument/2013/mofficeCustomData" version="2">
  <mcd:comments/>
</mcd:customData>
</file>

<file path=customXml/item31.xml><?xml version="1.0" encoding="utf-8"?>
<mcd:customData xmlns="http://www.wps.cn/android/officeDocument/2013/mofficeCustomData" xmlns:mcd="http://www.wps.cn/android/officeDocument/2013/mofficeCustomData" version="2">
  <mcd:comments/>
</mcd:customData>
</file>

<file path=customXml/item32.xml><?xml version="1.0" encoding="utf-8"?>
<mcd:customData xmlns="http://www.wps.cn/android/officeDocument/2013/mofficeCustomData" xmlns:mcd="http://www.wps.cn/android/officeDocument/2013/mofficeCustomData" version="2">
  <mcd:comments/>
</mcd:customData>
</file>

<file path=customXml/item33.xml><?xml version="1.0" encoding="utf-8"?>
<mcd:customData xmlns="http://www.wps.cn/android/officeDocument/2013/mofficeCustomData" xmlns:mcd="http://www.wps.cn/android/officeDocument/2013/mofficeCustomData" version="2">
  <mcd:comments/>
</mcd:customData>
</file>

<file path=customXml/item34.xml><?xml version="1.0" encoding="utf-8"?>
<mcd:customData xmlns="http://www.wps.cn/android/officeDocument/2013/mofficeCustomData" xmlns:mcd="http://www.wps.cn/android/officeDocument/2013/mofficeCustomData" version="2">
  <mcd:comments/>
</mcd:customData>
</file>

<file path=customXml/item35.xml><?xml version="1.0" encoding="utf-8"?>
<mcd:customData xmlns="http://www.wps.cn/android/officeDocument/2013/mofficeCustomData" xmlns:mcd="http://www.wps.cn/android/officeDocument/2013/mofficeCustomData" version="2">
  <mcd:comments/>
</mcd:customData>
</file>

<file path=customXml/item36.xml><?xml version="1.0" encoding="utf-8"?>
<mcd:customData xmlns="http://www.wps.cn/android/officeDocument/2013/mofficeCustomData" xmlns:mcd="http://www.wps.cn/android/officeDocument/2013/mofficeCustomData" version="2">
  <mcd:comments/>
</mcd:customData>
</file>

<file path=customXml/item37.xml><?xml version="1.0" encoding="utf-8"?>
<mcd:customData xmlns="http://www.wps.cn/android/officeDocument/2013/mofficeCustomData" xmlns:mcd="http://www.wps.cn/android/officeDocument/2013/mofficeCustomData" version="2">
  <mcd:comments/>
</mcd:customData>
</file>

<file path=customXml/item38.xml><?xml version="1.0" encoding="utf-8"?>
<mcd:customData xmlns="http://www.wps.cn/android/officeDocument/2013/mofficeCustomData" xmlns:mcd="http://www.wps.cn/android/officeDocument/2013/mofficeCustomData" version="2">
  <mcd:comments/>
</mcd:customData>
</file>

<file path=customXml/item39.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40.xml><?xml version="1.0" encoding="utf-8"?>
<mcd:customData xmlns="http://www.wps.cn/android/officeDocument/2013/mofficeCustomData" xmlns:mcd="http://www.wps.cn/android/officeDocument/2013/mofficeCustomData" version="2">
  <mcd:comments/>
</mcd:customData>
</file>

<file path=customXml/item41.xml><?xml version="1.0" encoding="utf-8"?>
<mcd:customData xmlns="http://www.wps.cn/android/officeDocument/2013/mofficeCustomData" xmlns:mcd="http://www.wps.cn/android/officeDocument/2013/mofficeCustomData" version="2">
  <mcd:comments/>
</mcd:customData>
</file>

<file path=customXml/item42.xml><?xml version="1.0" encoding="utf-8"?>
<mcd:customData xmlns="http://www.wps.cn/android/officeDocument/2013/mofficeCustomData" xmlns:mcd="http://www.wps.cn/android/officeDocument/2013/mofficeCustomData" version="2">
  <mcd:comments/>
</mcd:customData>
</file>

<file path=customXml/item43.xml><?xml version="1.0" encoding="utf-8"?>
<mcd:customData xmlns="http://www.wps.cn/android/officeDocument/2013/mofficeCustomData" xmlns:mcd="http://www.wps.cn/android/officeDocument/2013/mofficeCustomData" version="2">
  <mcd:comments/>
</mcd:customData>
</file>

<file path=customXml/item44.xml><?xml version="1.0" encoding="utf-8"?>
<mcd:customData xmlns="http://www.wps.cn/android/officeDocument/2013/mofficeCustomData" xmlns:mcd="http://www.wps.cn/android/officeDocument/2013/mofficeCustomData" version="2">
  <mcd:comments/>
</mcd:customData>
</file>

<file path=customXml/item45.xml><?xml version="1.0" encoding="utf-8"?>
<mcd:customData xmlns="http://www.wps.cn/android/officeDocument/2013/mofficeCustomData" xmlns:mcd="http://www.wps.cn/android/officeDocument/2013/mofficeCustomData" version="2">
  <mcd:comments/>
</mcd:customData>
</file>

<file path=customXml/item46.xml><?xml version="1.0" encoding="utf-8"?>
<mcd:customData xmlns="http://www.wps.cn/android/officeDocument/2013/mofficeCustomData" xmlns:mcd="http://www.wps.cn/android/officeDocument/2013/mofficeCustomData" version="2">
  <mcd:comments/>
</mcd:customData>
</file>

<file path=customXml/item47.xml><?xml version="1.0" encoding="utf-8"?>
<mcd:customData xmlns="http://www.wps.cn/android/officeDocument/2013/mofficeCustomData" xmlns:mcd="http://www.wps.cn/android/officeDocument/2013/mofficeCustomData" version="2">
  <mcd:comments/>
</mcd:customData>
</file>

<file path=customXml/item48.xml><?xml version="1.0" encoding="utf-8"?>
<mcd:customData xmlns="http://www.wps.cn/android/officeDocument/2013/mofficeCustomData" xmlns:mcd="http://www.wps.cn/android/officeDocument/2013/mofficeCustomData" version="2">
  <mcd:comments/>
</mcd:customData>
</file>

<file path=customXml/item49.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50.xml><?xml version="1.0" encoding="utf-8"?>
<mcd:customData xmlns="http://www.wps.cn/android/officeDocument/2013/mofficeCustomData" xmlns:mcd="http://www.wps.cn/android/officeDocument/2013/mofficeCustomData" version="2">
  <mcd:comments/>
</mcd:customData>
</file>

<file path=customXml/item51.xml><?xml version="1.0" encoding="utf-8"?>
<mcd:customData xmlns="http://www.wps.cn/android/officeDocument/2013/mofficeCustomData" xmlns:mcd="http://www.wps.cn/android/officeDocument/2013/mofficeCustomData" version="2">
  <mcd:comments/>
</mcd:customData>
</file>

<file path=customXml/item52.xml><?xml version="1.0" encoding="utf-8"?>
<mcd:customData xmlns="http://www.wps.cn/android/officeDocument/2013/mofficeCustomData" xmlns:mcd="http://www.wps.cn/android/officeDocument/2013/mofficeCustomData" version="2">
  <mcd:comments/>
</mcd:customData>
</file>

<file path=customXml/item53.xml><?xml version="1.0" encoding="utf-8"?>
<mcd:customData xmlns="http://www.wps.cn/android/officeDocument/2013/mofficeCustomData" xmlns:mcd="http://www.wps.cn/android/officeDocument/2013/mofficeCustomData" version="2">
  <mcd:comments/>
</mcd:customData>
</file>

<file path=customXml/item54.xml><?xml version="1.0" encoding="utf-8"?>
<mcd:customData xmlns="http://www.wps.cn/android/officeDocument/2013/mofficeCustomData" xmlns:mcd="http://www.wps.cn/android/officeDocument/2013/mofficeCustomData" version="2">
  <mcd:comments/>
</mcd:customData>
</file>

<file path=customXml/item55.xml><?xml version="1.0" encoding="utf-8"?>
<mcd:customData xmlns="http://www.wps.cn/android/officeDocument/2013/mofficeCustomData" xmlns:mcd="http://www.wps.cn/android/officeDocument/2013/mofficeCustomData" version="2">
  <mcd:comments/>
</mcd:customData>
</file>

<file path=customXml/item56.xml><?xml version="1.0" encoding="utf-8"?>
<mcd:customData xmlns="http://www.wps.cn/android/officeDocument/2013/mofficeCustomData" xmlns:mcd="http://www.wps.cn/android/officeDocument/2013/mofficeCustomData" version="2">
  <mcd:comments/>
</mcd:customData>
</file>

<file path=customXml/item57.xml><?xml version="1.0" encoding="utf-8"?>
<mcd:customData xmlns="http://www.wps.cn/android/officeDocument/2013/mofficeCustomData" xmlns:mcd="http://www.wps.cn/android/officeDocument/2013/mofficeCustomData" version="2">
  <mcd:comments/>
</mcd:customData>
</file>

<file path=customXml/item58.xml><?xml version="1.0" encoding="utf-8"?>
<mcd:customData xmlns="http://www.wps.cn/android/officeDocument/2013/mofficeCustomData" xmlns:mcd="http://www.wps.cn/android/officeDocument/2013/mofficeCustomData" version="2">
  <mcd:comments/>
</mcd:customData>
</file>

<file path=customXml/item59.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60.xml><?xml version="1.0" encoding="utf-8"?>
<mcd:customData xmlns="http://www.wps.cn/android/officeDocument/2013/mofficeCustomData" xmlns:mcd="http://www.wps.cn/android/officeDocument/2013/mofficeCustomData" version="2">
  <mcd:comments/>
</mcd:customData>
</file>

<file path=customXml/item61.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A4E1FDD2-47EA-47D0-90FC-4ED30D09051D}">
  <ds:schemaRefs/>
</ds:datastoreItem>
</file>

<file path=customXml/itemProps11.xml><?xml version="1.0" encoding="utf-8"?>
<ds:datastoreItem xmlns:ds="http://schemas.openxmlformats.org/officeDocument/2006/customXml" ds:itemID="{FE27FBEB-54F7-4C0B-92B5-07CF717DAB45}">
  <ds:schemaRefs/>
</ds:datastoreItem>
</file>

<file path=customXml/itemProps12.xml><?xml version="1.0" encoding="utf-8"?>
<ds:datastoreItem xmlns:ds="http://schemas.openxmlformats.org/officeDocument/2006/customXml" ds:itemID="{90CD8943-0E9E-4C82-BBDA-74A6CC6BBEEF}">
  <ds:schemaRefs/>
</ds:datastoreItem>
</file>

<file path=customXml/itemProps13.xml><?xml version="1.0" encoding="utf-8"?>
<ds:datastoreItem xmlns:ds="http://schemas.openxmlformats.org/officeDocument/2006/customXml" ds:itemID="{F8A045B2-8223-4464-AD46-88DBE5D57CBB}">
  <ds:schemaRefs/>
</ds:datastoreItem>
</file>

<file path=customXml/itemProps14.xml><?xml version="1.0" encoding="utf-8"?>
<ds:datastoreItem xmlns:ds="http://schemas.openxmlformats.org/officeDocument/2006/customXml" ds:itemID="{677C6A09-B3C8-495C-93B0-B3C1A28ADAF4}">
  <ds:schemaRefs/>
</ds:datastoreItem>
</file>

<file path=customXml/itemProps15.xml><?xml version="1.0" encoding="utf-8"?>
<ds:datastoreItem xmlns:ds="http://schemas.openxmlformats.org/officeDocument/2006/customXml" ds:itemID="{8F9DACC6-4438-4F6F-8F3E-CC4920C6FEB2}">
  <ds:schemaRefs/>
</ds:datastoreItem>
</file>

<file path=customXml/itemProps16.xml><?xml version="1.0" encoding="utf-8"?>
<ds:datastoreItem xmlns:ds="http://schemas.openxmlformats.org/officeDocument/2006/customXml" ds:itemID="{617AC766-B6B0-4706-AD81-717C164F74B5}">
  <ds:schemaRefs/>
</ds:datastoreItem>
</file>

<file path=customXml/itemProps17.xml><?xml version="1.0" encoding="utf-8"?>
<ds:datastoreItem xmlns:ds="http://schemas.openxmlformats.org/officeDocument/2006/customXml" ds:itemID="{D9521BD2-C9B6-4AFA-99EB-0400596D60E8}">
  <ds:schemaRefs/>
</ds:datastoreItem>
</file>

<file path=customXml/itemProps18.xml><?xml version="1.0" encoding="utf-8"?>
<ds:datastoreItem xmlns:ds="http://schemas.openxmlformats.org/officeDocument/2006/customXml" ds:itemID="{63E426FC-CF5C-4F08-8CD3-FE684ED0A321}">
  <ds:schemaRefs/>
</ds:datastoreItem>
</file>

<file path=customXml/itemProps19.xml><?xml version="1.0" encoding="utf-8"?>
<ds:datastoreItem xmlns:ds="http://schemas.openxmlformats.org/officeDocument/2006/customXml" ds:itemID="{B5125579-C6DB-42C6-9D77-AB02DE7C23C2}">
  <ds:schemaRefs/>
</ds:datastoreItem>
</file>

<file path=customXml/itemProps2.xml><?xml version="1.0" encoding="utf-8"?>
<ds:datastoreItem xmlns:ds="http://schemas.openxmlformats.org/officeDocument/2006/customXml" ds:itemID="{11ADE1A5-2148-4E4E-8511-AF4F708342FB}">
  <ds:schemaRefs/>
</ds:datastoreItem>
</file>

<file path=customXml/itemProps20.xml><?xml version="1.0" encoding="utf-8"?>
<ds:datastoreItem xmlns:ds="http://schemas.openxmlformats.org/officeDocument/2006/customXml" ds:itemID="{C50FCAFA-1BA5-491C-A178-0CF303CB55E9}">
  <ds:schemaRefs/>
</ds:datastoreItem>
</file>

<file path=customXml/itemProps21.xml><?xml version="1.0" encoding="utf-8"?>
<ds:datastoreItem xmlns:ds="http://schemas.openxmlformats.org/officeDocument/2006/customXml" ds:itemID="{754A3AE8-AC4B-41C9-B65E-528C7F239774}">
  <ds:schemaRefs/>
</ds:datastoreItem>
</file>

<file path=customXml/itemProps22.xml><?xml version="1.0" encoding="utf-8"?>
<ds:datastoreItem xmlns:ds="http://schemas.openxmlformats.org/officeDocument/2006/customXml" ds:itemID="{B4399C54-1919-4A9F-98F7-C2773D7C8BA1}">
  <ds:schemaRefs/>
</ds:datastoreItem>
</file>

<file path=customXml/itemProps23.xml><?xml version="1.0" encoding="utf-8"?>
<ds:datastoreItem xmlns:ds="http://schemas.openxmlformats.org/officeDocument/2006/customXml" ds:itemID="{74FCAAB4-E9DB-484A-992A-89A44862D179}">
  <ds:schemaRefs/>
</ds:datastoreItem>
</file>

<file path=customXml/itemProps24.xml><?xml version="1.0" encoding="utf-8"?>
<ds:datastoreItem xmlns:ds="http://schemas.openxmlformats.org/officeDocument/2006/customXml" ds:itemID="{B73C7276-6154-40BE-90CF-B9F54329E69F}">
  <ds:schemaRefs/>
</ds:datastoreItem>
</file>

<file path=customXml/itemProps25.xml><?xml version="1.0" encoding="utf-8"?>
<ds:datastoreItem xmlns:ds="http://schemas.openxmlformats.org/officeDocument/2006/customXml" ds:itemID="{C9583CC6-48B4-432D-AF1A-102FAD05A1A8}">
  <ds:schemaRefs/>
</ds:datastoreItem>
</file>

<file path=customXml/itemProps26.xml><?xml version="1.0" encoding="utf-8"?>
<ds:datastoreItem xmlns:ds="http://schemas.openxmlformats.org/officeDocument/2006/customXml" ds:itemID="{1B719F34-9E20-4774-AEC4-0C88F60D30D4}">
  <ds:schemaRefs/>
</ds:datastoreItem>
</file>

<file path=customXml/itemProps27.xml><?xml version="1.0" encoding="utf-8"?>
<ds:datastoreItem xmlns:ds="http://schemas.openxmlformats.org/officeDocument/2006/customXml" ds:itemID="{B93DCDF8-C28F-4750-AB5B-722988E5897F}">
  <ds:schemaRefs/>
</ds:datastoreItem>
</file>

<file path=customXml/itemProps28.xml><?xml version="1.0" encoding="utf-8"?>
<ds:datastoreItem xmlns:ds="http://schemas.openxmlformats.org/officeDocument/2006/customXml" ds:itemID="{F61101A2-DF0C-4EF6-B9B0-CE576E4D9382}">
  <ds:schemaRefs/>
</ds:datastoreItem>
</file>

<file path=customXml/itemProps29.xml><?xml version="1.0" encoding="utf-8"?>
<ds:datastoreItem xmlns:ds="http://schemas.openxmlformats.org/officeDocument/2006/customXml" ds:itemID="{A8787ADC-D5DD-44E8-89CD-4A75FAD48D3B}">
  <ds:schemaRefs/>
</ds:datastoreItem>
</file>

<file path=customXml/itemProps3.xml><?xml version="1.0" encoding="utf-8"?>
<ds:datastoreItem xmlns:ds="http://schemas.openxmlformats.org/officeDocument/2006/customXml" ds:itemID="{1DEE418B-6C00-472A-9CDD-DBEF4E56EF27}">
  <ds:schemaRefs/>
</ds:datastoreItem>
</file>

<file path=customXml/itemProps30.xml><?xml version="1.0" encoding="utf-8"?>
<ds:datastoreItem xmlns:ds="http://schemas.openxmlformats.org/officeDocument/2006/customXml" ds:itemID="{24990A12-D4BC-4B5D-892E-5DE1F6D3BB63}">
  <ds:schemaRefs/>
</ds:datastoreItem>
</file>

<file path=customXml/itemProps31.xml><?xml version="1.0" encoding="utf-8"?>
<ds:datastoreItem xmlns:ds="http://schemas.openxmlformats.org/officeDocument/2006/customXml" ds:itemID="{09FBCFCE-71E7-447A-8E6C-17F954108743}">
  <ds:schemaRefs/>
</ds:datastoreItem>
</file>

<file path=customXml/itemProps32.xml><?xml version="1.0" encoding="utf-8"?>
<ds:datastoreItem xmlns:ds="http://schemas.openxmlformats.org/officeDocument/2006/customXml" ds:itemID="{F4AC5363-955F-4180-B207-06CFA8D8F770}">
  <ds:schemaRefs/>
</ds:datastoreItem>
</file>

<file path=customXml/itemProps33.xml><?xml version="1.0" encoding="utf-8"?>
<ds:datastoreItem xmlns:ds="http://schemas.openxmlformats.org/officeDocument/2006/customXml" ds:itemID="{DF470FEC-137E-41D1-AFB1-40E1E2FEB049}">
  <ds:schemaRefs/>
</ds:datastoreItem>
</file>

<file path=customXml/itemProps34.xml><?xml version="1.0" encoding="utf-8"?>
<ds:datastoreItem xmlns:ds="http://schemas.openxmlformats.org/officeDocument/2006/customXml" ds:itemID="{0A80E64D-3E50-4C12-A64B-38EE5E2A3213}">
  <ds:schemaRefs/>
</ds:datastoreItem>
</file>

<file path=customXml/itemProps35.xml><?xml version="1.0" encoding="utf-8"?>
<ds:datastoreItem xmlns:ds="http://schemas.openxmlformats.org/officeDocument/2006/customXml" ds:itemID="{EB86FCF3-DD13-491E-9E68-C50E201BEE62}">
  <ds:schemaRefs/>
</ds:datastoreItem>
</file>

<file path=customXml/itemProps36.xml><?xml version="1.0" encoding="utf-8"?>
<ds:datastoreItem xmlns:ds="http://schemas.openxmlformats.org/officeDocument/2006/customXml" ds:itemID="{4AE74731-D36A-47C1-8B0D-64EBD47FBE4F}">
  <ds:schemaRefs/>
</ds:datastoreItem>
</file>

<file path=customXml/itemProps37.xml><?xml version="1.0" encoding="utf-8"?>
<ds:datastoreItem xmlns:ds="http://schemas.openxmlformats.org/officeDocument/2006/customXml" ds:itemID="{83D3640F-AA52-41CB-A944-ED34D2DA15A1}">
  <ds:schemaRefs/>
</ds:datastoreItem>
</file>

<file path=customXml/itemProps38.xml><?xml version="1.0" encoding="utf-8"?>
<ds:datastoreItem xmlns:ds="http://schemas.openxmlformats.org/officeDocument/2006/customXml" ds:itemID="{AFF8CD7C-F48D-4DA8-AFB1-B3032DCFB10D}">
  <ds:schemaRefs/>
</ds:datastoreItem>
</file>

<file path=customXml/itemProps39.xml><?xml version="1.0" encoding="utf-8"?>
<ds:datastoreItem xmlns:ds="http://schemas.openxmlformats.org/officeDocument/2006/customXml" ds:itemID="{70780B0D-3CAC-4DB7-A899-D84038B1084A}">
  <ds:schemaRefs/>
</ds:datastoreItem>
</file>

<file path=customXml/itemProps4.xml><?xml version="1.0" encoding="utf-8"?>
<ds:datastoreItem xmlns:ds="http://schemas.openxmlformats.org/officeDocument/2006/customXml" ds:itemID="{68196641-D867-4B8C-B620-420516C543BB}">
  <ds:schemaRefs/>
</ds:datastoreItem>
</file>

<file path=customXml/itemProps40.xml><?xml version="1.0" encoding="utf-8"?>
<ds:datastoreItem xmlns:ds="http://schemas.openxmlformats.org/officeDocument/2006/customXml" ds:itemID="{309CDC48-1137-44FA-B4C8-274AEA2DA951}">
  <ds:schemaRefs/>
</ds:datastoreItem>
</file>

<file path=customXml/itemProps41.xml><?xml version="1.0" encoding="utf-8"?>
<ds:datastoreItem xmlns:ds="http://schemas.openxmlformats.org/officeDocument/2006/customXml" ds:itemID="{3BD70218-FF43-4616-B782-31D274315525}">
  <ds:schemaRefs/>
</ds:datastoreItem>
</file>

<file path=customXml/itemProps42.xml><?xml version="1.0" encoding="utf-8"?>
<ds:datastoreItem xmlns:ds="http://schemas.openxmlformats.org/officeDocument/2006/customXml" ds:itemID="{4862BD24-3101-4172-ADDF-1AFB0027C6A2}">
  <ds:schemaRefs/>
</ds:datastoreItem>
</file>

<file path=customXml/itemProps43.xml><?xml version="1.0" encoding="utf-8"?>
<ds:datastoreItem xmlns:ds="http://schemas.openxmlformats.org/officeDocument/2006/customXml" ds:itemID="{81AD46A9-B2DA-475E-B436-97EB984D8CE5}">
  <ds:schemaRefs/>
</ds:datastoreItem>
</file>

<file path=customXml/itemProps44.xml><?xml version="1.0" encoding="utf-8"?>
<ds:datastoreItem xmlns:ds="http://schemas.openxmlformats.org/officeDocument/2006/customXml" ds:itemID="{D7C7B13F-7FBC-413B-81B9-A3156978A762}">
  <ds:schemaRefs/>
</ds:datastoreItem>
</file>

<file path=customXml/itemProps45.xml><?xml version="1.0" encoding="utf-8"?>
<ds:datastoreItem xmlns:ds="http://schemas.openxmlformats.org/officeDocument/2006/customXml" ds:itemID="{9E7F5D65-8321-4C35-AB79-1669021C97D3}">
  <ds:schemaRefs/>
</ds:datastoreItem>
</file>

<file path=customXml/itemProps46.xml><?xml version="1.0" encoding="utf-8"?>
<ds:datastoreItem xmlns:ds="http://schemas.openxmlformats.org/officeDocument/2006/customXml" ds:itemID="{F6AE33FD-4B08-4E57-ABAD-17AC0305969E}">
  <ds:schemaRefs/>
</ds:datastoreItem>
</file>

<file path=customXml/itemProps47.xml><?xml version="1.0" encoding="utf-8"?>
<ds:datastoreItem xmlns:ds="http://schemas.openxmlformats.org/officeDocument/2006/customXml" ds:itemID="{9A5A3C52-8BD4-455D-9669-6E2FC583C852}">
  <ds:schemaRefs/>
</ds:datastoreItem>
</file>

<file path=customXml/itemProps48.xml><?xml version="1.0" encoding="utf-8"?>
<ds:datastoreItem xmlns:ds="http://schemas.openxmlformats.org/officeDocument/2006/customXml" ds:itemID="{F45E2A6F-8978-4F1C-BE39-1252BCB8EA54}">
  <ds:schemaRefs/>
</ds:datastoreItem>
</file>

<file path=customXml/itemProps49.xml><?xml version="1.0" encoding="utf-8"?>
<ds:datastoreItem xmlns:ds="http://schemas.openxmlformats.org/officeDocument/2006/customXml" ds:itemID="{867DCDF0-B830-4E72-A2AA-BDA386925599}">
  <ds:schemaRefs/>
</ds:datastoreItem>
</file>

<file path=customXml/itemProps5.xml><?xml version="1.0" encoding="utf-8"?>
<ds:datastoreItem xmlns:ds="http://schemas.openxmlformats.org/officeDocument/2006/customXml" ds:itemID="{9A19503F-90D5-4FA0-92D1-7A0A66DD4DE2}">
  <ds:schemaRefs/>
</ds:datastoreItem>
</file>

<file path=customXml/itemProps50.xml><?xml version="1.0" encoding="utf-8"?>
<ds:datastoreItem xmlns:ds="http://schemas.openxmlformats.org/officeDocument/2006/customXml" ds:itemID="{C0D270C4-8788-4F30-B241-D5682F279AE3}">
  <ds:schemaRefs/>
</ds:datastoreItem>
</file>

<file path=customXml/itemProps51.xml><?xml version="1.0" encoding="utf-8"?>
<ds:datastoreItem xmlns:ds="http://schemas.openxmlformats.org/officeDocument/2006/customXml" ds:itemID="{6C8876D3-56CC-41ED-8F07-60BE02819D5C}">
  <ds:schemaRefs/>
</ds:datastoreItem>
</file>

<file path=customXml/itemProps52.xml><?xml version="1.0" encoding="utf-8"?>
<ds:datastoreItem xmlns:ds="http://schemas.openxmlformats.org/officeDocument/2006/customXml" ds:itemID="{272B2E96-096B-4FA8-AEB3-D3C71D100255}">
  <ds:schemaRefs/>
</ds:datastoreItem>
</file>

<file path=customXml/itemProps53.xml><?xml version="1.0" encoding="utf-8"?>
<ds:datastoreItem xmlns:ds="http://schemas.openxmlformats.org/officeDocument/2006/customXml" ds:itemID="{212CE815-EF7C-43B5-883F-DBFBAFE0B89C}">
  <ds:schemaRefs/>
</ds:datastoreItem>
</file>

<file path=customXml/itemProps54.xml><?xml version="1.0" encoding="utf-8"?>
<ds:datastoreItem xmlns:ds="http://schemas.openxmlformats.org/officeDocument/2006/customXml" ds:itemID="{269922EA-6808-44C5-81C2-AEB38DA57103}">
  <ds:schemaRefs/>
</ds:datastoreItem>
</file>

<file path=customXml/itemProps55.xml><?xml version="1.0" encoding="utf-8"?>
<ds:datastoreItem xmlns:ds="http://schemas.openxmlformats.org/officeDocument/2006/customXml" ds:itemID="{0ED1AD4C-3596-47FE-A068-79A5A0BD9C66}">
  <ds:schemaRefs/>
</ds:datastoreItem>
</file>

<file path=customXml/itemProps56.xml><?xml version="1.0" encoding="utf-8"?>
<ds:datastoreItem xmlns:ds="http://schemas.openxmlformats.org/officeDocument/2006/customXml" ds:itemID="{58329AD6-796D-4FE5-A2BF-ACC110931134}">
  <ds:schemaRefs/>
</ds:datastoreItem>
</file>

<file path=customXml/itemProps57.xml><?xml version="1.0" encoding="utf-8"?>
<ds:datastoreItem xmlns:ds="http://schemas.openxmlformats.org/officeDocument/2006/customXml" ds:itemID="{DE27F6A5-3EF8-4F4A-BB4D-424E847194CF}">
  <ds:schemaRefs/>
</ds:datastoreItem>
</file>

<file path=customXml/itemProps58.xml><?xml version="1.0" encoding="utf-8"?>
<ds:datastoreItem xmlns:ds="http://schemas.openxmlformats.org/officeDocument/2006/customXml" ds:itemID="{D0BFB320-8717-47CB-9301-4539EDDD8073}">
  <ds:schemaRefs/>
</ds:datastoreItem>
</file>

<file path=customXml/itemProps59.xml><?xml version="1.0" encoding="utf-8"?>
<ds:datastoreItem xmlns:ds="http://schemas.openxmlformats.org/officeDocument/2006/customXml" ds:itemID="{A41FB349-C150-420C-B52E-45229BCB4300}">
  <ds:schemaRefs/>
</ds:datastoreItem>
</file>

<file path=customXml/itemProps6.xml><?xml version="1.0" encoding="utf-8"?>
<ds:datastoreItem xmlns:ds="http://schemas.openxmlformats.org/officeDocument/2006/customXml" ds:itemID="{10380ED3-9ED0-4DF0-99BE-867AD0F7AF02}">
  <ds:schemaRefs/>
</ds:datastoreItem>
</file>

<file path=customXml/itemProps60.xml><?xml version="1.0" encoding="utf-8"?>
<ds:datastoreItem xmlns:ds="http://schemas.openxmlformats.org/officeDocument/2006/customXml" ds:itemID="{50796376-7698-4BBF-87CD-8B8E425496B7}">
  <ds:schemaRefs/>
</ds:datastoreItem>
</file>

<file path=customXml/itemProps61.xml><?xml version="1.0" encoding="utf-8"?>
<ds:datastoreItem xmlns:ds="http://schemas.openxmlformats.org/officeDocument/2006/customXml" ds:itemID="{8AB4ED77-66AF-46C7-A534-8FCCD9FAE844}">
  <ds:schemaRefs/>
</ds:datastoreItem>
</file>

<file path=customXml/itemProps7.xml><?xml version="1.0" encoding="utf-8"?>
<ds:datastoreItem xmlns:ds="http://schemas.openxmlformats.org/officeDocument/2006/customXml" ds:itemID="{6695AF70-3D77-4379-A54E-FFEBC967F6D3}">
  <ds:schemaRefs/>
</ds:datastoreItem>
</file>

<file path=customXml/itemProps8.xml><?xml version="1.0" encoding="utf-8"?>
<ds:datastoreItem xmlns:ds="http://schemas.openxmlformats.org/officeDocument/2006/customXml" ds:itemID="{A25778E7-38BC-44E6-A804-AFEFBCEFD9C3}">
  <ds:schemaRefs/>
</ds:datastoreItem>
</file>

<file path=customXml/itemProps9.xml><?xml version="1.0" encoding="utf-8"?>
<ds:datastoreItem xmlns:ds="http://schemas.openxmlformats.org/officeDocument/2006/customXml" ds:itemID="{200943B7-369F-4594-BF51-A338B2AFBFC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67</Pages>
  <Words>6220</Words>
  <Characters>35460</Characters>
  <Lines>295</Lines>
  <Paragraphs>83</Paragraphs>
  <TotalTime>84</TotalTime>
  <ScaleCrop>false</ScaleCrop>
  <LinksUpToDate>false</LinksUpToDate>
  <CharactersWithSpaces>41597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2019-01-29T22:08:00Z</dcterms:created>
  <dc:creator>德维</dc:creator>
  <cp:lastModifiedBy>Administrator</cp:lastModifiedBy>
  <cp:lastPrinted>2021-10-27T01:36:17Z</cp:lastPrinted>
  <dcterms:modified xsi:type="dcterms:W3CDTF">2021-10-27T06:27:55Z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455E2B98EE7A4CA1B76B364839F6E31E</vt:lpwstr>
  </property>
</Properties>
</file>