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DC" w:rsidRDefault="000F252D" w:rsidP="008360D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</w:t>
      </w:r>
      <w:r w:rsidR="008360DC">
        <w:rPr>
          <w:rFonts w:ascii="华文中宋" w:eastAsia="华文中宋" w:hAnsi="华文中宋" w:hint="eastAsia"/>
        </w:rPr>
        <w:t>结果公告</w:t>
      </w:r>
      <w:bookmarkEnd w:id="0"/>
      <w:bookmarkEnd w:id="1"/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905D50" w:rsidRPr="00905D50">
        <w:rPr>
          <w:rFonts w:ascii="黑体" w:eastAsia="黑体" w:hAnsi="黑体"/>
          <w:sz w:val="28"/>
          <w:szCs w:val="28"/>
        </w:rPr>
        <w:t>510132202100105</w:t>
      </w:r>
    </w:p>
    <w:p w:rsidR="008360DC" w:rsidRDefault="008360DC" w:rsidP="008360DC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905D50" w:rsidRPr="00905D50">
        <w:rPr>
          <w:rFonts w:ascii="黑体" w:eastAsia="黑体" w:hAnsi="黑体" w:hint="eastAsia"/>
          <w:sz w:val="28"/>
          <w:szCs w:val="28"/>
        </w:rPr>
        <w:t>成都市新津区职业高级中学2021市级高技能人才培训基地智能焊接实训车间政府采购项目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9E5079">
        <w:rPr>
          <w:rFonts w:ascii="黑体" w:eastAsia="黑体" w:hAnsi="黑体" w:hint="eastAsia"/>
          <w:sz w:val="28"/>
          <w:szCs w:val="28"/>
        </w:rPr>
        <w:t>成交</w:t>
      </w:r>
      <w:r>
        <w:rPr>
          <w:rFonts w:ascii="黑体" w:eastAsia="黑体" w:hAnsi="黑体" w:hint="eastAsia"/>
          <w:sz w:val="28"/>
          <w:szCs w:val="28"/>
        </w:rPr>
        <w:t>信息</w:t>
      </w:r>
    </w:p>
    <w:p w:rsidR="008360DC" w:rsidRDefault="008360DC" w:rsidP="008360D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905D50" w:rsidRPr="00905D50">
        <w:rPr>
          <w:rFonts w:ascii="仿宋" w:eastAsia="仿宋" w:hAnsi="仿宋" w:hint="eastAsia"/>
          <w:sz w:val="28"/>
          <w:szCs w:val="28"/>
        </w:rPr>
        <w:t>成都精沛科技有限公司</w:t>
      </w:r>
    </w:p>
    <w:p w:rsidR="008360DC" w:rsidRDefault="008360DC" w:rsidP="008360D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905D50" w:rsidRPr="00905D50">
        <w:rPr>
          <w:rFonts w:ascii="仿宋" w:eastAsia="仿宋" w:hAnsi="仿宋" w:hint="eastAsia"/>
          <w:sz w:val="28"/>
          <w:szCs w:val="28"/>
        </w:rPr>
        <w:t>四川省成都市成华区东三环路二段龙潭都市工业区航天路12号</w:t>
      </w:r>
    </w:p>
    <w:p w:rsidR="008360DC" w:rsidRDefault="000F252D" w:rsidP="008360D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</w:t>
      </w:r>
      <w:r w:rsidR="008360DC">
        <w:rPr>
          <w:rFonts w:ascii="仿宋" w:eastAsia="仿宋" w:hAnsi="仿宋" w:hint="eastAsia"/>
          <w:sz w:val="28"/>
          <w:szCs w:val="28"/>
        </w:rPr>
        <w:t>金额：</w:t>
      </w:r>
      <w:r w:rsidR="00905D50" w:rsidRPr="00905D50">
        <w:rPr>
          <w:rFonts w:ascii="仿宋" w:eastAsia="仿宋" w:hAnsi="仿宋"/>
          <w:iCs/>
          <w:sz w:val="28"/>
          <w:szCs w:val="28"/>
          <w:u w:val="single"/>
        </w:rPr>
        <w:t>84.89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万元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8360DC" w:rsidTr="008360DC">
        <w:tc>
          <w:tcPr>
            <w:tcW w:w="8613" w:type="dxa"/>
          </w:tcPr>
          <w:p w:rsidR="008360DC" w:rsidRDefault="008360DC" w:rsidP="008516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货物类</w:t>
            </w:r>
          </w:p>
        </w:tc>
      </w:tr>
      <w:tr w:rsidR="008360DC" w:rsidTr="008360DC">
        <w:tc>
          <w:tcPr>
            <w:tcW w:w="8613" w:type="dxa"/>
          </w:tcPr>
          <w:p w:rsidR="008360DC" w:rsidRDefault="008360DC" w:rsidP="0085165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726867" w:rsidRPr="00726867">
              <w:rPr>
                <w:rFonts w:ascii="仿宋" w:eastAsia="仿宋" w:hAnsi="仿宋" w:hint="eastAsia"/>
                <w:sz w:val="28"/>
                <w:szCs w:val="28"/>
              </w:rPr>
              <w:t>数字化逆变手弧/氩弧直流焊机</w:t>
            </w:r>
            <w:r w:rsidR="0072686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726867" w:rsidRPr="00726867">
              <w:rPr>
                <w:rFonts w:ascii="仿宋" w:eastAsia="仿宋" w:hAnsi="仿宋" w:hint="eastAsia"/>
                <w:sz w:val="28"/>
                <w:szCs w:val="28"/>
              </w:rPr>
              <w:t>数字化逆变CO2气体保护焊机</w:t>
            </w:r>
            <w:r w:rsidR="0031129F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F10DFC" w:rsidRPr="00F10DFC">
              <w:rPr>
                <w:rFonts w:ascii="仿宋" w:eastAsia="仿宋" w:hAnsi="仿宋" w:hint="eastAsia"/>
                <w:sz w:val="28"/>
                <w:szCs w:val="28"/>
              </w:rPr>
              <w:t>焊接工位隔断</w:t>
            </w:r>
            <w:r w:rsidR="0023270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232706" w:rsidRPr="00232706">
              <w:rPr>
                <w:rFonts w:ascii="仿宋" w:eastAsia="仿宋" w:hAnsi="仿宋" w:hint="eastAsia"/>
                <w:sz w:val="28"/>
                <w:szCs w:val="28"/>
              </w:rPr>
              <w:t>焊接操作架</w:t>
            </w:r>
            <w:r w:rsidR="00726867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31129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360DC" w:rsidRDefault="008360DC" w:rsidP="0085165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品牌：</w:t>
            </w:r>
            <w:r w:rsidR="00726867">
              <w:rPr>
                <w:rFonts w:ascii="仿宋" w:eastAsia="仿宋" w:hAnsi="仿宋" w:hint="eastAsia"/>
                <w:sz w:val="28"/>
                <w:szCs w:val="28"/>
              </w:rPr>
              <w:t>奥太</w:t>
            </w:r>
            <w:r w:rsidR="0031129F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232706">
              <w:rPr>
                <w:rFonts w:ascii="仿宋" w:eastAsia="仿宋" w:hAnsi="仿宋" w:hint="eastAsia"/>
                <w:sz w:val="28"/>
                <w:szCs w:val="28"/>
              </w:rPr>
              <w:t>奥太、</w:t>
            </w:r>
            <w:r w:rsidR="00F10DFC">
              <w:rPr>
                <w:rFonts w:ascii="仿宋" w:eastAsia="仿宋" w:hAnsi="仿宋" w:hint="eastAsia"/>
                <w:sz w:val="28"/>
                <w:szCs w:val="28"/>
              </w:rPr>
              <w:t>精沛</w:t>
            </w:r>
            <w:r w:rsidR="0023270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proofErr w:type="gramStart"/>
            <w:r w:rsidR="00232706">
              <w:rPr>
                <w:rFonts w:ascii="仿宋" w:eastAsia="仿宋" w:hAnsi="仿宋" w:hint="eastAsia"/>
                <w:sz w:val="28"/>
                <w:szCs w:val="28"/>
              </w:rPr>
              <w:t>精沛</w:t>
            </w:r>
            <w:r w:rsidR="00726867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360DC" w:rsidRDefault="008360DC" w:rsidP="0085165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  <w:r w:rsidR="00726867">
              <w:rPr>
                <w:rFonts w:ascii="仿宋" w:eastAsia="仿宋" w:hAnsi="仿宋" w:hint="eastAsia"/>
                <w:sz w:val="28"/>
                <w:szCs w:val="28"/>
              </w:rPr>
              <w:t>ZX7-400STG/IV、NBC-350III</w:t>
            </w:r>
            <w:r w:rsidR="0031129F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F10DFC">
              <w:rPr>
                <w:rFonts w:ascii="仿宋" w:eastAsia="仿宋" w:hAnsi="仿宋" w:hint="eastAsia"/>
                <w:sz w:val="28"/>
                <w:szCs w:val="28"/>
              </w:rPr>
              <w:t>定制</w:t>
            </w:r>
            <w:r w:rsidR="00232706">
              <w:rPr>
                <w:rFonts w:ascii="仿宋" w:eastAsia="仿宋" w:hAnsi="仿宋" w:hint="eastAsia"/>
                <w:sz w:val="28"/>
                <w:szCs w:val="28"/>
              </w:rPr>
              <w:t>、定制</w:t>
            </w:r>
            <w:r w:rsidR="00726867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0F252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360DC" w:rsidRDefault="008360DC" w:rsidP="0085165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</w:t>
            </w:r>
            <w:r w:rsidR="00726867">
              <w:rPr>
                <w:rFonts w:ascii="仿宋" w:eastAsia="仿宋" w:hAnsi="仿宋" w:hint="eastAsia"/>
                <w:sz w:val="28"/>
                <w:szCs w:val="28"/>
              </w:rPr>
              <w:t>12台、12台</w:t>
            </w:r>
            <w:r w:rsidR="0031129F">
              <w:rPr>
                <w:rFonts w:ascii="仿宋" w:eastAsia="仿宋" w:hAnsi="仿宋" w:hint="eastAsia"/>
                <w:sz w:val="28"/>
                <w:szCs w:val="28"/>
              </w:rPr>
              <w:t>、12</w:t>
            </w:r>
            <w:r w:rsidR="00232706">
              <w:rPr>
                <w:rFonts w:ascii="仿宋" w:eastAsia="仿宋" w:hAnsi="仿宋" w:hint="eastAsia"/>
                <w:sz w:val="28"/>
                <w:szCs w:val="28"/>
              </w:rPr>
              <w:t>个、12台</w:t>
            </w:r>
            <w:r w:rsidR="00726867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0F252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360DC" w:rsidRDefault="008360DC" w:rsidP="00F10D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="00726867">
              <w:rPr>
                <w:rFonts w:ascii="仿宋" w:eastAsia="仿宋" w:hAnsi="仿宋" w:hint="eastAsia"/>
                <w:sz w:val="28"/>
                <w:szCs w:val="28"/>
              </w:rPr>
              <w:t>8600</w:t>
            </w:r>
            <w:r w:rsidR="000F252D">
              <w:rPr>
                <w:rFonts w:ascii="仿宋" w:eastAsia="仿宋" w:hAnsi="仿宋" w:hint="eastAsia"/>
                <w:sz w:val="28"/>
                <w:szCs w:val="28"/>
              </w:rPr>
              <w:t>元、</w:t>
            </w:r>
            <w:r w:rsidR="00726867">
              <w:rPr>
                <w:rFonts w:ascii="仿宋" w:eastAsia="仿宋" w:hAnsi="仿宋" w:hint="eastAsia"/>
                <w:sz w:val="28"/>
                <w:szCs w:val="28"/>
              </w:rPr>
              <w:t>9500</w:t>
            </w:r>
            <w:r w:rsidR="000F252D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 w:rsidR="0031129F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F10DFC">
              <w:rPr>
                <w:rFonts w:ascii="仿宋" w:eastAsia="仿宋" w:hAnsi="仿宋" w:hint="eastAsia"/>
                <w:sz w:val="28"/>
                <w:szCs w:val="28"/>
              </w:rPr>
              <w:t>6800</w:t>
            </w:r>
            <w:r w:rsidR="0031129F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 w:rsidR="00232706">
              <w:rPr>
                <w:rFonts w:ascii="仿宋" w:eastAsia="仿宋" w:hAnsi="仿宋" w:hint="eastAsia"/>
                <w:sz w:val="28"/>
                <w:szCs w:val="28"/>
              </w:rPr>
              <w:t>、3500元</w:t>
            </w:r>
            <w:bookmarkStart w:id="2" w:name="_GoBack"/>
            <w:bookmarkEnd w:id="2"/>
            <w:r w:rsidR="00726867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0F252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 w:rsidR="00726867">
        <w:rPr>
          <w:rFonts w:ascii="黑体" w:eastAsia="黑体" w:hAnsi="黑体" w:hint="eastAsia"/>
          <w:sz w:val="28"/>
          <w:szCs w:val="28"/>
        </w:rPr>
        <w:t>米雄、李伟、刘志忠、刘丽、</w:t>
      </w:r>
      <w:r w:rsidR="001F1006">
        <w:rPr>
          <w:rFonts w:ascii="黑体" w:eastAsia="黑体" w:hAnsi="黑体" w:hint="eastAsia"/>
          <w:sz w:val="28"/>
          <w:szCs w:val="28"/>
        </w:rPr>
        <w:t>肖卫东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D67E6B" w:rsidRPr="00D67E6B">
        <w:rPr>
          <w:rFonts w:ascii="黑体" w:eastAsia="黑体" w:hAnsi="黑体" w:hint="eastAsia"/>
          <w:sz w:val="28"/>
          <w:szCs w:val="28"/>
        </w:rPr>
        <w:t>根据成本加合理利润原则，参照《招标代理服务收费管理暂行办法》的通知（计价格〔2002〕1980号）、国家改革改革委办厅《关于招标代理服务收费有关问题的通知》发改</w:t>
      </w:r>
      <w:r w:rsidR="00D67E6B" w:rsidRPr="00D67E6B">
        <w:rPr>
          <w:rFonts w:ascii="黑体" w:eastAsia="黑体" w:hAnsi="黑体" w:hint="eastAsia"/>
          <w:sz w:val="28"/>
          <w:szCs w:val="28"/>
        </w:rPr>
        <w:lastRenderedPageBreak/>
        <w:t>办价格〔2003〕857号、《国家发展改革委关于进一步放开建设项目专业服务价格的通知》发改价格〔2015〕299号文标准</w:t>
      </w:r>
      <w:r w:rsidR="00D67E6B">
        <w:rPr>
          <w:rFonts w:ascii="黑体" w:eastAsia="黑体" w:hAnsi="黑体" w:hint="eastAsia"/>
          <w:sz w:val="28"/>
          <w:szCs w:val="28"/>
        </w:rPr>
        <w:t>，</w:t>
      </w:r>
      <w:r w:rsidR="00726867" w:rsidRPr="00726867">
        <w:rPr>
          <w:rFonts w:ascii="黑体" w:eastAsia="黑体" w:hAnsi="黑体" w:hint="eastAsia"/>
          <w:sz w:val="28"/>
          <w:szCs w:val="28"/>
        </w:rPr>
        <w:t>定额向中标人收取代理服务费13000元</w:t>
      </w:r>
      <w:r w:rsidR="005E15F2">
        <w:rPr>
          <w:rFonts w:ascii="黑体" w:eastAsia="黑体" w:hAnsi="黑体" w:hint="eastAsia"/>
          <w:sz w:val="28"/>
          <w:szCs w:val="28"/>
        </w:rPr>
        <w:t>。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8360DC" w:rsidRDefault="008360DC" w:rsidP="008360DC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8360DC" w:rsidRPr="008360DC" w:rsidRDefault="00726867" w:rsidP="0072686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26867">
        <w:rPr>
          <w:rFonts w:ascii="仿宋" w:eastAsia="仿宋" w:hAnsi="仿宋" w:cs="宋体" w:hint="eastAsia"/>
          <w:kern w:val="0"/>
          <w:sz w:val="28"/>
          <w:szCs w:val="28"/>
        </w:rPr>
        <w:t>1、计划表编号：0000904；2、本项目采购预算及最高限价为85万元；3、监管单位：成都市新津区财政和金融工作局，联系电话：028-82520054；4、采购项目需要落实的政府采购政策详见采购文件；按照《成都市中小企业政府采购信用融资暂行办法》（</w:t>
      </w:r>
      <w:proofErr w:type="gramStart"/>
      <w:r w:rsidRPr="00726867">
        <w:rPr>
          <w:rFonts w:ascii="仿宋" w:eastAsia="仿宋" w:hAnsi="仿宋" w:cs="宋体" w:hint="eastAsia"/>
          <w:kern w:val="0"/>
          <w:sz w:val="28"/>
          <w:szCs w:val="28"/>
        </w:rPr>
        <w:t>成财采</w:t>
      </w:r>
      <w:proofErr w:type="gramEnd"/>
      <w:r w:rsidRPr="00726867">
        <w:rPr>
          <w:rFonts w:ascii="仿宋" w:eastAsia="仿宋" w:hAnsi="仿宋" w:cs="宋体" w:hint="eastAsia"/>
          <w:kern w:val="0"/>
          <w:sz w:val="28"/>
          <w:szCs w:val="28"/>
        </w:rPr>
        <w:t>〔2019〕17 号）、《新津县支持中小企业政府采购信用融资实施方案（试行）》 （新财政〔2019〕21 号）等相关规定，本项目可开展信用贷款融资；5、资金来源：财政性资金。</w:t>
      </w:r>
    </w:p>
    <w:p w:rsidR="008360DC" w:rsidRDefault="008360DC" w:rsidP="008360DC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8360DC" w:rsidRDefault="008360DC" w:rsidP="008360DC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8360DC" w:rsidRDefault="008360DC" w:rsidP="008360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726867" w:rsidRPr="00726867">
        <w:rPr>
          <w:rFonts w:ascii="仿宋" w:eastAsia="仿宋" w:hAnsi="仿宋" w:hint="eastAsia"/>
          <w:sz w:val="28"/>
          <w:szCs w:val="28"/>
          <w:u w:val="single"/>
        </w:rPr>
        <w:t>成都市新津区职业高级中学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360DC" w:rsidRDefault="008360DC" w:rsidP="008360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726867" w:rsidRPr="00726867">
        <w:rPr>
          <w:rFonts w:ascii="仿宋" w:eastAsia="仿宋" w:hAnsi="仿宋" w:hint="eastAsia"/>
          <w:sz w:val="28"/>
          <w:szCs w:val="28"/>
          <w:u w:val="single"/>
        </w:rPr>
        <w:t>成都市新津区兴园8路515号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360DC" w:rsidRDefault="008360DC" w:rsidP="008360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726867">
        <w:rPr>
          <w:rFonts w:ascii="仿宋" w:eastAsia="仿宋" w:hAnsi="仿宋" w:hint="eastAsia"/>
          <w:sz w:val="28"/>
          <w:szCs w:val="28"/>
          <w:u w:val="single"/>
        </w:rPr>
        <w:t>黄</w:t>
      </w:r>
      <w:r w:rsidR="00C34B6D" w:rsidRPr="00C34B6D">
        <w:rPr>
          <w:rFonts w:ascii="仿宋" w:eastAsia="仿宋" w:hAnsi="仿宋" w:hint="eastAsia"/>
          <w:sz w:val="28"/>
          <w:szCs w:val="28"/>
          <w:u w:val="single"/>
        </w:rPr>
        <w:t>老师</w:t>
      </w:r>
      <w:r w:rsidR="000F252D" w:rsidRPr="000F252D">
        <w:rPr>
          <w:rFonts w:ascii="仿宋" w:eastAsia="仿宋" w:hAnsi="仿宋" w:hint="eastAsia"/>
          <w:sz w:val="28"/>
          <w:szCs w:val="28"/>
          <w:u w:val="single"/>
        </w:rPr>
        <w:t>：</w:t>
      </w:r>
      <w:r w:rsidR="00726867" w:rsidRPr="00726867">
        <w:rPr>
          <w:rFonts w:ascii="仿宋" w:eastAsia="仿宋" w:hAnsi="仿宋"/>
          <w:sz w:val="28"/>
          <w:szCs w:val="28"/>
          <w:u w:val="single"/>
        </w:rPr>
        <w:t>028-82433066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8360DC" w:rsidRDefault="008360DC" w:rsidP="008360DC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四川采易通招标代理有限公司</w:t>
      </w:r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中国（四川）自由贸易试验区成都高新区天府二街166号雄川金融中心1栋09层05号</w:t>
      </w:r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王老师； 028-62093108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8360DC" w:rsidRDefault="008360DC" w:rsidP="008360DC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8360DC" w:rsidRDefault="008360DC" w:rsidP="008360D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王老师</w:t>
      </w:r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028-62093108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360DC" w:rsidRDefault="008360DC" w:rsidP="008360DC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0F252D" w:rsidRDefault="008360DC" w:rsidP="00CC2AA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4.中标、成交供应商为残疾人福利性单位的，应公告其《残疾人福利性单位声明函》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人员具体数量的证明。</w:t>
      </w:r>
    </w:p>
    <w:p w:rsidR="00D4766C" w:rsidRDefault="00D4766C"/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99" w:rsidRDefault="007B3899" w:rsidP="0006106B">
      <w:r>
        <w:separator/>
      </w:r>
    </w:p>
  </w:endnote>
  <w:endnote w:type="continuationSeparator" w:id="0">
    <w:p w:rsidR="007B3899" w:rsidRDefault="007B3899" w:rsidP="0006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99" w:rsidRDefault="007B3899" w:rsidP="0006106B">
      <w:r>
        <w:separator/>
      </w:r>
    </w:p>
  </w:footnote>
  <w:footnote w:type="continuationSeparator" w:id="0">
    <w:p w:rsidR="007B3899" w:rsidRDefault="007B3899" w:rsidP="0006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DC"/>
    <w:rsid w:val="0006106B"/>
    <w:rsid w:val="000F252D"/>
    <w:rsid w:val="001F1006"/>
    <w:rsid w:val="00232706"/>
    <w:rsid w:val="00237162"/>
    <w:rsid w:val="0031129F"/>
    <w:rsid w:val="003A6CD7"/>
    <w:rsid w:val="00457CD9"/>
    <w:rsid w:val="004A0B95"/>
    <w:rsid w:val="005D4CE2"/>
    <w:rsid w:val="005E15F2"/>
    <w:rsid w:val="00603243"/>
    <w:rsid w:val="006344FD"/>
    <w:rsid w:val="00710684"/>
    <w:rsid w:val="00712172"/>
    <w:rsid w:val="00726867"/>
    <w:rsid w:val="007B3899"/>
    <w:rsid w:val="008360DC"/>
    <w:rsid w:val="008B6075"/>
    <w:rsid w:val="008B6988"/>
    <w:rsid w:val="00905D50"/>
    <w:rsid w:val="009E5079"/>
    <w:rsid w:val="00A740AA"/>
    <w:rsid w:val="00AB5FC3"/>
    <w:rsid w:val="00B63F1F"/>
    <w:rsid w:val="00C34B6D"/>
    <w:rsid w:val="00CC2AAF"/>
    <w:rsid w:val="00D4766C"/>
    <w:rsid w:val="00D67E6B"/>
    <w:rsid w:val="00DA3188"/>
    <w:rsid w:val="00E869C2"/>
    <w:rsid w:val="00E97C2D"/>
    <w:rsid w:val="00EC6B16"/>
    <w:rsid w:val="00EF0C9A"/>
    <w:rsid w:val="00F1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36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360D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360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360D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8360D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8360DC"/>
    <w:rPr>
      <w:rFonts w:ascii="宋体" w:hAnsi="Courier New"/>
    </w:rPr>
  </w:style>
  <w:style w:type="table" w:styleId="a4">
    <w:name w:val="Table Grid"/>
    <w:basedOn w:val="a1"/>
    <w:qFormat/>
    <w:rsid w:val="008360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360D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360D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6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106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10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36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360D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360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360D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8360D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8360DC"/>
    <w:rPr>
      <w:rFonts w:ascii="宋体" w:hAnsi="Courier New"/>
    </w:rPr>
  </w:style>
  <w:style w:type="table" w:styleId="a4">
    <w:name w:val="Table Grid"/>
    <w:basedOn w:val="a1"/>
    <w:qFormat/>
    <w:rsid w:val="008360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360D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360D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6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106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10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2021-06-10T06:50:00Z</dcterms:created>
  <dcterms:modified xsi:type="dcterms:W3CDTF">2021-09-15T08:23:00Z</dcterms:modified>
</cp:coreProperties>
</file>