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AC" w:rsidRDefault="007068AC" w:rsidP="007068A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中标（成交）结果公告</w:t>
      </w:r>
      <w:bookmarkEnd w:id="0"/>
      <w:bookmarkEnd w:id="1"/>
    </w:p>
    <w:p w:rsidR="007068AC" w:rsidRDefault="007068AC" w:rsidP="007068A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E872A8" w:rsidRPr="00E872A8">
        <w:rPr>
          <w:rFonts w:ascii="黑体" w:eastAsia="黑体" w:hAnsi="黑体"/>
          <w:sz w:val="28"/>
          <w:szCs w:val="28"/>
        </w:rPr>
        <w:t>510182202100015</w:t>
      </w:r>
    </w:p>
    <w:p w:rsidR="007068AC" w:rsidRDefault="007068AC" w:rsidP="007068A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E872A8" w:rsidRPr="00E872A8">
        <w:rPr>
          <w:rFonts w:ascii="黑体" w:eastAsia="黑体" w:hAnsi="黑体" w:hint="eastAsia"/>
          <w:sz w:val="28"/>
          <w:szCs w:val="28"/>
        </w:rPr>
        <w:t>彭州市市场监督管理局2021年彭州九尺板鸭地理标志小镇建设政府采购项目（第二次）</w:t>
      </w:r>
    </w:p>
    <w:p w:rsidR="007068AC" w:rsidRDefault="007068AC" w:rsidP="007068AC">
      <w:pPr>
        <w:rPr>
          <w:rFonts w:ascii="黑体" w:eastAsia="黑体" w:hAnsi="黑体"/>
          <w:sz w:val="28"/>
          <w:szCs w:val="28"/>
        </w:rPr>
      </w:pPr>
      <w:r>
        <w:rPr>
          <w:rFonts w:ascii="黑体" w:eastAsia="黑体" w:hAnsi="黑体" w:hint="eastAsia"/>
          <w:sz w:val="28"/>
          <w:szCs w:val="28"/>
        </w:rPr>
        <w:t>三、中标（成交）信息</w:t>
      </w:r>
    </w:p>
    <w:p w:rsidR="00E872A8" w:rsidRDefault="00E872A8" w:rsidP="007068AC">
      <w:pPr>
        <w:ind w:firstLineChars="200" w:firstLine="560"/>
        <w:rPr>
          <w:rFonts w:ascii="仿宋" w:eastAsia="仿宋" w:hAnsi="仿宋"/>
          <w:sz w:val="28"/>
          <w:szCs w:val="28"/>
        </w:rPr>
      </w:pPr>
      <w:r>
        <w:rPr>
          <w:rFonts w:ascii="仿宋" w:eastAsia="仿宋" w:hAnsi="仿宋" w:hint="eastAsia"/>
          <w:sz w:val="28"/>
          <w:szCs w:val="28"/>
        </w:rPr>
        <w:t>第一包：</w:t>
      </w:r>
    </w:p>
    <w:p w:rsidR="007068AC" w:rsidRDefault="007068AC" w:rsidP="007068AC">
      <w:pPr>
        <w:ind w:firstLineChars="200" w:firstLine="560"/>
        <w:rPr>
          <w:rFonts w:ascii="仿宋" w:eastAsia="仿宋" w:hAnsi="仿宋"/>
          <w:sz w:val="28"/>
          <w:szCs w:val="28"/>
        </w:rPr>
      </w:pPr>
      <w:r>
        <w:rPr>
          <w:rFonts w:ascii="仿宋" w:eastAsia="仿宋" w:hAnsi="仿宋" w:hint="eastAsia"/>
          <w:sz w:val="28"/>
          <w:szCs w:val="28"/>
        </w:rPr>
        <w:t>供应商名称：</w:t>
      </w:r>
      <w:r w:rsidR="00E872A8" w:rsidRPr="00E872A8">
        <w:rPr>
          <w:rFonts w:ascii="仿宋" w:eastAsia="仿宋" w:hAnsi="仿宋" w:hint="eastAsia"/>
          <w:sz w:val="28"/>
          <w:szCs w:val="28"/>
        </w:rPr>
        <w:t>北京红花田园管理咨询有限公司</w:t>
      </w:r>
    </w:p>
    <w:p w:rsidR="007068AC" w:rsidRDefault="007068AC" w:rsidP="007068AC">
      <w:pPr>
        <w:ind w:firstLineChars="200" w:firstLine="560"/>
        <w:rPr>
          <w:rFonts w:ascii="仿宋" w:eastAsia="仿宋" w:hAnsi="仿宋"/>
          <w:sz w:val="28"/>
          <w:szCs w:val="28"/>
        </w:rPr>
      </w:pPr>
      <w:r>
        <w:rPr>
          <w:rFonts w:ascii="仿宋" w:eastAsia="仿宋" w:hAnsi="仿宋" w:hint="eastAsia"/>
          <w:sz w:val="28"/>
          <w:szCs w:val="28"/>
        </w:rPr>
        <w:t>供应商地址：</w:t>
      </w:r>
      <w:r w:rsidR="00E872A8" w:rsidRPr="00E872A8">
        <w:rPr>
          <w:rFonts w:ascii="仿宋" w:eastAsia="仿宋" w:hAnsi="仿宋" w:hint="eastAsia"/>
          <w:sz w:val="28"/>
          <w:szCs w:val="28"/>
        </w:rPr>
        <w:t>北京市怀柔区宝山</w:t>
      </w:r>
      <w:proofErr w:type="gramStart"/>
      <w:r w:rsidR="00E872A8" w:rsidRPr="00E872A8">
        <w:rPr>
          <w:rFonts w:ascii="仿宋" w:eastAsia="仿宋" w:hAnsi="仿宋" w:hint="eastAsia"/>
          <w:sz w:val="28"/>
          <w:szCs w:val="28"/>
        </w:rPr>
        <w:t>镇菜树甸</w:t>
      </w:r>
      <w:proofErr w:type="gramEnd"/>
      <w:r w:rsidR="00E872A8" w:rsidRPr="00E872A8">
        <w:rPr>
          <w:rFonts w:ascii="仿宋" w:eastAsia="仿宋" w:hAnsi="仿宋" w:hint="eastAsia"/>
          <w:sz w:val="28"/>
          <w:szCs w:val="28"/>
        </w:rPr>
        <w:t>村二道沟12号</w:t>
      </w:r>
    </w:p>
    <w:p w:rsidR="007068AC" w:rsidRDefault="007068AC" w:rsidP="007068AC">
      <w:pPr>
        <w:ind w:firstLineChars="200" w:firstLine="560"/>
        <w:rPr>
          <w:rFonts w:ascii="仿宋" w:eastAsia="仿宋" w:hAnsi="仿宋"/>
          <w:sz w:val="28"/>
          <w:szCs w:val="28"/>
        </w:rPr>
      </w:pPr>
      <w:r>
        <w:rPr>
          <w:rFonts w:ascii="仿宋" w:eastAsia="仿宋" w:hAnsi="仿宋" w:hint="eastAsia"/>
          <w:sz w:val="28"/>
          <w:szCs w:val="28"/>
        </w:rPr>
        <w:t>中标（成交）金额：</w:t>
      </w:r>
      <w:r w:rsidR="00E872A8">
        <w:rPr>
          <w:rFonts w:ascii="仿宋" w:eastAsia="仿宋" w:hAnsi="仿宋" w:hint="eastAsia"/>
          <w:sz w:val="28"/>
          <w:szCs w:val="28"/>
        </w:rPr>
        <w:t>29</w:t>
      </w:r>
      <w:r w:rsidR="00640974">
        <w:rPr>
          <w:rFonts w:ascii="仿宋" w:eastAsia="仿宋" w:hAnsi="仿宋" w:hint="eastAsia"/>
          <w:sz w:val="28"/>
          <w:szCs w:val="28"/>
        </w:rPr>
        <w:t>万元</w:t>
      </w:r>
      <w:r w:rsidR="00E872A8">
        <w:rPr>
          <w:rFonts w:ascii="仿宋" w:eastAsia="仿宋" w:hAnsi="仿宋" w:hint="eastAsia"/>
          <w:sz w:val="28"/>
          <w:szCs w:val="28"/>
        </w:rPr>
        <w:t xml:space="preserve"> </w:t>
      </w:r>
    </w:p>
    <w:p w:rsidR="00E872A8" w:rsidRDefault="00E872A8" w:rsidP="007068AC">
      <w:pPr>
        <w:ind w:firstLineChars="200" w:firstLine="560"/>
        <w:rPr>
          <w:rFonts w:ascii="仿宋" w:eastAsia="仿宋" w:hAnsi="仿宋"/>
          <w:sz w:val="28"/>
          <w:szCs w:val="28"/>
        </w:rPr>
      </w:pPr>
      <w:r>
        <w:rPr>
          <w:rFonts w:ascii="仿宋" w:eastAsia="仿宋" w:hAnsi="仿宋" w:hint="eastAsia"/>
          <w:sz w:val="28"/>
          <w:szCs w:val="28"/>
        </w:rPr>
        <w:t>第二包：</w:t>
      </w:r>
    </w:p>
    <w:p w:rsidR="00E872A8" w:rsidRDefault="00E872A8" w:rsidP="00E872A8">
      <w:pPr>
        <w:ind w:firstLineChars="200" w:firstLine="560"/>
        <w:rPr>
          <w:rFonts w:ascii="仿宋" w:eastAsia="仿宋" w:hAnsi="仿宋"/>
          <w:sz w:val="28"/>
          <w:szCs w:val="28"/>
        </w:rPr>
      </w:pPr>
      <w:r>
        <w:rPr>
          <w:rFonts w:ascii="仿宋" w:eastAsia="仿宋" w:hAnsi="仿宋" w:hint="eastAsia"/>
          <w:sz w:val="28"/>
          <w:szCs w:val="28"/>
        </w:rPr>
        <w:t>供应商名称：</w:t>
      </w:r>
      <w:r w:rsidRPr="00E872A8">
        <w:rPr>
          <w:rFonts w:ascii="仿宋" w:eastAsia="仿宋" w:hAnsi="仿宋" w:hint="eastAsia"/>
          <w:sz w:val="28"/>
          <w:szCs w:val="28"/>
        </w:rPr>
        <w:t>北京红花田园管理咨询有限公司</w:t>
      </w:r>
    </w:p>
    <w:p w:rsidR="00E872A8" w:rsidRDefault="00E872A8" w:rsidP="00E872A8">
      <w:pPr>
        <w:ind w:firstLineChars="200" w:firstLine="560"/>
        <w:rPr>
          <w:rFonts w:ascii="仿宋" w:eastAsia="仿宋" w:hAnsi="仿宋"/>
          <w:sz w:val="28"/>
          <w:szCs w:val="28"/>
        </w:rPr>
      </w:pPr>
      <w:r>
        <w:rPr>
          <w:rFonts w:ascii="仿宋" w:eastAsia="仿宋" w:hAnsi="仿宋" w:hint="eastAsia"/>
          <w:sz w:val="28"/>
          <w:szCs w:val="28"/>
        </w:rPr>
        <w:t>供应商地址：</w:t>
      </w:r>
      <w:r w:rsidRPr="00E872A8">
        <w:rPr>
          <w:rFonts w:ascii="仿宋" w:eastAsia="仿宋" w:hAnsi="仿宋" w:hint="eastAsia"/>
          <w:sz w:val="28"/>
          <w:szCs w:val="28"/>
        </w:rPr>
        <w:t>北京市怀柔区宝山</w:t>
      </w:r>
      <w:proofErr w:type="gramStart"/>
      <w:r w:rsidRPr="00E872A8">
        <w:rPr>
          <w:rFonts w:ascii="仿宋" w:eastAsia="仿宋" w:hAnsi="仿宋" w:hint="eastAsia"/>
          <w:sz w:val="28"/>
          <w:szCs w:val="28"/>
        </w:rPr>
        <w:t>镇菜树甸</w:t>
      </w:r>
      <w:proofErr w:type="gramEnd"/>
      <w:r w:rsidRPr="00E872A8">
        <w:rPr>
          <w:rFonts w:ascii="仿宋" w:eastAsia="仿宋" w:hAnsi="仿宋" w:hint="eastAsia"/>
          <w:sz w:val="28"/>
          <w:szCs w:val="28"/>
        </w:rPr>
        <w:t>村二道沟12号</w:t>
      </w:r>
    </w:p>
    <w:p w:rsidR="00E872A8" w:rsidRDefault="00E872A8" w:rsidP="00E872A8">
      <w:pPr>
        <w:ind w:firstLineChars="200" w:firstLine="560"/>
        <w:rPr>
          <w:rFonts w:ascii="仿宋" w:eastAsia="仿宋" w:hAnsi="仿宋"/>
          <w:sz w:val="28"/>
          <w:szCs w:val="28"/>
        </w:rPr>
      </w:pPr>
      <w:r>
        <w:rPr>
          <w:rFonts w:ascii="仿宋" w:eastAsia="仿宋" w:hAnsi="仿宋" w:hint="eastAsia"/>
          <w:sz w:val="28"/>
          <w:szCs w:val="28"/>
        </w:rPr>
        <w:t>中标（成交）金额：128万元</w:t>
      </w:r>
    </w:p>
    <w:p w:rsidR="007068AC" w:rsidRDefault="007068AC" w:rsidP="007068AC">
      <w:pPr>
        <w:rPr>
          <w:rFonts w:ascii="黑体" w:eastAsia="黑体" w:hAnsi="黑体"/>
          <w:sz w:val="28"/>
          <w:szCs w:val="28"/>
        </w:rPr>
      </w:pPr>
      <w:r>
        <w:rPr>
          <w:rFonts w:ascii="黑体" w:eastAsia="黑体" w:hAnsi="黑体" w:hint="eastAsia"/>
          <w:sz w:val="28"/>
          <w:szCs w:val="28"/>
        </w:rPr>
        <w:t>四、主要标的信息</w:t>
      </w:r>
    </w:p>
    <w:tbl>
      <w:tblPr>
        <w:tblStyle w:val="a4"/>
        <w:tblW w:w="8472" w:type="dxa"/>
        <w:tblLayout w:type="fixed"/>
        <w:tblLook w:val="04A0" w:firstRow="1" w:lastRow="0" w:firstColumn="1" w:lastColumn="0" w:noHBand="0" w:noVBand="1"/>
      </w:tblPr>
      <w:tblGrid>
        <w:gridCol w:w="8472"/>
      </w:tblGrid>
      <w:tr w:rsidR="00640974" w:rsidTr="00640974">
        <w:tc>
          <w:tcPr>
            <w:tcW w:w="8472" w:type="dxa"/>
          </w:tcPr>
          <w:p w:rsidR="00640974" w:rsidRDefault="00640974" w:rsidP="009F1B02">
            <w:pPr>
              <w:jc w:val="center"/>
              <w:rPr>
                <w:rFonts w:ascii="仿宋" w:eastAsia="仿宋" w:hAnsi="仿宋"/>
                <w:sz w:val="28"/>
                <w:szCs w:val="28"/>
              </w:rPr>
            </w:pPr>
            <w:r>
              <w:rPr>
                <w:rFonts w:ascii="仿宋" w:eastAsia="仿宋" w:hAnsi="仿宋" w:hint="eastAsia"/>
                <w:sz w:val="28"/>
                <w:szCs w:val="28"/>
              </w:rPr>
              <w:t>服务类</w:t>
            </w:r>
          </w:p>
        </w:tc>
      </w:tr>
      <w:tr w:rsidR="00640974" w:rsidTr="00640974">
        <w:tc>
          <w:tcPr>
            <w:tcW w:w="8472" w:type="dxa"/>
          </w:tcPr>
          <w:p w:rsidR="00640974" w:rsidRDefault="00E872A8" w:rsidP="009F1B02">
            <w:pPr>
              <w:rPr>
                <w:rFonts w:ascii="仿宋" w:eastAsia="仿宋" w:hAnsi="仿宋"/>
                <w:sz w:val="28"/>
                <w:szCs w:val="28"/>
              </w:rPr>
            </w:pPr>
            <w:r w:rsidRPr="00E872A8">
              <w:rPr>
                <w:rFonts w:ascii="仿宋" w:eastAsia="仿宋" w:hAnsi="仿宋" w:hint="eastAsia"/>
                <w:b/>
                <w:sz w:val="28"/>
                <w:szCs w:val="28"/>
              </w:rPr>
              <w:t>第一包：</w:t>
            </w:r>
            <w:r w:rsidR="00640974">
              <w:rPr>
                <w:rFonts w:ascii="仿宋" w:eastAsia="仿宋" w:hAnsi="仿宋" w:hint="eastAsia"/>
                <w:sz w:val="28"/>
                <w:szCs w:val="28"/>
              </w:rPr>
              <w:t>名称：</w:t>
            </w:r>
            <w:r w:rsidRPr="00E872A8">
              <w:rPr>
                <w:rFonts w:ascii="仿宋" w:eastAsia="仿宋" w:hAnsi="仿宋" w:hint="eastAsia"/>
                <w:sz w:val="28"/>
                <w:szCs w:val="28"/>
              </w:rPr>
              <w:t>彭州九尺板鸭地理标志小镇品牌战略规划</w:t>
            </w:r>
          </w:p>
          <w:p w:rsidR="00640974" w:rsidRDefault="00640974" w:rsidP="009F1B02">
            <w:pPr>
              <w:rPr>
                <w:rFonts w:ascii="仿宋" w:eastAsia="仿宋" w:hAnsi="仿宋"/>
                <w:sz w:val="28"/>
                <w:szCs w:val="28"/>
              </w:rPr>
            </w:pPr>
            <w:r>
              <w:rPr>
                <w:rFonts w:ascii="仿宋" w:eastAsia="仿宋" w:hAnsi="仿宋" w:hint="eastAsia"/>
                <w:sz w:val="28"/>
                <w:szCs w:val="28"/>
              </w:rPr>
              <w:t>服务范围：</w:t>
            </w:r>
            <w:r w:rsidR="00E872A8" w:rsidRPr="00E872A8">
              <w:rPr>
                <w:rFonts w:ascii="仿宋" w:eastAsia="仿宋" w:hAnsi="仿宋" w:hint="eastAsia"/>
                <w:sz w:val="28"/>
                <w:szCs w:val="28"/>
              </w:rPr>
              <w:t>基于地理标志小镇高质量发展的指导思想，通过彭州九尺板鸭地理标志小镇战略规划，为彭州九尺板鸭地理标志产品品牌、彭州九尺板鸭产业发展和彭州九尺板鸭地理标志品牌小镇明确发展方向和目标，为政府彭州九尺板鸭全产业</w:t>
            </w:r>
            <w:proofErr w:type="gramStart"/>
            <w:r w:rsidR="00E872A8" w:rsidRPr="00E872A8">
              <w:rPr>
                <w:rFonts w:ascii="仿宋" w:eastAsia="仿宋" w:hAnsi="仿宋" w:hint="eastAsia"/>
                <w:sz w:val="28"/>
                <w:szCs w:val="28"/>
              </w:rPr>
              <w:t>链战略</w:t>
            </w:r>
            <w:proofErr w:type="gramEnd"/>
            <w:r w:rsidR="00E872A8" w:rsidRPr="00E872A8">
              <w:rPr>
                <w:rFonts w:ascii="仿宋" w:eastAsia="仿宋" w:hAnsi="仿宋" w:hint="eastAsia"/>
                <w:sz w:val="28"/>
                <w:szCs w:val="28"/>
              </w:rPr>
              <w:t>管理提供指导蓝</w:t>
            </w:r>
            <w:r w:rsidR="00E872A8">
              <w:rPr>
                <w:rFonts w:ascii="仿宋" w:eastAsia="仿宋" w:hAnsi="仿宋" w:hint="eastAsia"/>
                <w:sz w:val="28"/>
                <w:szCs w:val="28"/>
              </w:rPr>
              <w:t>图</w:t>
            </w:r>
            <w:r w:rsidRPr="00640974">
              <w:rPr>
                <w:rFonts w:ascii="仿宋" w:eastAsia="仿宋" w:hAnsi="仿宋" w:hint="eastAsia"/>
                <w:sz w:val="28"/>
                <w:szCs w:val="28"/>
              </w:rPr>
              <w:t>。</w:t>
            </w:r>
          </w:p>
          <w:p w:rsidR="00E872A8" w:rsidRPr="00E872A8" w:rsidRDefault="00640974" w:rsidP="00E872A8">
            <w:pPr>
              <w:rPr>
                <w:rFonts w:ascii="仿宋" w:eastAsia="仿宋" w:hAnsi="仿宋"/>
                <w:sz w:val="28"/>
                <w:szCs w:val="28"/>
              </w:rPr>
            </w:pPr>
            <w:r>
              <w:rPr>
                <w:rFonts w:ascii="仿宋" w:eastAsia="仿宋" w:hAnsi="仿宋" w:hint="eastAsia"/>
                <w:sz w:val="28"/>
                <w:szCs w:val="28"/>
              </w:rPr>
              <w:t>服务要求：</w:t>
            </w:r>
            <w:r w:rsidR="00E872A8" w:rsidRPr="00E872A8">
              <w:rPr>
                <w:rFonts w:ascii="仿宋" w:eastAsia="仿宋" w:hAnsi="仿宋" w:hint="eastAsia"/>
                <w:sz w:val="28"/>
                <w:szCs w:val="28"/>
              </w:rPr>
              <w:t>（1）制定彭州九尺板鸭产区品牌战略规划，具体内容包</w:t>
            </w:r>
            <w:r w:rsidR="00E872A8" w:rsidRPr="00E872A8">
              <w:rPr>
                <w:rFonts w:ascii="仿宋" w:eastAsia="仿宋" w:hAnsi="仿宋" w:hint="eastAsia"/>
                <w:sz w:val="28"/>
                <w:szCs w:val="28"/>
              </w:rPr>
              <w:lastRenderedPageBreak/>
              <w:t>含但不限于：</w:t>
            </w:r>
          </w:p>
          <w:p w:rsidR="00E872A8" w:rsidRPr="00E872A8" w:rsidRDefault="00E872A8" w:rsidP="00E872A8">
            <w:pPr>
              <w:rPr>
                <w:rFonts w:ascii="仿宋" w:eastAsia="仿宋" w:hAnsi="仿宋"/>
                <w:sz w:val="28"/>
                <w:szCs w:val="28"/>
              </w:rPr>
            </w:pPr>
            <w:r w:rsidRPr="00E872A8">
              <w:rPr>
                <w:rFonts w:ascii="仿宋" w:eastAsia="仿宋" w:hAnsi="仿宋"/>
                <w:sz w:val="28"/>
                <w:szCs w:val="28"/>
              </w:rPr>
              <w:t>1</w:t>
            </w:r>
            <w:r w:rsidRPr="00E872A8">
              <w:rPr>
                <w:rFonts w:ascii="仿宋" w:eastAsia="仿宋" w:hAnsi="仿宋" w:hint="eastAsia"/>
                <w:sz w:val="28"/>
                <w:szCs w:val="28"/>
              </w:rPr>
              <w:t>）彭州九尺板鸭产业研究与产品市场调研，开展专题研究；</w:t>
            </w:r>
          </w:p>
          <w:p w:rsidR="00E872A8" w:rsidRPr="00E872A8" w:rsidRDefault="00E872A8" w:rsidP="00E872A8">
            <w:pPr>
              <w:rPr>
                <w:rFonts w:ascii="仿宋" w:eastAsia="仿宋" w:hAnsi="仿宋"/>
                <w:sz w:val="28"/>
                <w:szCs w:val="28"/>
              </w:rPr>
            </w:pPr>
            <w:r w:rsidRPr="00E872A8">
              <w:rPr>
                <w:rFonts w:ascii="仿宋" w:eastAsia="仿宋" w:hAnsi="仿宋"/>
                <w:sz w:val="28"/>
                <w:szCs w:val="28"/>
              </w:rPr>
              <w:t>2</w:t>
            </w:r>
            <w:r w:rsidRPr="00E872A8">
              <w:rPr>
                <w:rFonts w:ascii="仿宋" w:eastAsia="仿宋" w:hAnsi="仿宋" w:hint="eastAsia"/>
                <w:sz w:val="28"/>
                <w:szCs w:val="28"/>
              </w:rPr>
              <w:t>）彭州九尺板鸭地理标志小镇品牌及与产业战略定位可指导性方向；</w:t>
            </w:r>
          </w:p>
          <w:p w:rsidR="00640974" w:rsidRPr="00640974" w:rsidRDefault="00E872A8" w:rsidP="00E872A8">
            <w:pPr>
              <w:rPr>
                <w:rFonts w:ascii="仿宋" w:eastAsia="仿宋" w:hAnsi="仿宋"/>
                <w:sz w:val="28"/>
                <w:szCs w:val="28"/>
              </w:rPr>
            </w:pPr>
            <w:r w:rsidRPr="00E872A8">
              <w:rPr>
                <w:rFonts w:ascii="仿宋" w:eastAsia="仿宋" w:hAnsi="仿宋"/>
                <w:sz w:val="28"/>
                <w:szCs w:val="28"/>
              </w:rPr>
              <w:t>3</w:t>
            </w:r>
            <w:r w:rsidRPr="00E872A8">
              <w:rPr>
                <w:rFonts w:ascii="仿宋" w:eastAsia="仿宋" w:hAnsi="仿宋" w:hint="eastAsia"/>
                <w:sz w:val="28"/>
                <w:szCs w:val="28"/>
              </w:rPr>
              <w:t>）彭州九尺板鸭品牌核心价值战略定位</w:t>
            </w:r>
            <w:r>
              <w:rPr>
                <w:rFonts w:ascii="仿宋" w:eastAsia="仿宋" w:hAnsi="仿宋" w:hint="eastAsia"/>
                <w:sz w:val="28"/>
                <w:szCs w:val="28"/>
              </w:rPr>
              <w:t>可指导性方向</w:t>
            </w:r>
            <w:r w:rsidR="00640974">
              <w:rPr>
                <w:rFonts w:ascii="仿宋" w:eastAsia="仿宋" w:hAnsi="仿宋" w:hint="eastAsia"/>
                <w:sz w:val="28"/>
                <w:szCs w:val="28"/>
              </w:rPr>
              <w:t>等。</w:t>
            </w:r>
          </w:p>
          <w:p w:rsidR="00640974" w:rsidRDefault="00640974" w:rsidP="009F1B02">
            <w:pPr>
              <w:rPr>
                <w:rFonts w:ascii="仿宋" w:eastAsia="仿宋" w:hAnsi="仿宋"/>
                <w:sz w:val="28"/>
                <w:szCs w:val="28"/>
                <w:u w:val="single"/>
              </w:rPr>
            </w:pPr>
            <w:r>
              <w:rPr>
                <w:rFonts w:ascii="仿宋" w:eastAsia="仿宋" w:hAnsi="仿宋" w:hint="eastAsia"/>
                <w:sz w:val="28"/>
                <w:szCs w:val="28"/>
              </w:rPr>
              <w:t>服务时间：</w:t>
            </w:r>
            <w:r w:rsidR="00E872A8" w:rsidRPr="00E872A8">
              <w:rPr>
                <w:rFonts w:ascii="仿宋" w:eastAsia="仿宋" w:hAnsi="仿宋" w:hint="eastAsia"/>
                <w:sz w:val="28"/>
                <w:szCs w:val="28"/>
              </w:rPr>
              <w:t>合同签订后6个月内完成（如遇特殊情况，经采购人书面同意可适当调整）。</w:t>
            </w:r>
          </w:p>
          <w:p w:rsidR="00E872A8" w:rsidRPr="00E872A8" w:rsidRDefault="00640974" w:rsidP="00E872A8">
            <w:pPr>
              <w:rPr>
                <w:rFonts w:ascii="仿宋" w:eastAsia="仿宋" w:hAnsi="仿宋"/>
                <w:sz w:val="28"/>
                <w:szCs w:val="28"/>
              </w:rPr>
            </w:pPr>
            <w:r>
              <w:rPr>
                <w:rFonts w:ascii="仿宋" w:eastAsia="仿宋" w:hAnsi="仿宋" w:hint="eastAsia"/>
                <w:sz w:val="28"/>
                <w:szCs w:val="28"/>
              </w:rPr>
              <w:t>服务标准：</w:t>
            </w:r>
            <w:r w:rsidR="00E872A8" w:rsidRPr="00E872A8">
              <w:rPr>
                <w:rFonts w:ascii="仿宋" w:eastAsia="仿宋" w:hAnsi="仿宋" w:hint="eastAsia"/>
                <w:sz w:val="28"/>
                <w:szCs w:val="28"/>
              </w:rPr>
              <w:t>《关于强化知识产权保护的意见》</w:t>
            </w:r>
          </w:p>
          <w:p w:rsidR="00E872A8" w:rsidRPr="00E872A8" w:rsidRDefault="00E872A8" w:rsidP="00E872A8">
            <w:pPr>
              <w:rPr>
                <w:rFonts w:ascii="仿宋" w:eastAsia="仿宋" w:hAnsi="仿宋"/>
                <w:sz w:val="28"/>
                <w:szCs w:val="28"/>
              </w:rPr>
            </w:pPr>
            <w:r w:rsidRPr="00E872A8">
              <w:rPr>
                <w:rFonts w:ascii="仿宋" w:eastAsia="仿宋" w:hAnsi="仿宋" w:hint="eastAsia"/>
                <w:sz w:val="28"/>
                <w:szCs w:val="28"/>
              </w:rPr>
              <w:t>《地理标志专用标志使用管理办法(试行）》</w:t>
            </w:r>
          </w:p>
          <w:p w:rsidR="00E872A8" w:rsidRPr="00E872A8" w:rsidRDefault="00E872A8" w:rsidP="00E872A8">
            <w:pPr>
              <w:rPr>
                <w:rFonts w:ascii="仿宋" w:eastAsia="仿宋" w:hAnsi="仿宋"/>
                <w:sz w:val="28"/>
                <w:szCs w:val="28"/>
              </w:rPr>
            </w:pPr>
            <w:r w:rsidRPr="00E872A8">
              <w:rPr>
                <w:rFonts w:ascii="仿宋" w:eastAsia="仿宋" w:hAnsi="仿宋" w:hint="eastAsia"/>
                <w:sz w:val="28"/>
                <w:szCs w:val="28"/>
              </w:rPr>
              <w:t>《关于确定地理标志保护产品专用标志使用核准改革试点的通知》</w:t>
            </w:r>
          </w:p>
          <w:p w:rsidR="00640974" w:rsidRDefault="00E872A8" w:rsidP="00E872A8">
            <w:pPr>
              <w:rPr>
                <w:rFonts w:ascii="仿宋" w:eastAsia="仿宋" w:hAnsi="仿宋"/>
                <w:sz w:val="28"/>
                <w:szCs w:val="28"/>
              </w:rPr>
            </w:pPr>
            <w:r w:rsidRPr="00E872A8">
              <w:rPr>
                <w:rFonts w:ascii="仿宋" w:eastAsia="仿宋" w:hAnsi="仿宋" w:hint="eastAsia"/>
                <w:sz w:val="28"/>
                <w:szCs w:val="28"/>
              </w:rPr>
              <w:t>其他相关文件及采购人的其他相关要求。</w:t>
            </w:r>
          </w:p>
          <w:p w:rsidR="00E872A8" w:rsidRDefault="00E872A8" w:rsidP="00E872A8">
            <w:pPr>
              <w:rPr>
                <w:rFonts w:ascii="仿宋" w:eastAsia="仿宋" w:hAnsi="仿宋"/>
                <w:sz w:val="28"/>
                <w:szCs w:val="28"/>
              </w:rPr>
            </w:pPr>
            <w:r w:rsidRPr="0068608F">
              <w:rPr>
                <w:rFonts w:ascii="仿宋" w:eastAsia="仿宋" w:hAnsi="仿宋" w:hint="eastAsia"/>
                <w:b/>
                <w:sz w:val="28"/>
                <w:szCs w:val="28"/>
              </w:rPr>
              <w:t>第三包：</w:t>
            </w:r>
            <w:r>
              <w:rPr>
                <w:rFonts w:ascii="仿宋" w:eastAsia="仿宋" w:hAnsi="仿宋" w:hint="eastAsia"/>
                <w:sz w:val="28"/>
                <w:szCs w:val="28"/>
              </w:rPr>
              <w:t>名称：</w:t>
            </w:r>
            <w:r w:rsidRPr="00E872A8">
              <w:rPr>
                <w:rFonts w:ascii="仿宋" w:eastAsia="仿宋" w:hAnsi="仿宋" w:hint="eastAsia"/>
                <w:sz w:val="28"/>
                <w:szCs w:val="28"/>
              </w:rPr>
              <w:t>彭州九尺板鸭地理标志小镇的品牌推广与产品开发策略</w:t>
            </w:r>
          </w:p>
          <w:p w:rsidR="00E872A8" w:rsidRDefault="00E872A8" w:rsidP="00E872A8">
            <w:pPr>
              <w:rPr>
                <w:rFonts w:ascii="仿宋" w:eastAsia="仿宋" w:hAnsi="仿宋"/>
                <w:sz w:val="28"/>
                <w:szCs w:val="28"/>
              </w:rPr>
            </w:pPr>
            <w:r>
              <w:rPr>
                <w:rFonts w:ascii="仿宋" w:eastAsia="仿宋" w:hAnsi="仿宋" w:hint="eastAsia"/>
                <w:sz w:val="28"/>
                <w:szCs w:val="28"/>
              </w:rPr>
              <w:t>服务范围：</w:t>
            </w:r>
            <w:r w:rsidRPr="00E872A8">
              <w:rPr>
                <w:rFonts w:ascii="仿宋" w:eastAsia="仿宋" w:hAnsi="仿宋" w:hint="eastAsia"/>
                <w:sz w:val="28"/>
                <w:szCs w:val="28"/>
              </w:rPr>
              <w:t>基于彭州九尺板鸭地理标志小镇高质量发展的思想，通过彭州九尺板鸭地理标志小镇的品牌推广、文</w:t>
            </w:r>
            <w:proofErr w:type="gramStart"/>
            <w:r w:rsidRPr="00E872A8">
              <w:rPr>
                <w:rFonts w:ascii="仿宋" w:eastAsia="仿宋" w:hAnsi="仿宋" w:hint="eastAsia"/>
                <w:sz w:val="28"/>
                <w:szCs w:val="28"/>
              </w:rPr>
              <w:t>创产品</w:t>
            </w:r>
            <w:proofErr w:type="gramEnd"/>
            <w:r w:rsidRPr="00E872A8">
              <w:rPr>
                <w:rFonts w:ascii="仿宋" w:eastAsia="仿宋" w:hAnsi="仿宋" w:hint="eastAsia"/>
                <w:sz w:val="28"/>
                <w:szCs w:val="28"/>
              </w:rPr>
              <w:t>开发，示范基地的建设，为彭州九尺板鸭地理标志品牌扩大市场影响力、提升美誉度、增加参与感，以服务与产业发展和品牌高质量成长。</w:t>
            </w:r>
          </w:p>
          <w:p w:rsidR="00E872A8" w:rsidRPr="00E872A8" w:rsidRDefault="00E872A8" w:rsidP="00E872A8">
            <w:pPr>
              <w:rPr>
                <w:rFonts w:ascii="仿宋" w:eastAsia="仿宋" w:hAnsi="仿宋"/>
                <w:sz w:val="28"/>
                <w:szCs w:val="28"/>
              </w:rPr>
            </w:pPr>
            <w:r>
              <w:rPr>
                <w:rFonts w:ascii="仿宋" w:eastAsia="仿宋" w:hAnsi="仿宋" w:hint="eastAsia"/>
                <w:sz w:val="28"/>
                <w:szCs w:val="28"/>
              </w:rPr>
              <w:t>服务要求：</w:t>
            </w:r>
            <w:r w:rsidRPr="00E872A8">
              <w:rPr>
                <w:rFonts w:ascii="仿宋" w:eastAsia="仿宋" w:hAnsi="仿宋" w:hint="eastAsia"/>
                <w:sz w:val="28"/>
                <w:szCs w:val="28"/>
              </w:rPr>
              <w:t>（1）提供彭州九尺板鸭品牌推广策略定位与执行方案，并完善信息出街计划，保证其可执行性。</w:t>
            </w:r>
          </w:p>
          <w:p w:rsidR="00E872A8" w:rsidRPr="00640974" w:rsidRDefault="00E872A8" w:rsidP="00E872A8">
            <w:pPr>
              <w:rPr>
                <w:rFonts w:ascii="仿宋" w:eastAsia="仿宋" w:hAnsi="仿宋"/>
                <w:sz w:val="28"/>
                <w:szCs w:val="28"/>
              </w:rPr>
            </w:pPr>
            <w:r w:rsidRPr="00E872A8">
              <w:rPr>
                <w:rFonts w:ascii="仿宋" w:eastAsia="仿宋" w:hAnsi="仿宋" w:hint="eastAsia"/>
                <w:sz w:val="28"/>
                <w:szCs w:val="28"/>
              </w:rPr>
              <w:t>（2）提供彭州九尺板鸭品牌宣传物料设计方案：包括彭州九尺板鸭品牌logo与主形象、品牌手册的设计、彭州九尺板鸭品牌宣传片的设计；根据采购人认可后的设计方案进行彭州九尺板鸭品牌手册的</w:t>
            </w:r>
            <w:r>
              <w:rPr>
                <w:rFonts w:ascii="仿宋" w:eastAsia="仿宋" w:hAnsi="仿宋" w:hint="eastAsia"/>
                <w:sz w:val="28"/>
                <w:szCs w:val="28"/>
              </w:rPr>
              <w:lastRenderedPageBreak/>
              <w:t>制作、彭州九尺板鸭品牌宣传片的拍摄等。</w:t>
            </w:r>
          </w:p>
          <w:p w:rsidR="00E872A8" w:rsidRDefault="00E872A8" w:rsidP="00E872A8">
            <w:pPr>
              <w:rPr>
                <w:rFonts w:ascii="仿宋" w:eastAsia="仿宋" w:hAnsi="仿宋"/>
                <w:sz w:val="28"/>
                <w:szCs w:val="28"/>
                <w:u w:val="single"/>
              </w:rPr>
            </w:pPr>
            <w:r>
              <w:rPr>
                <w:rFonts w:ascii="仿宋" w:eastAsia="仿宋" w:hAnsi="仿宋" w:hint="eastAsia"/>
                <w:sz w:val="28"/>
                <w:szCs w:val="28"/>
              </w:rPr>
              <w:t>服务时间：</w:t>
            </w:r>
            <w:r w:rsidRPr="00E872A8">
              <w:rPr>
                <w:rFonts w:ascii="仿宋" w:eastAsia="仿宋" w:hAnsi="仿宋" w:hint="eastAsia"/>
                <w:sz w:val="28"/>
                <w:szCs w:val="28"/>
              </w:rPr>
              <w:t>合同签订后6个月内完成（如遇特殊情况，经采购人书面同意可适当调整）。</w:t>
            </w:r>
          </w:p>
          <w:p w:rsidR="00E872A8" w:rsidRPr="00E872A8" w:rsidRDefault="00E872A8" w:rsidP="00E872A8">
            <w:pPr>
              <w:rPr>
                <w:rFonts w:ascii="仿宋" w:eastAsia="仿宋" w:hAnsi="仿宋"/>
                <w:sz w:val="28"/>
                <w:szCs w:val="28"/>
              </w:rPr>
            </w:pPr>
            <w:r>
              <w:rPr>
                <w:rFonts w:ascii="仿宋" w:eastAsia="仿宋" w:hAnsi="仿宋" w:hint="eastAsia"/>
                <w:sz w:val="28"/>
                <w:szCs w:val="28"/>
              </w:rPr>
              <w:t>服务标准：</w:t>
            </w:r>
            <w:r w:rsidRPr="00E872A8">
              <w:rPr>
                <w:rFonts w:ascii="仿宋" w:eastAsia="仿宋" w:hAnsi="仿宋" w:hint="eastAsia"/>
                <w:sz w:val="28"/>
                <w:szCs w:val="28"/>
              </w:rPr>
              <w:t>1、国家质量标准；</w:t>
            </w:r>
          </w:p>
          <w:p w:rsidR="00E872A8" w:rsidRPr="00E872A8" w:rsidRDefault="00E872A8" w:rsidP="00E872A8">
            <w:pPr>
              <w:rPr>
                <w:rFonts w:ascii="仿宋" w:eastAsia="仿宋" w:hAnsi="仿宋"/>
                <w:sz w:val="28"/>
                <w:szCs w:val="28"/>
              </w:rPr>
            </w:pPr>
            <w:r w:rsidRPr="00E872A8">
              <w:rPr>
                <w:rFonts w:ascii="仿宋" w:eastAsia="仿宋" w:hAnsi="仿宋" w:hint="eastAsia"/>
                <w:sz w:val="28"/>
                <w:szCs w:val="28"/>
              </w:rPr>
              <w:t>2、没有国家质量标准的，应适用行业质量标准；</w:t>
            </w:r>
          </w:p>
          <w:p w:rsidR="00E872A8" w:rsidRPr="00E872A8" w:rsidRDefault="00E872A8" w:rsidP="00E872A8">
            <w:pPr>
              <w:rPr>
                <w:rFonts w:ascii="仿宋" w:eastAsia="仿宋" w:hAnsi="仿宋"/>
                <w:sz w:val="28"/>
                <w:szCs w:val="28"/>
              </w:rPr>
            </w:pPr>
            <w:r w:rsidRPr="00E872A8">
              <w:rPr>
                <w:rFonts w:ascii="仿宋" w:eastAsia="仿宋" w:hAnsi="仿宋" w:hint="eastAsia"/>
                <w:sz w:val="28"/>
                <w:szCs w:val="28"/>
              </w:rPr>
              <w:t>3、没有国家或行业质量标准的，应适用省级质量标准；</w:t>
            </w:r>
          </w:p>
          <w:p w:rsidR="00E872A8" w:rsidRDefault="00E872A8" w:rsidP="00E872A8">
            <w:pPr>
              <w:rPr>
                <w:rFonts w:ascii="仿宋" w:eastAsia="仿宋" w:hAnsi="仿宋"/>
                <w:sz w:val="28"/>
                <w:szCs w:val="28"/>
              </w:rPr>
            </w:pPr>
            <w:r w:rsidRPr="00E872A8">
              <w:rPr>
                <w:rFonts w:ascii="仿宋" w:eastAsia="仿宋" w:hAnsi="仿宋" w:hint="eastAsia"/>
                <w:sz w:val="28"/>
                <w:szCs w:val="28"/>
              </w:rPr>
              <w:t>4、没有国家、行业、省级质量标准的，甲乙双方应协商确定可以适用的质量标准。</w:t>
            </w:r>
          </w:p>
        </w:tc>
      </w:tr>
    </w:tbl>
    <w:p w:rsidR="007068AC" w:rsidRDefault="007068AC" w:rsidP="007068AC">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E872A8">
        <w:rPr>
          <w:rFonts w:ascii="黑体" w:eastAsia="黑体" w:hAnsi="黑体" w:hint="eastAsia"/>
          <w:sz w:val="28"/>
          <w:szCs w:val="28"/>
        </w:rPr>
        <w:t>龙玥</w:t>
      </w:r>
      <w:r w:rsidR="00640974">
        <w:rPr>
          <w:rFonts w:ascii="黑体" w:eastAsia="黑体" w:hAnsi="黑体" w:hint="eastAsia"/>
          <w:sz w:val="28"/>
          <w:szCs w:val="28"/>
        </w:rPr>
        <w:t>、</w:t>
      </w:r>
      <w:r w:rsidR="00E872A8">
        <w:rPr>
          <w:rFonts w:ascii="黑体" w:eastAsia="黑体" w:hAnsi="黑体" w:hint="eastAsia"/>
          <w:sz w:val="28"/>
          <w:szCs w:val="28"/>
        </w:rPr>
        <w:t>庞志全</w:t>
      </w:r>
      <w:r w:rsidR="00640974">
        <w:rPr>
          <w:rFonts w:ascii="黑体" w:eastAsia="黑体" w:hAnsi="黑体" w:hint="eastAsia"/>
          <w:sz w:val="28"/>
          <w:szCs w:val="28"/>
        </w:rPr>
        <w:t>、</w:t>
      </w:r>
      <w:r w:rsidR="00E872A8">
        <w:rPr>
          <w:rFonts w:ascii="黑体" w:eastAsia="黑体" w:hAnsi="黑体" w:hint="eastAsia"/>
          <w:sz w:val="28"/>
          <w:szCs w:val="28"/>
        </w:rPr>
        <w:t>陈静麟</w:t>
      </w:r>
    </w:p>
    <w:p w:rsidR="007068AC" w:rsidRDefault="007068AC" w:rsidP="007068AC">
      <w:pPr>
        <w:rPr>
          <w:rFonts w:ascii="黑体" w:eastAsia="黑体" w:hAnsi="黑体"/>
          <w:sz w:val="28"/>
          <w:szCs w:val="28"/>
        </w:rPr>
      </w:pPr>
      <w:r>
        <w:rPr>
          <w:rFonts w:ascii="黑体" w:eastAsia="黑体" w:hAnsi="黑体" w:hint="eastAsia"/>
          <w:sz w:val="28"/>
          <w:szCs w:val="28"/>
        </w:rPr>
        <w:t>六、代理服务收费标准及金额：</w:t>
      </w:r>
      <w:r w:rsidR="004A26DD" w:rsidRPr="004A26DD">
        <w:rPr>
          <w:rFonts w:ascii="黑体" w:eastAsia="黑体" w:hAnsi="黑体" w:hint="eastAsia"/>
          <w:sz w:val="28"/>
          <w:szCs w:val="28"/>
        </w:rPr>
        <w:t>根据《国家发展改革委关于进一步放开建设项目专业服务价格的通知》</w:t>
      </w:r>
      <w:proofErr w:type="gramStart"/>
      <w:r w:rsidR="004A26DD" w:rsidRPr="004A26DD">
        <w:rPr>
          <w:rFonts w:ascii="黑体" w:eastAsia="黑体" w:hAnsi="黑体" w:hint="eastAsia"/>
          <w:sz w:val="28"/>
          <w:szCs w:val="28"/>
        </w:rPr>
        <w:t>发改价格</w:t>
      </w:r>
      <w:proofErr w:type="gramEnd"/>
      <w:r w:rsidR="004A26DD" w:rsidRPr="004A26DD">
        <w:rPr>
          <w:rFonts w:ascii="黑体" w:eastAsia="黑体" w:hAnsi="黑体" w:hint="eastAsia"/>
          <w:sz w:val="28"/>
          <w:szCs w:val="28"/>
        </w:rPr>
        <w:t>〔2015〕299号文规定，定额向各包成交人收取代理服务费</w:t>
      </w:r>
      <w:r w:rsidR="00640974" w:rsidRPr="00640974">
        <w:rPr>
          <w:rFonts w:ascii="黑体" w:eastAsia="黑体" w:hAnsi="黑体" w:hint="eastAsia"/>
          <w:sz w:val="28"/>
          <w:szCs w:val="28"/>
        </w:rPr>
        <w:t>。</w:t>
      </w:r>
      <w:r w:rsidR="004A26DD" w:rsidRPr="004A26DD">
        <w:rPr>
          <w:rFonts w:ascii="黑体" w:eastAsia="黑体" w:hAnsi="黑体" w:hint="eastAsia"/>
          <w:sz w:val="28"/>
          <w:szCs w:val="28"/>
        </w:rPr>
        <w:t>第一包4500元</w:t>
      </w:r>
      <w:r w:rsidR="004A26DD">
        <w:rPr>
          <w:rFonts w:ascii="黑体" w:eastAsia="黑体" w:hAnsi="黑体" w:hint="eastAsia"/>
          <w:sz w:val="28"/>
          <w:szCs w:val="28"/>
        </w:rPr>
        <w:t>、</w:t>
      </w:r>
      <w:r w:rsidR="004A26DD" w:rsidRPr="004A26DD">
        <w:rPr>
          <w:rFonts w:ascii="黑体" w:eastAsia="黑体" w:hAnsi="黑体" w:hint="eastAsia"/>
          <w:sz w:val="28"/>
          <w:szCs w:val="28"/>
        </w:rPr>
        <w:t>第三包15600元</w:t>
      </w:r>
      <w:r w:rsidR="00E872A8">
        <w:rPr>
          <w:rFonts w:ascii="黑体" w:eastAsia="黑体" w:hAnsi="黑体" w:hint="eastAsia"/>
          <w:sz w:val="28"/>
          <w:szCs w:val="28"/>
        </w:rPr>
        <w:t>。</w:t>
      </w:r>
    </w:p>
    <w:p w:rsidR="007068AC" w:rsidRDefault="007068AC" w:rsidP="007068AC">
      <w:pPr>
        <w:rPr>
          <w:rFonts w:ascii="黑体" w:eastAsia="黑体" w:hAnsi="黑体"/>
          <w:sz w:val="28"/>
          <w:szCs w:val="28"/>
        </w:rPr>
      </w:pPr>
      <w:r>
        <w:rPr>
          <w:rFonts w:ascii="黑体" w:eastAsia="黑体" w:hAnsi="黑体" w:hint="eastAsia"/>
          <w:sz w:val="28"/>
          <w:szCs w:val="28"/>
        </w:rPr>
        <w:t>七、公告期限</w:t>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7068AC" w:rsidRDefault="007068AC" w:rsidP="007068AC">
      <w:pPr>
        <w:rPr>
          <w:rFonts w:ascii="黑体" w:eastAsia="黑体" w:hAnsi="黑体" w:cs="仿宋"/>
          <w:sz w:val="28"/>
          <w:szCs w:val="28"/>
        </w:rPr>
      </w:pPr>
      <w:r>
        <w:rPr>
          <w:rFonts w:ascii="黑体" w:eastAsia="黑体" w:hAnsi="黑体" w:cs="仿宋" w:hint="eastAsia"/>
          <w:sz w:val="28"/>
          <w:szCs w:val="28"/>
        </w:rPr>
        <w:t>八、其他补充事宜</w:t>
      </w:r>
    </w:p>
    <w:p w:rsidR="007068AC" w:rsidRPr="00FC7C27" w:rsidRDefault="00E872A8" w:rsidP="00E872A8">
      <w:pPr>
        <w:ind w:firstLineChars="200" w:firstLine="560"/>
        <w:rPr>
          <w:rFonts w:ascii="仿宋" w:eastAsia="仿宋" w:hAnsi="仿宋" w:cs="宋体"/>
          <w:kern w:val="0"/>
          <w:sz w:val="28"/>
          <w:szCs w:val="28"/>
        </w:rPr>
      </w:pPr>
      <w:r w:rsidRPr="00E872A8">
        <w:rPr>
          <w:rFonts w:ascii="仿宋" w:eastAsia="仿宋" w:hAnsi="仿宋" w:cs="宋体" w:hint="eastAsia"/>
          <w:kern w:val="0"/>
          <w:sz w:val="28"/>
          <w:szCs w:val="28"/>
        </w:rPr>
        <w:t>监管单位：彭州市财政局，联系电话：028-83888323。计划备案号：(2021)0027号。品目编码及名称：C99-其他服务。本项目采购预算（最高限价）200万元，超过采购预算（最高限价）的报价为无效报价。推进四川省政府采购供应商信用融资：根据《四川省财政厅关于推进四川省政府采购供应商信用融资工作的通知》（</w:t>
      </w:r>
      <w:proofErr w:type="gramStart"/>
      <w:r w:rsidRPr="00E872A8">
        <w:rPr>
          <w:rFonts w:ascii="仿宋" w:eastAsia="仿宋" w:hAnsi="仿宋" w:cs="宋体" w:hint="eastAsia"/>
          <w:kern w:val="0"/>
          <w:sz w:val="28"/>
          <w:szCs w:val="28"/>
        </w:rPr>
        <w:t>川财采</w:t>
      </w:r>
      <w:proofErr w:type="gramEnd"/>
      <w:r w:rsidRPr="00E872A8">
        <w:rPr>
          <w:rFonts w:ascii="仿宋" w:eastAsia="仿宋" w:hAnsi="仿宋" w:cs="宋体" w:hint="eastAsia"/>
          <w:kern w:val="0"/>
          <w:sz w:val="28"/>
          <w:szCs w:val="28"/>
        </w:rPr>
        <w:t>〔2018〕123号）、《成都市中小企业政府采购信用融资暂行办法》、《成都</w:t>
      </w:r>
      <w:r w:rsidRPr="00E872A8">
        <w:rPr>
          <w:rFonts w:ascii="仿宋" w:eastAsia="仿宋" w:hAnsi="仿宋" w:cs="宋体" w:hint="eastAsia"/>
          <w:kern w:val="0"/>
          <w:sz w:val="28"/>
          <w:szCs w:val="28"/>
        </w:rPr>
        <w:lastRenderedPageBreak/>
        <w:t>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r w:rsidR="0068608F" w:rsidRPr="0068608F">
        <w:rPr>
          <w:rFonts w:ascii="仿宋" w:eastAsia="仿宋" w:hAnsi="仿宋" w:cs="宋体" w:hint="eastAsia"/>
          <w:kern w:val="0"/>
          <w:sz w:val="28"/>
          <w:szCs w:val="28"/>
        </w:rPr>
        <w:t>因第二包通过资格审查的有效供应商不足三家，此包采购活动终止。</w:t>
      </w:r>
    </w:p>
    <w:p w:rsidR="007068AC" w:rsidRDefault="007068AC" w:rsidP="007068A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7068AC" w:rsidRDefault="007068AC" w:rsidP="007068AC">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7068AC" w:rsidRDefault="007068AC" w:rsidP="007068A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E872A8" w:rsidRPr="00E872A8">
        <w:rPr>
          <w:rFonts w:ascii="仿宋" w:eastAsia="仿宋" w:hAnsi="仿宋" w:hint="eastAsia"/>
          <w:sz w:val="28"/>
          <w:szCs w:val="28"/>
          <w:u w:val="single"/>
        </w:rPr>
        <w:t>彭州市市场监督管理局</w:t>
      </w:r>
      <w:r>
        <w:rPr>
          <w:rFonts w:ascii="仿宋" w:eastAsia="仿宋" w:hAnsi="仿宋" w:hint="eastAsia"/>
          <w:sz w:val="28"/>
          <w:szCs w:val="28"/>
          <w:u w:val="single"/>
        </w:rPr>
        <w:t xml:space="preserve">　</w:t>
      </w:r>
    </w:p>
    <w:p w:rsidR="007068AC" w:rsidRDefault="007068AC" w:rsidP="007068A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E872A8" w:rsidRPr="00E872A8">
        <w:rPr>
          <w:rFonts w:ascii="仿宋" w:eastAsia="仿宋" w:hAnsi="仿宋" w:hint="eastAsia"/>
          <w:sz w:val="28"/>
          <w:szCs w:val="28"/>
          <w:u w:val="single"/>
        </w:rPr>
        <w:t>彭州市天</w:t>
      </w:r>
      <w:proofErr w:type="gramStart"/>
      <w:r w:rsidR="00E872A8" w:rsidRPr="00E872A8">
        <w:rPr>
          <w:rFonts w:ascii="仿宋" w:eastAsia="仿宋" w:hAnsi="仿宋" w:hint="eastAsia"/>
          <w:sz w:val="28"/>
          <w:szCs w:val="28"/>
          <w:u w:val="single"/>
        </w:rPr>
        <w:t>彭</w:t>
      </w:r>
      <w:proofErr w:type="gramEnd"/>
      <w:r w:rsidR="00E872A8" w:rsidRPr="00E872A8">
        <w:rPr>
          <w:rFonts w:ascii="仿宋" w:eastAsia="仿宋" w:hAnsi="仿宋" w:hint="eastAsia"/>
          <w:sz w:val="28"/>
          <w:szCs w:val="28"/>
          <w:u w:val="single"/>
        </w:rPr>
        <w:t>街道天府中路259号</w:t>
      </w:r>
      <w:r>
        <w:rPr>
          <w:rFonts w:ascii="仿宋" w:eastAsia="仿宋" w:hAnsi="仿宋" w:hint="eastAsia"/>
          <w:sz w:val="28"/>
          <w:szCs w:val="28"/>
          <w:u w:val="single"/>
        </w:rPr>
        <w:t xml:space="preserve">　</w:t>
      </w:r>
    </w:p>
    <w:p w:rsidR="007068AC" w:rsidRDefault="007068AC" w:rsidP="007068A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E872A8">
        <w:rPr>
          <w:rFonts w:ascii="仿宋" w:eastAsia="仿宋" w:hAnsi="仿宋" w:hint="eastAsia"/>
          <w:sz w:val="28"/>
          <w:szCs w:val="28"/>
          <w:u w:val="single"/>
        </w:rPr>
        <w:t xml:space="preserve">　</w:t>
      </w:r>
      <w:r w:rsidR="00E872A8" w:rsidRPr="00E872A8">
        <w:rPr>
          <w:rFonts w:ascii="仿宋" w:eastAsia="仿宋" w:hAnsi="仿宋" w:hint="eastAsia"/>
          <w:sz w:val="28"/>
          <w:szCs w:val="28"/>
          <w:u w:val="single"/>
        </w:rPr>
        <w:t>李老师；联系电话：</w:t>
      </w:r>
      <w:r w:rsidR="00E872A8">
        <w:rPr>
          <w:rFonts w:ascii="仿宋" w:eastAsia="仿宋" w:hAnsi="仿宋" w:hint="eastAsia"/>
          <w:sz w:val="28"/>
          <w:szCs w:val="28"/>
          <w:u w:val="single"/>
        </w:rPr>
        <w:t>028-83700005</w:t>
      </w:r>
      <w:r>
        <w:rPr>
          <w:rFonts w:ascii="仿宋" w:eastAsia="仿宋" w:hAnsi="仿宋" w:hint="eastAsia"/>
          <w:sz w:val="28"/>
          <w:szCs w:val="28"/>
          <w:u w:val="single"/>
        </w:rPr>
        <w:t xml:space="preserve">　 </w:t>
      </w:r>
    </w:p>
    <w:p w:rsidR="007068AC" w:rsidRDefault="007068AC" w:rsidP="007068AC">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7068AC" w:rsidRDefault="007068AC" w:rsidP="007068A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00640974" w:rsidRPr="0064097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7068AC" w:rsidRDefault="007068AC" w:rsidP="007068A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640974" w:rsidRPr="0064097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7068AC" w:rsidRDefault="007068AC" w:rsidP="007068A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640974" w:rsidRPr="00640974">
        <w:rPr>
          <w:rFonts w:ascii="仿宋" w:eastAsia="仿宋" w:hAnsi="仿宋" w:hint="eastAsia"/>
          <w:sz w:val="28"/>
          <w:szCs w:val="28"/>
          <w:u w:val="single"/>
        </w:rPr>
        <w:t>王老师；联系电话：028-62093108</w:t>
      </w:r>
      <w:r>
        <w:rPr>
          <w:rFonts w:ascii="仿宋" w:eastAsia="仿宋" w:hAnsi="仿宋" w:hint="eastAsia"/>
          <w:sz w:val="28"/>
          <w:szCs w:val="28"/>
          <w:u w:val="single"/>
        </w:rPr>
        <w:t xml:space="preserve">　 </w:t>
      </w:r>
    </w:p>
    <w:p w:rsidR="007068AC" w:rsidRDefault="007068AC" w:rsidP="007068AC">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7068AC" w:rsidRDefault="007068AC" w:rsidP="007068A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640974">
        <w:rPr>
          <w:rFonts w:ascii="仿宋" w:eastAsia="仿宋" w:hAnsi="仿宋" w:hint="eastAsia"/>
          <w:sz w:val="28"/>
          <w:szCs w:val="28"/>
          <w:u w:val="single"/>
        </w:rPr>
        <w:t>王老师</w:t>
      </w:r>
    </w:p>
    <w:p w:rsidR="007068AC" w:rsidRDefault="007068AC" w:rsidP="007068A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640974" w:rsidRPr="0064097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7068AC" w:rsidRDefault="007068AC" w:rsidP="007068AC">
      <w:pPr>
        <w:rPr>
          <w:rFonts w:ascii="黑体" w:eastAsia="黑体" w:hAnsi="黑体" w:cs="宋体"/>
          <w:kern w:val="0"/>
          <w:sz w:val="28"/>
          <w:szCs w:val="28"/>
        </w:rPr>
      </w:pPr>
      <w:r>
        <w:rPr>
          <w:rFonts w:ascii="黑体" w:eastAsia="黑体" w:hAnsi="黑体" w:cs="宋体" w:hint="eastAsia"/>
          <w:kern w:val="0"/>
          <w:sz w:val="28"/>
          <w:szCs w:val="28"/>
        </w:rPr>
        <w:t>十、附件</w:t>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E872A8" w:rsidRDefault="00E872A8" w:rsidP="00E872A8">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07963" cy="3660270"/>
            <wp:effectExtent l="0" t="0" r="0" b="0"/>
            <wp:docPr id="3" name="图片 3" descr="C:\Users\CYT\AppData\Roaming\Tencent\Users\441963661\QQ\WinTemp\RichOle\AA55M%C4TC@WCNHQM5XT)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T\AppData\Roaming\Tencent\Users\441963661\QQ\WinTemp\RichOle\AA55M%C4TC@WCNHQM5XT)L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933" cy="3660250"/>
                    </a:xfrm>
                    <a:prstGeom prst="rect">
                      <a:avLst/>
                    </a:prstGeom>
                    <a:noFill/>
                    <a:ln>
                      <a:noFill/>
                    </a:ln>
                  </pic:spPr>
                </pic:pic>
              </a:graphicData>
            </a:graphic>
          </wp:inline>
        </w:drawing>
      </w:r>
    </w:p>
    <w:p w:rsidR="002A3191" w:rsidRPr="002A3191" w:rsidRDefault="002A3191" w:rsidP="002A3191">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61849" cy="3343701"/>
            <wp:effectExtent l="0" t="0" r="0" b="9525"/>
            <wp:docPr id="7" name="图片 7" descr="C:\Users\CYT\AppData\Roaming\Tencent\Users\441963661\QQ\WinTemp\RichOle\06B5~TJS4XKIBGA(Y%A6V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T\AppData\Roaming\Tencent\Users\441963661\QQ\WinTemp\RichOle\06B5~TJS4XKIBGA(Y%A6V_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030" cy="3348532"/>
                    </a:xfrm>
                    <a:prstGeom prst="rect">
                      <a:avLst/>
                    </a:prstGeom>
                    <a:noFill/>
                    <a:ln>
                      <a:noFill/>
                    </a:ln>
                  </pic:spPr>
                </pic:pic>
              </a:graphicData>
            </a:graphic>
          </wp:inline>
        </w:drawing>
      </w:r>
    </w:p>
    <w:p w:rsidR="002A3191" w:rsidRDefault="002A3191" w:rsidP="00E872A8">
      <w:pPr>
        <w:widowControl/>
        <w:jc w:val="left"/>
        <w:rPr>
          <w:rFonts w:ascii="宋体" w:hAnsi="宋体" w:cs="宋体"/>
          <w:kern w:val="0"/>
          <w:sz w:val="24"/>
          <w:szCs w:val="24"/>
        </w:rPr>
      </w:pPr>
    </w:p>
    <w:p w:rsidR="00E872A8" w:rsidRPr="00E872A8" w:rsidRDefault="00E872A8" w:rsidP="00E872A8">
      <w:pPr>
        <w:widowControl/>
        <w:jc w:val="left"/>
        <w:rPr>
          <w:rFonts w:ascii="宋体" w:hAnsi="宋体" w:cs="宋体"/>
          <w:kern w:val="0"/>
          <w:sz w:val="24"/>
          <w:szCs w:val="24"/>
        </w:rPr>
      </w:pPr>
      <w:r>
        <w:rPr>
          <w:noProof/>
        </w:rPr>
        <w:drawing>
          <wp:inline distT="0" distB="0" distL="0" distR="0" wp14:anchorId="700F0A55" wp14:editId="2FDE35D4">
            <wp:extent cx="5274310" cy="2050510"/>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050510"/>
                    </a:xfrm>
                    <a:prstGeom prst="rect">
                      <a:avLst/>
                    </a:prstGeom>
                  </pic:spPr>
                </pic:pic>
              </a:graphicData>
            </a:graphic>
          </wp:inline>
        </w:drawing>
      </w:r>
    </w:p>
    <w:p w:rsidR="00AB0F45" w:rsidRDefault="002A3191" w:rsidP="00640974">
      <w:pPr>
        <w:widowControl/>
        <w:jc w:val="left"/>
        <w:rPr>
          <w:rFonts w:hint="eastAsia"/>
          <w:noProof/>
        </w:rPr>
      </w:pPr>
      <w:r>
        <w:rPr>
          <w:noProof/>
        </w:rPr>
        <w:drawing>
          <wp:inline distT="0" distB="0" distL="0" distR="0" wp14:anchorId="4B40F615" wp14:editId="643F8396">
            <wp:extent cx="5274310" cy="1999843"/>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1999843"/>
                    </a:xfrm>
                    <a:prstGeom prst="rect">
                      <a:avLst/>
                    </a:prstGeom>
                  </pic:spPr>
                </pic:pic>
              </a:graphicData>
            </a:graphic>
          </wp:inline>
        </w:drawing>
      </w:r>
    </w:p>
    <w:p w:rsidR="00AB0F45" w:rsidRDefault="00AB0F45" w:rsidP="00640974">
      <w:pPr>
        <w:widowControl/>
        <w:jc w:val="left"/>
        <w:rPr>
          <w:rFonts w:hint="eastAsia"/>
          <w:noProof/>
        </w:rPr>
      </w:pPr>
      <w:r>
        <w:rPr>
          <w:rFonts w:ascii="仿宋" w:eastAsia="仿宋" w:hAnsi="仿宋" w:hint="eastAsia"/>
          <w:b/>
          <w:sz w:val="24"/>
        </w:rPr>
        <w:t>因第二包通过资格审查的有效供应商不足三家，此包采购活动终止。</w:t>
      </w:r>
      <w:r w:rsidR="002A3191" w:rsidRPr="002A3191">
        <w:rPr>
          <w:noProof/>
        </w:rPr>
        <w:t xml:space="preserve"> </w:t>
      </w:r>
    </w:p>
    <w:p w:rsidR="00640974" w:rsidRPr="00640974" w:rsidRDefault="002A3191" w:rsidP="00640974">
      <w:pPr>
        <w:widowControl/>
        <w:jc w:val="left"/>
        <w:rPr>
          <w:rFonts w:ascii="宋体" w:hAnsi="宋体" w:cs="宋体"/>
          <w:kern w:val="0"/>
          <w:sz w:val="24"/>
          <w:szCs w:val="24"/>
        </w:rPr>
      </w:pPr>
      <w:bookmarkStart w:id="14" w:name="_GoBack"/>
      <w:bookmarkEnd w:id="14"/>
      <w:r>
        <w:rPr>
          <w:noProof/>
        </w:rPr>
        <w:drawing>
          <wp:inline distT="0" distB="0" distL="0" distR="0" wp14:anchorId="215CE798" wp14:editId="5D248984">
            <wp:extent cx="5274310" cy="286058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860581"/>
                    </a:xfrm>
                    <a:prstGeom prst="rect">
                      <a:avLst/>
                    </a:prstGeom>
                  </pic:spPr>
                </pic:pic>
              </a:graphicData>
            </a:graphic>
          </wp:inline>
        </w:drawing>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640974" w:rsidRPr="00640974" w:rsidRDefault="00635383" w:rsidP="00635383">
      <w:pPr>
        <w:rPr>
          <w:rFonts w:ascii="仿宋" w:eastAsia="仿宋" w:hAnsi="仿宋" w:cs="宋体"/>
          <w:kern w:val="0"/>
          <w:sz w:val="28"/>
          <w:szCs w:val="28"/>
        </w:rPr>
      </w:pPr>
      <w:r>
        <w:rPr>
          <w:noProof/>
        </w:rPr>
        <w:lastRenderedPageBreak/>
        <w:drawing>
          <wp:inline distT="0" distB="0" distL="0" distR="0" wp14:anchorId="67C52511" wp14:editId="112BDD50">
            <wp:extent cx="5274310" cy="7808153"/>
            <wp:effectExtent l="0" t="0" r="2540" b="2540"/>
            <wp:docPr id="2" name="图片 2" descr="C:\Users\CYT\Documents\Tencent Files\441963661\Image\C2C\ELX~DT@EKRA_65MLREEM~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T\Documents\Tencent Files\441963661\Image\C2C\ELX~DT@EKRA_65MLREEM~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808153"/>
                    </a:xfrm>
                    <a:prstGeom prst="rect">
                      <a:avLst/>
                    </a:prstGeom>
                    <a:noFill/>
                    <a:ln>
                      <a:noFill/>
                    </a:ln>
                  </pic:spPr>
                </pic:pic>
              </a:graphicData>
            </a:graphic>
          </wp:inline>
        </w:drawing>
      </w:r>
      <w:r w:rsidRPr="00635383">
        <w:t xml:space="preserve"> </w:t>
      </w:r>
      <w:r>
        <w:rPr>
          <w:noProof/>
        </w:rPr>
        <w:lastRenderedPageBreak/>
        <w:drawing>
          <wp:inline distT="0" distB="0" distL="0" distR="0">
            <wp:extent cx="5274310" cy="7896180"/>
            <wp:effectExtent l="0" t="0" r="2540" b="0"/>
            <wp:docPr id="5" name="图片 5" descr="C:\Users\CYT\Documents\Tencent Files\441963661\Image\C2C\5$4EJ2OQB23AZ7SKE@T3B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T\Documents\Tencent Files\441963661\Image\C2C\5$4EJ2OQB23AZ7SKE@T3BH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7896180"/>
                    </a:xfrm>
                    <a:prstGeom prst="rect">
                      <a:avLst/>
                    </a:prstGeom>
                    <a:noFill/>
                    <a:ln>
                      <a:noFill/>
                    </a:ln>
                  </pic:spPr>
                </pic:pic>
              </a:graphicData>
            </a:graphic>
          </wp:inline>
        </w:drawing>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7068AC" w:rsidRDefault="007068AC" w:rsidP="007068A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Pr="007068AC" w:rsidRDefault="00D4766C"/>
    <w:sectPr w:rsidR="00D4766C" w:rsidRPr="00706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16" w:rsidRDefault="00CE2E16" w:rsidP="00FC7C27">
      <w:r>
        <w:separator/>
      </w:r>
    </w:p>
  </w:endnote>
  <w:endnote w:type="continuationSeparator" w:id="0">
    <w:p w:rsidR="00CE2E16" w:rsidRDefault="00CE2E16" w:rsidP="00FC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16" w:rsidRDefault="00CE2E16" w:rsidP="00FC7C27">
      <w:r>
        <w:separator/>
      </w:r>
    </w:p>
  </w:footnote>
  <w:footnote w:type="continuationSeparator" w:id="0">
    <w:p w:rsidR="00CE2E16" w:rsidRDefault="00CE2E16" w:rsidP="00FC7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AC"/>
    <w:rsid w:val="002A3191"/>
    <w:rsid w:val="002F6C2C"/>
    <w:rsid w:val="002F7A26"/>
    <w:rsid w:val="00356D5B"/>
    <w:rsid w:val="004A26DD"/>
    <w:rsid w:val="00635383"/>
    <w:rsid w:val="00640974"/>
    <w:rsid w:val="0068608F"/>
    <w:rsid w:val="006F1E39"/>
    <w:rsid w:val="007068AC"/>
    <w:rsid w:val="00740F5B"/>
    <w:rsid w:val="00A42A48"/>
    <w:rsid w:val="00AB0F45"/>
    <w:rsid w:val="00B35933"/>
    <w:rsid w:val="00CE2E16"/>
    <w:rsid w:val="00D4766C"/>
    <w:rsid w:val="00E872A8"/>
    <w:rsid w:val="00FC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A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7068A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068A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068AC"/>
    <w:rPr>
      <w:rFonts w:ascii="Times New Roman" w:eastAsia="宋体" w:hAnsi="Times New Roman" w:cs="Times New Roman"/>
      <w:b/>
      <w:bCs/>
      <w:kern w:val="44"/>
      <w:sz w:val="44"/>
      <w:szCs w:val="44"/>
    </w:rPr>
  </w:style>
  <w:style w:type="character" w:customStyle="1" w:styleId="2Char">
    <w:name w:val="标题 2 Char"/>
    <w:basedOn w:val="a0"/>
    <w:link w:val="2"/>
    <w:qFormat/>
    <w:rsid w:val="007068AC"/>
    <w:rPr>
      <w:rFonts w:ascii="Arial" w:eastAsia="黑体" w:hAnsi="Arial" w:cs="Arial"/>
      <w:b/>
      <w:bCs/>
      <w:sz w:val="32"/>
      <w:szCs w:val="32"/>
    </w:rPr>
  </w:style>
  <w:style w:type="paragraph" w:styleId="a3">
    <w:name w:val="Plain Text"/>
    <w:basedOn w:val="a"/>
    <w:link w:val="Char"/>
    <w:qFormat/>
    <w:rsid w:val="007068AC"/>
    <w:rPr>
      <w:rFonts w:ascii="宋体" w:eastAsiaTheme="minorEastAsia" w:hAnsi="Courier New" w:cstheme="minorBidi"/>
      <w:szCs w:val="22"/>
    </w:rPr>
  </w:style>
  <w:style w:type="character" w:customStyle="1" w:styleId="Char">
    <w:name w:val="纯文本 Char"/>
    <w:basedOn w:val="a0"/>
    <w:link w:val="a3"/>
    <w:qFormat/>
    <w:rsid w:val="007068AC"/>
    <w:rPr>
      <w:rFonts w:ascii="宋体" w:hAnsi="Courier New"/>
    </w:rPr>
  </w:style>
  <w:style w:type="table" w:styleId="a4">
    <w:name w:val="Table Grid"/>
    <w:basedOn w:val="a1"/>
    <w:qFormat/>
    <w:rsid w:val="007068A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640974"/>
    <w:rPr>
      <w:sz w:val="18"/>
      <w:szCs w:val="18"/>
    </w:rPr>
  </w:style>
  <w:style w:type="character" w:customStyle="1" w:styleId="Char0">
    <w:name w:val="批注框文本 Char"/>
    <w:basedOn w:val="a0"/>
    <w:link w:val="a5"/>
    <w:uiPriority w:val="99"/>
    <w:semiHidden/>
    <w:rsid w:val="00640974"/>
    <w:rPr>
      <w:rFonts w:ascii="Times New Roman" w:eastAsia="宋体" w:hAnsi="Times New Roman" w:cs="Times New Roman"/>
      <w:sz w:val="18"/>
      <w:szCs w:val="18"/>
    </w:rPr>
  </w:style>
  <w:style w:type="paragraph" w:styleId="a6">
    <w:name w:val="header"/>
    <w:basedOn w:val="a"/>
    <w:link w:val="Char1"/>
    <w:uiPriority w:val="99"/>
    <w:unhideWhenUsed/>
    <w:rsid w:val="00FC7C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C7C27"/>
    <w:rPr>
      <w:rFonts w:ascii="Times New Roman" w:eastAsia="宋体" w:hAnsi="Times New Roman" w:cs="Times New Roman"/>
      <w:sz w:val="18"/>
      <w:szCs w:val="18"/>
    </w:rPr>
  </w:style>
  <w:style w:type="paragraph" w:styleId="a7">
    <w:name w:val="footer"/>
    <w:basedOn w:val="a"/>
    <w:link w:val="Char2"/>
    <w:uiPriority w:val="99"/>
    <w:unhideWhenUsed/>
    <w:rsid w:val="00FC7C27"/>
    <w:pPr>
      <w:tabs>
        <w:tab w:val="center" w:pos="4153"/>
        <w:tab w:val="right" w:pos="8306"/>
      </w:tabs>
      <w:snapToGrid w:val="0"/>
      <w:jc w:val="left"/>
    </w:pPr>
    <w:rPr>
      <w:sz w:val="18"/>
      <w:szCs w:val="18"/>
    </w:rPr>
  </w:style>
  <w:style w:type="character" w:customStyle="1" w:styleId="Char2">
    <w:name w:val="页脚 Char"/>
    <w:basedOn w:val="a0"/>
    <w:link w:val="a7"/>
    <w:uiPriority w:val="99"/>
    <w:rsid w:val="00FC7C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A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7068A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068A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068AC"/>
    <w:rPr>
      <w:rFonts w:ascii="Times New Roman" w:eastAsia="宋体" w:hAnsi="Times New Roman" w:cs="Times New Roman"/>
      <w:b/>
      <w:bCs/>
      <w:kern w:val="44"/>
      <w:sz w:val="44"/>
      <w:szCs w:val="44"/>
    </w:rPr>
  </w:style>
  <w:style w:type="character" w:customStyle="1" w:styleId="2Char">
    <w:name w:val="标题 2 Char"/>
    <w:basedOn w:val="a0"/>
    <w:link w:val="2"/>
    <w:qFormat/>
    <w:rsid w:val="007068AC"/>
    <w:rPr>
      <w:rFonts w:ascii="Arial" w:eastAsia="黑体" w:hAnsi="Arial" w:cs="Arial"/>
      <w:b/>
      <w:bCs/>
      <w:sz w:val="32"/>
      <w:szCs w:val="32"/>
    </w:rPr>
  </w:style>
  <w:style w:type="paragraph" w:styleId="a3">
    <w:name w:val="Plain Text"/>
    <w:basedOn w:val="a"/>
    <w:link w:val="Char"/>
    <w:qFormat/>
    <w:rsid w:val="007068AC"/>
    <w:rPr>
      <w:rFonts w:ascii="宋体" w:eastAsiaTheme="minorEastAsia" w:hAnsi="Courier New" w:cstheme="minorBidi"/>
      <w:szCs w:val="22"/>
    </w:rPr>
  </w:style>
  <w:style w:type="character" w:customStyle="1" w:styleId="Char">
    <w:name w:val="纯文本 Char"/>
    <w:basedOn w:val="a0"/>
    <w:link w:val="a3"/>
    <w:qFormat/>
    <w:rsid w:val="007068AC"/>
    <w:rPr>
      <w:rFonts w:ascii="宋体" w:hAnsi="Courier New"/>
    </w:rPr>
  </w:style>
  <w:style w:type="table" w:styleId="a4">
    <w:name w:val="Table Grid"/>
    <w:basedOn w:val="a1"/>
    <w:qFormat/>
    <w:rsid w:val="007068A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640974"/>
    <w:rPr>
      <w:sz w:val="18"/>
      <w:szCs w:val="18"/>
    </w:rPr>
  </w:style>
  <w:style w:type="character" w:customStyle="1" w:styleId="Char0">
    <w:name w:val="批注框文本 Char"/>
    <w:basedOn w:val="a0"/>
    <w:link w:val="a5"/>
    <w:uiPriority w:val="99"/>
    <w:semiHidden/>
    <w:rsid w:val="00640974"/>
    <w:rPr>
      <w:rFonts w:ascii="Times New Roman" w:eastAsia="宋体" w:hAnsi="Times New Roman" w:cs="Times New Roman"/>
      <w:sz w:val="18"/>
      <w:szCs w:val="18"/>
    </w:rPr>
  </w:style>
  <w:style w:type="paragraph" w:styleId="a6">
    <w:name w:val="header"/>
    <w:basedOn w:val="a"/>
    <w:link w:val="Char1"/>
    <w:uiPriority w:val="99"/>
    <w:unhideWhenUsed/>
    <w:rsid w:val="00FC7C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C7C27"/>
    <w:rPr>
      <w:rFonts w:ascii="Times New Roman" w:eastAsia="宋体" w:hAnsi="Times New Roman" w:cs="Times New Roman"/>
      <w:sz w:val="18"/>
      <w:szCs w:val="18"/>
    </w:rPr>
  </w:style>
  <w:style w:type="paragraph" w:styleId="a7">
    <w:name w:val="footer"/>
    <w:basedOn w:val="a"/>
    <w:link w:val="Char2"/>
    <w:uiPriority w:val="99"/>
    <w:unhideWhenUsed/>
    <w:rsid w:val="00FC7C27"/>
    <w:pPr>
      <w:tabs>
        <w:tab w:val="center" w:pos="4153"/>
        <w:tab w:val="right" w:pos="8306"/>
      </w:tabs>
      <w:snapToGrid w:val="0"/>
      <w:jc w:val="left"/>
    </w:pPr>
    <w:rPr>
      <w:sz w:val="18"/>
      <w:szCs w:val="18"/>
    </w:rPr>
  </w:style>
  <w:style w:type="character" w:customStyle="1" w:styleId="Char2">
    <w:name w:val="页脚 Char"/>
    <w:basedOn w:val="a0"/>
    <w:link w:val="a7"/>
    <w:uiPriority w:val="99"/>
    <w:rsid w:val="00FC7C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46418">
      <w:bodyDiv w:val="1"/>
      <w:marLeft w:val="0"/>
      <w:marRight w:val="0"/>
      <w:marTop w:val="0"/>
      <w:marBottom w:val="0"/>
      <w:divBdr>
        <w:top w:val="none" w:sz="0" w:space="0" w:color="auto"/>
        <w:left w:val="none" w:sz="0" w:space="0" w:color="auto"/>
        <w:bottom w:val="none" w:sz="0" w:space="0" w:color="auto"/>
        <w:right w:val="none" w:sz="0" w:space="0" w:color="auto"/>
      </w:divBdr>
      <w:divsChild>
        <w:div w:id="228343924">
          <w:marLeft w:val="0"/>
          <w:marRight w:val="0"/>
          <w:marTop w:val="0"/>
          <w:marBottom w:val="0"/>
          <w:divBdr>
            <w:top w:val="none" w:sz="0" w:space="0" w:color="auto"/>
            <w:left w:val="none" w:sz="0" w:space="0" w:color="auto"/>
            <w:bottom w:val="none" w:sz="0" w:space="0" w:color="auto"/>
            <w:right w:val="none" w:sz="0" w:space="0" w:color="auto"/>
          </w:divBdr>
        </w:div>
      </w:divsChild>
    </w:div>
    <w:div w:id="986008582">
      <w:bodyDiv w:val="1"/>
      <w:marLeft w:val="0"/>
      <w:marRight w:val="0"/>
      <w:marTop w:val="0"/>
      <w:marBottom w:val="0"/>
      <w:divBdr>
        <w:top w:val="none" w:sz="0" w:space="0" w:color="auto"/>
        <w:left w:val="none" w:sz="0" w:space="0" w:color="auto"/>
        <w:bottom w:val="none" w:sz="0" w:space="0" w:color="auto"/>
        <w:right w:val="none" w:sz="0" w:space="0" w:color="auto"/>
      </w:divBdr>
      <w:divsChild>
        <w:div w:id="1235503721">
          <w:marLeft w:val="0"/>
          <w:marRight w:val="0"/>
          <w:marTop w:val="0"/>
          <w:marBottom w:val="0"/>
          <w:divBdr>
            <w:top w:val="none" w:sz="0" w:space="0" w:color="auto"/>
            <w:left w:val="none" w:sz="0" w:space="0" w:color="auto"/>
            <w:bottom w:val="none" w:sz="0" w:space="0" w:color="auto"/>
            <w:right w:val="none" w:sz="0" w:space="0" w:color="auto"/>
          </w:divBdr>
        </w:div>
      </w:divsChild>
    </w:div>
    <w:div w:id="1684356508">
      <w:bodyDiv w:val="1"/>
      <w:marLeft w:val="0"/>
      <w:marRight w:val="0"/>
      <w:marTop w:val="0"/>
      <w:marBottom w:val="0"/>
      <w:divBdr>
        <w:top w:val="none" w:sz="0" w:space="0" w:color="auto"/>
        <w:left w:val="none" w:sz="0" w:space="0" w:color="auto"/>
        <w:bottom w:val="none" w:sz="0" w:space="0" w:color="auto"/>
        <w:right w:val="none" w:sz="0" w:space="0" w:color="auto"/>
      </w:divBdr>
      <w:divsChild>
        <w:div w:id="32047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CYT</cp:lastModifiedBy>
  <cp:revision>7</cp:revision>
  <dcterms:created xsi:type="dcterms:W3CDTF">2021-05-24T11:44:00Z</dcterms:created>
  <dcterms:modified xsi:type="dcterms:W3CDTF">2021-05-26T10:12:00Z</dcterms:modified>
</cp:coreProperties>
</file>