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E4" w:rsidRDefault="009577E4" w:rsidP="009577E4">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成交结果公告</w:t>
      </w:r>
      <w:bookmarkEnd w:id="0"/>
      <w:bookmarkEnd w:id="1"/>
    </w:p>
    <w:p w:rsidR="009577E4" w:rsidRDefault="009577E4" w:rsidP="009577E4">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267018" w:rsidRPr="00267018">
        <w:rPr>
          <w:rFonts w:ascii="黑体" w:eastAsia="黑体" w:hAnsi="黑体"/>
          <w:sz w:val="28"/>
          <w:szCs w:val="28"/>
        </w:rPr>
        <w:t>510182202100200</w:t>
      </w:r>
    </w:p>
    <w:p w:rsidR="009577E4" w:rsidRDefault="009577E4" w:rsidP="009577E4">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267018" w:rsidRPr="00267018">
        <w:rPr>
          <w:rFonts w:ascii="黑体" w:eastAsia="黑体" w:hAnsi="黑体" w:hint="eastAsia"/>
          <w:sz w:val="28"/>
          <w:szCs w:val="28"/>
        </w:rPr>
        <w:t>彭州市综合行政执法局2021年彭州市城区闲置空间再利用及</w:t>
      </w:r>
      <w:proofErr w:type="gramStart"/>
      <w:r w:rsidR="00267018" w:rsidRPr="00267018">
        <w:rPr>
          <w:rFonts w:ascii="黑体" w:eastAsia="黑体" w:hAnsi="黑体" w:hint="eastAsia"/>
          <w:sz w:val="28"/>
          <w:szCs w:val="28"/>
        </w:rPr>
        <w:t>环境治违提</w:t>
      </w:r>
      <w:proofErr w:type="gramEnd"/>
      <w:r w:rsidR="00267018" w:rsidRPr="00267018">
        <w:rPr>
          <w:rFonts w:ascii="黑体" w:eastAsia="黑体" w:hAnsi="黑体" w:hint="eastAsia"/>
          <w:sz w:val="28"/>
          <w:szCs w:val="28"/>
        </w:rPr>
        <w:t>质项目</w:t>
      </w:r>
    </w:p>
    <w:p w:rsidR="009577E4" w:rsidRDefault="009577E4" w:rsidP="009577E4">
      <w:pPr>
        <w:rPr>
          <w:rFonts w:ascii="黑体" w:eastAsia="黑体" w:hAnsi="黑体"/>
          <w:sz w:val="28"/>
          <w:szCs w:val="28"/>
        </w:rPr>
      </w:pPr>
      <w:r>
        <w:rPr>
          <w:rFonts w:ascii="黑体" w:eastAsia="黑体" w:hAnsi="黑体" w:hint="eastAsia"/>
          <w:sz w:val="28"/>
          <w:szCs w:val="28"/>
        </w:rPr>
        <w:t>三、中标（成交）信息</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供应商名称：</w:t>
      </w:r>
      <w:r w:rsidR="00267018" w:rsidRPr="00267018">
        <w:rPr>
          <w:rFonts w:ascii="仿宋" w:eastAsia="仿宋" w:hAnsi="仿宋" w:hint="eastAsia"/>
          <w:sz w:val="28"/>
          <w:szCs w:val="28"/>
        </w:rPr>
        <w:t>四川汇成筑项目管理有限公司</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供应商地址：</w:t>
      </w:r>
      <w:r w:rsidR="00267018" w:rsidRPr="00267018">
        <w:rPr>
          <w:rFonts w:ascii="仿宋" w:eastAsia="仿宋" w:hAnsi="仿宋" w:hint="eastAsia"/>
          <w:sz w:val="28"/>
          <w:szCs w:val="28"/>
        </w:rPr>
        <w:t>四川省成都市彭州市天</w:t>
      </w:r>
      <w:proofErr w:type="gramStart"/>
      <w:r w:rsidR="00267018" w:rsidRPr="00267018">
        <w:rPr>
          <w:rFonts w:ascii="仿宋" w:eastAsia="仿宋" w:hAnsi="仿宋" w:hint="eastAsia"/>
          <w:sz w:val="28"/>
          <w:szCs w:val="28"/>
        </w:rPr>
        <w:t>彭</w:t>
      </w:r>
      <w:proofErr w:type="gramEnd"/>
      <w:r w:rsidR="00267018" w:rsidRPr="00267018">
        <w:rPr>
          <w:rFonts w:ascii="仿宋" w:eastAsia="仿宋" w:hAnsi="仿宋" w:hint="eastAsia"/>
          <w:sz w:val="28"/>
          <w:szCs w:val="28"/>
        </w:rPr>
        <w:t>街道调露寺西路113号</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中标（成交）金额：</w:t>
      </w:r>
      <w:r w:rsidR="00267018" w:rsidRPr="00267018">
        <w:rPr>
          <w:rFonts w:ascii="仿宋" w:eastAsia="仿宋" w:hAnsi="仿宋"/>
          <w:sz w:val="28"/>
          <w:szCs w:val="28"/>
          <w:u w:val="single"/>
        </w:rPr>
        <w:t>245.9</w:t>
      </w:r>
      <w:r>
        <w:rPr>
          <w:rFonts w:ascii="仿宋" w:eastAsia="仿宋" w:hAnsi="仿宋" w:hint="eastAsia"/>
          <w:sz w:val="28"/>
          <w:szCs w:val="28"/>
          <w:u w:val="single"/>
        </w:rPr>
        <w:t>万元</w:t>
      </w:r>
      <w:r>
        <w:rPr>
          <w:rFonts w:ascii="仿宋" w:eastAsia="仿宋" w:hAnsi="仿宋"/>
          <w:sz w:val="28"/>
          <w:szCs w:val="28"/>
        </w:rPr>
        <w:t xml:space="preserve"> </w:t>
      </w:r>
    </w:p>
    <w:p w:rsidR="009577E4" w:rsidRDefault="009577E4" w:rsidP="009577E4">
      <w:pPr>
        <w:rPr>
          <w:rFonts w:ascii="黑体" w:eastAsia="黑体" w:hAnsi="黑体"/>
          <w:sz w:val="28"/>
          <w:szCs w:val="28"/>
        </w:rPr>
      </w:pPr>
      <w:r>
        <w:rPr>
          <w:rFonts w:ascii="黑体" w:eastAsia="黑体" w:hAnsi="黑体" w:hint="eastAsia"/>
          <w:sz w:val="28"/>
          <w:szCs w:val="28"/>
        </w:rPr>
        <w:t>四、主要标的信息</w:t>
      </w:r>
    </w:p>
    <w:tbl>
      <w:tblPr>
        <w:tblStyle w:val="a4"/>
        <w:tblW w:w="8330" w:type="dxa"/>
        <w:tblLayout w:type="fixed"/>
        <w:tblLook w:val="04A0" w:firstRow="1" w:lastRow="0" w:firstColumn="1" w:lastColumn="0" w:noHBand="0" w:noVBand="1"/>
      </w:tblPr>
      <w:tblGrid>
        <w:gridCol w:w="8330"/>
      </w:tblGrid>
      <w:tr w:rsidR="009577E4" w:rsidTr="009577E4">
        <w:tc>
          <w:tcPr>
            <w:tcW w:w="8330" w:type="dxa"/>
          </w:tcPr>
          <w:p w:rsidR="009577E4" w:rsidRDefault="009577E4" w:rsidP="00804ED4">
            <w:pPr>
              <w:jc w:val="center"/>
              <w:rPr>
                <w:rFonts w:ascii="仿宋" w:eastAsia="仿宋" w:hAnsi="仿宋"/>
                <w:sz w:val="28"/>
                <w:szCs w:val="28"/>
              </w:rPr>
            </w:pPr>
            <w:r>
              <w:rPr>
                <w:rFonts w:ascii="仿宋" w:eastAsia="仿宋" w:hAnsi="仿宋" w:hint="eastAsia"/>
                <w:sz w:val="28"/>
                <w:szCs w:val="28"/>
              </w:rPr>
              <w:t>服务类</w:t>
            </w:r>
          </w:p>
        </w:tc>
      </w:tr>
      <w:tr w:rsidR="009577E4" w:rsidTr="009577E4">
        <w:tc>
          <w:tcPr>
            <w:tcW w:w="8330" w:type="dxa"/>
          </w:tcPr>
          <w:p w:rsidR="009577E4" w:rsidRDefault="009577E4" w:rsidP="00804ED4">
            <w:pPr>
              <w:rPr>
                <w:rFonts w:ascii="仿宋" w:eastAsia="仿宋" w:hAnsi="仿宋"/>
                <w:sz w:val="28"/>
                <w:szCs w:val="28"/>
              </w:rPr>
            </w:pPr>
            <w:r>
              <w:rPr>
                <w:rFonts w:ascii="仿宋" w:eastAsia="仿宋" w:hAnsi="仿宋" w:hint="eastAsia"/>
                <w:sz w:val="28"/>
                <w:szCs w:val="28"/>
              </w:rPr>
              <w:t>名称：</w:t>
            </w:r>
            <w:r w:rsidR="00267018" w:rsidRPr="00267018">
              <w:rPr>
                <w:rFonts w:ascii="仿宋" w:eastAsia="仿宋" w:hAnsi="仿宋" w:hint="eastAsia"/>
                <w:sz w:val="28"/>
                <w:szCs w:val="28"/>
              </w:rPr>
              <w:t>彭州市综合行政执法局2021年彭州市城区闲置空间再利用及</w:t>
            </w:r>
            <w:proofErr w:type="gramStart"/>
            <w:r w:rsidR="00267018" w:rsidRPr="00267018">
              <w:rPr>
                <w:rFonts w:ascii="仿宋" w:eastAsia="仿宋" w:hAnsi="仿宋" w:hint="eastAsia"/>
                <w:sz w:val="28"/>
                <w:szCs w:val="28"/>
              </w:rPr>
              <w:t>环境治违提</w:t>
            </w:r>
            <w:proofErr w:type="gramEnd"/>
            <w:r w:rsidR="00267018" w:rsidRPr="00267018">
              <w:rPr>
                <w:rFonts w:ascii="仿宋" w:eastAsia="仿宋" w:hAnsi="仿宋" w:hint="eastAsia"/>
                <w:sz w:val="28"/>
                <w:szCs w:val="28"/>
              </w:rPr>
              <w:t>质项目</w:t>
            </w:r>
          </w:p>
          <w:p w:rsidR="009577E4" w:rsidRDefault="009577E4" w:rsidP="00804ED4">
            <w:pPr>
              <w:rPr>
                <w:rFonts w:ascii="仿宋" w:eastAsia="仿宋" w:hAnsi="仿宋"/>
                <w:sz w:val="28"/>
                <w:szCs w:val="28"/>
              </w:rPr>
            </w:pPr>
            <w:r>
              <w:rPr>
                <w:rFonts w:ascii="仿宋" w:eastAsia="仿宋" w:hAnsi="仿宋" w:hint="eastAsia"/>
                <w:sz w:val="28"/>
                <w:szCs w:val="28"/>
              </w:rPr>
              <w:t>服务范围：</w:t>
            </w:r>
            <w:r w:rsidR="00267018" w:rsidRPr="00267018">
              <w:rPr>
                <w:rFonts w:ascii="仿宋" w:eastAsia="仿宋" w:hAnsi="仿宋" w:hint="eastAsia"/>
                <w:sz w:val="28"/>
                <w:szCs w:val="28"/>
              </w:rPr>
              <w:t>通过彭州市城区闲置空间再利用及</w:t>
            </w:r>
            <w:proofErr w:type="gramStart"/>
            <w:r w:rsidR="00267018" w:rsidRPr="00267018">
              <w:rPr>
                <w:rFonts w:ascii="仿宋" w:eastAsia="仿宋" w:hAnsi="仿宋" w:hint="eastAsia"/>
                <w:sz w:val="28"/>
                <w:szCs w:val="28"/>
              </w:rPr>
              <w:t>环境治违提</w:t>
            </w:r>
            <w:proofErr w:type="gramEnd"/>
            <w:r w:rsidR="00267018" w:rsidRPr="00267018">
              <w:rPr>
                <w:rFonts w:ascii="仿宋" w:eastAsia="仿宋" w:hAnsi="仿宋" w:hint="eastAsia"/>
                <w:sz w:val="28"/>
                <w:szCs w:val="28"/>
              </w:rPr>
              <w:t>质，增加停车场、微绿地、小游园等公共服务设施，提升中心城区环境品质，推动闲置空间再利用，以达到增加城市开敞空间</w:t>
            </w:r>
            <w:r w:rsidR="003B6063" w:rsidRPr="003B6063">
              <w:rPr>
                <w:rFonts w:ascii="仿宋" w:eastAsia="仿宋" w:hAnsi="仿宋" w:hint="eastAsia"/>
                <w:sz w:val="28"/>
                <w:szCs w:val="28"/>
              </w:rPr>
              <w:t>。</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服务要求：</w:t>
            </w:r>
            <w:r w:rsidR="00267018" w:rsidRPr="00267018">
              <w:rPr>
                <w:rFonts w:ascii="仿宋" w:eastAsia="仿宋" w:hAnsi="仿宋" w:hint="eastAsia"/>
                <w:sz w:val="28"/>
                <w:szCs w:val="28"/>
              </w:rPr>
              <w:t>供应商应对服务范围内的闲置空间进行普查，普查内容包含闲置空间所处地理位置、用地性质、人流量、交通发展情况、配套设施情况、绿地规划情况、是否存在需要治</w:t>
            </w:r>
            <w:proofErr w:type="gramStart"/>
            <w:r w:rsidR="00267018" w:rsidRPr="00267018">
              <w:rPr>
                <w:rFonts w:ascii="仿宋" w:eastAsia="仿宋" w:hAnsi="仿宋" w:hint="eastAsia"/>
                <w:sz w:val="28"/>
                <w:szCs w:val="28"/>
              </w:rPr>
              <w:t>违情况</w:t>
            </w:r>
            <w:proofErr w:type="gramEnd"/>
            <w:r w:rsidR="00267018" w:rsidRPr="00267018">
              <w:rPr>
                <w:rFonts w:ascii="仿宋" w:eastAsia="仿宋" w:hAnsi="仿宋" w:hint="eastAsia"/>
                <w:sz w:val="28"/>
                <w:szCs w:val="28"/>
              </w:rPr>
              <w:t>等，通过普查形成闲置空间普查方案</w:t>
            </w:r>
            <w:r>
              <w:rPr>
                <w:rFonts w:ascii="仿宋" w:eastAsia="仿宋" w:hAnsi="仿宋" w:hint="eastAsia"/>
                <w:sz w:val="28"/>
                <w:szCs w:val="28"/>
              </w:rPr>
              <w:t>等。</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服务时间：</w:t>
            </w:r>
            <w:r w:rsidR="00267018" w:rsidRPr="00267018">
              <w:rPr>
                <w:rFonts w:ascii="仿宋" w:eastAsia="仿宋" w:hAnsi="仿宋" w:hint="eastAsia"/>
                <w:sz w:val="28"/>
                <w:szCs w:val="28"/>
              </w:rPr>
              <w:t>合同签订后半年</w:t>
            </w:r>
          </w:p>
          <w:p w:rsidR="009577E4" w:rsidRDefault="009577E4" w:rsidP="003B6063">
            <w:pPr>
              <w:rPr>
                <w:rFonts w:ascii="仿宋" w:eastAsia="仿宋" w:hAnsi="仿宋"/>
                <w:sz w:val="28"/>
                <w:szCs w:val="28"/>
              </w:rPr>
            </w:pPr>
            <w:r>
              <w:rPr>
                <w:rFonts w:ascii="仿宋" w:eastAsia="仿宋" w:hAnsi="仿宋" w:hint="eastAsia"/>
                <w:sz w:val="28"/>
                <w:szCs w:val="28"/>
              </w:rPr>
              <w:t>服务标准：</w:t>
            </w:r>
            <w:r w:rsidR="00267018" w:rsidRPr="00267018">
              <w:rPr>
                <w:rFonts w:ascii="仿宋" w:eastAsia="仿宋" w:hAnsi="仿宋" w:hint="eastAsia"/>
                <w:sz w:val="28"/>
                <w:szCs w:val="28"/>
              </w:rPr>
              <w:t>做好安全保障工作，落实责任追究制度；供应商在项目</w:t>
            </w:r>
            <w:r w:rsidR="00267018" w:rsidRPr="00267018">
              <w:rPr>
                <w:rFonts w:ascii="仿宋" w:eastAsia="仿宋" w:hAnsi="仿宋" w:hint="eastAsia"/>
                <w:sz w:val="28"/>
                <w:szCs w:val="28"/>
              </w:rPr>
              <w:lastRenderedPageBreak/>
              <w:t>实施过程中存在严重安全隐患整改不到位等情况的、供应商不按标准进行的</w:t>
            </w:r>
            <w:proofErr w:type="gramStart"/>
            <w:r w:rsidR="00267018" w:rsidRPr="00267018">
              <w:rPr>
                <w:rFonts w:ascii="仿宋" w:eastAsia="仿宋" w:hAnsi="仿宋" w:hint="eastAsia"/>
                <w:sz w:val="28"/>
                <w:szCs w:val="28"/>
              </w:rPr>
              <w:t>环境治违成</w:t>
            </w:r>
            <w:proofErr w:type="gramEnd"/>
            <w:r w:rsidR="00267018" w:rsidRPr="00267018">
              <w:rPr>
                <w:rFonts w:ascii="仿宋" w:eastAsia="仿宋" w:hAnsi="仿宋" w:hint="eastAsia"/>
                <w:sz w:val="28"/>
                <w:szCs w:val="28"/>
              </w:rPr>
              <w:t>责任事故的，将追究其相应责任</w:t>
            </w:r>
            <w:r w:rsidR="00267018">
              <w:rPr>
                <w:rFonts w:ascii="仿宋" w:eastAsia="仿宋" w:hAnsi="仿宋" w:hint="eastAsia"/>
                <w:sz w:val="28"/>
                <w:szCs w:val="28"/>
              </w:rPr>
              <w:t>等</w:t>
            </w:r>
            <w:r w:rsidR="00267018" w:rsidRPr="00267018">
              <w:rPr>
                <w:rFonts w:ascii="仿宋" w:eastAsia="仿宋" w:hAnsi="仿宋" w:hint="eastAsia"/>
                <w:sz w:val="28"/>
                <w:szCs w:val="28"/>
              </w:rPr>
              <w:t>。</w:t>
            </w:r>
          </w:p>
        </w:tc>
      </w:tr>
    </w:tbl>
    <w:p w:rsidR="009577E4" w:rsidRDefault="009577E4" w:rsidP="009577E4">
      <w:pPr>
        <w:rPr>
          <w:rFonts w:ascii="黑体" w:eastAsia="黑体" w:hAnsi="黑体"/>
          <w:sz w:val="28"/>
          <w:szCs w:val="28"/>
        </w:rPr>
      </w:pPr>
      <w:r>
        <w:rPr>
          <w:rFonts w:ascii="黑体" w:eastAsia="黑体" w:hAnsi="黑体" w:hint="eastAsia"/>
          <w:sz w:val="28"/>
          <w:szCs w:val="28"/>
        </w:rPr>
        <w:lastRenderedPageBreak/>
        <w:t>五、评审专家（单一来源采购人员）名单：</w:t>
      </w:r>
      <w:r w:rsidR="00267018" w:rsidRPr="00267018">
        <w:rPr>
          <w:rFonts w:ascii="黑体" w:eastAsia="黑体" w:hAnsi="黑体" w:hint="eastAsia"/>
          <w:sz w:val="28"/>
          <w:szCs w:val="28"/>
        </w:rPr>
        <w:t>王春雪,姚相亨,李玥</w:t>
      </w:r>
      <w:proofErr w:type="gramStart"/>
      <w:r w:rsidR="00267018" w:rsidRPr="00267018">
        <w:rPr>
          <w:rFonts w:ascii="黑体" w:eastAsia="黑体" w:hAnsi="黑体" w:hint="eastAsia"/>
          <w:sz w:val="28"/>
          <w:szCs w:val="28"/>
        </w:rPr>
        <w:t>蓓</w:t>
      </w:r>
      <w:proofErr w:type="gramEnd"/>
    </w:p>
    <w:p w:rsidR="009577E4" w:rsidRDefault="009577E4" w:rsidP="009577E4">
      <w:pPr>
        <w:rPr>
          <w:rFonts w:ascii="黑体" w:eastAsia="黑体" w:hAnsi="黑体"/>
          <w:sz w:val="28"/>
          <w:szCs w:val="28"/>
        </w:rPr>
      </w:pPr>
      <w:r>
        <w:rPr>
          <w:rFonts w:ascii="黑体" w:eastAsia="黑体" w:hAnsi="黑体" w:hint="eastAsia"/>
          <w:sz w:val="28"/>
          <w:szCs w:val="28"/>
        </w:rPr>
        <w:t>六、代理服务收费标准及金额：</w:t>
      </w:r>
      <w:r w:rsidR="00267018" w:rsidRPr="00267018">
        <w:rPr>
          <w:rFonts w:ascii="黑体" w:eastAsia="黑体" w:hAnsi="黑体" w:hint="eastAsia"/>
          <w:sz w:val="28"/>
          <w:szCs w:val="28"/>
        </w:rPr>
        <w:t>根据成本加合理利润原则，按采购预算的1.5%定额比例向成交人收取招标代理服务费。</w:t>
      </w:r>
      <w:r w:rsidR="00267018">
        <w:rPr>
          <w:rFonts w:ascii="黑体" w:eastAsia="黑体" w:hAnsi="黑体" w:hint="eastAsia"/>
          <w:sz w:val="28"/>
          <w:szCs w:val="28"/>
        </w:rPr>
        <w:t>37185</w:t>
      </w:r>
      <w:r w:rsidR="003B6063">
        <w:rPr>
          <w:rFonts w:ascii="黑体" w:eastAsia="黑体" w:hAnsi="黑体" w:hint="eastAsia"/>
          <w:sz w:val="28"/>
          <w:szCs w:val="28"/>
        </w:rPr>
        <w:t>元。</w:t>
      </w:r>
    </w:p>
    <w:p w:rsidR="009577E4" w:rsidRDefault="009577E4" w:rsidP="009577E4">
      <w:pPr>
        <w:rPr>
          <w:rFonts w:ascii="黑体" w:eastAsia="黑体" w:hAnsi="黑体"/>
          <w:sz w:val="28"/>
          <w:szCs w:val="28"/>
        </w:rPr>
      </w:pPr>
      <w:r>
        <w:rPr>
          <w:rFonts w:ascii="黑体" w:eastAsia="黑体" w:hAnsi="黑体" w:hint="eastAsia"/>
          <w:sz w:val="28"/>
          <w:szCs w:val="28"/>
        </w:rPr>
        <w:t>七、公告期限</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9577E4" w:rsidRDefault="009577E4" w:rsidP="009577E4">
      <w:pPr>
        <w:rPr>
          <w:rFonts w:ascii="黑体" w:eastAsia="黑体" w:hAnsi="黑体" w:cs="仿宋"/>
          <w:sz w:val="28"/>
          <w:szCs w:val="28"/>
        </w:rPr>
      </w:pPr>
      <w:r>
        <w:rPr>
          <w:rFonts w:ascii="黑体" w:eastAsia="黑体" w:hAnsi="黑体" w:cs="仿宋" w:hint="eastAsia"/>
          <w:sz w:val="28"/>
          <w:szCs w:val="28"/>
        </w:rPr>
        <w:t>八、其他补充事宜</w:t>
      </w:r>
    </w:p>
    <w:p w:rsidR="009577E4" w:rsidRPr="003B6063" w:rsidRDefault="00267018" w:rsidP="00267018">
      <w:pPr>
        <w:ind w:firstLineChars="200" w:firstLine="560"/>
        <w:rPr>
          <w:rFonts w:ascii="仿宋" w:eastAsia="仿宋" w:hAnsi="仿宋" w:cs="宋体"/>
          <w:kern w:val="0"/>
          <w:sz w:val="28"/>
          <w:szCs w:val="28"/>
        </w:rPr>
      </w:pPr>
      <w:r w:rsidRPr="00267018">
        <w:rPr>
          <w:rFonts w:ascii="仿宋" w:eastAsia="仿宋" w:hAnsi="仿宋" w:cs="宋体" w:hint="eastAsia"/>
          <w:kern w:val="0"/>
          <w:sz w:val="28"/>
          <w:szCs w:val="28"/>
        </w:rPr>
        <w:t>监管单位：彭州市财政局，联系电话：028-83888323。计划备案号：(2021)0576号。品目编码及名称：C1399-其他市政公共设施管理服务。本项目采购预算（最高限价）247.9万元。推进四川省政府采购供应商信用融资：根据《四川省财政厅关于推进四川省政府采购供应商信用融资工作的通知》（</w:t>
      </w:r>
      <w:proofErr w:type="gramStart"/>
      <w:r w:rsidRPr="00267018">
        <w:rPr>
          <w:rFonts w:ascii="仿宋" w:eastAsia="仿宋" w:hAnsi="仿宋" w:cs="宋体" w:hint="eastAsia"/>
          <w:kern w:val="0"/>
          <w:sz w:val="28"/>
          <w:szCs w:val="28"/>
        </w:rPr>
        <w:t>川财采</w:t>
      </w:r>
      <w:proofErr w:type="gramEnd"/>
      <w:r w:rsidRPr="00267018">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9577E4" w:rsidRDefault="009577E4" w:rsidP="009577E4">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lastRenderedPageBreak/>
        <w:t>1.采购人信息</w:t>
      </w:r>
      <w:bookmarkEnd w:id="2"/>
      <w:bookmarkEnd w:id="3"/>
      <w:bookmarkEnd w:id="4"/>
      <w:bookmarkEnd w:id="5"/>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267018" w:rsidRPr="00267018">
        <w:rPr>
          <w:rFonts w:ascii="仿宋" w:eastAsia="仿宋" w:hAnsi="仿宋" w:hint="eastAsia"/>
          <w:sz w:val="28"/>
          <w:szCs w:val="28"/>
          <w:u w:val="single"/>
        </w:rPr>
        <w:t>彭州市综合行政执法局</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267018" w:rsidRPr="00267018">
        <w:rPr>
          <w:rFonts w:ascii="仿宋" w:eastAsia="仿宋" w:hAnsi="仿宋" w:hint="eastAsia"/>
          <w:sz w:val="28"/>
          <w:szCs w:val="28"/>
          <w:u w:val="single"/>
        </w:rPr>
        <w:t>彭州市牡丹大道南段8号</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267018" w:rsidRPr="00267018">
        <w:rPr>
          <w:rFonts w:ascii="仿宋" w:eastAsia="仿宋" w:hAnsi="仿宋" w:hint="eastAsia"/>
          <w:sz w:val="28"/>
          <w:szCs w:val="28"/>
          <w:u w:val="single"/>
        </w:rPr>
        <w:t>李老师；028-88505722</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267018">
        <w:rPr>
          <w:rFonts w:ascii="仿宋" w:eastAsia="仿宋" w:hAnsi="仿宋" w:hint="eastAsia"/>
          <w:sz w:val="28"/>
          <w:szCs w:val="28"/>
          <w:u w:val="single"/>
        </w:rPr>
        <w:t>许</w:t>
      </w:r>
      <w:r w:rsidRPr="009577E4">
        <w:rPr>
          <w:rFonts w:ascii="仿宋" w:eastAsia="仿宋" w:hAnsi="仿宋" w:hint="eastAsia"/>
          <w:sz w:val="28"/>
          <w:szCs w:val="28"/>
          <w:u w:val="single"/>
        </w:rPr>
        <w:t>老师；028-62093108</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9577E4" w:rsidRDefault="009577E4" w:rsidP="009577E4">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267018">
        <w:rPr>
          <w:rFonts w:ascii="仿宋" w:eastAsia="仿宋" w:hAnsi="仿宋" w:hint="eastAsia"/>
          <w:sz w:val="28"/>
          <w:szCs w:val="28"/>
          <w:u w:val="single"/>
        </w:rPr>
        <w:t>许</w:t>
      </w:r>
      <w:r w:rsidRPr="009577E4">
        <w:rPr>
          <w:rFonts w:ascii="仿宋" w:eastAsia="仿宋" w:hAnsi="仿宋" w:hint="eastAsia"/>
          <w:sz w:val="28"/>
          <w:szCs w:val="28"/>
          <w:u w:val="single"/>
        </w:rPr>
        <w:t>老师</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十、附件</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9577E4" w:rsidRPr="009577E4" w:rsidRDefault="00267018" w:rsidP="009577E4">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274310" cy="4037176"/>
            <wp:effectExtent l="0" t="0" r="2540" b="1905"/>
            <wp:docPr id="1" name="图片 1" descr="E:\王玉竹\2020WYZ\2021年\彭州市\彭州市综合行政执法局\空闲用地\JPNUA0H}0EI)Y0X_~[D_(6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玉竹\2020WYZ\2021年\彭州市\彭州市综合行政执法局\空闲用地\JPNUA0H}0EI)Y0X_~[D_(6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037176"/>
                    </a:xfrm>
                    <a:prstGeom prst="rect">
                      <a:avLst/>
                    </a:prstGeom>
                    <a:noFill/>
                    <a:ln>
                      <a:noFill/>
                    </a:ln>
                  </pic:spPr>
                </pic:pic>
              </a:graphicData>
            </a:graphic>
          </wp:inline>
        </w:drawing>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9577E4" w:rsidRDefault="0027101A" w:rsidP="0027101A">
      <w:pPr>
        <w:ind w:firstLineChars="200" w:firstLine="420"/>
        <w:rPr>
          <w:rFonts w:ascii="仿宋" w:eastAsia="仿宋" w:hAnsi="仿宋" w:cs="宋体"/>
          <w:kern w:val="0"/>
          <w:sz w:val="28"/>
          <w:szCs w:val="28"/>
        </w:rPr>
      </w:pPr>
      <w:r>
        <w:rPr>
          <w:noProof/>
        </w:rPr>
        <w:lastRenderedPageBreak/>
        <w:drawing>
          <wp:inline distT="0" distB="0" distL="0" distR="0" wp14:anchorId="3D466D1E" wp14:editId="71AC6CEF">
            <wp:extent cx="4933950" cy="8105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33950" cy="8105775"/>
                    </a:xfrm>
                    <a:prstGeom prst="rect">
                      <a:avLst/>
                    </a:prstGeom>
                  </pic:spPr>
                </pic:pic>
              </a:graphicData>
            </a:graphic>
          </wp:inline>
        </w:drawing>
      </w:r>
      <w:bookmarkStart w:id="14" w:name="_GoBack"/>
      <w:bookmarkEnd w:id="14"/>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D4766C" w:rsidRDefault="009577E4" w:rsidP="009577E4">
      <w:r>
        <w:rPr>
          <w:rFonts w:ascii="仿宋" w:eastAsia="仿宋" w:hAnsi="仿宋" w:cs="宋体" w:hint="eastAsia"/>
          <w:kern w:val="0"/>
          <w:sz w:val="28"/>
          <w:szCs w:val="28"/>
        </w:rPr>
        <w:lastRenderedPageBreak/>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1A" w:rsidRDefault="00DA571A" w:rsidP="00267018">
      <w:r>
        <w:separator/>
      </w:r>
    </w:p>
  </w:endnote>
  <w:endnote w:type="continuationSeparator" w:id="0">
    <w:p w:rsidR="00DA571A" w:rsidRDefault="00DA571A" w:rsidP="0026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1A" w:rsidRDefault="00DA571A" w:rsidP="00267018">
      <w:r>
        <w:separator/>
      </w:r>
    </w:p>
  </w:footnote>
  <w:footnote w:type="continuationSeparator" w:id="0">
    <w:p w:rsidR="00DA571A" w:rsidRDefault="00DA571A" w:rsidP="0026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E4"/>
    <w:rsid w:val="0015408F"/>
    <w:rsid w:val="00267018"/>
    <w:rsid w:val="0027101A"/>
    <w:rsid w:val="00292D41"/>
    <w:rsid w:val="003B6063"/>
    <w:rsid w:val="003D75E3"/>
    <w:rsid w:val="0055370F"/>
    <w:rsid w:val="009577E4"/>
    <w:rsid w:val="00D4766C"/>
    <w:rsid w:val="00DA571A"/>
    <w:rsid w:val="00F1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2670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67018"/>
    <w:rPr>
      <w:rFonts w:ascii="Times New Roman" w:eastAsia="宋体" w:hAnsi="Times New Roman" w:cs="Times New Roman"/>
      <w:sz w:val="18"/>
      <w:szCs w:val="18"/>
    </w:rPr>
  </w:style>
  <w:style w:type="paragraph" w:styleId="a7">
    <w:name w:val="footer"/>
    <w:basedOn w:val="a"/>
    <w:link w:val="Char2"/>
    <w:uiPriority w:val="99"/>
    <w:unhideWhenUsed/>
    <w:rsid w:val="00267018"/>
    <w:pPr>
      <w:tabs>
        <w:tab w:val="center" w:pos="4153"/>
        <w:tab w:val="right" w:pos="8306"/>
      </w:tabs>
      <w:snapToGrid w:val="0"/>
      <w:jc w:val="left"/>
    </w:pPr>
    <w:rPr>
      <w:sz w:val="18"/>
      <w:szCs w:val="18"/>
    </w:rPr>
  </w:style>
  <w:style w:type="character" w:customStyle="1" w:styleId="Char2">
    <w:name w:val="页脚 Char"/>
    <w:basedOn w:val="a0"/>
    <w:link w:val="a7"/>
    <w:uiPriority w:val="99"/>
    <w:rsid w:val="0026701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 w:type="paragraph" w:styleId="a6">
    <w:name w:val="header"/>
    <w:basedOn w:val="a"/>
    <w:link w:val="Char1"/>
    <w:uiPriority w:val="99"/>
    <w:unhideWhenUsed/>
    <w:rsid w:val="002670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67018"/>
    <w:rPr>
      <w:rFonts w:ascii="Times New Roman" w:eastAsia="宋体" w:hAnsi="Times New Roman" w:cs="Times New Roman"/>
      <w:sz w:val="18"/>
      <w:szCs w:val="18"/>
    </w:rPr>
  </w:style>
  <w:style w:type="paragraph" w:styleId="a7">
    <w:name w:val="footer"/>
    <w:basedOn w:val="a"/>
    <w:link w:val="Char2"/>
    <w:uiPriority w:val="99"/>
    <w:unhideWhenUsed/>
    <w:rsid w:val="00267018"/>
    <w:pPr>
      <w:tabs>
        <w:tab w:val="center" w:pos="4153"/>
        <w:tab w:val="right" w:pos="8306"/>
      </w:tabs>
      <w:snapToGrid w:val="0"/>
      <w:jc w:val="left"/>
    </w:pPr>
    <w:rPr>
      <w:sz w:val="18"/>
      <w:szCs w:val="18"/>
    </w:rPr>
  </w:style>
  <w:style w:type="character" w:customStyle="1" w:styleId="Char2">
    <w:name w:val="页脚 Char"/>
    <w:basedOn w:val="a0"/>
    <w:link w:val="a7"/>
    <w:uiPriority w:val="99"/>
    <w:rsid w:val="002670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80444">
      <w:bodyDiv w:val="1"/>
      <w:marLeft w:val="0"/>
      <w:marRight w:val="0"/>
      <w:marTop w:val="0"/>
      <w:marBottom w:val="0"/>
      <w:divBdr>
        <w:top w:val="none" w:sz="0" w:space="0" w:color="auto"/>
        <w:left w:val="none" w:sz="0" w:space="0" w:color="auto"/>
        <w:bottom w:val="none" w:sz="0" w:space="0" w:color="auto"/>
        <w:right w:val="none" w:sz="0" w:space="0" w:color="auto"/>
      </w:divBdr>
      <w:divsChild>
        <w:div w:id="1628658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1</cp:lastModifiedBy>
  <cp:revision>7</cp:revision>
  <dcterms:created xsi:type="dcterms:W3CDTF">2021-06-02T02:08:00Z</dcterms:created>
  <dcterms:modified xsi:type="dcterms:W3CDTF">2021-10-09T09:58:00Z</dcterms:modified>
</cp:coreProperties>
</file>