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797"/>
        <w:gridCol w:w="1411"/>
        <w:gridCol w:w="2184"/>
        <w:gridCol w:w="93"/>
        <w:gridCol w:w="854"/>
        <w:gridCol w:w="631"/>
        <w:gridCol w:w="1199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5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中国共产党成都市委员会组织部2021“蓉漂榜”高层次人才“揭榜挂帅”活动服务采购项目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项目编号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510101202100060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包件号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递交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eastAsia="zh-CN"/>
              </w:rPr>
              <w:t>响应文件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  <w:t>的供应商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1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eastAsia="zh-CN"/>
              </w:rPr>
              <w:t>供应商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14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成都软交所信息服务有限公司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14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四川美宇飞扬广告设计有限公司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14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成都东歌文化传播有限公司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情况</w:t>
            </w:r>
          </w:p>
        </w:tc>
        <w:tc>
          <w:tcPr>
            <w:tcW w:w="75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通过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资格审查</w:t>
            </w:r>
            <w:r>
              <w:rPr>
                <w:rFonts w:hint="eastAsia" w:eastAsia="仿宋" w:cs="Times New Roman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家，未通过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资格审查</w:t>
            </w:r>
            <w:r>
              <w:rPr>
                <w:rFonts w:hint="eastAsia" w:eastAsia="仿宋" w:cs="Times New Roman"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家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详情见《资格审查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表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》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无效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eastAsia="zh-CN"/>
              </w:rPr>
              <w:t>供应商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名单及原因</w:t>
            </w:r>
          </w:p>
        </w:tc>
        <w:tc>
          <w:tcPr>
            <w:tcW w:w="75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lang w:val="en-US" w:eastAsia="zh-CN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  <w:t>实质性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审查情况</w:t>
            </w:r>
          </w:p>
        </w:tc>
        <w:tc>
          <w:tcPr>
            <w:tcW w:w="75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实质性响应</w:t>
            </w:r>
            <w:r>
              <w:rPr>
                <w:rFonts w:hint="eastAsia" w:eastAsia="仿宋" w:cs="Times New Roman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家，未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实质性响应</w:t>
            </w:r>
            <w:r>
              <w:rPr>
                <w:rFonts w:hint="eastAsia" w:eastAsia="仿宋" w:cs="Times New Roman"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家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详情见《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磋商情况记录表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》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无效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eastAsia="zh-CN"/>
              </w:rPr>
              <w:t>供应商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名单及原因</w:t>
            </w:r>
          </w:p>
        </w:tc>
        <w:tc>
          <w:tcPr>
            <w:tcW w:w="75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259" w:leftChars="133" w:hanging="980" w:hangingChars="350"/>
              <w:textAlignment w:val="auto"/>
              <w:rPr>
                <w:rFonts w:hint="default" w:ascii="Times New Roman" w:hAnsi="Times New Roman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lang w:val="en-US" w:eastAsia="zh-CN"/>
              </w:rPr>
              <w:t>无。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8"/>
                <w:szCs w:val="28"/>
              </w:rPr>
              <w:t>磋商文件内容是否修改</w:t>
            </w:r>
          </w:p>
        </w:tc>
        <w:tc>
          <w:tcPr>
            <w:tcW w:w="75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lang w:val="en-US" w:eastAsia="zh-CN"/>
              </w:rPr>
              <w:t>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成交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8"/>
                <w:szCs w:val="28"/>
              </w:rPr>
              <w:t>候选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供应商排序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4"/>
                <w:szCs w:val="24"/>
                <w:lang w:eastAsia="zh-CN"/>
              </w:rPr>
              <w:t>供应商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4"/>
                <w:szCs w:val="24"/>
              </w:rPr>
              <w:t>名称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4"/>
                <w:szCs w:val="24"/>
                <w:lang w:val="en-US" w:eastAsia="zh-CN"/>
              </w:rPr>
              <w:t>得分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4"/>
                <w:szCs w:val="24"/>
                <w:lang w:val="en-US" w:eastAsia="zh-CN"/>
              </w:rPr>
              <w:t>最后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4"/>
                <w:szCs w:val="24"/>
              </w:rPr>
              <w:t>报价（元）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4"/>
                <w:szCs w:val="24"/>
                <w:lang w:val="en-US" w:eastAsia="zh-CN"/>
              </w:rPr>
              <w:t>是否为小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i w:val="0"/>
                <w:iCs w:val="0"/>
                <w:kern w:val="0"/>
                <w:sz w:val="24"/>
                <w:szCs w:val="24"/>
                <w:lang w:val="en-US" w:eastAsia="zh-CN"/>
              </w:rPr>
              <w:t>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成都软交所信息服务有限公司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94.00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598000.00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成都东歌文化传播有限公司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61.63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599200.00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小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四川美宇飞扬广告设计有限公司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60.97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599000.00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微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型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591810" cy="8093075"/>
            <wp:effectExtent l="0" t="0" r="8890" b="3175"/>
            <wp:docPr id="1" name="图片 1" descr="b1699790bda58b1b65ddb55cf50d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1699790bda58b1b65ddb55cf50d3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810" cy="809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41D9B"/>
    <w:rsid w:val="162F5C04"/>
    <w:rsid w:val="1C0A681D"/>
    <w:rsid w:val="3528129B"/>
    <w:rsid w:val="39D6651D"/>
    <w:rsid w:val="48CE48F5"/>
    <w:rsid w:val="4A162E67"/>
    <w:rsid w:val="4D231622"/>
    <w:rsid w:val="4FAC2408"/>
    <w:rsid w:val="560C10CC"/>
    <w:rsid w:val="56B109C3"/>
    <w:rsid w:val="5A2C6152"/>
    <w:rsid w:val="5C5A31EA"/>
    <w:rsid w:val="604022B5"/>
    <w:rsid w:val="61E50A24"/>
    <w:rsid w:val="64074E3D"/>
    <w:rsid w:val="69FA7F11"/>
    <w:rsid w:val="712C280C"/>
    <w:rsid w:val="71E6631D"/>
    <w:rsid w:val="74041D9B"/>
    <w:rsid w:val="743F1864"/>
    <w:rsid w:val="7EC2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Plain Text"/>
    <w:qFormat/>
    <w:uiPriority w:val="0"/>
    <w:pPr>
      <w:widowControl w:val="0"/>
      <w:jc w:val="both"/>
    </w:pPr>
    <w:rPr>
      <w:rFonts w:hAnsi="Courier New" w:asciiTheme="minorHAnsi" w:eastAsiaTheme="minorEastAsia" w:cstheme="minorBidi"/>
      <w:b/>
      <w:color w:val="auto"/>
      <w:kern w:val="2"/>
      <w:sz w:val="21"/>
      <w:szCs w:val="20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2017-08-30T05:35:00Z</dcterms:created>
  <dc:creator>Administrator</dc:creator>
  <cp:lastModifiedBy>&amp;</cp:lastModifiedBy>
  <dcterms:modified xsi:type="dcterms:W3CDTF">2021-04-29T09:06:07Z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29662BF31E094F5AAFF6AC6C68F2C4C1</vt:lpwstr>
  </property>
</Properties>
</file>