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95" w:rsidRPr="007474B0" w:rsidRDefault="00B72795" w:rsidP="00B72795">
      <w:pPr>
        <w:pStyle w:val="1"/>
      </w:pPr>
      <w:bookmarkStart w:id="0" w:name="_Toc2030"/>
      <w:bookmarkStart w:id="1" w:name="_Toc72855803"/>
      <w:bookmarkStart w:id="2" w:name="_GoBack"/>
      <w:bookmarkEnd w:id="2"/>
      <w:r w:rsidRPr="007474B0">
        <w:rPr>
          <w:rFonts w:hint="eastAsia"/>
        </w:rPr>
        <w:t xml:space="preserve">  </w:t>
      </w:r>
      <w:bookmarkEnd w:id="0"/>
      <w:r w:rsidRPr="007474B0">
        <w:rPr>
          <w:rFonts w:hint="eastAsia"/>
        </w:rPr>
        <w:t>采购项目技术、服务及商务要求及体现满足采购需求、质量和服务相等的采购项目实质性要求</w:t>
      </w:r>
      <w:bookmarkEnd w:id="1"/>
    </w:p>
    <w:p w:rsidR="00B72795" w:rsidRDefault="00B72795" w:rsidP="00B72795">
      <w:pPr>
        <w:pStyle w:val="2"/>
      </w:pPr>
      <w:bookmarkStart w:id="3" w:name="_Toc72855804"/>
      <w:r>
        <w:rPr>
          <w:rFonts w:hint="eastAsia"/>
        </w:rPr>
        <w:t>一、项目概述</w:t>
      </w:r>
      <w:bookmarkEnd w:id="3"/>
    </w:p>
    <w:p w:rsidR="00B72795" w:rsidRPr="00BE4243" w:rsidRDefault="00B72795" w:rsidP="00B72795">
      <w:pPr>
        <w:ind w:firstLine="480"/>
        <w:rPr>
          <w:rFonts w:ascii="仿宋" w:eastAsia="仿宋" w:hAnsi="仿宋"/>
        </w:rPr>
      </w:pPr>
      <w:r w:rsidRPr="00A70F81">
        <w:rPr>
          <w:rFonts w:ascii="仿宋" w:eastAsia="仿宋" w:hAnsi="仿宋" w:hint="eastAsia"/>
        </w:rPr>
        <w:t>本项目为</w:t>
      </w:r>
      <w:r>
        <w:rPr>
          <w:rFonts w:ascii="仿宋" w:eastAsia="仿宋" w:hAnsi="仿宋" w:hint="eastAsia"/>
        </w:rPr>
        <w:t>简阳市公安局交通警察大队车辆检验鉴定及法医临床和病理检验服务（2021-2023）采购项目（第二次）</w:t>
      </w:r>
      <w:r w:rsidRPr="00A70F81">
        <w:rPr>
          <w:rFonts w:ascii="仿宋" w:eastAsia="仿宋" w:hAnsi="仿宋" w:hint="eastAsia"/>
        </w:rPr>
        <w:t>。本项目拟确定交通事故痕迹物证鉴定成交人一名、法医临床和病理检验成交人一名，服务期限为合同签订生效后两年内。成交人应根据简阳市公安局交通警察大队安排开展</w:t>
      </w:r>
      <w:r>
        <w:rPr>
          <w:rFonts w:ascii="仿宋" w:eastAsia="仿宋" w:hAnsi="仿宋" w:hint="eastAsia"/>
        </w:rPr>
        <w:t>2</w:t>
      </w:r>
      <w:r>
        <w:rPr>
          <w:rFonts w:ascii="仿宋" w:eastAsia="仿宋" w:hAnsi="仿宋"/>
        </w:rPr>
        <w:t>021-2023</w:t>
      </w:r>
      <w:r>
        <w:rPr>
          <w:rFonts w:ascii="仿宋" w:eastAsia="仿宋" w:hAnsi="仿宋" w:hint="eastAsia"/>
        </w:rPr>
        <w:t>年两年度</w:t>
      </w:r>
      <w:r w:rsidRPr="00A70F81">
        <w:rPr>
          <w:rFonts w:ascii="仿宋" w:eastAsia="仿宋" w:hAnsi="仿宋" w:hint="eastAsia"/>
        </w:rPr>
        <w:t>的交通事故痕迹物证鉴定及法医临床和病理检验服务。</w:t>
      </w:r>
    </w:p>
    <w:p w:rsidR="00B72795" w:rsidRPr="00BE4243" w:rsidRDefault="00B72795" w:rsidP="00B72795">
      <w:pPr>
        <w:pStyle w:val="2"/>
      </w:pPr>
      <w:bookmarkStart w:id="4" w:name="_Toc72855805"/>
      <w:r w:rsidRPr="00BE4243">
        <w:rPr>
          <w:rFonts w:hint="eastAsia"/>
        </w:rPr>
        <w:t>二、</w:t>
      </w:r>
      <w:r w:rsidRPr="00BE4243">
        <w:t>项目</w:t>
      </w:r>
      <w:r w:rsidRPr="00BE4243">
        <w:rPr>
          <w:rFonts w:hint="eastAsia"/>
        </w:rPr>
        <w:t>清单及</w:t>
      </w:r>
      <w:r w:rsidRPr="00BE4243">
        <w:t>要求</w:t>
      </w:r>
      <w:bookmarkEnd w:id="4"/>
    </w:p>
    <w:p w:rsidR="00B72795" w:rsidRPr="003C1F06" w:rsidRDefault="00B72795" w:rsidP="00B72795">
      <w:pPr>
        <w:pStyle w:val="3"/>
      </w:pPr>
      <w:r w:rsidRPr="003C1F06">
        <w:rPr>
          <w:rFonts w:hint="eastAsia"/>
        </w:rPr>
        <w:t>第一包：交通事故痕迹物证鉴</w:t>
      </w:r>
    </w:p>
    <w:p w:rsidR="00B72795" w:rsidRPr="003C1F06" w:rsidRDefault="00B72795" w:rsidP="00B72795">
      <w:pPr>
        <w:ind w:firstLine="482"/>
        <w:rPr>
          <w:rFonts w:ascii="仿宋" w:eastAsia="仿宋" w:hAnsi="仿宋"/>
        </w:rPr>
      </w:pPr>
      <w:r w:rsidRPr="003C1F06">
        <w:rPr>
          <w:rFonts w:ascii="仿宋" w:eastAsia="仿宋" w:hAnsi="仿宋" w:hint="eastAsia"/>
          <w:b/>
        </w:rPr>
        <w:t>★一、鉴定</w:t>
      </w:r>
      <w:r w:rsidRPr="003C1F06">
        <w:rPr>
          <w:rFonts w:ascii="仿宋" w:eastAsia="仿宋" w:hAnsi="仿宋"/>
          <w:b/>
        </w:rPr>
        <w:t>类别：</w:t>
      </w:r>
      <w:r w:rsidRPr="003C1F06">
        <w:rPr>
          <w:rFonts w:ascii="仿宋" w:eastAsia="仿宋" w:hAnsi="仿宋" w:hint="eastAsia"/>
        </w:rPr>
        <w:t>供应商的《司法鉴定许可证》上至少须</w:t>
      </w:r>
      <w:r w:rsidRPr="003C1F06">
        <w:rPr>
          <w:rFonts w:ascii="仿宋" w:eastAsia="仿宋" w:hAnsi="仿宋"/>
        </w:rPr>
        <w:t>包含</w:t>
      </w:r>
      <w:r w:rsidRPr="003C1F06">
        <w:rPr>
          <w:rFonts w:ascii="仿宋" w:eastAsia="仿宋" w:hAnsi="仿宋" w:hint="eastAsia"/>
        </w:rPr>
        <w:t>交通事故痕迹物证鉴定（021101、021103、021104、021105）的业务</w:t>
      </w:r>
      <w:r w:rsidRPr="003C1F06">
        <w:rPr>
          <w:rFonts w:ascii="仿宋" w:eastAsia="仿宋" w:hAnsi="仿宋"/>
        </w:rPr>
        <w:t>范围。</w:t>
      </w:r>
    </w:p>
    <w:p w:rsidR="00B72795" w:rsidRPr="003C1F06" w:rsidRDefault="00B72795" w:rsidP="00B72795">
      <w:pPr>
        <w:ind w:firstLine="482"/>
        <w:rPr>
          <w:rFonts w:ascii="仿宋" w:eastAsia="仿宋" w:hAnsi="仿宋"/>
          <w:b/>
        </w:rPr>
      </w:pPr>
      <w:r w:rsidRPr="003C1F06">
        <w:rPr>
          <w:rFonts w:ascii="仿宋" w:eastAsia="仿宋" w:hAnsi="仿宋" w:hint="eastAsia"/>
          <w:b/>
        </w:rPr>
        <w:t>二</w:t>
      </w:r>
      <w:r w:rsidRPr="003C1F06">
        <w:rPr>
          <w:rFonts w:ascii="仿宋" w:eastAsia="仿宋" w:hAnsi="仿宋"/>
          <w:b/>
        </w:rPr>
        <w:t>、</w:t>
      </w:r>
      <w:r w:rsidRPr="003C1F06">
        <w:rPr>
          <w:rFonts w:ascii="仿宋" w:eastAsia="仿宋" w:hAnsi="仿宋" w:hint="eastAsia"/>
          <w:b/>
        </w:rPr>
        <w:t>鉴定内容</w:t>
      </w:r>
    </w:p>
    <w:tbl>
      <w:tblPr>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560"/>
        <w:gridCol w:w="709"/>
        <w:gridCol w:w="4727"/>
        <w:gridCol w:w="934"/>
        <w:gridCol w:w="1991"/>
      </w:tblGrid>
      <w:tr w:rsidR="00B72795" w:rsidRPr="003C1F06" w:rsidTr="003B580B">
        <w:trPr>
          <w:trHeight w:val="527"/>
          <w:jc w:val="center"/>
        </w:trPr>
        <w:tc>
          <w:tcPr>
            <w:tcW w:w="763" w:type="dxa"/>
            <w:vAlign w:val="center"/>
          </w:tcPr>
          <w:p w:rsidR="00B72795" w:rsidRPr="003C1F06" w:rsidRDefault="00B72795" w:rsidP="003B580B">
            <w:pPr>
              <w:ind w:firstLineChars="0" w:firstLine="0"/>
              <w:rPr>
                <w:rFonts w:ascii="仿宋" w:eastAsia="仿宋" w:hAnsi="仿宋"/>
                <w:bCs/>
              </w:rPr>
            </w:pPr>
            <w:r w:rsidRPr="003C1F06">
              <w:rPr>
                <w:rFonts w:ascii="仿宋" w:eastAsia="仿宋" w:hAnsi="仿宋" w:hint="eastAsia"/>
                <w:bCs/>
              </w:rPr>
              <w:t>领域</w:t>
            </w:r>
          </w:p>
        </w:tc>
        <w:tc>
          <w:tcPr>
            <w:tcW w:w="1560" w:type="dxa"/>
            <w:vAlign w:val="center"/>
          </w:tcPr>
          <w:p w:rsidR="00B72795" w:rsidRPr="003C1F06" w:rsidRDefault="00B72795" w:rsidP="003B580B">
            <w:pPr>
              <w:ind w:firstLineChars="0" w:firstLine="0"/>
              <w:rPr>
                <w:rFonts w:ascii="仿宋" w:eastAsia="仿宋" w:hAnsi="仿宋"/>
                <w:bCs/>
              </w:rPr>
            </w:pPr>
            <w:r w:rsidRPr="003C1F06">
              <w:rPr>
                <w:rFonts w:ascii="仿宋" w:eastAsia="仿宋" w:hAnsi="仿宋" w:hint="eastAsia"/>
                <w:bCs/>
              </w:rPr>
              <w:t>类别</w:t>
            </w:r>
          </w:p>
        </w:tc>
        <w:tc>
          <w:tcPr>
            <w:tcW w:w="709" w:type="dxa"/>
            <w:vAlign w:val="center"/>
          </w:tcPr>
          <w:p w:rsidR="00B72795" w:rsidRPr="003C1F06" w:rsidRDefault="00B72795" w:rsidP="003B580B">
            <w:pPr>
              <w:ind w:firstLineChars="0" w:firstLine="0"/>
              <w:rPr>
                <w:rFonts w:ascii="仿宋" w:eastAsia="仿宋" w:hAnsi="仿宋"/>
                <w:bCs/>
              </w:rPr>
            </w:pPr>
            <w:r w:rsidRPr="003C1F06">
              <w:rPr>
                <w:rFonts w:ascii="仿宋" w:eastAsia="仿宋" w:hAnsi="仿宋" w:hint="eastAsia"/>
                <w:bCs/>
              </w:rPr>
              <w:t>序号</w:t>
            </w:r>
          </w:p>
        </w:tc>
        <w:tc>
          <w:tcPr>
            <w:tcW w:w="4727" w:type="dxa"/>
            <w:tcBorders>
              <w:top w:val="single" w:sz="4" w:space="0" w:color="auto"/>
              <w:right w:val="single" w:sz="4" w:space="0" w:color="auto"/>
            </w:tcBorders>
            <w:vAlign w:val="center"/>
          </w:tcPr>
          <w:p w:rsidR="00B72795" w:rsidRPr="003C1F06" w:rsidRDefault="00B72795" w:rsidP="003B580B">
            <w:pPr>
              <w:ind w:firstLineChars="0" w:firstLine="0"/>
              <w:jc w:val="center"/>
              <w:rPr>
                <w:rFonts w:ascii="仿宋" w:eastAsia="仿宋" w:hAnsi="仿宋"/>
                <w:bCs/>
              </w:rPr>
            </w:pPr>
            <w:r w:rsidRPr="003C1F06">
              <w:rPr>
                <w:rFonts w:ascii="仿宋" w:eastAsia="仿宋" w:hAnsi="仿宋" w:hint="eastAsia"/>
                <w:bCs/>
              </w:rPr>
              <w:t>委托项目</w:t>
            </w:r>
          </w:p>
        </w:tc>
        <w:tc>
          <w:tcPr>
            <w:tcW w:w="934" w:type="dxa"/>
            <w:tcBorders>
              <w:top w:val="single" w:sz="4" w:space="0" w:color="auto"/>
              <w:left w:val="single" w:sz="4" w:space="0" w:color="auto"/>
            </w:tcBorders>
            <w:vAlign w:val="center"/>
          </w:tcPr>
          <w:p w:rsidR="00B72795" w:rsidRPr="003C1F06" w:rsidRDefault="00B72795" w:rsidP="003B580B">
            <w:pPr>
              <w:ind w:firstLineChars="0" w:firstLine="0"/>
              <w:jc w:val="center"/>
              <w:rPr>
                <w:rFonts w:ascii="仿宋" w:eastAsia="仿宋" w:hAnsi="仿宋"/>
                <w:bCs/>
              </w:rPr>
            </w:pPr>
            <w:r w:rsidRPr="003C1F06">
              <w:rPr>
                <w:rFonts w:ascii="仿宋" w:eastAsia="仿宋" w:hAnsi="仿宋" w:hint="eastAsia"/>
                <w:bCs/>
              </w:rPr>
              <w:t>单位</w:t>
            </w:r>
          </w:p>
        </w:tc>
        <w:tc>
          <w:tcPr>
            <w:tcW w:w="1991" w:type="dxa"/>
            <w:vAlign w:val="center"/>
          </w:tcPr>
          <w:p w:rsidR="00B72795" w:rsidRPr="003C1F06" w:rsidRDefault="00B72795" w:rsidP="003B580B">
            <w:pPr>
              <w:ind w:firstLineChars="0" w:firstLine="0"/>
              <w:jc w:val="center"/>
              <w:rPr>
                <w:rFonts w:ascii="仿宋" w:eastAsia="仿宋" w:hAnsi="仿宋"/>
                <w:bCs/>
              </w:rPr>
            </w:pPr>
            <w:r w:rsidRPr="003C1F06">
              <w:rPr>
                <w:rFonts w:ascii="仿宋" w:eastAsia="仿宋" w:hAnsi="仿宋" w:hint="eastAsia"/>
                <w:bCs/>
              </w:rPr>
              <w:t>业务范围代码</w:t>
            </w:r>
          </w:p>
        </w:tc>
      </w:tr>
      <w:tr w:rsidR="00B72795" w:rsidRPr="003C1F06" w:rsidTr="003B580B">
        <w:trPr>
          <w:trHeight w:val="347"/>
          <w:jc w:val="center"/>
        </w:trPr>
        <w:tc>
          <w:tcPr>
            <w:tcW w:w="763" w:type="dxa"/>
            <w:vMerge w:val="restart"/>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交通事故痕迹物证鉴定</w:t>
            </w:r>
          </w:p>
        </w:tc>
        <w:tc>
          <w:tcPr>
            <w:tcW w:w="1560" w:type="dxa"/>
            <w:vMerge w:val="restart"/>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（一）车辆安全技术状况鉴定</w:t>
            </w: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rPr>
              <w:t>1</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摩托车、电动车（二轮、三轮）、非机动车</w:t>
            </w:r>
          </w:p>
        </w:tc>
        <w:tc>
          <w:tcPr>
            <w:tcW w:w="934" w:type="dxa"/>
            <w:tcBorders>
              <w:left w:val="single" w:sz="4" w:space="0" w:color="auto"/>
              <w:bottom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restart"/>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021101</w:t>
            </w:r>
          </w:p>
        </w:tc>
      </w:tr>
      <w:tr w:rsidR="00B72795" w:rsidRPr="003C1F06" w:rsidTr="003B580B">
        <w:trPr>
          <w:trHeight w:val="808"/>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rPr>
              <w:t>2</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乘用车（</w:t>
            </w:r>
            <w:r w:rsidRPr="003C1F06">
              <w:rPr>
                <w:rFonts w:ascii="仿宋" w:eastAsia="仿宋" w:hAnsi="仿宋"/>
              </w:rPr>
              <w:t>9</w:t>
            </w:r>
            <w:r w:rsidRPr="003C1F06">
              <w:rPr>
                <w:rFonts w:ascii="仿宋" w:eastAsia="仿宋" w:hAnsi="仿宋" w:hint="eastAsia"/>
              </w:rPr>
              <w:t>座及以下的小型客车、轿车），小型货车（总质量≤</w:t>
            </w:r>
            <w:r w:rsidRPr="003C1F06">
              <w:rPr>
                <w:rFonts w:ascii="仿宋" w:eastAsia="仿宋" w:hAnsi="仿宋"/>
              </w:rPr>
              <w:t>3500kg</w:t>
            </w:r>
            <w:r w:rsidRPr="003C1F06">
              <w:rPr>
                <w:rFonts w:ascii="仿宋" w:eastAsia="仿宋" w:hAnsi="仿宋" w:hint="eastAsia"/>
              </w:rPr>
              <w:t>）</w:t>
            </w:r>
          </w:p>
        </w:tc>
        <w:tc>
          <w:tcPr>
            <w:tcW w:w="934" w:type="dxa"/>
            <w:tcBorders>
              <w:top w:val="single" w:sz="4" w:space="0" w:color="auto"/>
              <w:left w:val="single" w:sz="4" w:space="0" w:color="auto"/>
              <w:bottom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315"/>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rPr>
              <w:t>3</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大中型货车（总质量＞</w:t>
            </w:r>
            <w:r w:rsidRPr="003C1F06">
              <w:rPr>
                <w:rFonts w:ascii="仿宋" w:eastAsia="仿宋" w:hAnsi="仿宋"/>
              </w:rPr>
              <w:t>3500kg</w:t>
            </w:r>
            <w:r w:rsidRPr="003C1F06">
              <w:rPr>
                <w:rFonts w:ascii="仿宋" w:eastAsia="仿宋" w:hAnsi="仿宋" w:hint="eastAsia"/>
              </w:rPr>
              <w:t>）、轮式专用机械、通行于道路上的农业作业机械</w:t>
            </w:r>
          </w:p>
        </w:tc>
        <w:tc>
          <w:tcPr>
            <w:tcW w:w="934" w:type="dxa"/>
            <w:tcBorders>
              <w:top w:val="single" w:sz="4" w:space="0" w:color="auto"/>
              <w:left w:val="single" w:sz="4" w:space="0" w:color="auto"/>
              <w:bottom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38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rPr>
              <w:t>4</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大型客车</w:t>
            </w:r>
          </w:p>
        </w:tc>
        <w:tc>
          <w:tcPr>
            <w:tcW w:w="934" w:type="dxa"/>
            <w:tcBorders>
              <w:top w:val="single" w:sz="4" w:space="0" w:color="auto"/>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38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5</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交通工具属性鉴定</w:t>
            </w:r>
          </w:p>
        </w:tc>
        <w:tc>
          <w:tcPr>
            <w:tcW w:w="934" w:type="dxa"/>
            <w:tcBorders>
              <w:top w:val="single" w:sz="4" w:space="0" w:color="auto"/>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restart"/>
            <w:tcBorders>
              <w:top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（二）交通事故痕迹鉴定</w:t>
            </w: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6</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地面痕迹鉴定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restart"/>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021103</w:t>
            </w: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7</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轮胎痕迹鉴定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8</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车体痕迹鉴定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9</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整体分离痕迹鉴定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10</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车辆唯一性鉴定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restart"/>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(三)车辆速</w:t>
            </w:r>
            <w:r w:rsidRPr="003C1F06">
              <w:rPr>
                <w:rFonts w:ascii="仿宋" w:eastAsia="仿宋" w:hAnsi="仿宋" w:hint="eastAsia"/>
              </w:rPr>
              <w:lastRenderedPageBreak/>
              <w:t>度鉴定</w:t>
            </w: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lastRenderedPageBreak/>
              <w:t>11</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视频图像车速鉴定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restart"/>
            <w:vAlign w:val="center"/>
          </w:tcPr>
          <w:p w:rsidR="00B72795" w:rsidRPr="003C1F06" w:rsidRDefault="00B72795" w:rsidP="003B580B">
            <w:pPr>
              <w:ind w:firstLineChars="0" w:firstLine="0"/>
              <w:jc w:val="center"/>
              <w:rPr>
                <w:rFonts w:ascii="仿宋" w:eastAsia="仿宋" w:hAnsi="仿宋"/>
                <w:color w:val="000000"/>
              </w:rPr>
            </w:pPr>
            <w:r w:rsidRPr="003C1F06">
              <w:rPr>
                <w:rFonts w:ascii="仿宋" w:eastAsia="仿宋" w:hAnsi="仿宋" w:hint="eastAsia"/>
                <w:color w:val="000000"/>
              </w:rPr>
              <w:t>021104</w:t>
            </w: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12</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现场痕迹和资料车速鉴定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13</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EDR车速鉴定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color w:val="000000"/>
                <w:highlight w:val="yellow"/>
              </w:rPr>
            </w:pPr>
          </w:p>
        </w:tc>
      </w:tr>
      <w:tr w:rsidR="00B72795" w:rsidRPr="003C1F06" w:rsidTr="003B580B">
        <w:trPr>
          <w:trHeight w:val="347"/>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14</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车辆行驶记录仪车速鉴定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color w:val="000000"/>
                <w:highlight w:val="yellow"/>
              </w:rPr>
            </w:pPr>
          </w:p>
        </w:tc>
      </w:tr>
      <w:tr w:rsidR="00B72795" w:rsidRPr="003C1F06" w:rsidTr="003B580B">
        <w:trPr>
          <w:trHeight w:val="248"/>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restart"/>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（四）交通事故痕迹物证综合鉴定</w:t>
            </w: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15</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道路交通事故过程重建分析</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例</w:t>
            </w:r>
          </w:p>
        </w:tc>
        <w:tc>
          <w:tcPr>
            <w:tcW w:w="1991" w:type="dxa"/>
            <w:vMerge w:val="restart"/>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021105</w:t>
            </w:r>
          </w:p>
        </w:tc>
      </w:tr>
      <w:tr w:rsidR="00B72795" w:rsidRPr="003C1F06" w:rsidTr="003B580B">
        <w:trPr>
          <w:trHeight w:val="248"/>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16</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道路交通事故涉案者交通行为方式鉴定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例</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248"/>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17</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事故车辆起火原因鉴定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rPr>
            </w:pPr>
          </w:p>
        </w:tc>
      </w:tr>
      <w:tr w:rsidR="00B72795" w:rsidRPr="003C1F06" w:rsidTr="003B580B">
        <w:trPr>
          <w:trHeight w:val="248"/>
          <w:jc w:val="center"/>
        </w:trPr>
        <w:tc>
          <w:tcPr>
            <w:tcW w:w="763" w:type="dxa"/>
            <w:vMerge/>
          </w:tcPr>
          <w:p w:rsidR="00B72795" w:rsidRPr="003C1F06" w:rsidRDefault="00B72795" w:rsidP="003B580B">
            <w:pPr>
              <w:ind w:firstLineChars="0" w:firstLine="0"/>
              <w:rPr>
                <w:rFonts w:ascii="仿宋" w:eastAsia="仿宋" w:hAnsi="仿宋"/>
              </w:rPr>
            </w:pPr>
          </w:p>
        </w:tc>
        <w:tc>
          <w:tcPr>
            <w:tcW w:w="1560" w:type="dxa"/>
            <w:vMerge/>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18</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交通信号灯指示状态鉴定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项</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248"/>
          <w:jc w:val="center"/>
        </w:trPr>
        <w:tc>
          <w:tcPr>
            <w:tcW w:w="763" w:type="dxa"/>
            <w:vMerge/>
            <w:tcBorders>
              <w:bottom w:val="single" w:sz="4" w:space="0" w:color="auto"/>
            </w:tcBorders>
          </w:tcPr>
          <w:p w:rsidR="00B72795" w:rsidRPr="003C1F06" w:rsidRDefault="00B72795" w:rsidP="003B580B">
            <w:pPr>
              <w:ind w:firstLineChars="0" w:firstLine="0"/>
              <w:rPr>
                <w:rFonts w:ascii="仿宋" w:eastAsia="仿宋" w:hAnsi="仿宋"/>
              </w:rPr>
            </w:pPr>
          </w:p>
        </w:tc>
        <w:tc>
          <w:tcPr>
            <w:tcW w:w="1560" w:type="dxa"/>
            <w:vMerge/>
            <w:tcBorders>
              <w:bottom w:val="single" w:sz="4" w:space="0" w:color="auto"/>
            </w:tcBorders>
            <w:vAlign w:val="center"/>
          </w:tcPr>
          <w:p w:rsidR="00B72795" w:rsidRPr="003C1F06" w:rsidRDefault="00B72795" w:rsidP="003B580B">
            <w:pPr>
              <w:ind w:firstLineChars="0" w:firstLine="0"/>
              <w:rPr>
                <w:rFonts w:ascii="仿宋" w:eastAsia="仿宋" w:hAnsi="仿宋"/>
              </w:rPr>
            </w:pP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19</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轮胎破损原因鉴定</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Merge/>
            <w:vAlign w:val="center"/>
          </w:tcPr>
          <w:p w:rsidR="00B72795" w:rsidRPr="003C1F06" w:rsidRDefault="00B72795" w:rsidP="003B580B">
            <w:pPr>
              <w:ind w:firstLineChars="0" w:firstLine="0"/>
              <w:jc w:val="center"/>
              <w:rPr>
                <w:rFonts w:ascii="仿宋" w:eastAsia="仿宋" w:hAnsi="仿宋"/>
                <w:color w:val="000000"/>
              </w:rPr>
            </w:pPr>
          </w:p>
        </w:tc>
      </w:tr>
      <w:tr w:rsidR="00B72795" w:rsidRPr="003C1F06" w:rsidTr="003B580B">
        <w:trPr>
          <w:trHeight w:val="347"/>
          <w:jc w:val="center"/>
        </w:trPr>
        <w:tc>
          <w:tcPr>
            <w:tcW w:w="2323" w:type="dxa"/>
            <w:gridSpan w:val="2"/>
            <w:tcBorders>
              <w:top w:val="single" w:sz="4" w:space="0" w:color="auto"/>
            </w:tcBorders>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车辆</w:t>
            </w:r>
            <w:r w:rsidRPr="003C1F06">
              <w:rPr>
                <w:rFonts w:ascii="仿宋" w:eastAsia="仿宋" w:hAnsi="仿宋"/>
              </w:rPr>
              <w:t>拆检</w:t>
            </w:r>
          </w:p>
        </w:tc>
        <w:tc>
          <w:tcPr>
            <w:tcW w:w="709" w:type="dxa"/>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20</w:t>
            </w:r>
          </w:p>
        </w:tc>
        <w:tc>
          <w:tcPr>
            <w:tcW w:w="4727" w:type="dxa"/>
            <w:tcBorders>
              <w:right w:val="single" w:sz="4" w:space="0" w:color="auto"/>
            </w:tcBorders>
            <w:vAlign w:val="center"/>
          </w:tcPr>
          <w:p w:rsidR="00B72795" w:rsidRPr="003C1F06" w:rsidRDefault="00B72795" w:rsidP="003B580B">
            <w:pPr>
              <w:ind w:firstLineChars="0" w:firstLine="0"/>
              <w:rPr>
                <w:rFonts w:ascii="仿宋" w:eastAsia="仿宋" w:hAnsi="仿宋"/>
              </w:rPr>
            </w:pPr>
            <w:r w:rsidRPr="003C1F06">
              <w:rPr>
                <w:rFonts w:ascii="仿宋" w:eastAsia="仿宋" w:hAnsi="仿宋" w:hint="eastAsia"/>
              </w:rPr>
              <w:t>车辆</w:t>
            </w:r>
            <w:r w:rsidRPr="003C1F06">
              <w:rPr>
                <w:rFonts w:ascii="仿宋" w:eastAsia="仿宋" w:hAnsi="仿宋"/>
              </w:rPr>
              <w:t>拆检</w:t>
            </w:r>
          </w:p>
        </w:tc>
        <w:tc>
          <w:tcPr>
            <w:tcW w:w="934" w:type="dxa"/>
            <w:tcBorders>
              <w:left w:val="single" w:sz="4" w:space="0" w:color="auto"/>
            </w:tcBorders>
            <w:vAlign w:val="center"/>
          </w:tcPr>
          <w:p w:rsidR="00B72795" w:rsidRPr="003C1F06" w:rsidRDefault="00B72795" w:rsidP="003B580B">
            <w:pPr>
              <w:ind w:firstLineChars="0" w:firstLine="0"/>
              <w:jc w:val="center"/>
              <w:rPr>
                <w:rFonts w:ascii="仿宋" w:eastAsia="仿宋" w:hAnsi="仿宋"/>
              </w:rPr>
            </w:pPr>
            <w:r w:rsidRPr="003C1F06">
              <w:rPr>
                <w:rFonts w:ascii="仿宋" w:eastAsia="仿宋" w:hAnsi="仿宋" w:hint="eastAsia"/>
              </w:rPr>
              <w:t>辆</w:t>
            </w:r>
          </w:p>
        </w:tc>
        <w:tc>
          <w:tcPr>
            <w:tcW w:w="1991" w:type="dxa"/>
            <w:vAlign w:val="center"/>
          </w:tcPr>
          <w:p w:rsidR="00B72795" w:rsidRPr="003C1F06" w:rsidRDefault="00B72795" w:rsidP="003B580B">
            <w:pPr>
              <w:ind w:firstLineChars="0" w:firstLine="0"/>
              <w:jc w:val="center"/>
              <w:rPr>
                <w:rFonts w:ascii="仿宋" w:eastAsia="仿宋" w:hAnsi="仿宋"/>
                <w:color w:val="000000"/>
              </w:rPr>
            </w:pPr>
            <w:r w:rsidRPr="003C1F06">
              <w:rPr>
                <w:rFonts w:ascii="仿宋" w:eastAsia="仿宋" w:hAnsi="仿宋" w:hint="eastAsia"/>
                <w:color w:val="000000"/>
              </w:rPr>
              <w:t>/</w:t>
            </w:r>
          </w:p>
        </w:tc>
      </w:tr>
    </w:tbl>
    <w:p w:rsidR="00B72795" w:rsidRPr="003C1F06" w:rsidRDefault="00B72795" w:rsidP="00B72795">
      <w:pPr>
        <w:ind w:firstLine="482"/>
        <w:rPr>
          <w:rFonts w:ascii="仿宋" w:eastAsia="仿宋" w:hAnsi="仿宋"/>
          <w:b/>
        </w:rPr>
      </w:pPr>
      <w:r w:rsidRPr="003C1F06">
        <w:rPr>
          <w:rFonts w:ascii="仿宋" w:eastAsia="仿宋" w:hAnsi="仿宋" w:hint="eastAsia"/>
          <w:b/>
        </w:rPr>
        <w:t>三、服务要求：</w:t>
      </w:r>
    </w:p>
    <w:p w:rsidR="00B72795" w:rsidRPr="003C1F06" w:rsidRDefault="00B72795" w:rsidP="00B72795">
      <w:pPr>
        <w:ind w:firstLine="480"/>
        <w:rPr>
          <w:rFonts w:ascii="仿宋" w:eastAsia="仿宋" w:hAnsi="仿宋" w:cs="宋体"/>
          <w:bCs/>
        </w:rPr>
      </w:pPr>
      <w:r w:rsidRPr="003C1F06">
        <w:rPr>
          <w:rFonts w:ascii="仿宋" w:eastAsia="仿宋" w:hAnsi="仿宋" w:cs="宋体" w:hint="eastAsia"/>
          <w:bCs/>
        </w:rPr>
        <w:t>1、按需提供上门鉴定服务，地点为简阳市（不得另行收取上门服务费用）；</w:t>
      </w:r>
    </w:p>
    <w:p w:rsidR="00B72795" w:rsidRPr="003C1F06" w:rsidRDefault="00B72795" w:rsidP="00B72795">
      <w:pPr>
        <w:ind w:firstLine="480"/>
        <w:rPr>
          <w:rFonts w:ascii="仿宋" w:eastAsia="仿宋" w:hAnsi="仿宋" w:cs="宋体"/>
          <w:bCs/>
        </w:rPr>
      </w:pPr>
      <w:r w:rsidRPr="003C1F06">
        <w:rPr>
          <w:rFonts w:ascii="仿宋" w:eastAsia="仿宋" w:hAnsi="仿宋" w:cs="宋体" w:hint="eastAsia"/>
          <w:bCs/>
        </w:rPr>
        <w:t>2、成交单位</w:t>
      </w:r>
      <w:r>
        <w:rPr>
          <w:rFonts w:ascii="仿宋" w:eastAsia="仿宋" w:hAnsi="仿宋" w:cs="宋体" w:hint="eastAsia"/>
          <w:bCs/>
        </w:rPr>
        <w:t>需</w:t>
      </w:r>
      <w:r w:rsidRPr="003C1F06">
        <w:rPr>
          <w:rFonts w:ascii="仿宋" w:eastAsia="仿宋" w:hAnsi="仿宋" w:cs="宋体" w:hint="eastAsia"/>
          <w:bCs/>
        </w:rPr>
        <w:t>在</w:t>
      </w:r>
      <w:r w:rsidRPr="003C1F06">
        <w:rPr>
          <w:rFonts w:ascii="仿宋" w:eastAsia="仿宋" w:hAnsi="仿宋" w:cs="宋体"/>
          <w:bCs/>
        </w:rPr>
        <w:t>服务期限内</w:t>
      </w:r>
      <w:r w:rsidRPr="003C1F06">
        <w:rPr>
          <w:rFonts w:ascii="仿宋" w:eastAsia="仿宋" w:hAnsi="仿宋" w:cs="宋体" w:hint="eastAsia"/>
          <w:bCs/>
        </w:rPr>
        <w:t>为采购方提供相关技术咨询与交流（不得另行收取相关费用）。</w:t>
      </w:r>
    </w:p>
    <w:p w:rsidR="00B72795" w:rsidRPr="003C1F06" w:rsidRDefault="00B72795" w:rsidP="00B72795">
      <w:pPr>
        <w:ind w:firstLine="480"/>
        <w:rPr>
          <w:rFonts w:ascii="仿宋" w:eastAsia="仿宋" w:hAnsi="仿宋"/>
        </w:rPr>
      </w:pPr>
      <w:r w:rsidRPr="003C1F06">
        <w:rPr>
          <w:rFonts w:ascii="仿宋" w:eastAsia="仿宋" w:hAnsi="仿宋" w:hint="eastAsia"/>
        </w:rPr>
        <w:t>3、成交单位及其司法鉴定人</w:t>
      </w:r>
      <w:r>
        <w:rPr>
          <w:rFonts w:ascii="仿宋" w:eastAsia="仿宋" w:hAnsi="仿宋" w:hint="eastAsia"/>
        </w:rPr>
        <w:t>需</w:t>
      </w:r>
      <w:r w:rsidRPr="003C1F06">
        <w:rPr>
          <w:rFonts w:ascii="仿宋" w:eastAsia="仿宋" w:hAnsi="仿宋" w:hint="eastAsia"/>
        </w:rPr>
        <w:t>按照《司法鉴定程序通则》及国家相关法律、法规及技术标准科学、客观、公正地开展检验鉴定工作，并承担相应法律责任和义务。</w:t>
      </w:r>
    </w:p>
    <w:p w:rsidR="00B72795" w:rsidRPr="003C1F06" w:rsidRDefault="00B72795" w:rsidP="00B72795">
      <w:pPr>
        <w:ind w:firstLine="480"/>
        <w:rPr>
          <w:rFonts w:ascii="仿宋" w:eastAsia="仿宋" w:hAnsi="仿宋"/>
        </w:rPr>
      </w:pPr>
      <w:r w:rsidRPr="003C1F06">
        <w:rPr>
          <w:rFonts w:ascii="仿宋" w:eastAsia="仿宋" w:hAnsi="仿宋" w:hint="eastAsia"/>
        </w:rPr>
        <w:t>4、成交人应在接到采购人委托后，对符合受理条件的委托，应当及时作出受理的决定，不能及时决定受理的，应当在三个工作日内作出是否受理的决定，并通知采购人；成交人在案件受理时根据案情与采购方约定检验、鉴定完成的期限，约定的期限不得超过三十日，特殊情况超过三十日的，应当报经采购人批准，但最长不得超过六十日。并在约定期限内完成并出具检验鉴定报告（以送达日期为准）。</w:t>
      </w:r>
    </w:p>
    <w:p w:rsidR="00B72795" w:rsidRPr="003C1F06" w:rsidRDefault="00B72795" w:rsidP="00B72795">
      <w:pPr>
        <w:ind w:firstLine="480"/>
        <w:rPr>
          <w:rFonts w:ascii="仿宋" w:eastAsia="仿宋" w:hAnsi="仿宋"/>
        </w:rPr>
      </w:pPr>
      <w:r w:rsidRPr="003C1F06">
        <w:rPr>
          <w:rFonts w:ascii="仿宋" w:eastAsia="仿宋" w:hAnsi="仿宋" w:hint="eastAsia"/>
        </w:rPr>
        <w:t>5、对于重特大、有影响、疑难等其他道路交通事故案件，采购人提出需要成交单位派技术人员前往现场勘查的，成交单位应及时按照委托单位的要求开展工作并不得加收鉴定费用。</w:t>
      </w:r>
    </w:p>
    <w:p w:rsidR="00B72795" w:rsidRPr="003C1F06" w:rsidRDefault="00B72795" w:rsidP="00B72795">
      <w:pPr>
        <w:ind w:firstLine="482"/>
        <w:rPr>
          <w:rFonts w:ascii="仿宋" w:eastAsia="仿宋" w:hAnsi="仿宋"/>
          <w:b/>
        </w:rPr>
      </w:pPr>
      <w:bookmarkStart w:id="5" w:name="_Toc2958127"/>
      <w:r w:rsidRPr="003C1F06">
        <w:rPr>
          <w:rFonts w:ascii="仿宋" w:eastAsia="仿宋" w:hAnsi="仿宋" w:hint="eastAsia"/>
          <w:b/>
        </w:rPr>
        <w:t>四、</w:t>
      </w:r>
      <w:bookmarkEnd w:id="5"/>
      <w:r w:rsidRPr="003C1F06">
        <w:rPr>
          <w:rFonts w:ascii="仿宋" w:eastAsia="仿宋" w:hAnsi="仿宋" w:hint="eastAsia"/>
          <w:b/>
        </w:rPr>
        <w:t>项目实施要求</w:t>
      </w:r>
    </w:p>
    <w:p w:rsidR="00B72795" w:rsidRPr="003C1F06" w:rsidRDefault="00B72795" w:rsidP="00B72795">
      <w:pPr>
        <w:ind w:firstLine="480"/>
        <w:rPr>
          <w:rFonts w:ascii="仿宋" w:eastAsia="仿宋" w:hAnsi="仿宋" w:cs="宋体"/>
          <w:bCs/>
        </w:rPr>
      </w:pPr>
      <w:r w:rsidRPr="003C1F06">
        <w:rPr>
          <w:rFonts w:ascii="仿宋" w:eastAsia="仿宋" w:hAnsi="仿宋" w:cs="宋体" w:hint="eastAsia"/>
          <w:bCs/>
        </w:rPr>
        <w:t>1、供应商需</w:t>
      </w:r>
      <w:r>
        <w:rPr>
          <w:rFonts w:ascii="仿宋" w:eastAsia="仿宋" w:hAnsi="仿宋" w:cs="宋体" w:hint="eastAsia"/>
          <w:bCs/>
        </w:rPr>
        <w:t>提供</w:t>
      </w:r>
      <w:r w:rsidRPr="003C1F06">
        <w:rPr>
          <w:rFonts w:ascii="仿宋" w:eastAsia="仿宋" w:hAnsi="仿宋" w:cs="宋体"/>
          <w:bCs/>
        </w:rPr>
        <w:t>与本项目</w:t>
      </w:r>
      <w:r w:rsidRPr="003C1F06">
        <w:rPr>
          <w:rFonts w:ascii="仿宋" w:eastAsia="仿宋" w:hAnsi="仿宋" w:cs="宋体" w:hint="eastAsia"/>
          <w:bCs/>
        </w:rPr>
        <w:t>相关</w:t>
      </w:r>
      <w:r w:rsidRPr="003C1F06">
        <w:rPr>
          <w:rFonts w:ascii="仿宋" w:eastAsia="仿宋" w:hAnsi="仿宋" w:cs="宋体"/>
          <w:bCs/>
        </w:rPr>
        <w:t>专业的鉴定服务人员；</w:t>
      </w:r>
    </w:p>
    <w:p w:rsidR="00B72795" w:rsidRPr="003C1F06" w:rsidRDefault="00B72795" w:rsidP="00B72795">
      <w:pPr>
        <w:ind w:firstLine="480"/>
        <w:rPr>
          <w:rFonts w:ascii="仿宋" w:eastAsia="仿宋" w:hAnsi="仿宋" w:cs="宋体"/>
          <w:bCs/>
        </w:rPr>
      </w:pPr>
      <w:r w:rsidRPr="003C1F06">
        <w:rPr>
          <w:rFonts w:ascii="仿宋" w:eastAsia="仿宋" w:hAnsi="仿宋" w:cs="宋体"/>
          <w:bCs/>
        </w:rPr>
        <w:t>2</w:t>
      </w:r>
      <w:r w:rsidRPr="003C1F06">
        <w:rPr>
          <w:rFonts w:ascii="仿宋" w:eastAsia="仿宋" w:hAnsi="仿宋" w:cs="宋体" w:hint="eastAsia"/>
          <w:bCs/>
        </w:rPr>
        <w:t>、供应商需</w:t>
      </w:r>
      <w:r w:rsidRPr="003C1F06">
        <w:rPr>
          <w:rFonts w:ascii="仿宋" w:eastAsia="仿宋" w:hAnsi="仿宋" w:cs="宋体"/>
          <w:bCs/>
        </w:rPr>
        <w:t>为本项目</w:t>
      </w:r>
      <w:r w:rsidRPr="003C1F06">
        <w:rPr>
          <w:rFonts w:ascii="仿宋" w:eastAsia="仿宋" w:hAnsi="仿宋" w:cs="宋体" w:hint="eastAsia"/>
          <w:bCs/>
        </w:rPr>
        <w:t>投入专业</w:t>
      </w:r>
      <w:r w:rsidRPr="003C1F06">
        <w:rPr>
          <w:rFonts w:ascii="仿宋" w:eastAsia="仿宋" w:hAnsi="仿宋" w:cs="宋体"/>
          <w:bCs/>
        </w:rPr>
        <w:t>的</w:t>
      </w:r>
      <w:r w:rsidRPr="003C1F06">
        <w:rPr>
          <w:rFonts w:ascii="仿宋" w:eastAsia="仿宋" w:hAnsi="仿宋" w:cs="宋体" w:hint="eastAsia"/>
          <w:bCs/>
        </w:rPr>
        <w:t>检测</w:t>
      </w:r>
      <w:r w:rsidRPr="003C1F06">
        <w:rPr>
          <w:rFonts w:ascii="仿宋" w:eastAsia="仿宋" w:hAnsi="仿宋" w:cs="宋体"/>
          <w:bCs/>
        </w:rPr>
        <w:t>设备</w:t>
      </w:r>
      <w:r w:rsidRPr="003C1F06">
        <w:rPr>
          <w:rFonts w:ascii="仿宋" w:eastAsia="仿宋" w:hAnsi="仿宋" w:cs="宋体" w:hint="eastAsia"/>
          <w:bCs/>
        </w:rPr>
        <w:t>：具备道路交通事故现场勘查系</w:t>
      </w:r>
      <w:r w:rsidRPr="003C1F06">
        <w:rPr>
          <w:rFonts w:ascii="仿宋" w:eastAsia="仿宋" w:hAnsi="仿宋" w:cs="宋体" w:hint="eastAsia"/>
          <w:bCs/>
        </w:rPr>
        <w:lastRenderedPageBreak/>
        <w:t>统、痕迹采集及取证设备（包括放大镜、显微镜设备等）、制动踏板力计、量具（多功能坡度测量仪、万能角度尺、轮胎花纹尺、外径千分尺、百分表、方向盘扭矩测试仪）、机动车制动性能测试仪。</w:t>
      </w:r>
    </w:p>
    <w:p w:rsidR="00B72795" w:rsidRPr="003C1F06" w:rsidRDefault="00B72795" w:rsidP="00B72795">
      <w:pPr>
        <w:ind w:firstLine="480"/>
        <w:rPr>
          <w:rFonts w:ascii="仿宋" w:eastAsia="仿宋" w:hAnsi="仿宋"/>
          <w:color w:val="000000"/>
        </w:rPr>
      </w:pPr>
      <w:r w:rsidRPr="003C1F06">
        <w:rPr>
          <w:rFonts w:ascii="仿宋" w:eastAsia="仿宋" w:hAnsi="仿宋" w:cs="宋体"/>
          <w:bCs/>
        </w:rPr>
        <w:t>3</w:t>
      </w:r>
      <w:r w:rsidRPr="003C1F06">
        <w:rPr>
          <w:rFonts w:ascii="仿宋" w:eastAsia="仿宋" w:hAnsi="仿宋" w:cs="宋体" w:hint="eastAsia"/>
          <w:bCs/>
        </w:rPr>
        <w:t>、</w:t>
      </w:r>
      <w:r w:rsidRPr="00E813D5">
        <w:rPr>
          <w:rFonts w:ascii="仿宋" w:eastAsia="仿宋" w:hAnsi="仿宋" w:cs="宋体" w:hint="eastAsia"/>
          <w:bCs/>
        </w:rPr>
        <w:t>供应商需根据项目实际需求提供服务方案</w:t>
      </w:r>
      <w:r w:rsidRPr="003C1F06">
        <w:rPr>
          <w:rFonts w:ascii="仿宋" w:eastAsia="仿宋" w:hAnsi="仿宋" w:hint="eastAsia"/>
          <w:color w:val="000000"/>
        </w:rPr>
        <w:t>，包括服务能力（检验方法、鉴定方法、文书格式、鉴定程序、解决疑难案件）的高效、合法的能力体现及证明；服务质量（鉴定流程完整实施的方案及依据、分析论证准确完整实施的方案及依据、鉴定结论客观科学的完整实施方案及依据）；后续服务（鉴定项目质量跟踪方案、提供法律、技术咨询的保障及支撑证明）等。</w:t>
      </w:r>
    </w:p>
    <w:p w:rsidR="00B72795" w:rsidRPr="003C1F06" w:rsidRDefault="00B72795" w:rsidP="00B72795">
      <w:pPr>
        <w:ind w:firstLine="480"/>
        <w:rPr>
          <w:rFonts w:ascii="仿宋" w:eastAsia="仿宋" w:hAnsi="仿宋"/>
        </w:rPr>
      </w:pPr>
      <w:r w:rsidRPr="003C1F06">
        <w:rPr>
          <w:rFonts w:ascii="仿宋" w:eastAsia="仿宋" w:hAnsi="仿宋"/>
        </w:rPr>
        <w:t>4</w:t>
      </w:r>
      <w:r w:rsidRPr="003C1F06">
        <w:rPr>
          <w:rFonts w:ascii="仿宋" w:eastAsia="仿宋" w:hAnsi="仿宋" w:hint="eastAsia"/>
        </w:rPr>
        <w:t>、</w:t>
      </w:r>
      <w:r w:rsidRPr="003C1F06">
        <w:rPr>
          <w:rFonts w:ascii="仿宋" w:eastAsia="仿宋" w:hAnsi="仿宋"/>
        </w:rPr>
        <w:t>在项目实施过程中的安全责任由</w:t>
      </w:r>
      <w:r w:rsidRPr="003C1F06">
        <w:rPr>
          <w:rFonts w:ascii="仿宋" w:eastAsia="仿宋" w:hAnsi="仿宋" w:hint="eastAsia"/>
        </w:rPr>
        <w:t>成交人</w:t>
      </w:r>
      <w:r w:rsidRPr="003C1F06">
        <w:rPr>
          <w:rFonts w:ascii="仿宋" w:eastAsia="仿宋" w:hAnsi="仿宋"/>
        </w:rPr>
        <w:t>负全责，采购</w:t>
      </w:r>
      <w:r w:rsidRPr="003C1F06">
        <w:rPr>
          <w:rFonts w:ascii="仿宋" w:eastAsia="仿宋" w:hAnsi="仿宋" w:hint="eastAsia"/>
        </w:rPr>
        <w:t>人</w:t>
      </w:r>
      <w:r w:rsidRPr="003C1F06">
        <w:rPr>
          <w:rFonts w:ascii="仿宋" w:eastAsia="仿宋" w:hAnsi="仿宋"/>
        </w:rPr>
        <w:t>不承担任何安全责任，也不承担如发生安全事故产生的任何责任。</w:t>
      </w:r>
    </w:p>
    <w:p w:rsidR="00B72795" w:rsidRPr="003C1F06" w:rsidRDefault="00B72795" w:rsidP="00B72795">
      <w:pPr>
        <w:ind w:firstLine="480"/>
        <w:rPr>
          <w:rFonts w:ascii="仿宋" w:eastAsia="仿宋" w:hAnsi="仿宋"/>
        </w:rPr>
      </w:pPr>
      <w:r w:rsidRPr="003C1F06">
        <w:rPr>
          <w:rFonts w:ascii="仿宋" w:eastAsia="仿宋" w:hAnsi="仿宋"/>
        </w:rPr>
        <w:t>5</w:t>
      </w:r>
      <w:r w:rsidRPr="003C1F06">
        <w:rPr>
          <w:rFonts w:ascii="仿宋" w:eastAsia="仿宋" w:hAnsi="仿宋" w:hint="eastAsia"/>
        </w:rPr>
        <w:t>、</w:t>
      </w:r>
      <w:r w:rsidRPr="003C1F06">
        <w:rPr>
          <w:rFonts w:ascii="仿宋" w:eastAsia="仿宋" w:hAnsi="仿宋" w:cs="宋体" w:hint="eastAsia"/>
          <w:bCs/>
        </w:rPr>
        <w:t>供应商需</w:t>
      </w:r>
      <w:r w:rsidRPr="003C1F06">
        <w:rPr>
          <w:rFonts w:ascii="仿宋" w:eastAsia="仿宋" w:hAnsi="仿宋"/>
        </w:rPr>
        <w:t>具有</w:t>
      </w:r>
      <w:r w:rsidRPr="003C1F06">
        <w:rPr>
          <w:rFonts w:ascii="仿宋" w:eastAsia="仿宋" w:hAnsi="仿宋" w:hint="eastAsia"/>
        </w:rPr>
        <w:t>为</w:t>
      </w:r>
      <w:r w:rsidRPr="003C1F06">
        <w:rPr>
          <w:rFonts w:ascii="仿宋" w:eastAsia="仿宋" w:hAnsi="仿宋"/>
        </w:rPr>
        <w:t>采购人提供道路交通</w:t>
      </w:r>
      <w:r w:rsidRPr="003C1F06">
        <w:rPr>
          <w:rFonts w:ascii="仿宋" w:eastAsia="仿宋" w:hAnsi="仿宋" w:hint="eastAsia"/>
        </w:rPr>
        <w:t>事故</w:t>
      </w:r>
      <w:r w:rsidRPr="003C1F06">
        <w:rPr>
          <w:rFonts w:ascii="仿宋" w:eastAsia="仿宋" w:hAnsi="仿宋"/>
        </w:rPr>
        <w:t>处理</w:t>
      </w:r>
      <w:r w:rsidRPr="003C1F06">
        <w:rPr>
          <w:rFonts w:ascii="仿宋" w:eastAsia="仿宋" w:hAnsi="仿宋" w:hint="eastAsia"/>
        </w:rPr>
        <w:t>人员的业务</w:t>
      </w:r>
      <w:r w:rsidRPr="003C1F06">
        <w:rPr>
          <w:rFonts w:ascii="仿宋" w:eastAsia="仿宋" w:hAnsi="仿宋"/>
        </w:rPr>
        <w:t>培训</w:t>
      </w:r>
      <w:r w:rsidRPr="003C1F06">
        <w:rPr>
          <w:rFonts w:ascii="仿宋" w:eastAsia="仿宋" w:hAnsi="仿宋" w:hint="eastAsia"/>
        </w:rPr>
        <w:t>及</w:t>
      </w:r>
      <w:r w:rsidRPr="003C1F06">
        <w:rPr>
          <w:rFonts w:ascii="仿宋" w:eastAsia="仿宋" w:hAnsi="仿宋"/>
        </w:rPr>
        <w:t>技术咨询</w:t>
      </w:r>
      <w:r w:rsidRPr="003C1F06">
        <w:rPr>
          <w:rFonts w:ascii="仿宋" w:eastAsia="仿宋" w:hAnsi="仿宋" w:hint="eastAsia"/>
        </w:rPr>
        <w:t>服务</w:t>
      </w:r>
      <w:r w:rsidRPr="003C1F06">
        <w:rPr>
          <w:rFonts w:ascii="仿宋" w:eastAsia="仿宋" w:hAnsi="仿宋"/>
        </w:rPr>
        <w:t>。</w:t>
      </w:r>
    </w:p>
    <w:p w:rsidR="00B72795" w:rsidRPr="003C1F06" w:rsidRDefault="00B72795" w:rsidP="00B72795">
      <w:pPr>
        <w:ind w:firstLine="480"/>
        <w:rPr>
          <w:rFonts w:ascii="仿宋" w:eastAsia="仿宋" w:hAnsi="仿宋"/>
        </w:rPr>
      </w:pPr>
      <w:r w:rsidRPr="003C1F06">
        <w:rPr>
          <w:rFonts w:ascii="仿宋" w:eastAsia="仿宋" w:hAnsi="仿宋" w:hint="eastAsia"/>
        </w:rPr>
        <w:t>6、</w:t>
      </w:r>
      <w:r w:rsidRPr="003C1F06">
        <w:rPr>
          <w:rFonts w:ascii="仿宋" w:eastAsia="仿宋" w:hAnsi="仿宋" w:cs="宋体" w:hint="eastAsia"/>
          <w:bCs/>
        </w:rPr>
        <w:t>供应商</w:t>
      </w:r>
      <w:r w:rsidRPr="003C1F06">
        <w:rPr>
          <w:rFonts w:ascii="仿宋" w:eastAsia="仿宋" w:hAnsi="仿宋"/>
        </w:rPr>
        <w:t>需</w:t>
      </w:r>
      <w:r w:rsidRPr="003C1F06">
        <w:rPr>
          <w:rFonts w:ascii="仿宋" w:eastAsia="仿宋" w:hAnsi="仿宋" w:hint="eastAsia"/>
        </w:rPr>
        <w:t>提供201</w:t>
      </w:r>
      <w:r w:rsidRPr="003C1F06">
        <w:rPr>
          <w:rFonts w:ascii="仿宋" w:eastAsia="仿宋" w:hAnsi="仿宋"/>
        </w:rPr>
        <w:t>9</w:t>
      </w:r>
      <w:r w:rsidRPr="003C1F06">
        <w:rPr>
          <w:rFonts w:ascii="仿宋" w:eastAsia="仿宋" w:hAnsi="仿宋" w:hint="eastAsia"/>
        </w:rPr>
        <w:t>年或20</w:t>
      </w:r>
      <w:r w:rsidRPr="003C1F06">
        <w:rPr>
          <w:rFonts w:ascii="仿宋" w:eastAsia="仿宋" w:hAnsi="仿宋"/>
        </w:rPr>
        <w:t>20</w:t>
      </w:r>
      <w:r w:rsidRPr="003C1F06">
        <w:rPr>
          <w:rFonts w:ascii="仿宋" w:eastAsia="仿宋" w:hAnsi="仿宋" w:hint="eastAsia"/>
        </w:rPr>
        <w:t>年的司法鉴定能力验证通过情况；</w:t>
      </w:r>
    </w:p>
    <w:p w:rsidR="00B72795" w:rsidRPr="003C1F06" w:rsidRDefault="00B72795" w:rsidP="00B72795">
      <w:pPr>
        <w:ind w:firstLine="480"/>
        <w:rPr>
          <w:rFonts w:ascii="仿宋" w:eastAsia="仿宋" w:hAnsi="仿宋"/>
        </w:rPr>
      </w:pPr>
      <w:r w:rsidRPr="003C1F06">
        <w:rPr>
          <w:rFonts w:ascii="仿宋" w:eastAsia="仿宋" w:hAnsi="仿宋"/>
        </w:rPr>
        <w:t>7</w:t>
      </w:r>
      <w:r w:rsidRPr="003C1F06">
        <w:rPr>
          <w:rFonts w:ascii="仿宋" w:eastAsia="仿宋" w:hAnsi="仿宋" w:hint="eastAsia"/>
        </w:rPr>
        <w:t>、成交人需承诺不得以任何方式或理由泄露案件相关信息</w:t>
      </w:r>
      <w:r>
        <w:rPr>
          <w:rFonts w:ascii="仿宋" w:eastAsia="仿宋" w:hAnsi="仿宋" w:hint="eastAsia"/>
        </w:rPr>
        <w:t>（提供承诺函原件加盖供应商公章）</w:t>
      </w:r>
      <w:r w:rsidRPr="003C1F06">
        <w:rPr>
          <w:rFonts w:ascii="仿宋" w:eastAsia="仿宋" w:hAnsi="仿宋" w:hint="eastAsia"/>
        </w:rPr>
        <w:t>。</w:t>
      </w:r>
    </w:p>
    <w:p w:rsidR="00B72795" w:rsidRPr="003C1F06" w:rsidRDefault="00B72795" w:rsidP="00B72795">
      <w:pPr>
        <w:ind w:firstLine="480"/>
        <w:rPr>
          <w:rFonts w:ascii="仿宋" w:eastAsia="仿宋" w:hAnsi="仿宋"/>
          <w:color w:val="000000"/>
        </w:rPr>
      </w:pPr>
      <w:r w:rsidRPr="003C1F06">
        <w:rPr>
          <w:rFonts w:ascii="仿宋" w:eastAsia="仿宋" w:hAnsi="仿宋" w:hint="eastAsia"/>
          <w:color w:val="000000"/>
        </w:rPr>
        <w:t>★</w:t>
      </w:r>
      <w:r w:rsidRPr="003C1F06">
        <w:rPr>
          <w:rFonts w:ascii="仿宋" w:eastAsia="仿宋" w:hAnsi="仿宋"/>
          <w:color w:val="000000"/>
        </w:rPr>
        <w:t>8</w:t>
      </w:r>
      <w:r w:rsidRPr="003C1F06">
        <w:rPr>
          <w:rFonts w:ascii="仿宋" w:eastAsia="仿宋" w:hAnsi="仿宋" w:hint="eastAsia"/>
          <w:color w:val="000000"/>
        </w:rPr>
        <w:t>、</w:t>
      </w:r>
      <w:r w:rsidRPr="003C1F06">
        <w:rPr>
          <w:rFonts w:ascii="仿宋" w:eastAsia="仿宋" w:hAnsi="仿宋" w:cs="宋体" w:hint="eastAsia"/>
          <w:bCs/>
        </w:rPr>
        <w:t>供应商</w:t>
      </w:r>
      <w:r w:rsidRPr="003C1F06">
        <w:rPr>
          <w:rFonts w:ascii="仿宋" w:eastAsia="仿宋" w:hAnsi="仿宋" w:hint="eastAsia"/>
          <w:color w:val="000000"/>
        </w:rPr>
        <w:t>获得通过省级及以上主管部门颁发的检验检测</w:t>
      </w:r>
      <w:r w:rsidRPr="003C1F06">
        <w:rPr>
          <w:rFonts w:ascii="仿宋" w:eastAsia="仿宋" w:hAnsi="仿宋"/>
          <w:color w:val="000000"/>
        </w:rPr>
        <w:t>机构资质认定证书</w:t>
      </w:r>
      <w:r w:rsidRPr="003C1F06">
        <w:rPr>
          <w:rFonts w:ascii="仿宋" w:eastAsia="仿宋" w:hAnsi="仿宋" w:hint="eastAsia"/>
          <w:color w:val="000000"/>
        </w:rPr>
        <w:t>（CMA）或中国合格评定国家认可委员会出具的实验室认可</w:t>
      </w:r>
      <w:r w:rsidRPr="003C1F06">
        <w:rPr>
          <w:rFonts w:ascii="仿宋" w:eastAsia="仿宋" w:hAnsi="仿宋"/>
          <w:color w:val="000000"/>
        </w:rPr>
        <w:t>证书</w:t>
      </w:r>
      <w:r w:rsidRPr="003C1F06">
        <w:rPr>
          <w:rFonts w:ascii="仿宋" w:eastAsia="仿宋" w:hAnsi="仿宋" w:hint="eastAsia"/>
          <w:color w:val="000000"/>
        </w:rPr>
        <w:t>（CNAS）（提供复印件加盖供应商公章）。</w:t>
      </w:r>
    </w:p>
    <w:p w:rsidR="00B72795" w:rsidRDefault="00B72795" w:rsidP="00B72795">
      <w:pPr>
        <w:ind w:firstLine="480"/>
        <w:rPr>
          <w:rFonts w:ascii="仿宋" w:eastAsia="仿宋" w:hAnsi="仿宋" w:cs="宋体"/>
          <w:kern w:val="0"/>
        </w:rPr>
      </w:pPr>
      <w:r w:rsidRPr="003C1F06">
        <w:rPr>
          <w:rFonts w:ascii="仿宋" w:eastAsia="仿宋" w:hAnsi="仿宋" w:hint="eastAsia"/>
          <w:color w:val="000000"/>
        </w:rPr>
        <w:t>★</w:t>
      </w:r>
      <w:r w:rsidRPr="003C1F06">
        <w:rPr>
          <w:rFonts w:ascii="仿宋" w:eastAsia="仿宋" w:hAnsi="仿宋"/>
          <w:color w:val="000000"/>
        </w:rPr>
        <w:t>9</w:t>
      </w:r>
      <w:r>
        <w:rPr>
          <w:rFonts w:ascii="仿宋" w:eastAsia="仿宋" w:hAnsi="仿宋" w:hint="eastAsia"/>
          <w:color w:val="000000"/>
        </w:rPr>
        <w:t>、</w:t>
      </w:r>
      <w:r w:rsidRPr="003C1F06">
        <w:rPr>
          <w:rFonts w:ascii="仿宋" w:eastAsia="仿宋" w:hAnsi="仿宋" w:cs="宋体" w:hint="eastAsia"/>
          <w:bCs/>
        </w:rPr>
        <w:t>供应商</w:t>
      </w:r>
      <w:r w:rsidRPr="003C1F06">
        <w:rPr>
          <w:rFonts w:ascii="仿宋" w:eastAsia="仿宋" w:hAnsi="仿宋" w:cs="宋体" w:hint="eastAsia"/>
          <w:kern w:val="0"/>
        </w:rPr>
        <w:t>须对应急措施与服务响应（特殊案件）承诺接到通知后2个小时到达指定地点，最终的时间约定以供应商承诺的时间为准（提供</w:t>
      </w:r>
      <w:r w:rsidRPr="003C1F06">
        <w:rPr>
          <w:rFonts w:ascii="仿宋" w:eastAsia="仿宋" w:hAnsi="仿宋" w:cs="宋体"/>
          <w:kern w:val="0"/>
        </w:rPr>
        <w:t>承诺</w:t>
      </w:r>
      <w:r w:rsidRPr="003C1F06">
        <w:rPr>
          <w:rFonts w:ascii="仿宋" w:eastAsia="仿宋" w:hAnsi="仿宋" w:cs="宋体" w:hint="eastAsia"/>
          <w:kern w:val="0"/>
        </w:rPr>
        <w:t>）。（注：成交人违反应急措施与服务（特殊案件）响应投标承诺的，每次除本次鉴定费用不予支付外另行扣除应支付的费用人民币10000元，合同期内出现3次违反上述规定的情况，采购人有权即时解除合同</w:t>
      </w:r>
      <w:r w:rsidRPr="003C1F06">
        <w:rPr>
          <w:rFonts w:ascii="仿宋" w:eastAsia="仿宋" w:hAnsi="仿宋" w:cs="宋体"/>
          <w:kern w:val="0"/>
        </w:rPr>
        <w:t>。</w:t>
      </w:r>
      <w:r w:rsidRPr="003C1F06">
        <w:rPr>
          <w:rFonts w:ascii="仿宋" w:eastAsia="仿宋" w:hAnsi="仿宋" w:cs="宋体" w:hint="eastAsia"/>
          <w:kern w:val="0"/>
        </w:rPr>
        <w:t>）</w:t>
      </w:r>
    </w:p>
    <w:p w:rsidR="00B72795" w:rsidRDefault="00B72795" w:rsidP="00B72795">
      <w:pPr>
        <w:ind w:firstLine="480"/>
        <w:rPr>
          <w:rFonts w:ascii="仿宋" w:eastAsia="仿宋" w:hAnsi="仿宋" w:cs="宋体"/>
          <w:kern w:val="0"/>
        </w:rPr>
      </w:pPr>
      <w:r>
        <w:rPr>
          <w:rFonts w:ascii="仿宋" w:eastAsia="仿宋" w:hAnsi="仿宋" w:cs="宋体" w:hint="eastAsia"/>
          <w:kern w:val="0"/>
        </w:rPr>
        <w:t>1</w:t>
      </w:r>
      <w:r>
        <w:rPr>
          <w:rFonts w:ascii="仿宋" w:eastAsia="仿宋" w:hAnsi="仿宋" w:cs="宋体"/>
          <w:kern w:val="0"/>
        </w:rPr>
        <w:t>0</w:t>
      </w:r>
      <w:r>
        <w:rPr>
          <w:rFonts w:ascii="仿宋" w:eastAsia="仿宋" w:hAnsi="仿宋" w:cs="宋体" w:hint="eastAsia"/>
          <w:kern w:val="0"/>
        </w:rPr>
        <w:t>、</w:t>
      </w:r>
      <w:r w:rsidRPr="00D02B0D">
        <w:rPr>
          <w:rFonts w:ascii="仿宋" w:eastAsia="仿宋" w:hAnsi="仿宋" w:cs="宋体" w:hint="eastAsia"/>
          <w:kern w:val="0"/>
        </w:rPr>
        <w:t>供应商应为本项目提供应急响应服务方案：方案包含：①交通事故处理人员业务培训；②技术咨询方案；③应急响应措施；④应急处理人员配备</w:t>
      </w:r>
      <w:r>
        <w:rPr>
          <w:rFonts w:ascii="仿宋" w:eastAsia="仿宋" w:hAnsi="仿宋" w:cs="宋体" w:hint="eastAsia"/>
          <w:kern w:val="0"/>
        </w:rPr>
        <w:t>。</w:t>
      </w:r>
    </w:p>
    <w:p w:rsidR="00B72795" w:rsidRPr="003C1F06" w:rsidRDefault="00B72795" w:rsidP="00B72795">
      <w:pPr>
        <w:ind w:firstLine="480"/>
        <w:rPr>
          <w:rFonts w:ascii="仿宋" w:eastAsia="仿宋" w:hAnsi="仿宋" w:cs="宋体"/>
          <w:kern w:val="0"/>
        </w:rPr>
      </w:pPr>
      <w:r>
        <w:rPr>
          <w:rFonts w:ascii="仿宋" w:eastAsia="仿宋" w:hAnsi="仿宋" w:cs="宋体" w:hint="eastAsia"/>
          <w:kern w:val="0"/>
        </w:rPr>
        <w:t>1</w:t>
      </w:r>
      <w:r>
        <w:rPr>
          <w:rFonts w:ascii="仿宋" w:eastAsia="仿宋" w:hAnsi="仿宋" w:cs="宋体"/>
          <w:kern w:val="0"/>
        </w:rPr>
        <w:t>1</w:t>
      </w:r>
      <w:r>
        <w:rPr>
          <w:rFonts w:ascii="仿宋" w:eastAsia="仿宋" w:hAnsi="仿宋" w:cs="宋体" w:hint="eastAsia"/>
          <w:kern w:val="0"/>
        </w:rPr>
        <w:t>、</w:t>
      </w:r>
      <w:r w:rsidRPr="00E93FE1">
        <w:rPr>
          <w:rFonts w:ascii="仿宋" w:eastAsia="仿宋" w:hAnsi="仿宋" w:cs="宋体" w:hint="eastAsia"/>
          <w:kern w:val="0"/>
        </w:rPr>
        <w:t>供应商承诺特殊案件按采购人要求时间内及时出具鉴定报告</w:t>
      </w:r>
      <w:r>
        <w:rPr>
          <w:rFonts w:ascii="仿宋" w:eastAsia="仿宋" w:hAnsi="仿宋" w:cs="宋体" w:hint="eastAsia"/>
          <w:kern w:val="0"/>
        </w:rPr>
        <w:t>。</w:t>
      </w:r>
    </w:p>
    <w:p w:rsidR="00B72795" w:rsidRPr="003C1F06" w:rsidRDefault="00B72795" w:rsidP="00B72795">
      <w:pPr>
        <w:pStyle w:val="3"/>
      </w:pPr>
      <w:r w:rsidRPr="003C1F06">
        <w:rPr>
          <w:rFonts w:hint="eastAsia"/>
        </w:rPr>
        <w:t>第二包：法医临床和病理检验</w:t>
      </w:r>
    </w:p>
    <w:p w:rsidR="00B72795" w:rsidRPr="003C1F06" w:rsidRDefault="00B72795" w:rsidP="00B72795">
      <w:pPr>
        <w:spacing w:line="240" w:lineRule="auto"/>
        <w:ind w:firstLineChars="0" w:firstLine="0"/>
        <w:rPr>
          <w:rFonts w:ascii="仿宋" w:eastAsia="仿宋" w:hAnsi="仿宋" w:cs="宋体"/>
          <w:b/>
          <w:bCs/>
          <w:kern w:val="0"/>
        </w:rPr>
      </w:pPr>
      <w:r w:rsidRPr="003C1F06">
        <w:rPr>
          <w:rFonts w:ascii="仿宋" w:eastAsia="仿宋" w:hAnsi="仿宋" w:cs="宋体" w:hint="eastAsia"/>
          <w:b/>
          <w:bCs/>
          <w:kern w:val="0"/>
        </w:rPr>
        <w:t>一、项目</w:t>
      </w:r>
      <w:r w:rsidRPr="003C1F06">
        <w:rPr>
          <w:rFonts w:ascii="仿宋" w:eastAsia="仿宋" w:hAnsi="仿宋" w:cs="宋体"/>
          <w:b/>
          <w:bCs/>
          <w:kern w:val="0"/>
        </w:rPr>
        <w:t>清单</w:t>
      </w:r>
    </w:p>
    <w:tbl>
      <w:tblPr>
        <w:tblStyle w:val="11"/>
        <w:tblW w:w="9356" w:type="dxa"/>
        <w:tblInd w:w="-459" w:type="dxa"/>
        <w:tblLayout w:type="fixed"/>
        <w:tblLook w:val="04A0" w:firstRow="1" w:lastRow="0" w:firstColumn="1" w:lastColumn="0" w:noHBand="0" w:noVBand="1"/>
      </w:tblPr>
      <w:tblGrid>
        <w:gridCol w:w="851"/>
        <w:gridCol w:w="1701"/>
        <w:gridCol w:w="4252"/>
        <w:gridCol w:w="993"/>
        <w:gridCol w:w="1559"/>
      </w:tblGrid>
      <w:tr w:rsidR="00B72795" w:rsidRPr="00A20110" w:rsidTr="003B580B">
        <w:tc>
          <w:tcPr>
            <w:tcW w:w="851" w:type="dxa"/>
          </w:tcPr>
          <w:p w:rsidR="00B72795" w:rsidRPr="00A20110" w:rsidRDefault="00B72795" w:rsidP="003B580B">
            <w:pPr>
              <w:widowControl/>
              <w:ind w:firstLineChars="0" w:firstLine="0"/>
              <w:jc w:val="center"/>
              <w:rPr>
                <w:rFonts w:ascii="仿宋" w:eastAsia="仿宋" w:hAnsi="仿宋"/>
                <w:b/>
                <w:szCs w:val="22"/>
              </w:rPr>
            </w:pPr>
            <w:r w:rsidRPr="00A20110">
              <w:rPr>
                <w:rFonts w:ascii="仿宋" w:eastAsia="仿宋" w:hAnsi="仿宋" w:hint="eastAsia"/>
                <w:b/>
                <w:szCs w:val="22"/>
              </w:rPr>
              <w:t>序号</w:t>
            </w:r>
          </w:p>
        </w:tc>
        <w:tc>
          <w:tcPr>
            <w:tcW w:w="1701" w:type="dxa"/>
          </w:tcPr>
          <w:p w:rsidR="00B72795" w:rsidRPr="00A20110" w:rsidRDefault="00B72795" w:rsidP="003B580B">
            <w:pPr>
              <w:widowControl/>
              <w:ind w:firstLineChars="0" w:firstLine="482"/>
              <w:rPr>
                <w:rFonts w:ascii="仿宋" w:eastAsia="仿宋" w:hAnsi="仿宋"/>
                <w:b/>
                <w:szCs w:val="22"/>
              </w:rPr>
            </w:pPr>
            <w:r w:rsidRPr="00A20110">
              <w:rPr>
                <w:rFonts w:ascii="仿宋" w:eastAsia="仿宋" w:hAnsi="仿宋" w:hint="eastAsia"/>
                <w:b/>
                <w:szCs w:val="22"/>
              </w:rPr>
              <w:t>类别</w:t>
            </w:r>
          </w:p>
        </w:tc>
        <w:tc>
          <w:tcPr>
            <w:tcW w:w="4252" w:type="dxa"/>
          </w:tcPr>
          <w:p w:rsidR="00B72795" w:rsidRPr="00A20110" w:rsidRDefault="00B72795" w:rsidP="003B580B">
            <w:pPr>
              <w:widowControl/>
              <w:ind w:firstLineChars="0" w:firstLine="482"/>
              <w:jc w:val="center"/>
              <w:rPr>
                <w:rFonts w:ascii="仿宋" w:eastAsia="仿宋" w:hAnsi="仿宋"/>
                <w:b/>
                <w:szCs w:val="22"/>
              </w:rPr>
            </w:pPr>
            <w:r w:rsidRPr="00A20110">
              <w:rPr>
                <w:rFonts w:ascii="仿宋" w:eastAsia="仿宋" w:hAnsi="仿宋" w:hint="eastAsia"/>
                <w:b/>
                <w:szCs w:val="22"/>
              </w:rPr>
              <w:t>委托项目</w:t>
            </w:r>
          </w:p>
        </w:tc>
        <w:tc>
          <w:tcPr>
            <w:tcW w:w="993" w:type="dxa"/>
          </w:tcPr>
          <w:p w:rsidR="00B72795" w:rsidRPr="00A20110" w:rsidRDefault="00B72795" w:rsidP="003B580B">
            <w:pPr>
              <w:widowControl/>
              <w:ind w:firstLineChars="0" w:firstLine="0"/>
              <w:jc w:val="center"/>
              <w:rPr>
                <w:rFonts w:ascii="仿宋" w:eastAsia="仿宋" w:hAnsi="仿宋"/>
                <w:b/>
                <w:szCs w:val="22"/>
              </w:rPr>
            </w:pPr>
            <w:r w:rsidRPr="00A20110">
              <w:rPr>
                <w:rFonts w:ascii="仿宋" w:eastAsia="仿宋" w:hAnsi="仿宋" w:hint="eastAsia"/>
                <w:b/>
                <w:szCs w:val="22"/>
              </w:rPr>
              <w:t>单位</w:t>
            </w:r>
          </w:p>
        </w:tc>
        <w:tc>
          <w:tcPr>
            <w:tcW w:w="1559" w:type="dxa"/>
          </w:tcPr>
          <w:p w:rsidR="00B72795" w:rsidRPr="00A20110" w:rsidRDefault="00B72795" w:rsidP="003B580B">
            <w:pPr>
              <w:widowControl/>
              <w:ind w:firstLineChars="0" w:firstLine="482"/>
              <w:rPr>
                <w:rFonts w:ascii="仿宋" w:eastAsia="仿宋" w:hAnsi="仿宋"/>
                <w:b/>
                <w:szCs w:val="22"/>
              </w:rPr>
            </w:pPr>
            <w:r w:rsidRPr="00A20110">
              <w:rPr>
                <w:rFonts w:ascii="仿宋" w:eastAsia="仿宋" w:hAnsi="仿宋" w:hint="eastAsia"/>
                <w:b/>
                <w:szCs w:val="22"/>
              </w:rPr>
              <w:t>备注</w:t>
            </w:r>
          </w:p>
        </w:tc>
      </w:tr>
      <w:tr w:rsidR="00B72795" w:rsidRPr="00A20110" w:rsidTr="003B580B">
        <w:tc>
          <w:tcPr>
            <w:tcW w:w="851" w:type="dxa"/>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lastRenderedPageBreak/>
              <w:t>1</w:t>
            </w:r>
          </w:p>
        </w:tc>
        <w:tc>
          <w:tcPr>
            <w:tcW w:w="1701"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法医</w:t>
            </w:r>
            <w:r w:rsidRPr="00A20110">
              <w:rPr>
                <w:rFonts w:ascii="仿宋" w:eastAsia="仿宋" w:hAnsi="仿宋"/>
                <w:szCs w:val="22"/>
              </w:rPr>
              <w:t>临床</w:t>
            </w:r>
            <w:r w:rsidRPr="00A20110">
              <w:rPr>
                <w:rFonts w:ascii="仿宋" w:eastAsia="仿宋" w:hAnsi="仿宋" w:hint="eastAsia"/>
                <w:szCs w:val="22"/>
              </w:rPr>
              <w:t>检验</w:t>
            </w:r>
          </w:p>
        </w:tc>
        <w:tc>
          <w:tcPr>
            <w:tcW w:w="4252"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损伤</w:t>
            </w:r>
            <w:r w:rsidRPr="00A20110">
              <w:rPr>
                <w:rFonts w:ascii="仿宋" w:eastAsia="仿宋" w:hAnsi="仿宋"/>
                <w:szCs w:val="22"/>
              </w:rPr>
              <w:t>程度鉴定（</w:t>
            </w:r>
            <w:r w:rsidRPr="00A20110">
              <w:rPr>
                <w:rFonts w:ascii="仿宋" w:eastAsia="仿宋" w:hAnsi="仿宋" w:hint="eastAsia"/>
                <w:szCs w:val="22"/>
              </w:rPr>
              <w:t>含</w:t>
            </w:r>
            <w:r w:rsidRPr="00A20110">
              <w:rPr>
                <w:rFonts w:ascii="仿宋" w:eastAsia="仿宋" w:hAnsi="仿宋"/>
                <w:szCs w:val="22"/>
              </w:rPr>
              <w:t>伤病关系鉴定、文</w:t>
            </w:r>
            <w:r w:rsidRPr="00A20110">
              <w:rPr>
                <w:rFonts w:ascii="仿宋" w:eastAsia="仿宋" w:hAnsi="仿宋" w:hint="eastAsia"/>
                <w:szCs w:val="22"/>
              </w:rPr>
              <w:t>证</w:t>
            </w:r>
            <w:r w:rsidRPr="00A20110">
              <w:rPr>
                <w:rFonts w:ascii="仿宋" w:eastAsia="仿宋" w:hAnsi="仿宋"/>
                <w:szCs w:val="22"/>
              </w:rPr>
              <w:t>审查等相关项目）</w:t>
            </w:r>
          </w:p>
        </w:tc>
        <w:tc>
          <w:tcPr>
            <w:tcW w:w="993" w:type="dxa"/>
            <w:vAlign w:val="center"/>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例</w:t>
            </w:r>
          </w:p>
        </w:tc>
        <w:tc>
          <w:tcPr>
            <w:tcW w:w="1559" w:type="dxa"/>
            <w:vAlign w:val="center"/>
          </w:tcPr>
          <w:p w:rsidR="00B72795" w:rsidRPr="00A20110" w:rsidRDefault="00B72795" w:rsidP="003B580B">
            <w:pPr>
              <w:widowControl/>
              <w:ind w:firstLineChars="0" w:firstLine="480"/>
              <w:jc w:val="left"/>
              <w:rPr>
                <w:rFonts w:ascii="仿宋" w:eastAsia="仿宋" w:hAnsi="仿宋"/>
                <w:szCs w:val="22"/>
              </w:rPr>
            </w:pPr>
          </w:p>
        </w:tc>
      </w:tr>
      <w:tr w:rsidR="00B72795" w:rsidRPr="00A20110" w:rsidTr="003B580B">
        <w:tc>
          <w:tcPr>
            <w:tcW w:w="851" w:type="dxa"/>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2</w:t>
            </w:r>
          </w:p>
        </w:tc>
        <w:tc>
          <w:tcPr>
            <w:tcW w:w="1701" w:type="dxa"/>
            <w:vMerge w:val="restart"/>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法医</w:t>
            </w:r>
            <w:r w:rsidRPr="00A20110">
              <w:rPr>
                <w:rFonts w:ascii="仿宋" w:eastAsia="仿宋" w:hAnsi="仿宋"/>
                <w:szCs w:val="22"/>
              </w:rPr>
              <w:t>病理</w:t>
            </w:r>
            <w:r w:rsidRPr="00A20110">
              <w:rPr>
                <w:rFonts w:ascii="仿宋" w:eastAsia="仿宋" w:hAnsi="仿宋" w:hint="eastAsia"/>
                <w:szCs w:val="22"/>
              </w:rPr>
              <w:t>检验</w:t>
            </w:r>
          </w:p>
        </w:tc>
        <w:tc>
          <w:tcPr>
            <w:tcW w:w="4252"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早期尸</w:t>
            </w:r>
            <w:r w:rsidRPr="00A20110">
              <w:rPr>
                <w:rFonts w:ascii="仿宋" w:eastAsia="仿宋" w:hAnsi="仿宋"/>
                <w:szCs w:val="22"/>
              </w:rPr>
              <w:t>表检验（</w:t>
            </w:r>
            <w:r w:rsidRPr="00A20110">
              <w:rPr>
                <w:rFonts w:ascii="仿宋" w:eastAsia="仿宋" w:hAnsi="仿宋" w:hint="eastAsia"/>
                <w:szCs w:val="22"/>
              </w:rPr>
              <w:t>含</w:t>
            </w:r>
            <w:r w:rsidRPr="00A20110">
              <w:rPr>
                <w:rFonts w:ascii="仿宋" w:eastAsia="仿宋" w:hAnsi="仿宋"/>
                <w:szCs w:val="22"/>
              </w:rPr>
              <w:t>死亡原因</w:t>
            </w:r>
            <w:r w:rsidRPr="00A20110">
              <w:rPr>
                <w:rFonts w:ascii="仿宋" w:eastAsia="仿宋" w:hAnsi="仿宋" w:hint="eastAsia"/>
                <w:szCs w:val="22"/>
              </w:rPr>
              <w:t>分析</w:t>
            </w:r>
            <w:r w:rsidRPr="00A20110">
              <w:rPr>
                <w:rFonts w:ascii="仿宋" w:eastAsia="仿宋" w:hAnsi="仿宋"/>
                <w:szCs w:val="22"/>
              </w:rPr>
              <w:t>）</w:t>
            </w:r>
          </w:p>
        </w:tc>
        <w:tc>
          <w:tcPr>
            <w:tcW w:w="993" w:type="dxa"/>
            <w:vAlign w:val="center"/>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例</w:t>
            </w:r>
          </w:p>
        </w:tc>
        <w:tc>
          <w:tcPr>
            <w:tcW w:w="1559" w:type="dxa"/>
            <w:vAlign w:val="center"/>
          </w:tcPr>
          <w:p w:rsidR="00B72795" w:rsidRPr="00A20110" w:rsidRDefault="00B72795" w:rsidP="003B580B">
            <w:pPr>
              <w:widowControl/>
              <w:ind w:firstLineChars="0" w:firstLine="480"/>
              <w:jc w:val="left"/>
              <w:rPr>
                <w:rFonts w:ascii="仿宋" w:eastAsia="仿宋" w:hAnsi="仿宋"/>
                <w:szCs w:val="22"/>
              </w:rPr>
            </w:pPr>
          </w:p>
        </w:tc>
      </w:tr>
      <w:tr w:rsidR="00B72795" w:rsidRPr="00A20110" w:rsidTr="003B580B">
        <w:tc>
          <w:tcPr>
            <w:tcW w:w="851" w:type="dxa"/>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3</w:t>
            </w:r>
          </w:p>
        </w:tc>
        <w:tc>
          <w:tcPr>
            <w:tcW w:w="1701" w:type="dxa"/>
            <w:vMerge/>
            <w:vAlign w:val="center"/>
          </w:tcPr>
          <w:p w:rsidR="00B72795" w:rsidRPr="00A20110" w:rsidRDefault="00B72795" w:rsidP="003B580B">
            <w:pPr>
              <w:widowControl/>
              <w:ind w:firstLineChars="0" w:firstLine="480"/>
              <w:jc w:val="center"/>
              <w:rPr>
                <w:rFonts w:ascii="仿宋" w:eastAsia="仿宋" w:hAnsi="仿宋"/>
                <w:szCs w:val="22"/>
              </w:rPr>
            </w:pPr>
          </w:p>
        </w:tc>
        <w:tc>
          <w:tcPr>
            <w:tcW w:w="4252"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晚期尸</w:t>
            </w:r>
            <w:r w:rsidRPr="00A20110">
              <w:rPr>
                <w:rFonts w:ascii="仿宋" w:eastAsia="仿宋" w:hAnsi="仿宋"/>
                <w:szCs w:val="22"/>
              </w:rPr>
              <w:t>表检验（</w:t>
            </w:r>
            <w:r w:rsidRPr="00A20110">
              <w:rPr>
                <w:rFonts w:ascii="仿宋" w:eastAsia="仿宋" w:hAnsi="仿宋" w:hint="eastAsia"/>
                <w:szCs w:val="22"/>
              </w:rPr>
              <w:t>含</w:t>
            </w:r>
            <w:r w:rsidRPr="00A20110">
              <w:rPr>
                <w:rFonts w:ascii="仿宋" w:eastAsia="仿宋" w:hAnsi="仿宋"/>
                <w:szCs w:val="22"/>
              </w:rPr>
              <w:t>死亡原因</w:t>
            </w:r>
            <w:r w:rsidRPr="00A20110">
              <w:rPr>
                <w:rFonts w:ascii="仿宋" w:eastAsia="仿宋" w:hAnsi="仿宋" w:hint="eastAsia"/>
                <w:szCs w:val="22"/>
              </w:rPr>
              <w:t>分析</w:t>
            </w:r>
            <w:r w:rsidRPr="00A20110">
              <w:rPr>
                <w:rFonts w:ascii="仿宋" w:eastAsia="仿宋" w:hAnsi="仿宋"/>
                <w:szCs w:val="22"/>
              </w:rPr>
              <w:t>）</w:t>
            </w:r>
          </w:p>
        </w:tc>
        <w:tc>
          <w:tcPr>
            <w:tcW w:w="993" w:type="dxa"/>
            <w:vAlign w:val="center"/>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例</w:t>
            </w:r>
          </w:p>
        </w:tc>
        <w:tc>
          <w:tcPr>
            <w:tcW w:w="1559" w:type="dxa"/>
            <w:vAlign w:val="center"/>
          </w:tcPr>
          <w:p w:rsidR="00B72795" w:rsidRPr="00A20110" w:rsidRDefault="00B72795" w:rsidP="003B580B">
            <w:pPr>
              <w:widowControl/>
              <w:ind w:firstLineChars="0" w:firstLine="480"/>
              <w:jc w:val="left"/>
              <w:rPr>
                <w:rFonts w:ascii="仿宋" w:eastAsia="仿宋" w:hAnsi="仿宋"/>
                <w:szCs w:val="22"/>
              </w:rPr>
            </w:pPr>
          </w:p>
        </w:tc>
      </w:tr>
      <w:tr w:rsidR="00B72795" w:rsidRPr="00A20110" w:rsidTr="003B580B">
        <w:tc>
          <w:tcPr>
            <w:tcW w:w="851" w:type="dxa"/>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szCs w:val="22"/>
              </w:rPr>
              <w:t>4</w:t>
            </w:r>
          </w:p>
        </w:tc>
        <w:tc>
          <w:tcPr>
            <w:tcW w:w="1701" w:type="dxa"/>
            <w:vMerge/>
            <w:vAlign w:val="center"/>
          </w:tcPr>
          <w:p w:rsidR="00B72795" w:rsidRPr="00A20110" w:rsidRDefault="00B72795" w:rsidP="003B580B">
            <w:pPr>
              <w:widowControl/>
              <w:ind w:firstLineChars="0" w:firstLine="480"/>
              <w:jc w:val="center"/>
              <w:rPr>
                <w:rFonts w:ascii="仿宋" w:eastAsia="仿宋" w:hAnsi="仿宋"/>
                <w:szCs w:val="22"/>
              </w:rPr>
            </w:pPr>
          </w:p>
        </w:tc>
        <w:tc>
          <w:tcPr>
            <w:tcW w:w="4252"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尸体(早期、</w:t>
            </w:r>
            <w:r w:rsidRPr="00A20110">
              <w:rPr>
                <w:rFonts w:ascii="仿宋" w:eastAsia="仿宋" w:hAnsi="仿宋"/>
                <w:szCs w:val="22"/>
              </w:rPr>
              <w:t>晚期</w:t>
            </w:r>
            <w:r w:rsidRPr="00A20110">
              <w:rPr>
                <w:rFonts w:ascii="仿宋" w:eastAsia="仿宋" w:hAnsi="仿宋" w:hint="eastAsia"/>
                <w:szCs w:val="22"/>
              </w:rPr>
              <w:t>)解剖</w:t>
            </w:r>
            <w:r w:rsidRPr="00A20110">
              <w:rPr>
                <w:rFonts w:ascii="仿宋" w:eastAsia="仿宋" w:hAnsi="仿宋"/>
                <w:szCs w:val="22"/>
              </w:rPr>
              <w:t>（</w:t>
            </w:r>
            <w:r w:rsidRPr="00A20110">
              <w:rPr>
                <w:rFonts w:ascii="仿宋" w:eastAsia="仿宋" w:hAnsi="仿宋" w:hint="eastAsia"/>
                <w:szCs w:val="22"/>
              </w:rPr>
              <w:t>含</w:t>
            </w:r>
            <w:r w:rsidRPr="00A20110">
              <w:rPr>
                <w:rFonts w:ascii="仿宋" w:eastAsia="仿宋" w:hAnsi="仿宋"/>
                <w:szCs w:val="22"/>
              </w:rPr>
              <w:t>死亡原因分析）</w:t>
            </w:r>
          </w:p>
        </w:tc>
        <w:tc>
          <w:tcPr>
            <w:tcW w:w="993" w:type="dxa"/>
            <w:vAlign w:val="center"/>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例</w:t>
            </w:r>
          </w:p>
        </w:tc>
        <w:tc>
          <w:tcPr>
            <w:tcW w:w="1559" w:type="dxa"/>
            <w:vAlign w:val="center"/>
          </w:tcPr>
          <w:p w:rsidR="00B72795" w:rsidRPr="00A20110" w:rsidRDefault="00B72795" w:rsidP="003B580B">
            <w:pPr>
              <w:widowControl/>
              <w:ind w:firstLineChars="0" w:firstLine="480"/>
              <w:jc w:val="left"/>
              <w:rPr>
                <w:rFonts w:ascii="仿宋" w:eastAsia="仿宋" w:hAnsi="仿宋"/>
                <w:szCs w:val="22"/>
              </w:rPr>
            </w:pPr>
          </w:p>
        </w:tc>
      </w:tr>
      <w:tr w:rsidR="00B72795" w:rsidRPr="00A20110" w:rsidTr="003B580B">
        <w:trPr>
          <w:trHeight w:val="1209"/>
        </w:trPr>
        <w:tc>
          <w:tcPr>
            <w:tcW w:w="851" w:type="dxa"/>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szCs w:val="22"/>
              </w:rPr>
              <w:t>5</w:t>
            </w:r>
          </w:p>
        </w:tc>
        <w:tc>
          <w:tcPr>
            <w:tcW w:w="1701" w:type="dxa"/>
            <w:vMerge/>
            <w:vAlign w:val="center"/>
          </w:tcPr>
          <w:p w:rsidR="00B72795" w:rsidRPr="00A20110" w:rsidRDefault="00B72795" w:rsidP="003B580B">
            <w:pPr>
              <w:widowControl/>
              <w:ind w:firstLineChars="0" w:firstLine="480"/>
              <w:jc w:val="center"/>
              <w:rPr>
                <w:rFonts w:ascii="仿宋" w:eastAsia="仿宋" w:hAnsi="仿宋"/>
                <w:szCs w:val="22"/>
              </w:rPr>
            </w:pPr>
          </w:p>
        </w:tc>
        <w:tc>
          <w:tcPr>
            <w:tcW w:w="4252" w:type="dxa"/>
            <w:vAlign w:val="center"/>
          </w:tcPr>
          <w:p w:rsidR="00B72795" w:rsidRPr="00A20110" w:rsidRDefault="00B72795" w:rsidP="003B580B">
            <w:pPr>
              <w:widowControl/>
              <w:ind w:firstLineChars="0" w:firstLine="0"/>
              <w:rPr>
                <w:rFonts w:ascii="仿宋" w:eastAsia="仿宋" w:hAnsi="仿宋"/>
                <w:szCs w:val="22"/>
              </w:rPr>
            </w:pPr>
            <w:r w:rsidRPr="00A20110">
              <w:rPr>
                <w:rFonts w:ascii="仿宋" w:eastAsia="仿宋" w:hAnsi="仿宋" w:hint="eastAsia"/>
                <w:szCs w:val="22"/>
              </w:rPr>
              <w:t>病理检验（含常规组织切片制作和检查（全套）、法医病理诊断）</w:t>
            </w:r>
          </w:p>
        </w:tc>
        <w:tc>
          <w:tcPr>
            <w:tcW w:w="993" w:type="dxa"/>
            <w:vAlign w:val="center"/>
          </w:tcPr>
          <w:p w:rsidR="00B72795" w:rsidRPr="00A20110" w:rsidRDefault="00B72795" w:rsidP="003B580B">
            <w:pPr>
              <w:widowControl/>
              <w:ind w:firstLineChars="83" w:firstLine="199"/>
              <w:rPr>
                <w:rFonts w:ascii="仿宋" w:eastAsia="仿宋" w:hAnsi="仿宋"/>
                <w:szCs w:val="22"/>
              </w:rPr>
            </w:pPr>
            <w:r w:rsidRPr="00A20110">
              <w:rPr>
                <w:rFonts w:ascii="仿宋" w:eastAsia="仿宋" w:hAnsi="仿宋" w:hint="eastAsia"/>
                <w:szCs w:val="22"/>
              </w:rPr>
              <w:t>例</w:t>
            </w:r>
          </w:p>
        </w:tc>
        <w:tc>
          <w:tcPr>
            <w:tcW w:w="1559" w:type="dxa"/>
            <w:vAlign w:val="center"/>
          </w:tcPr>
          <w:p w:rsidR="00B72795" w:rsidRPr="00A20110" w:rsidRDefault="00B72795" w:rsidP="003B580B">
            <w:pPr>
              <w:widowControl/>
              <w:ind w:firstLineChars="0" w:firstLine="480"/>
              <w:jc w:val="left"/>
              <w:rPr>
                <w:rFonts w:ascii="仿宋" w:eastAsia="仿宋" w:hAnsi="仿宋"/>
                <w:szCs w:val="22"/>
              </w:rPr>
            </w:pPr>
          </w:p>
        </w:tc>
      </w:tr>
    </w:tbl>
    <w:p w:rsidR="00B72795" w:rsidRPr="003C1F06" w:rsidRDefault="00B72795" w:rsidP="00B72795">
      <w:pPr>
        <w:ind w:firstLineChars="0" w:firstLine="482"/>
        <w:rPr>
          <w:rFonts w:ascii="仿宋" w:eastAsia="仿宋" w:hAnsi="仿宋" w:cs="宋体"/>
          <w:bCs/>
          <w:color w:val="000000"/>
          <w:kern w:val="0"/>
        </w:rPr>
      </w:pPr>
      <w:r w:rsidRPr="003C1F06">
        <w:rPr>
          <w:rFonts w:ascii="仿宋" w:eastAsia="仿宋" w:hAnsi="仿宋" w:hint="eastAsia"/>
          <w:b/>
          <w:color w:val="000000"/>
        </w:rPr>
        <w:t>★注：</w:t>
      </w:r>
      <w:r w:rsidRPr="003C1F06">
        <w:rPr>
          <w:rFonts w:ascii="仿宋" w:eastAsia="仿宋" w:hAnsi="仿宋" w:hint="eastAsia"/>
          <w:color w:val="000000"/>
        </w:rPr>
        <w:t>供应商的司法鉴定许可证业务范围应当包含法医临床、法医病理鉴定项目。供应商的《司法鉴定许可证》上的业务范围必须包含以上鉴定类别，省外供应商的《司法鉴定许可证》上如未明确鉴定类别或与以上鉴定类别表述上不一致，须提供佐证材料证明其满足以上鉴定类别。</w:t>
      </w:r>
    </w:p>
    <w:p w:rsidR="00B72795" w:rsidRPr="003C1F06" w:rsidRDefault="00B72795" w:rsidP="00B72795">
      <w:pPr>
        <w:ind w:firstLineChars="0" w:firstLine="0"/>
        <w:rPr>
          <w:rFonts w:ascii="仿宋" w:eastAsia="仿宋" w:hAnsi="仿宋" w:cs="宋体"/>
          <w:b/>
          <w:bCs/>
          <w:kern w:val="0"/>
        </w:rPr>
      </w:pPr>
      <w:r w:rsidRPr="003C1F06">
        <w:rPr>
          <w:rFonts w:ascii="仿宋" w:eastAsia="仿宋" w:hAnsi="仿宋" w:cs="宋体" w:hint="eastAsia"/>
          <w:b/>
          <w:bCs/>
          <w:kern w:val="0"/>
        </w:rPr>
        <w:t>二、服务</w:t>
      </w:r>
      <w:r w:rsidRPr="003C1F06">
        <w:rPr>
          <w:rFonts w:ascii="仿宋" w:eastAsia="仿宋" w:hAnsi="仿宋" w:cs="宋体"/>
          <w:b/>
          <w:bCs/>
          <w:kern w:val="0"/>
        </w:rPr>
        <w:t>内容及要求</w:t>
      </w:r>
    </w:p>
    <w:p w:rsidR="00B72795" w:rsidRPr="003C1F06" w:rsidRDefault="00B72795" w:rsidP="00B72795">
      <w:pPr>
        <w:widowControl/>
        <w:wordWrap w:val="0"/>
        <w:ind w:firstLine="482"/>
        <w:jc w:val="left"/>
        <w:rPr>
          <w:rFonts w:ascii="仿宋" w:eastAsia="仿宋" w:hAnsi="仿宋" w:cs="宋体"/>
          <w:b/>
          <w:bCs/>
          <w:kern w:val="0"/>
        </w:rPr>
      </w:pPr>
      <w:r w:rsidRPr="003C1F06">
        <w:rPr>
          <w:rFonts w:ascii="仿宋" w:eastAsia="仿宋" w:hAnsi="仿宋" w:cs="宋体" w:hint="eastAsia"/>
          <w:b/>
          <w:bCs/>
          <w:kern w:val="0"/>
        </w:rPr>
        <w:t>1、服务鉴定项目</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hint="eastAsia"/>
          <w:bCs/>
          <w:kern w:val="0"/>
        </w:rPr>
        <w:t>1</w:t>
      </w:r>
      <w:r w:rsidRPr="003C1F06">
        <w:rPr>
          <w:rFonts w:ascii="仿宋" w:eastAsia="仿宋" w:hAnsi="仿宋" w:cs="宋体"/>
          <w:bCs/>
          <w:kern w:val="0"/>
        </w:rPr>
        <w:t>.1</w:t>
      </w:r>
      <w:r w:rsidRPr="003C1F06">
        <w:rPr>
          <w:rFonts w:ascii="仿宋" w:eastAsia="仿宋" w:hAnsi="仿宋" w:cs="宋体" w:hint="eastAsia"/>
          <w:bCs/>
          <w:kern w:val="0"/>
        </w:rPr>
        <w:t>法医临床：损伤程度鉴定（含伤病关系鉴定、文证审查等相关项目）。</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hint="eastAsia"/>
          <w:bCs/>
          <w:kern w:val="0"/>
        </w:rPr>
        <w:t>1</w:t>
      </w:r>
      <w:r w:rsidRPr="003C1F06">
        <w:rPr>
          <w:rFonts w:ascii="仿宋" w:eastAsia="仿宋" w:hAnsi="仿宋" w:cs="宋体"/>
          <w:bCs/>
          <w:kern w:val="0"/>
        </w:rPr>
        <w:t>.2</w:t>
      </w:r>
      <w:r w:rsidRPr="003C1F06">
        <w:rPr>
          <w:rFonts w:ascii="仿宋" w:eastAsia="仿宋" w:hAnsi="仿宋" w:cs="宋体" w:hint="eastAsia"/>
          <w:bCs/>
          <w:kern w:val="0"/>
        </w:rPr>
        <w:t xml:space="preserve"> 法医病理：早期尸表检验（含死亡原因分析）、晚期尸表检验（含死亡原因分析）、尸体（早期</w:t>
      </w:r>
      <w:r w:rsidRPr="003C1F06">
        <w:rPr>
          <w:rFonts w:ascii="仿宋" w:eastAsia="仿宋" w:hAnsi="仿宋" w:cs="宋体"/>
          <w:bCs/>
          <w:kern w:val="0"/>
        </w:rPr>
        <w:t>、晚期</w:t>
      </w:r>
      <w:r w:rsidRPr="003C1F06">
        <w:rPr>
          <w:rFonts w:ascii="仿宋" w:eastAsia="仿宋" w:hAnsi="仿宋" w:cs="宋体" w:hint="eastAsia"/>
          <w:bCs/>
          <w:kern w:val="0"/>
        </w:rPr>
        <w:t>）解剖（含死亡原因分析）、病理检验（含病理学诊断等相关项目）。</w:t>
      </w:r>
    </w:p>
    <w:p w:rsidR="00B72795" w:rsidRPr="003C1F06" w:rsidRDefault="00B72795" w:rsidP="00B72795">
      <w:pPr>
        <w:widowControl/>
        <w:wordWrap w:val="0"/>
        <w:ind w:firstLine="482"/>
        <w:jc w:val="left"/>
        <w:rPr>
          <w:rFonts w:ascii="仿宋" w:eastAsia="仿宋" w:hAnsi="仿宋" w:cs="宋体"/>
          <w:b/>
          <w:bCs/>
          <w:kern w:val="0"/>
        </w:rPr>
      </w:pPr>
      <w:r w:rsidRPr="003C1F06">
        <w:rPr>
          <w:rFonts w:ascii="仿宋" w:eastAsia="仿宋" w:hAnsi="仿宋" w:cs="宋体" w:hint="eastAsia"/>
          <w:b/>
          <w:bCs/>
          <w:kern w:val="0"/>
        </w:rPr>
        <w:t>2、服务要求</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bCs/>
          <w:kern w:val="0"/>
        </w:rPr>
        <w:t>2.</w:t>
      </w:r>
      <w:r w:rsidRPr="003C1F06">
        <w:rPr>
          <w:rFonts w:ascii="仿宋" w:eastAsia="仿宋" w:hAnsi="仿宋" w:cs="宋体" w:hint="eastAsia"/>
          <w:bCs/>
          <w:kern w:val="0"/>
        </w:rPr>
        <w:t>1、鉴定服务要求：鉴定机构接到案件委托后，应按采购人要求及时到达指定地点。</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bCs/>
          <w:kern w:val="0"/>
        </w:rPr>
        <w:t>2.</w:t>
      </w:r>
      <w:r w:rsidRPr="003C1F06">
        <w:rPr>
          <w:rFonts w:ascii="仿宋" w:eastAsia="仿宋" w:hAnsi="仿宋" w:cs="宋体" w:hint="eastAsia"/>
          <w:bCs/>
          <w:kern w:val="0"/>
        </w:rPr>
        <w:t>2、鉴定书出具时限：鉴定机构需在受理鉴定之日20个工作日内出具书面鉴定意见书。若出现特殊案件，应按采购人要求及时出具鉴定报告。涉及</w:t>
      </w:r>
      <w:r w:rsidRPr="003C1F06">
        <w:rPr>
          <w:rFonts w:ascii="仿宋" w:eastAsia="仿宋" w:hAnsi="仿宋" w:cs="宋体"/>
          <w:bCs/>
          <w:kern w:val="0"/>
        </w:rPr>
        <w:t>疑难案件需要病检的，在</w:t>
      </w:r>
      <w:r w:rsidRPr="003C1F06">
        <w:rPr>
          <w:rFonts w:ascii="仿宋" w:eastAsia="仿宋" w:hAnsi="仿宋" w:cs="宋体" w:hint="eastAsia"/>
          <w:bCs/>
          <w:kern w:val="0"/>
        </w:rPr>
        <w:t>60日内出具书面鉴定意见书。</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bCs/>
          <w:kern w:val="0"/>
        </w:rPr>
        <w:t>2.</w:t>
      </w:r>
      <w:r w:rsidRPr="003C1F06">
        <w:rPr>
          <w:rFonts w:ascii="仿宋" w:eastAsia="仿宋" w:hAnsi="仿宋" w:cs="宋体" w:hint="eastAsia"/>
          <w:bCs/>
          <w:kern w:val="0"/>
        </w:rPr>
        <w:t>3、鉴定意见：鉴定机构需根据委托单位要求进行检验鉴定并给出鉴定意见。新鲜尸体原则上需给出明确死因鉴定意见；腐败尸体原则上需至少给出不排除性意见。有外伤的尸体在鉴定书中需要分析成伤机制，多种原因造成死亡</w:t>
      </w:r>
      <w:r w:rsidRPr="003C1F06">
        <w:rPr>
          <w:rFonts w:ascii="仿宋" w:eastAsia="仿宋" w:hAnsi="仿宋" w:cs="宋体" w:hint="eastAsia"/>
          <w:bCs/>
          <w:kern w:val="0"/>
        </w:rPr>
        <w:lastRenderedPageBreak/>
        <w:t>的或存在伤病关系的情况，要在鉴定书中分析致死原因的具体作用（完全作用</w:t>
      </w:r>
      <w:r w:rsidRPr="003C1F06">
        <w:rPr>
          <w:rFonts w:ascii="仿宋" w:eastAsia="仿宋" w:hAnsi="仿宋" w:cs="宋体"/>
          <w:bCs/>
          <w:kern w:val="0"/>
        </w:rPr>
        <w:t>、主要作用、同等作用</w:t>
      </w:r>
      <w:r w:rsidRPr="003C1F06">
        <w:rPr>
          <w:rFonts w:ascii="仿宋" w:eastAsia="仿宋" w:hAnsi="仿宋" w:cs="宋体" w:hint="eastAsia"/>
          <w:bCs/>
          <w:kern w:val="0"/>
        </w:rPr>
        <w:t>、次要</w:t>
      </w:r>
      <w:r w:rsidRPr="003C1F06">
        <w:rPr>
          <w:rFonts w:ascii="仿宋" w:eastAsia="仿宋" w:hAnsi="仿宋" w:cs="宋体"/>
          <w:bCs/>
          <w:kern w:val="0"/>
        </w:rPr>
        <w:t>作用、</w:t>
      </w:r>
      <w:r w:rsidRPr="003C1F06">
        <w:rPr>
          <w:rFonts w:ascii="仿宋" w:eastAsia="仿宋" w:hAnsi="仿宋" w:cs="宋体" w:hint="eastAsia"/>
          <w:bCs/>
          <w:kern w:val="0"/>
        </w:rPr>
        <w:t>轻微</w:t>
      </w:r>
      <w:r w:rsidRPr="003C1F06">
        <w:rPr>
          <w:rFonts w:ascii="仿宋" w:eastAsia="仿宋" w:hAnsi="仿宋" w:cs="宋体"/>
          <w:bCs/>
          <w:kern w:val="0"/>
        </w:rPr>
        <w:t>作用、没有作用</w:t>
      </w:r>
      <w:r w:rsidRPr="003C1F06">
        <w:rPr>
          <w:rFonts w:ascii="仿宋" w:eastAsia="仿宋" w:hAnsi="仿宋" w:cs="宋体" w:hint="eastAsia"/>
          <w:bCs/>
          <w:kern w:val="0"/>
        </w:rPr>
        <w:t>）。</w:t>
      </w:r>
    </w:p>
    <w:p w:rsidR="00B72795" w:rsidRPr="003C1F06" w:rsidRDefault="00B72795" w:rsidP="00B72795">
      <w:pPr>
        <w:widowControl/>
        <w:wordWrap w:val="0"/>
        <w:ind w:firstLine="480"/>
        <w:jc w:val="left"/>
        <w:rPr>
          <w:rFonts w:ascii="仿宋" w:eastAsia="仿宋" w:hAnsi="仿宋" w:cs="宋体"/>
          <w:bCs/>
          <w:kern w:val="0"/>
        </w:rPr>
      </w:pPr>
      <w:r w:rsidRPr="003C1F06">
        <w:rPr>
          <w:rFonts w:ascii="仿宋" w:eastAsia="仿宋" w:hAnsi="仿宋" w:cs="宋体"/>
          <w:bCs/>
          <w:kern w:val="0"/>
        </w:rPr>
        <w:t>2.</w:t>
      </w:r>
      <w:r w:rsidRPr="003C1F06">
        <w:rPr>
          <w:rFonts w:ascii="仿宋" w:eastAsia="仿宋" w:hAnsi="仿宋" w:cs="宋体" w:hint="eastAsia"/>
          <w:bCs/>
          <w:kern w:val="0"/>
        </w:rPr>
        <w:t>4、病理检材提取、送检及保存：鉴定机构进行尸检时，根据委托单位需要提取必要的病理检材并送检（心血提取后由办案单位送检），病理切片及剩余的检材需按要求时限保存。</w:t>
      </w:r>
    </w:p>
    <w:p w:rsidR="00B72795" w:rsidRPr="003C1F06" w:rsidRDefault="00B72795" w:rsidP="00B72795">
      <w:pPr>
        <w:ind w:firstLineChars="0" w:firstLine="0"/>
        <w:rPr>
          <w:rFonts w:ascii="仿宋" w:eastAsia="仿宋" w:hAnsi="仿宋"/>
          <w:b/>
        </w:rPr>
      </w:pPr>
      <w:r w:rsidRPr="003C1F06">
        <w:rPr>
          <w:rFonts w:ascii="仿宋" w:eastAsia="仿宋" w:hAnsi="仿宋" w:hint="eastAsia"/>
          <w:b/>
        </w:rPr>
        <w:t>三、项目实施要求</w:t>
      </w:r>
    </w:p>
    <w:p w:rsidR="00B72795" w:rsidRPr="003C1F06" w:rsidRDefault="00B72795" w:rsidP="00B72795">
      <w:pPr>
        <w:ind w:firstLineChars="0" w:firstLine="480"/>
        <w:rPr>
          <w:rFonts w:ascii="仿宋" w:eastAsia="仿宋" w:hAnsi="仿宋"/>
        </w:rPr>
      </w:pPr>
      <w:r w:rsidRPr="003C1F06">
        <w:rPr>
          <w:rFonts w:ascii="仿宋" w:eastAsia="仿宋" w:hAnsi="仿宋" w:hint="eastAsia"/>
        </w:rPr>
        <w:t>1、供应商应配备与本项目相关专业的服务团队；</w:t>
      </w:r>
    </w:p>
    <w:p w:rsidR="00B72795" w:rsidRDefault="00B72795" w:rsidP="00B72795">
      <w:pPr>
        <w:ind w:firstLineChars="0" w:firstLine="480"/>
        <w:rPr>
          <w:rFonts w:ascii="仿宋" w:eastAsia="仿宋" w:hAnsi="仿宋"/>
        </w:rPr>
      </w:pPr>
      <w:r w:rsidRPr="003C1F06">
        <w:rPr>
          <w:rFonts w:ascii="仿宋" w:eastAsia="仿宋" w:hAnsi="仿宋"/>
        </w:rPr>
        <w:t>2</w:t>
      </w:r>
      <w:r w:rsidRPr="003C1F06">
        <w:rPr>
          <w:rFonts w:ascii="仿宋" w:eastAsia="仿宋" w:hAnsi="仿宋" w:hint="eastAsia"/>
        </w:rPr>
        <w:t>、供应商</w:t>
      </w:r>
      <w:r w:rsidRPr="003C1F06">
        <w:rPr>
          <w:rFonts w:ascii="仿宋" w:eastAsia="仿宋" w:hAnsi="仿宋"/>
        </w:rPr>
        <w:t>需提供</w:t>
      </w:r>
      <w:r w:rsidRPr="003C1F06">
        <w:rPr>
          <w:rFonts w:ascii="仿宋" w:eastAsia="仿宋" w:hAnsi="仿宋" w:hint="eastAsia"/>
        </w:rPr>
        <w:t>2019或2020鉴定能力验证通过情况。</w:t>
      </w:r>
    </w:p>
    <w:p w:rsidR="00B72795" w:rsidRPr="003C1F06" w:rsidRDefault="00B72795" w:rsidP="00B72795">
      <w:pPr>
        <w:ind w:firstLineChars="0" w:firstLine="480"/>
        <w:rPr>
          <w:rFonts w:ascii="仿宋" w:eastAsia="仿宋" w:hAnsi="仿宋"/>
        </w:rPr>
      </w:pPr>
      <w:r>
        <w:rPr>
          <w:rFonts w:ascii="仿宋" w:eastAsia="仿宋" w:hAnsi="仿宋" w:hint="eastAsia"/>
        </w:rPr>
        <w:t>3、供应商需为本项目投入</w:t>
      </w:r>
      <w:r w:rsidRPr="006A4544">
        <w:rPr>
          <w:rFonts w:ascii="仿宋" w:eastAsia="仿宋" w:hAnsi="仿宋" w:hint="eastAsia"/>
        </w:rPr>
        <w:t>法医临床和病例检验实验室</w:t>
      </w:r>
      <w:r>
        <w:rPr>
          <w:rFonts w:ascii="仿宋" w:eastAsia="仿宋" w:hAnsi="仿宋" w:hint="eastAsia"/>
        </w:rPr>
        <w:t>。</w:t>
      </w:r>
    </w:p>
    <w:p w:rsidR="00B72795" w:rsidRPr="003C1F06" w:rsidRDefault="00B72795" w:rsidP="00B72795">
      <w:pPr>
        <w:ind w:firstLineChars="0" w:firstLine="480"/>
        <w:rPr>
          <w:rFonts w:ascii="仿宋" w:eastAsia="仿宋" w:hAnsi="仿宋" w:cs="宋体"/>
          <w:bCs/>
          <w:kern w:val="0"/>
        </w:rPr>
      </w:pPr>
      <w:r w:rsidRPr="003C1F06">
        <w:rPr>
          <w:rFonts w:ascii="仿宋" w:eastAsia="仿宋" w:hAnsi="仿宋" w:cs="宋体"/>
          <w:bCs/>
          <w:kern w:val="0"/>
        </w:rPr>
        <w:t>4</w:t>
      </w:r>
      <w:r w:rsidRPr="003C1F06">
        <w:rPr>
          <w:rFonts w:ascii="仿宋" w:eastAsia="仿宋" w:hAnsi="仿宋" w:cs="宋体" w:hint="eastAsia"/>
          <w:bCs/>
          <w:kern w:val="0"/>
        </w:rPr>
        <w:t>、成交的司法鉴定机构需保障其机构和鉴定人进行司法鉴定活动时遵守法律、法规、规章，遵守职业道德和职业纪律，尊重科学，遵守标准的技术操作规范，为检验鉴定意见负责；</w:t>
      </w:r>
    </w:p>
    <w:p w:rsidR="00B72795" w:rsidRPr="003C1F06" w:rsidRDefault="00B72795" w:rsidP="00B72795">
      <w:pPr>
        <w:ind w:firstLineChars="0" w:firstLine="480"/>
        <w:rPr>
          <w:rFonts w:ascii="仿宋" w:eastAsia="仿宋" w:hAnsi="仿宋" w:cs="宋体"/>
          <w:bCs/>
          <w:kern w:val="0"/>
        </w:rPr>
      </w:pPr>
      <w:r w:rsidRPr="003C1F06">
        <w:rPr>
          <w:rFonts w:ascii="仿宋" w:eastAsia="仿宋" w:hAnsi="仿宋" w:cs="宋体"/>
          <w:bCs/>
          <w:kern w:val="0"/>
        </w:rPr>
        <w:t>5</w:t>
      </w:r>
      <w:r w:rsidRPr="003C1F06">
        <w:rPr>
          <w:rFonts w:ascii="仿宋" w:eastAsia="仿宋" w:hAnsi="仿宋" w:cs="宋体" w:hint="eastAsia"/>
          <w:bCs/>
          <w:kern w:val="0"/>
        </w:rPr>
        <w:t>、对于重大、有影响、疑难等其他道路交通事故，采购人下属使用单位提出派技术人员前往现场勘查，成交人应及时按照委托单位要求前往开展工作，并不得加收鉴定费用；</w:t>
      </w:r>
    </w:p>
    <w:p w:rsidR="00B72795" w:rsidRPr="003C1F06" w:rsidRDefault="00B72795" w:rsidP="00B72795">
      <w:pPr>
        <w:ind w:firstLineChars="0" w:firstLine="480"/>
        <w:rPr>
          <w:rFonts w:ascii="仿宋" w:eastAsia="仿宋" w:hAnsi="仿宋" w:cs="宋体"/>
          <w:bCs/>
          <w:kern w:val="0"/>
        </w:rPr>
      </w:pPr>
      <w:r w:rsidRPr="003C1F06">
        <w:rPr>
          <w:rFonts w:ascii="仿宋" w:eastAsia="仿宋" w:hAnsi="仿宋" w:cs="宋体"/>
          <w:bCs/>
          <w:kern w:val="0"/>
        </w:rPr>
        <w:t>6</w:t>
      </w:r>
      <w:r w:rsidRPr="003C1F06">
        <w:rPr>
          <w:rFonts w:ascii="仿宋" w:eastAsia="仿宋" w:hAnsi="仿宋" w:cs="宋体" w:hint="eastAsia"/>
          <w:bCs/>
          <w:kern w:val="0"/>
        </w:rPr>
        <w:t>、供应商</w:t>
      </w:r>
      <w:r w:rsidRPr="003C1F06">
        <w:rPr>
          <w:rFonts w:ascii="仿宋" w:eastAsia="仿宋" w:hAnsi="仿宋" w:cs="宋体"/>
          <w:bCs/>
          <w:kern w:val="0"/>
        </w:rPr>
        <w:t>应</w:t>
      </w:r>
      <w:r w:rsidRPr="003C1F06">
        <w:rPr>
          <w:rFonts w:ascii="仿宋" w:eastAsia="仿宋" w:hAnsi="仿宋" w:cs="宋体" w:hint="eastAsia"/>
          <w:bCs/>
          <w:kern w:val="0"/>
        </w:rPr>
        <w:t>根据</w:t>
      </w:r>
      <w:r w:rsidRPr="003C1F06">
        <w:rPr>
          <w:rFonts w:ascii="仿宋" w:eastAsia="仿宋" w:hAnsi="仿宋" w:cs="宋体"/>
          <w:bCs/>
          <w:kern w:val="0"/>
        </w:rPr>
        <w:t>项目要求为本项目配置</w:t>
      </w:r>
      <w:r w:rsidRPr="003C1F06">
        <w:rPr>
          <w:rFonts w:ascii="仿宋" w:eastAsia="仿宋" w:hAnsi="仿宋" w:cs="宋体" w:hint="eastAsia"/>
          <w:bCs/>
          <w:kern w:val="0"/>
        </w:rPr>
        <w:t>专业设施</w:t>
      </w:r>
      <w:r w:rsidRPr="003C1F06">
        <w:rPr>
          <w:rFonts w:ascii="仿宋" w:eastAsia="仿宋" w:hAnsi="仿宋" w:cs="宋体"/>
          <w:bCs/>
          <w:kern w:val="0"/>
        </w:rPr>
        <w:t>设备。</w:t>
      </w:r>
    </w:p>
    <w:p w:rsidR="00B72795" w:rsidRPr="003C1F06" w:rsidRDefault="00B72795" w:rsidP="00B72795">
      <w:pPr>
        <w:ind w:firstLineChars="0" w:firstLine="480"/>
        <w:rPr>
          <w:rFonts w:ascii="仿宋" w:eastAsia="仿宋" w:hAnsi="仿宋" w:cs="宋体"/>
          <w:bCs/>
          <w:kern w:val="0"/>
        </w:rPr>
      </w:pPr>
      <w:r w:rsidRPr="003C1F06">
        <w:rPr>
          <w:rFonts w:ascii="仿宋" w:eastAsia="仿宋" w:hAnsi="仿宋" w:cs="宋体" w:hint="eastAsia"/>
          <w:bCs/>
          <w:kern w:val="0"/>
        </w:rPr>
        <w:t>7、供应商</w:t>
      </w:r>
      <w:r w:rsidRPr="003C1F06">
        <w:rPr>
          <w:rFonts w:ascii="仿宋" w:eastAsia="仿宋" w:hAnsi="仿宋" w:cs="宋体"/>
          <w:bCs/>
          <w:kern w:val="0"/>
        </w:rPr>
        <w:t>应</w:t>
      </w:r>
      <w:r w:rsidRPr="003C1F06">
        <w:rPr>
          <w:rFonts w:ascii="仿宋" w:eastAsia="仿宋" w:hAnsi="仿宋" w:cs="宋体" w:hint="eastAsia"/>
          <w:bCs/>
          <w:kern w:val="0"/>
        </w:rPr>
        <w:t>根据</w:t>
      </w:r>
      <w:r w:rsidRPr="003C1F06">
        <w:rPr>
          <w:rFonts w:ascii="仿宋" w:eastAsia="仿宋" w:hAnsi="仿宋" w:cs="宋体"/>
          <w:bCs/>
          <w:kern w:val="0"/>
        </w:rPr>
        <w:t>项目</w:t>
      </w:r>
      <w:r w:rsidRPr="003C1F06">
        <w:rPr>
          <w:rFonts w:ascii="仿宋" w:eastAsia="仿宋" w:hAnsi="仿宋" w:cs="宋体" w:hint="eastAsia"/>
          <w:bCs/>
          <w:kern w:val="0"/>
        </w:rPr>
        <w:t>需求</w:t>
      </w:r>
      <w:r w:rsidRPr="003C1F06">
        <w:rPr>
          <w:rFonts w:ascii="仿宋" w:eastAsia="仿宋" w:hAnsi="仿宋" w:cs="宋体"/>
          <w:bCs/>
          <w:kern w:val="0"/>
        </w:rPr>
        <w:t>为本项目</w:t>
      </w:r>
      <w:r w:rsidRPr="003C1F06">
        <w:rPr>
          <w:rFonts w:ascii="仿宋" w:eastAsia="仿宋" w:hAnsi="仿宋" w:cs="宋体" w:hint="eastAsia"/>
          <w:bCs/>
          <w:kern w:val="0"/>
        </w:rPr>
        <w:t>投入专用</w:t>
      </w:r>
      <w:r w:rsidRPr="003C1F06">
        <w:rPr>
          <w:rFonts w:ascii="仿宋" w:eastAsia="仿宋" w:hAnsi="仿宋" w:cs="宋体"/>
          <w:bCs/>
          <w:kern w:val="0"/>
        </w:rPr>
        <w:t>的</w:t>
      </w:r>
      <w:r w:rsidRPr="003C1F06">
        <w:rPr>
          <w:rFonts w:ascii="仿宋" w:eastAsia="仿宋" w:hAnsi="仿宋" w:cs="宋体" w:hint="eastAsia"/>
          <w:bCs/>
          <w:kern w:val="0"/>
        </w:rPr>
        <w:t>服务车辆；</w:t>
      </w:r>
    </w:p>
    <w:p w:rsidR="00B72795" w:rsidRPr="003C1F06" w:rsidRDefault="00B72795" w:rsidP="00B72795">
      <w:pPr>
        <w:ind w:firstLine="480"/>
        <w:rPr>
          <w:rFonts w:ascii="仿宋" w:eastAsia="仿宋" w:hAnsi="仿宋"/>
          <w:color w:val="000000"/>
        </w:rPr>
      </w:pPr>
      <w:r w:rsidRPr="003C1F06">
        <w:rPr>
          <w:rFonts w:ascii="仿宋" w:eastAsia="仿宋" w:hAnsi="仿宋" w:hint="eastAsia"/>
        </w:rPr>
        <w:t>★</w:t>
      </w:r>
      <w:r w:rsidRPr="003C1F06">
        <w:rPr>
          <w:rFonts w:ascii="仿宋" w:eastAsia="仿宋" w:hAnsi="仿宋" w:cs="宋体"/>
          <w:bCs/>
          <w:kern w:val="0"/>
        </w:rPr>
        <w:t>8</w:t>
      </w:r>
      <w:r w:rsidRPr="003C1F06">
        <w:rPr>
          <w:rFonts w:ascii="仿宋" w:eastAsia="仿宋" w:hAnsi="仿宋" w:cs="宋体" w:hint="eastAsia"/>
          <w:bCs/>
          <w:kern w:val="0"/>
        </w:rPr>
        <w:t>、供应商获得通过省级或以上主管部门颁发的检验检测机构资质认定证书（CMA）或中国合格评定国家认可委员会出具的实验室认可证书（CNAS）</w:t>
      </w:r>
      <w:r w:rsidRPr="003C1F06">
        <w:rPr>
          <w:rFonts w:ascii="仿宋" w:eastAsia="仿宋" w:hAnsi="仿宋" w:hint="eastAsia"/>
          <w:color w:val="000000"/>
        </w:rPr>
        <w:t>（提供复印件加盖供应商公章）。</w:t>
      </w:r>
    </w:p>
    <w:p w:rsidR="00B72795" w:rsidRPr="003C1F06" w:rsidRDefault="00B72795" w:rsidP="00B72795">
      <w:pPr>
        <w:ind w:firstLineChars="0" w:firstLine="482"/>
        <w:rPr>
          <w:rFonts w:ascii="仿宋" w:eastAsia="仿宋" w:hAnsi="仿宋" w:cs="宋体"/>
          <w:bCs/>
          <w:kern w:val="0"/>
        </w:rPr>
      </w:pPr>
      <w:r w:rsidRPr="003C1F06">
        <w:rPr>
          <w:rFonts w:ascii="仿宋" w:eastAsia="仿宋" w:hAnsi="仿宋" w:hint="eastAsia"/>
          <w:bCs/>
        </w:rPr>
        <w:t>★</w:t>
      </w:r>
      <w:r w:rsidRPr="003C1F06">
        <w:rPr>
          <w:rFonts w:ascii="仿宋" w:eastAsia="仿宋" w:hAnsi="仿宋"/>
          <w:bCs/>
          <w:color w:val="000000"/>
        </w:rPr>
        <w:t>9</w:t>
      </w:r>
      <w:r w:rsidRPr="003C1F06">
        <w:rPr>
          <w:rFonts w:ascii="仿宋" w:eastAsia="仿宋" w:hAnsi="仿宋" w:hint="eastAsia"/>
          <w:bCs/>
          <w:color w:val="000000"/>
        </w:rPr>
        <w:t>.</w:t>
      </w:r>
      <w:r w:rsidRPr="003C1F06">
        <w:rPr>
          <w:rFonts w:ascii="仿宋" w:eastAsia="仿宋" w:hAnsi="仿宋" w:cs="宋体" w:hint="eastAsia"/>
          <w:bCs/>
          <w:kern w:val="0"/>
        </w:rPr>
        <w:t>供应商须对应急措施与服务响应（特殊案件）承诺接到通知后2个小时到达指定地点。最终的时间约定以供应商承诺的时间为准。（注：成交人违反应急措施与服务（特殊案件）响应投标承诺的，每次除本次鉴定费用不予支付外另行扣除应支付的费用人民币10000元，合同期内出现3次违反上述规定的情况，采购人有权即时解除合同</w:t>
      </w:r>
      <w:r w:rsidRPr="003C1F06">
        <w:rPr>
          <w:rFonts w:ascii="仿宋" w:eastAsia="仿宋" w:hAnsi="仿宋" w:cs="宋体"/>
          <w:bCs/>
          <w:kern w:val="0"/>
        </w:rPr>
        <w:t>。</w:t>
      </w:r>
      <w:r w:rsidRPr="003C1F06">
        <w:rPr>
          <w:rFonts w:ascii="仿宋" w:eastAsia="仿宋" w:hAnsi="仿宋" w:cs="宋体" w:hint="eastAsia"/>
          <w:bCs/>
          <w:kern w:val="0"/>
        </w:rPr>
        <w:t>）</w:t>
      </w:r>
    </w:p>
    <w:p w:rsidR="00B72795" w:rsidRDefault="00B72795" w:rsidP="00B72795">
      <w:pPr>
        <w:ind w:firstLineChars="0" w:firstLine="482"/>
        <w:rPr>
          <w:rFonts w:ascii="仿宋" w:eastAsia="仿宋" w:hAnsi="仿宋" w:cs="宋体"/>
          <w:bCs/>
          <w:kern w:val="0"/>
        </w:rPr>
      </w:pPr>
      <w:r w:rsidRPr="003C1F06">
        <w:rPr>
          <w:rFonts w:ascii="仿宋" w:eastAsia="仿宋" w:hAnsi="仿宋" w:cs="宋体" w:hint="eastAsia"/>
          <w:bCs/>
          <w:kern w:val="0"/>
        </w:rPr>
        <w:t>1</w:t>
      </w:r>
      <w:r w:rsidRPr="003C1F06">
        <w:rPr>
          <w:rFonts w:ascii="仿宋" w:eastAsia="仿宋" w:hAnsi="仿宋" w:cs="宋体"/>
          <w:bCs/>
          <w:kern w:val="0"/>
        </w:rPr>
        <w:t>0</w:t>
      </w:r>
      <w:r w:rsidRPr="003C1F06">
        <w:rPr>
          <w:rFonts w:ascii="仿宋" w:eastAsia="仿宋" w:hAnsi="仿宋" w:cs="宋体" w:hint="eastAsia"/>
          <w:bCs/>
          <w:kern w:val="0"/>
        </w:rPr>
        <w:t>、供应商应为本项目提供服务方案：方案包含：①项目整体情况分析；②工作质量保证；③技术咨询方案；④执业道德；⑤保密措施；⑥工作计划安排；⑦重难点案件分析及处理方式；⑧风险防范管理制度。</w:t>
      </w:r>
    </w:p>
    <w:p w:rsidR="00B72795" w:rsidRDefault="00B72795" w:rsidP="00B72795">
      <w:pPr>
        <w:ind w:firstLineChars="0" w:firstLine="482"/>
        <w:rPr>
          <w:rFonts w:ascii="仿宋" w:eastAsia="仿宋" w:hAnsi="仿宋" w:cs="宋体"/>
          <w:bCs/>
          <w:kern w:val="0"/>
        </w:rPr>
      </w:pPr>
      <w:r>
        <w:rPr>
          <w:rFonts w:ascii="仿宋" w:eastAsia="仿宋" w:hAnsi="仿宋" w:cs="宋体" w:hint="eastAsia"/>
          <w:bCs/>
          <w:kern w:val="0"/>
        </w:rPr>
        <w:t>1</w:t>
      </w:r>
      <w:r>
        <w:rPr>
          <w:rFonts w:ascii="仿宋" w:eastAsia="仿宋" w:hAnsi="仿宋" w:cs="宋体"/>
          <w:bCs/>
          <w:kern w:val="0"/>
        </w:rPr>
        <w:t>1</w:t>
      </w:r>
      <w:r>
        <w:rPr>
          <w:rFonts w:ascii="仿宋" w:eastAsia="仿宋" w:hAnsi="仿宋" w:cs="宋体" w:hint="eastAsia"/>
          <w:bCs/>
          <w:kern w:val="0"/>
        </w:rPr>
        <w:t>、供应商</w:t>
      </w:r>
      <w:r w:rsidRPr="008C3D3E">
        <w:rPr>
          <w:rFonts w:ascii="仿宋" w:eastAsia="仿宋" w:hAnsi="仿宋" w:cs="宋体" w:hint="eastAsia"/>
          <w:bCs/>
          <w:kern w:val="0"/>
        </w:rPr>
        <w:t>承诺特殊案件按采购人要求及时出具鉴定报告</w:t>
      </w:r>
      <w:r>
        <w:rPr>
          <w:rFonts w:ascii="仿宋" w:eastAsia="仿宋" w:hAnsi="仿宋" w:cs="宋体" w:hint="eastAsia"/>
          <w:bCs/>
          <w:kern w:val="0"/>
        </w:rPr>
        <w:t>。</w:t>
      </w:r>
    </w:p>
    <w:p w:rsidR="00B72795" w:rsidRPr="003C1F06" w:rsidRDefault="00B72795" w:rsidP="00B72795">
      <w:pPr>
        <w:ind w:firstLineChars="0" w:firstLine="482"/>
        <w:rPr>
          <w:rFonts w:ascii="仿宋" w:eastAsia="仿宋" w:hAnsi="仿宋" w:cs="宋体"/>
          <w:bCs/>
          <w:kern w:val="0"/>
        </w:rPr>
      </w:pPr>
      <w:r>
        <w:rPr>
          <w:rFonts w:ascii="仿宋" w:eastAsia="仿宋" w:hAnsi="仿宋" w:cs="宋体" w:hint="eastAsia"/>
          <w:bCs/>
          <w:kern w:val="0"/>
        </w:rPr>
        <w:lastRenderedPageBreak/>
        <w:t>1</w:t>
      </w:r>
      <w:r>
        <w:rPr>
          <w:rFonts w:ascii="仿宋" w:eastAsia="仿宋" w:hAnsi="仿宋" w:cs="宋体"/>
          <w:bCs/>
          <w:kern w:val="0"/>
        </w:rPr>
        <w:t>2</w:t>
      </w:r>
      <w:r>
        <w:rPr>
          <w:rFonts w:ascii="仿宋" w:eastAsia="仿宋" w:hAnsi="仿宋" w:cs="宋体" w:hint="eastAsia"/>
          <w:bCs/>
          <w:kern w:val="0"/>
        </w:rPr>
        <w:t>、</w:t>
      </w:r>
      <w:r w:rsidRPr="0044446E">
        <w:rPr>
          <w:rFonts w:ascii="仿宋" w:eastAsia="仿宋" w:hAnsi="仿宋" w:cs="宋体" w:hint="eastAsia"/>
          <w:bCs/>
          <w:kern w:val="0"/>
        </w:rPr>
        <w:t>供应商应为本项目提供应急响应服务方案：方案包含：①工作人员专业知识培训；②应急处理人员配备；③应急响应措施</w:t>
      </w:r>
      <w:r>
        <w:rPr>
          <w:rFonts w:ascii="仿宋" w:eastAsia="仿宋" w:hAnsi="仿宋" w:cs="宋体" w:hint="eastAsia"/>
          <w:bCs/>
          <w:kern w:val="0"/>
        </w:rPr>
        <w:t>。</w:t>
      </w:r>
    </w:p>
    <w:p w:rsidR="00B72795" w:rsidRPr="003C1F06" w:rsidRDefault="00B72795" w:rsidP="00B72795">
      <w:pPr>
        <w:pStyle w:val="2"/>
      </w:pPr>
      <w:bookmarkStart w:id="6" w:name="_Toc13129479"/>
      <w:bookmarkStart w:id="7" w:name="_Toc8811428"/>
      <w:bookmarkStart w:id="8" w:name="_Toc72855806"/>
      <w:r w:rsidRPr="003C1F06">
        <w:rPr>
          <w:rFonts w:ascii="仿宋" w:hAnsi="仿宋" w:hint="eastAsia"/>
        </w:rPr>
        <w:t>★</w:t>
      </w:r>
      <w:r>
        <w:rPr>
          <w:rFonts w:hint="eastAsia"/>
        </w:rPr>
        <w:t>三</w:t>
      </w:r>
      <w:r w:rsidRPr="003C1F06">
        <w:rPr>
          <w:rFonts w:hint="eastAsia"/>
        </w:rPr>
        <w:t>、商务</w:t>
      </w:r>
      <w:r w:rsidRPr="003C1F06">
        <w:t>要求</w:t>
      </w:r>
      <w:bookmarkEnd w:id="6"/>
      <w:bookmarkEnd w:id="7"/>
      <w:bookmarkEnd w:id="8"/>
    </w:p>
    <w:p w:rsidR="00B72795" w:rsidRPr="003C1F06" w:rsidRDefault="00B72795" w:rsidP="00B72795">
      <w:pPr>
        <w:ind w:firstLine="480"/>
        <w:jc w:val="left"/>
        <w:rPr>
          <w:rFonts w:ascii="仿宋" w:eastAsia="仿宋" w:hAnsi="仿宋"/>
          <w:lang w:val="zh-CN"/>
        </w:rPr>
      </w:pPr>
      <w:r w:rsidRPr="003C1F06">
        <w:rPr>
          <w:rFonts w:ascii="仿宋" w:eastAsia="仿宋" w:hAnsi="仿宋" w:cs="宋体" w:hint="eastAsia"/>
          <w:bCs/>
          <w:kern w:val="0"/>
        </w:rPr>
        <w:t>1、</w:t>
      </w:r>
      <w:r w:rsidRPr="003C1F06">
        <w:rPr>
          <w:rFonts w:ascii="仿宋" w:eastAsia="仿宋" w:hAnsi="仿宋" w:hint="eastAsia"/>
        </w:rPr>
        <w:t>履约</w:t>
      </w:r>
      <w:r w:rsidRPr="003C1F06">
        <w:rPr>
          <w:rFonts w:ascii="仿宋" w:eastAsia="仿宋" w:hAnsi="仿宋" w:hint="eastAsia"/>
          <w:lang w:val="zh-CN"/>
        </w:rPr>
        <w:t>期限：合同签订生效后两年，合同一年一签。</w:t>
      </w:r>
    </w:p>
    <w:p w:rsidR="00B72795" w:rsidRPr="003C1F06" w:rsidRDefault="00B72795" w:rsidP="00B72795">
      <w:pPr>
        <w:ind w:firstLineChars="0" w:firstLine="480"/>
        <w:rPr>
          <w:rFonts w:ascii="仿宋" w:eastAsia="仿宋" w:hAnsi="仿宋" w:cs="宋体"/>
          <w:bCs/>
          <w:kern w:val="0"/>
        </w:rPr>
      </w:pPr>
      <w:r w:rsidRPr="003C1F06">
        <w:rPr>
          <w:rFonts w:ascii="仿宋" w:eastAsia="仿宋" w:hAnsi="仿宋" w:hint="eastAsia"/>
        </w:rPr>
        <w:t>2、履约</w:t>
      </w:r>
      <w:r w:rsidRPr="003C1F06">
        <w:rPr>
          <w:rFonts w:ascii="仿宋" w:eastAsia="仿宋" w:hAnsi="仿宋" w:hint="eastAsia"/>
          <w:lang w:val="zh-CN"/>
        </w:rPr>
        <w:t>地点：采购人指定地点</w:t>
      </w:r>
      <w:r w:rsidRPr="003C1F06">
        <w:rPr>
          <w:rFonts w:ascii="仿宋" w:eastAsia="仿宋" w:hAnsi="仿宋" w:cs="宋体" w:hint="eastAsia"/>
          <w:bCs/>
          <w:kern w:val="0"/>
        </w:rPr>
        <w:t>。</w:t>
      </w:r>
    </w:p>
    <w:p w:rsidR="00B72795" w:rsidRDefault="00B72795" w:rsidP="00B72795">
      <w:pPr>
        <w:ind w:firstLine="480"/>
        <w:rPr>
          <w:rFonts w:ascii="仿宋" w:eastAsia="仿宋" w:hAnsi="仿宋" w:cs="宋体"/>
          <w:bCs/>
          <w:kern w:val="0"/>
        </w:rPr>
      </w:pPr>
      <w:r w:rsidRPr="003C1F06">
        <w:rPr>
          <w:rFonts w:ascii="仿宋" w:eastAsia="仿宋" w:hAnsi="仿宋" w:cs="宋体"/>
          <w:bCs/>
          <w:kern w:val="0"/>
        </w:rPr>
        <w:t>3</w:t>
      </w:r>
      <w:r w:rsidRPr="003C1F06">
        <w:rPr>
          <w:rFonts w:ascii="仿宋" w:eastAsia="仿宋" w:hAnsi="仿宋" w:cs="宋体" w:hint="eastAsia"/>
          <w:bCs/>
          <w:kern w:val="0"/>
        </w:rPr>
        <w:t>、付款</w:t>
      </w:r>
      <w:r w:rsidRPr="003C1F06">
        <w:rPr>
          <w:rFonts w:ascii="仿宋" w:eastAsia="仿宋" w:hAnsi="仿宋" w:cs="宋体"/>
          <w:bCs/>
          <w:kern w:val="0"/>
        </w:rPr>
        <w:t>方式：</w:t>
      </w:r>
      <w:r w:rsidRPr="003C1F06">
        <w:rPr>
          <w:rFonts w:ascii="仿宋" w:eastAsia="仿宋" w:hAnsi="仿宋" w:cs="宋体" w:hint="eastAsia"/>
          <w:bCs/>
          <w:kern w:val="0"/>
        </w:rPr>
        <w:t>按月据实结算，结算依据为实际发生鉴定服务项目据实结算。</w:t>
      </w:r>
    </w:p>
    <w:p w:rsidR="00B72795" w:rsidRPr="003C1F06" w:rsidRDefault="00B72795" w:rsidP="00B72795">
      <w:pPr>
        <w:ind w:firstLine="480"/>
        <w:rPr>
          <w:rFonts w:ascii="仿宋" w:eastAsia="仿宋" w:hAnsi="仿宋" w:cs="宋体"/>
          <w:bCs/>
          <w:kern w:val="0"/>
        </w:rPr>
      </w:pPr>
      <w:r>
        <w:rPr>
          <w:rFonts w:ascii="仿宋" w:eastAsia="仿宋" w:hAnsi="仿宋" w:cs="宋体" w:hint="eastAsia"/>
          <w:bCs/>
          <w:kern w:val="0"/>
        </w:rPr>
        <w:t>4、</w:t>
      </w:r>
      <w:r w:rsidRPr="00136AA1">
        <w:rPr>
          <w:rFonts w:ascii="仿宋" w:eastAsia="仿宋" w:hAnsi="仿宋" w:cs="宋体" w:hint="eastAsia"/>
          <w:bCs/>
          <w:kern w:val="0"/>
        </w:rPr>
        <w:t>对于满足合同约定支付条件的，自收到发票后30日内将资金支付到采购合同约定账户</w:t>
      </w:r>
      <w:r>
        <w:rPr>
          <w:rFonts w:ascii="仿宋" w:eastAsia="仿宋" w:hAnsi="仿宋" w:cs="宋体" w:hint="eastAsia"/>
          <w:bCs/>
          <w:kern w:val="0"/>
        </w:rPr>
        <w:t>。</w:t>
      </w:r>
    </w:p>
    <w:p w:rsidR="00B72795" w:rsidRPr="003C1F06" w:rsidRDefault="00B72795" w:rsidP="00B72795">
      <w:pPr>
        <w:ind w:firstLineChars="0" w:firstLine="0"/>
        <w:rPr>
          <w:rFonts w:ascii="仿宋" w:eastAsia="仿宋" w:hAnsi="仿宋"/>
          <w:b/>
        </w:rPr>
      </w:pPr>
      <w:r w:rsidRPr="003C1F06">
        <w:rPr>
          <w:rFonts w:ascii="仿宋" w:eastAsia="仿宋" w:hAnsi="仿宋" w:hint="eastAsia"/>
          <w:b/>
          <w:bCs/>
          <w:color w:val="000000"/>
        </w:rPr>
        <w:t>注：本项目</w:t>
      </w:r>
      <w:r w:rsidRPr="003C1F06">
        <w:rPr>
          <w:rFonts w:ascii="仿宋" w:eastAsia="仿宋" w:hAnsi="仿宋" w:hint="eastAsia"/>
          <w:b/>
        </w:rPr>
        <w:t>“★</w:t>
      </w:r>
      <w:r w:rsidRPr="003C1F06">
        <w:rPr>
          <w:rFonts w:ascii="仿宋" w:eastAsia="仿宋" w:hAnsi="仿宋" w:hint="eastAsia"/>
          <w:b/>
          <w:bCs/>
          <w:color w:val="000000"/>
        </w:rPr>
        <w:t>”为实质性要求，</w:t>
      </w:r>
      <w:r>
        <w:rPr>
          <w:rFonts w:ascii="仿宋" w:eastAsia="仿宋" w:hAnsi="仿宋" w:hint="eastAsia"/>
          <w:b/>
          <w:bCs/>
          <w:color w:val="000000"/>
        </w:rPr>
        <w:t>供应商</w:t>
      </w:r>
      <w:r w:rsidRPr="003C1F06">
        <w:rPr>
          <w:rFonts w:ascii="仿宋" w:eastAsia="仿宋" w:hAnsi="仿宋" w:hint="eastAsia"/>
          <w:b/>
          <w:bCs/>
          <w:color w:val="000000"/>
        </w:rPr>
        <w:t>不满足则为无效响应</w:t>
      </w:r>
      <w:r w:rsidRPr="003C1F06">
        <w:rPr>
          <w:rFonts w:ascii="仿宋" w:eastAsia="仿宋" w:hAnsi="仿宋"/>
          <w:b/>
        </w:rPr>
        <w:t>。</w:t>
      </w:r>
    </w:p>
    <w:p w:rsidR="00B72795" w:rsidRPr="003C1F06" w:rsidRDefault="00B72795" w:rsidP="00B72795">
      <w:pPr>
        <w:ind w:firstLine="480"/>
        <w:rPr>
          <w:rFonts w:ascii="仿宋" w:eastAsia="仿宋" w:hAnsi="仿宋"/>
        </w:rPr>
      </w:pPr>
    </w:p>
    <w:p w:rsidR="00CD5318" w:rsidRPr="00F509DF" w:rsidRDefault="00CD5318" w:rsidP="00F509DF">
      <w:pPr>
        <w:widowControl/>
        <w:spacing w:line="240" w:lineRule="auto"/>
        <w:ind w:firstLineChars="0" w:firstLine="0"/>
        <w:jc w:val="left"/>
        <w:rPr>
          <w:rFonts w:ascii="仿宋" w:eastAsia="仿宋" w:hAnsi="仿宋" w:hint="eastAsia"/>
          <w:b/>
          <w:bCs/>
        </w:rPr>
      </w:pPr>
    </w:p>
    <w:sectPr w:rsidR="00CD5318" w:rsidRPr="00F50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31" w:rsidRDefault="00EC2F31" w:rsidP="00B72795">
      <w:pPr>
        <w:spacing w:line="240" w:lineRule="auto"/>
        <w:ind w:firstLine="480"/>
      </w:pPr>
      <w:r>
        <w:separator/>
      </w:r>
    </w:p>
  </w:endnote>
  <w:endnote w:type="continuationSeparator" w:id="0">
    <w:p w:rsidR="00EC2F31" w:rsidRDefault="00EC2F31" w:rsidP="00B727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altName w:val="Arial"/>
    <w:charset w:val="00"/>
    <w:family w:val="swiss"/>
    <w:pitch w:val="variable"/>
    <w:sig w:usb0="E4002EFF" w:usb1="C000247B"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31" w:rsidRDefault="00EC2F31" w:rsidP="00B72795">
      <w:pPr>
        <w:spacing w:line="240" w:lineRule="auto"/>
        <w:ind w:firstLine="480"/>
      </w:pPr>
      <w:r>
        <w:separator/>
      </w:r>
    </w:p>
  </w:footnote>
  <w:footnote w:type="continuationSeparator" w:id="0">
    <w:p w:rsidR="00EC2F31" w:rsidRDefault="00EC2F31" w:rsidP="00B72795">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02"/>
    <w:rsid w:val="00505F02"/>
    <w:rsid w:val="00B72795"/>
    <w:rsid w:val="00CD5318"/>
    <w:rsid w:val="00EC2F31"/>
    <w:rsid w:val="00F50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993D"/>
  <w15:chartTrackingRefBased/>
  <w15:docId w15:val="{445A00CF-04D3-4F3F-9836-18EA1B4C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2795"/>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0"/>
    <w:qFormat/>
    <w:rsid w:val="00B72795"/>
    <w:pPr>
      <w:keepNext/>
      <w:keepLines/>
      <w:spacing w:after="120"/>
      <w:ind w:firstLineChars="0" w:firstLine="0"/>
      <w:jc w:val="center"/>
      <w:outlineLvl w:val="0"/>
    </w:pPr>
    <w:rPr>
      <w:rFonts w:eastAsia="仿宋"/>
      <w:b/>
      <w:bCs/>
      <w:kern w:val="44"/>
      <w:sz w:val="36"/>
      <w:szCs w:val="44"/>
    </w:rPr>
  </w:style>
  <w:style w:type="paragraph" w:styleId="2">
    <w:name w:val="heading 2"/>
    <w:basedOn w:val="a"/>
    <w:next w:val="a"/>
    <w:link w:val="20"/>
    <w:uiPriority w:val="99"/>
    <w:qFormat/>
    <w:rsid w:val="00B72795"/>
    <w:pPr>
      <w:keepNext/>
      <w:keepLines/>
      <w:ind w:firstLineChars="0" w:firstLine="0"/>
      <w:outlineLvl w:val="1"/>
    </w:pPr>
    <w:rPr>
      <w:rFonts w:ascii="Arial" w:eastAsia="仿宋" w:hAnsi="Arial"/>
      <w:b/>
      <w:bCs/>
      <w:sz w:val="30"/>
      <w:szCs w:val="32"/>
    </w:rPr>
  </w:style>
  <w:style w:type="paragraph" w:styleId="3">
    <w:name w:val="heading 3"/>
    <w:basedOn w:val="a"/>
    <w:next w:val="a"/>
    <w:link w:val="30"/>
    <w:qFormat/>
    <w:rsid w:val="00B72795"/>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79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2795"/>
    <w:rPr>
      <w:sz w:val="18"/>
      <w:szCs w:val="18"/>
    </w:rPr>
  </w:style>
  <w:style w:type="paragraph" w:styleId="a5">
    <w:name w:val="footer"/>
    <w:basedOn w:val="a"/>
    <w:link w:val="a6"/>
    <w:uiPriority w:val="99"/>
    <w:unhideWhenUsed/>
    <w:rsid w:val="00B72795"/>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2795"/>
    <w:rPr>
      <w:sz w:val="18"/>
      <w:szCs w:val="18"/>
    </w:rPr>
  </w:style>
  <w:style w:type="character" w:customStyle="1" w:styleId="10">
    <w:name w:val="标题 1 字符"/>
    <w:basedOn w:val="a0"/>
    <w:link w:val="1"/>
    <w:qFormat/>
    <w:rsid w:val="00B72795"/>
    <w:rPr>
      <w:rFonts w:ascii="Times New Roman" w:eastAsia="仿宋" w:hAnsi="Times New Roman" w:cs="Times New Roman"/>
      <w:b/>
      <w:bCs/>
      <w:kern w:val="44"/>
      <w:sz w:val="36"/>
      <w:szCs w:val="44"/>
    </w:rPr>
  </w:style>
  <w:style w:type="character" w:customStyle="1" w:styleId="20">
    <w:name w:val="标题 2 字符"/>
    <w:basedOn w:val="a0"/>
    <w:link w:val="2"/>
    <w:uiPriority w:val="99"/>
    <w:qFormat/>
    <w:rsid w:val="00B72795"/>
    <w:rPr>
      <w:rFonts w:ascii="Arial" w:eastAsia="仿宋" w:hAnsi="Arial" w:cs="Times New Roman"/>
      <w:b/>
      <w:bCs/>
      <w:sz w:val="30"/>
      <w:szCs w:val="32"/>
    </w:rPr>
  </w:style>
  <w:style w:type="character" w:customStyle="1" w:styleId="30">
    <w:name w:val="标题 3 字符"/>
    <w:basedOn w:val="a0"/>
    <w:link w:val="3"/>
    <w:qFormat/>
    <w:rsid w:val="00B72795"/>
    <w:rPr>
      <w:rFonts w:ascii="Times New Roman" w:eastAsia="宋体" w:hAnsi="Times New Roman" w:cs="Times New Roman"/>
      <w:b/>
      <w:bCs/>
      <w:sz w:val="24"/>
      <w:szCs w:val="32"/>
    </w:rPr>
  </w:style>
  <w:style w:type="table" w:customStyle="1" w:styleId="11">
    <w:name w:val="网格型1"/>
    <w:basedOn w:val="a1"/>
    <w:next w:val="a7"/>
    <w:uiPriority w:val="59"/>
    <w:qFormat/>
    <w:rsid w:val="00B7279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7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572</Words>
  <Characters>3261</Characters>
  <Application>Microsoft Office Word</Application>
  <DocSecurity>0</DocSecurity>
  <Lines>27</Lines>
  <Paragraphs>7</Paragraphs>
  <ScaleCrop>false</ScaleCrop>
  <Company>2012dnd.com</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2012dnd.com</dc:creator>
  <cp:keywords/>
  <dc:description/>
  <cp:lastModifiedBy>2012dnd.com</cp:lastModifiedBy>
  <cp:revision>3</cp:revision>
  <dcterms:created xsi:type="dcterms:W3CDTF">2021-05-31T05:17:00Z</dcterms:created>
  <dcterms:modified xsi:type="dcterms:W3CDTF">2021-05-31T05:17:00Z</dcterms:modified>
</cp:coreProperties>
</file>