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EEA0" w14:textId="77777777" w:rsidR="00A45263" w:rsidRDefault="00A45263" w:rsidP="00A45263">
      <w:pPr>
        <w:pStyle w:val="1"/>
        <w:spacing w:line="360" w:lineRule="auto"/>
        <w:rPr>
          <w:rFonts w:ascii="仿宋" w:hAnsi="仿宋"/>
          <w:sz w:val="36"/>
          <w:szCs w:val="36"/>
        </w:rPr>
      </w:pPr>
      <w:proofErr w:type="spellStart"/>
      <w:r w:rsidRPr="006B292A">
        <w:rPr>
          <w:rFonts w:ascii="仿宋" w:hAnsi="仿宋" w:hint="eastAsia"/>
          <w:sz w:val="36"/>
          <w:szCs w:val="36"/>
        </w:rPr>
        <w:t>第五章</w:t>
      </w:r>
      <w:proofErr w:type="spellEnd"/>
      <w:r w:rsidRPr="006B292A">
        <w:rPr>
          <w:rFonts w:ascii="仿宋" w:hAnsi="仿宋" w:hint="eastAsia"/>
          <w:sz w:val="36"/>
          <w:szCs w:val="36"/>
        </w:rPr>
        <w:t xml:space="preserve">  </w:t>
      </w:r>
      <w:proofErr w:type="spellStart"/>
      <w:r w:rsidRPr="006B292A">
        <w:rPr>
          <w:rFonts w:ascii="仿宋" w:hAnsi="仿宋" w:hint="eastAsia"/>
          <w:sz w:val="36"/>
          <w:szCs w:val="36"/>
        </w:rPr>
        <w:t>采购项目技术、服务及商务要求</w:t>
      </w:r>
      <w:proofErr w:type="spellEnd"/>
    </w:p>
    <w:p w14:paraId="36476517" w14:textId="77777777" w:rsidR="00A45263" w:rsidRDefault="00A45263" w:rsidP="00A45263">
      <w:pPr>
        <w:pStyle w:val="A5"/>
        <w:spacing w:line="276" w:lineRule="auto"/>
        <w:rPr>
          <w:rFonts w:ascii="仿宋" w:eastAsia="仿宋" w:hAnsi="仿宋" w:cs="仿宋"/>
          <w:b/>
          <w:bCs/>
          <w:sz w:val="28"/>
          <w:szCs w:val="28"/>
          <w:lang w:val="zh-TW" w:eastAsia="zh-TW"/>
        </w:rPr>
      </w:pPr>
      <w:r>
        <w:rPr>
          <w:rFonts w:ascii="仿宋" w:eastAsia="仿宋" w:hAnsi="仿宋" w:cs="仿宋"/>
          <w:b/>
          <w:bCs/>
          <w:sz w:val="28"/>
          <w:szCs w:val="28"/>
          <w:lang w:val="zh-TW" w:eastAsia="zh-TW"/>
        </w:rPr>
        <w:t>一、采购项目概述</w:t>
      </w:r>
    </w:p>
    <w:p w14:paraId="6BFDEBA9"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lang w:val="zh-TW" w:eastAsia="zh-TW"/>
        </w:rPr>
        <w:t>成都市公安局武侯区分局拟采购5G执法记录仪200台，市局5G视频专网图传接入调度台(含调度台专用桌咪）13套，</w:t>
      </w:r>
      <w:r w:rsidRPr="00C85A59">
        <w:rPr>
          <w:rFonts w:ascii="仿宋" w:eastAsia="仿宋" w:hAnsi="仿宋" w:cs="仿宋" w:hint="eastAsia"/>
          <w:sz w:val="28"/>
          <w:szCs w:val="28"/>
          <w:lang w:val="zh-TW" w:eastAsia="zh-TW"/>
        </w:rPr>
        <w:t>5G网络流量套餐</w:t>
      </w:r>
      <w:r>
        <w:rPr>
          <w:rFonts w:ascii="仿宋" w:eastAsia="仿宋" w:hAnsi="仿宋" w:cs="仿宋" w:hint="eastAsia"/>
          <w:sz w:val="28"/>
          <w:szCs w:val="28"/>
          <w:lang w:val="zh-TW" w:eastAsia="zh-TW"/>
        </w:rPr>
        <w:t>2</w:t>
      </w:r>
      <w:r w:rsidRPr="00094D4E">
        <w:rPr>
          <w:rFonts w:ascii="仿宋" w:eastAsia="仿宋" w:hAnsi="仿宋" w:cs="仿宋"/>
          <w:sz w:val="28"/>
          <w:szCs w:val="28"/>
          <w:lang w:val="zh-TW" w:eastAsia="zh-TW"/>
        </w:rPr>
        <w:t>00</w:t>
      </w:r>
      <w:r w:rsidRPr="00094D4E">
        <w:rPr>
          <w:rFonts w:ascii="仿宋" w:eastAsia="仿宋" w:hAnsi="仿宋" w:cs="仿宋" w:hint="eastAsia"/>
          <w:sz w:val="28"/>
          <w:szCs w:val="28"/>
          <w:lang w:val="zh-TW" w:eastAsia="zh-TW"/>
        </w:rPr>
        <w:t>套。</w:t>
      </w:r>
    </w:p>
    <w:p w14:paraId="0746971A" w14:textId="77777777" w:rsidR="00A45263" w:rsidRPr="00366614" w:rsidRDefault="00A45263" w:rsidP="00A45263">
      <w:pPr>
        <w:pStyle w:val="12"/>
      </w:pPr>
    </w:p>
    <w:p w14:paraId="3A1F78B8" w14:textId="77777777" w:rsidR="00A45263" w:rsidRDefault="00A45263" w:rsidP="00A45263">
      <w:pPr>
        <w:pStyle w:val="A5"/>
        <w:spacing w:line="276" w:lineRule="auto"/>
        <w:rPr>
          <w:rFonts w:ascii="仿宋" w:eastAsia="PMingLiU" w:hAnsi="仿宋" w:cs="仿宋"/>
          <w:b/>
          <w:bCs/>
          <w:sz w:val="28"/>
          <w:szCs w:val="28"/>
          <w:lang w:val="zh-TW" w:eastAsia="zh-TW"/>
        </w:rPr>
      </w:pPr>
      <w:r>
        <w:rPr>
          <w:rFonts w:ascii="仿宋" w:eastAsia="仿宋" w:hAnsi="仿宋" w:cs="仿宋"/>
          <w:b/>
          <w:bCs/>
          <w:sz w:val="28"/>
          <w:szCs w:val="28"/>
          <w:lang w:val="zh-TW" w:eastAsia="zh-TW"/>
        </w:rPr>
        <w:t>二、技术、服务要求（实质性要求）</w:t>
      </w:r>
    </w:p>
    <w:p w14:paraId="6466EE21" w14:textId="77777777" w:rsidR="00A45263" w:rsidRDefault="00A45263" w:rsidP="00A45263">
      <w:pPr>
        <w:pStyle w:val="A5"/>
        <w:spacing w:line="276" w:lineRule="auto"/>
        <w:rPr>
          <w:rFonts w:ascii="仿宋" w:eastAsia="仿宋" w:hAnsi="仿宋" w:cs="仿宋"/>
          <w:b/>
          <w:bCs/>
          <w:sz w:val="28"/>
          <w:szCs w:val="28"/>
        </w:rPr>
      </w:pPr>
      <w:r>
        <w:rPr>
          <w:rFonts w:ascii="仿宋" w:eastAsia="仿宋" w:hAnsi="仿宋" w:cs="仿宋"/>
          <w:b/>
          <w:bCs/>
          <w:sz w:val="28"/>
          <w:szCs w:val="28"/>
          <w:lang w:val="zh-TW" w:eastAsia="zh-TW"/>
        </w:rPr>
        <w:t>核心产品为：</w:t>
      </w:r>
      <w:r w:rsidRPr="00395367">
        <w:rPr>
          <w:rFonts w:ascii="仿宋" w:eastAsia="仿宋" w:hAnsi="仿宋" w:cs="仿宋" w:hint="eastAsia"/>
          <w:sz w:val="28"/>
          <w:szCs w:val="28"/>
          <w:lang w:val="zh-TW" w:eastAsia="zh-TW"/>
        </w:rPr>
        <w:t>5G音视频传输执法仪</w:t>
      </w:r>
      <w:r>
        <w:rPr>
          <w:rFonts w:ascii="仿宋" w:eastAsia="仿宋" w:hAnsi="仿宋" w:cs="仿宋"/>
          <w:sz w:val="28"/>
          <w:szCs w:val="28"/>
          <w:lang w:val="zh-TW" w:eastAsia="zh-TW"/>
        </w:rPr>
        <w:t>。</w:t>
      </w:r>
    </w:p>
    <w:tbl>
      <w:tblPr>
        <w:tblW w:w="89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46"/>
        <w:gridCol w:w="1604"/>
        <w:gridCol w:w="5057"/>
        <w:gridCol w:w="1418"/>
      </w:tblGrid>
      <w:tr w:rsidR="00A45263" w14:paraId="75E4041F" w14:textId="77777777" w:rsidTr="006E6A5E">
        <w:trPr>
          <w:trHeight w:val="89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BCA462C" w14:textId="77777777" w:rsidR="00A45263" w:rsidRDefault="00A45263" w:rsidP="006E6A5E">
            <w:pPr>
              <w:pStyle w:val="A5"/>
              <w:widowControl/>
              <w:spacing w:line="440" w:lineRule="exact"/>
              <w:jc w:val="center"/>
              <w:outlineLvl w:val="1"/>
              <w:rPr>
                <w:color w:val="auto"/>
              </w:rPr>
            </w:pPr>
            <w:r>
              <w:rPr>
                <w:rFonts w:ascii="仿宋" w:eastAsia="仿宋" w:hAnsi="仿宋" w:cs="仿宋" w:hint="eastAsia"/>
                <w:b/>
                <w:bCs/>
                <w:color w:val="auto"/>
                <w:sz w:val="28"/>
                <w:szCs w:val="28"/>
                <w:lang w:val="zh-TW" w:eastAsia="zh-TW"/>
              </w:rPr>
              <w:t>序号</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F2EC2F" w14:textId="77777777" w:rsidR="00A45263" w:rsidRDefault="00A45263" w:rsidP="006E6A5E">
            <w:pPr>
              <w:pStyle w:val="A5"/>
              <w:widowControl/>
              <w:spacing w:line="440" w:lineRule="exact"/>
              <w:jc w:val="center"/>
              <w:outlineLvl w:val="1"/>
              <w:rPr>
                <w:color w:val="auto"/>
              </w:rPr>
            </w:pPr>
            <w:r>
              <w:rPr>
                <w:rFonts w:ascii="仿宋" w:eastAsia="仿宋" w:hAnsi="仿宋" w:cs="仿宋" w:hint="eastAsia"/>
                <w:b/>
                <w:bCs/>
                <w:color w:val="auto"/>
                <w:sz w:val="28"/>
                <w:szCs w:val="28"/>
                <w:lang w:val="zh-TW" w:eastAsia="zh-TW"/>
              </w:rPr>
              <w:t>货物名称</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5BBDFB" w14:textId="77777777" w:rsidR="00A45263" w:rsidRDefault="00A45263" w:rsidP="006E6A5E">
            <w:pPr>
              <w:pStyle w:val="A5"/>
              <w:widowControl/>
              <w:spacing w:line="360" w:lineRule="auto"/>
              <w:jc w:val="center"/>
              <w:outlineLvl w:val="1"/>
              <w:rPr>
                <w:color w:val="auto"/>
              </w:rPr>
            </w:pPr>
            <w:r>
              <w:rPr>
                <w:rFonts w:ascii="仿宋" w:eastAsia="仿宋" w:hAnsi="仿宋" w:cs="仿宋" w:hint="eastAsia"/>
                <w:b/>
                <w:bCs/>
                <w:color w:val="auto"/>
                <w:sz w:val="28"/>
                <w:szCs w:val="28"/>
                <w:lang w:val="zh-TW" w:eastAsia="zh-TW"/>
              </w:rPr>
              <w:t>参数要求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45094" w14:textId="77777777" w:rsidR="00A45263" w:rsidRDefault="00A45263" w:rsidP="006E6A5E">
            <w:pPr>
              <w:pStyle w:val="A5"/>
              <w:widowControl/>
              <w:spacing w:line="440" w:lineRule="exact"/>
              <w:jc w:val="center"/>
              <w:outlineLvl w:val="1"/>
              <w:rPr>
                <w:rFonts w:ascii="仿宋" w:eastAsia="仿宋" w:hAnsi="仿宋" w:cs="仿宋"/>
                <w:b/>
                <w:bCs/>
                <w:color w:val="auto"/>
                <w:sz w:val="28"/>
                <w:szCs w:val="28"/>
                <w:lang w:val="zh-TW" w:eastAsia="zh-TW"/>
              </w:rPr>
            </w:pPr>
            <w:r>
              <w:rPr>
                <w:rFonts w:ascii="仿宋" w:eastAsia="仿宋" w:hAnsi="仿宋" w:cs="仿宋" w:hint="eastAsia"/>
                <w:b/>
                <w:bCs/>
                <w:color w:val="auto"/>
                <w:sz w:val="28"/>
                <w:szCs w:val="28"/>
                <w:lang w:val="zh-TW" w:eastAsia="zh-TW"/>
              </w:rPr>
              <w:t>数量</w:t>
            </w:r>
          </w:p>
        </w:tc>
      </w:tr>
      <w:tr w:rsidR="00A45263" w14:paraId="5C799BC0" w14:textId="77777777" w:rsidTr="006E6A5E">
        <w:trPr>
          <w:trHeight w:val="9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77F089B" w14:textId="77777777" w:rsidR="00A45263" w:rsidRPr="00395367" w:rsidRDefault="00A45263" w:rsidP="006E6A5E">
            <w:pPr>
              <w:pStyle w:val="A5"/>
              <w:widowControl/>
              <w:spacing w:line="440" w:lineRule="exact"/>
              <w:jc w:val="center"/>
              <w:rPr>
                <w:rFonts w:ascii="仿宋" w:eastAsia="PMingLiU" w:hAnsi="仿宋" w:cs="仿宋" w:hint="eastAsia"/>
                <w:color w:val="auto"/>
                <w:sz w:val="28"/>
                <w:szCs w:val="28"/>
              </w:rPr>
            </w:pPr>
            <w:r>
              <w:rPr>
                <w:rFonts w:ascii="仿宋" w:eastAsia="PMingLiU" w:hAnsi="仿宋" w:cs="仿宋"/>
                <w:color w:val="auto"/>
                <w:kern w:val="0"/>
                <w:sz w:val="28"/>
                <w:szCs w:val="28"/>
                <w:lang w:val="zh-TW" w:eastAsia="zh-TW"/>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79F926" w14:textId="77777777" w:rsidR="00A45263" w:rsidRDefault="00A45263" w:rsidP="006E6A5E">
            <w:pPr>
              <w:pStyle w:val="A5"/>
              <w:spacing w:line="280" w:lineRule="exact"/>
              <w:rPr>
                <w:rFonts w:ascii="仿宋" w:eastAsia="仿宋" w:hAnsi="仿宋" w:cs="仿宋" w:hint="eastAsia"/>
                <w:color w:val="auto"/>
                <w:sz w:val="28"/>
                <w:szCs w:val="28"/>
              </w:rPr>
            </w:pPr>
            <w:r>
              <w:rPr>
                <w:rFonts w:ascii="仿宋" w:eastAsia="仿宋" w:hAnsi="仿宋" w:cs="仿宋" w:hint="eastAsia"/>
                <w:color w:val="auto"/>
                <w:sz w:val="28"/>
                <w:szCs w:val="28"/>
              </w:rPr>
              <w:t>5G</w:t>
            </w:r>
            <w:r>
              <w:rPr>
                <w:rFonts w:ascii="仿宋" w:eastAsia="仿宋" w:hAnsi="仿宋" w:cs="仿宋" w:hint="eastAsia"/>
                <w:color w:val="auto"/>
                <w:sz w:val="28"/>
                <w:szCs w:val="28"/>
                <w:lang w:val="zh-TW" w:eastAsia="zh-TW"/>
              </w:rPr>
              <w:t>音视频传输执法仪</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5814A7" w14:textId="77777777" w:rsidR="00A45263" w:rsidRDefault="00A45263" w:rsidP="00A45263">
            <w:pPr>
              <w:pStyle w:val="A5"/>
              <w:numPr>
                <w:ilvl w:val="0"/>
                <w:numId w:val="2"/>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所提供产品须无缝接入成都市公安局5G图传平台，每台终端含所需接入终身账号费用（供应商须提供承诺函），并具备如下功能：</w:t>
            </w:r>
          </w:p>
          <w:p w14:paraId="0F1D093D" w14:textId="77777777" w:rsidR="00A45263" w:rsidRDefault="00A45263" w:rsidP="006E6A5E">
            <w:pPr>
              <w:pStyle w:val="A5"/>
              <w:spacing w:line="360" w:lineRule="auto"/>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1）语音通话：调度台与终端间可全双工语音通话、半双工对讲；</w:t>
            </w:r>
          </w:p>
          <w:p w14:paraId="67F80FF9" w14:textId="77777777" w:rsidR="00A45263" w:rsidRDefault="00A45263" w:rsidP="006E6A5E">
            <w:pPr>
              <w:pStyle w:val="A5"/>
              <w:spacing w:line="360" w:lineRule="auto"/>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2）移动视频监控：调度台可远程拉取终端视频并播放显示，终端也可主动回传视频（须提供调取移动监控时终端正在拍摄的监控图像照片，以及成都市公安局调度台播放同一监控图像的屏幕截</w:t>
            </w:r>
            <w:r>
              <w:rPr>
                <w:rFonts w:ascii="仿宋" w:eastAsia="仿宋" w:hAnsi="仿宋" w:cs="仿宋" w:hint="eastAsia"/>
                <w:color w:val="auto"/>
                <w:sz w:val="28"/>
                <w:szCs w:val="28"/>
                <w:lang w:val="zh-TW" w:eastAsia="zh-TW"/>
              </w:rPr>
              <w:lastRenderedPageBreak/>
              <w:t>图，以证明终端可接入成都市公安局5G图传平台并能被市局调度台调取移动视频监控）；</w:t>
            </w:r>
          </w:p>
          <w:p w14:paraId="3289A0BE" w14:textId="77777777" w:rsidR="00A45263" w:rsidRDefault="00A45263" w:rsidP="006E6A5E">
            <w:pPr>
              <w:pStyle w:val="A5"/>
              <w:spacing w:line="360" w:lineRule="auto"/>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3）视频会商：终端在群组内一键式直播分享视频，所有群组成员及调度台均可观看；同时保持对讲互通会商决策，调度台可以切换终端直播视频；</w:t>
            </w:r>
          </w:p>
          <w:p w14:paraId="64E87855" w14:textId="77777777" w:rsidR="00A45263" w:rsidRDefault="00A45263" w:rsidP="006E6A5E">
            <w:pPr>
              <w:pStyle w:val="A5"/>
              <w:spacing w:line="360" w:lineRule="auto"/>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4）群组对讲：群组半双工对讲，支持优先级抢占以保证指挥员话权，支持多群组监听及对讲；</w:t>
            </w:r>
          </w:p>
          <w:p w14:paraId="455D3084" w14:textId="77777777" w:rsidR="00A45263" w:rsidRDefault="00A45263" w:rsidP="006E6A5E">
            <w:pPr>
              <w:pStyle w:val="A5"/>
              <w:spacing w:line="360" w:lineRule="auto"/>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5）图像水印；终端回传视频及图片嵌入的水印信息；</w:t>
            </w:r>
          </w:p>
          <w:p w14:paraId="231B176A" w14:textId="77777777" w:rsidR="00A45263" w:rsidRDefault="00A45263" w:rsidP="006E6A5E">
            <w:pPr>
              <w:pStyle w:val="A5"/>
              <w:spacing w:line="360" w:lineRule="auto"/>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6）GPS上报设置：终端可上报定位信息；</w:t>
            </w:r>
          </w:p>
          <w:p w14:paraId="615E00B7" w14:textId="77777777" w:rsidR="00A45263" w:rsidRDefault="00A45263" w:rsidP="006E6A5E">
            <w:pPr>
              <w:pStyle w:val="A5"/>
              <w:spacing w:line="360" w:lineRule="auto"/>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7）位置追踪：终端可进入位置追踪模式，终端每2秒上报一次位置信息，调度台每2秒显示终端的动态位置变化；</w:t>
            </w:r>
          </w:p>
          <w:p w14:paraId="6E4E6A0F" w14:textId="77777777" w:rsidR="00A45263" w:rsidRDefault="00A45263" w:rsidP="006E6A5E">
            <w:pPr>
              <w:pStyle w:val="A5"/>
              <w:spacing w:line="360" w:lineRule="auto"/>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8）即时消息：终端可发送接收个人、群组即时消息。</w:t>
            </w:r>
          </w:p>
          <w:p w14:paraId="5147ABC6"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屏幕尺寸：执法记录仪应具有彩色触摸显示屏，显示屏对角线尺寸应</w:t>
            </w:r>
            <w:r>
              <w:rPr>
                <w:rFonts w:ascii="仿宋" w:eastAsia="仿宋" w:hAnsi="仿宋" w:cs="仿宋" w:hint="eastAsia"/>
                <w:color w:val="auto"/>
                <w:sz w:val="28"/>
                <w:szCs w:val="28"/>
              </w:rPr>
              <w:t>≥2.4in</w:t>
            </w:r>
            <w:r>
              <w:rPr>
                <w:rFonts w:ascii="仿宋" w:eastAsia="仿宋" w:hAnsi="仿宋" w:cs="仿宋" w:hint="eastAsia"/>
                <w:color w:val="auto"/>
                <w:sz w:val="28"/>
                <w:szCs w:val="28"/>
                <w:lang w:val="zh-TW" w:eastAsia="zh-TW"/>
              </w:rPr>
              <w:t>；</w:t>
            </w:r>
          </w:p>
          <w:p w14:paraId="45959B2E"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内置</w:t>
            </w:r>
            <w:r>
              <w:rPr>
                <w:rFonts w:ascii="仿宋" w:eastAsia="仿宋" w:hAnsi="仿宋" w:cs="仿宋" w:hint="eastAsia"/>
                <w:color w:val="auto"/>
                <w:sz w:val="28"/>
                <w:szCs w:val="28"/>
              </w:rPr>
              <w:t>5G</w:t>
            </w:r>
            <w:r>
              <w:rPr>
                <w:rFonts w:ascii="仿宋" w:eastAsia="仿宋" w:hAnsi="仿宋" w:cs="仿宋" w:hint="eastAsia"/>
                <w:color w:val="auto"/>
                <w:sz w:val="28"/>
                <w:szCs w:val="28"/>
                <w:lang w:val="zh-TW" w:eastAsia="zh-TW"/>
              </w:rPr>
              <w:t>模块；</w:t>
            </w:r>
          </w:p>
          <w:p w14:paraId="176EFBCB"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lastRenderedPageBreak/>
              <w:t>存容量：本机内置存储容量</w:t>
            </w:r>
            <w:r>
              <w:rPr>
                <w:rFonts w:ascii="仿宋" w:eastAsia="仿宋" w:hAnsi="仿宋" w:cs="仿宋" w:hint="eastAsia"/>
                <w:color w:val="auto"/>
                <w:sz w:val="28"/>
                <w:szCs w:val="28"/>
              </w:rPr>
              <w:t>&gt;32GB</w:t>
            </w:r>
            <w:r>
              <w:rPr>
                <w:rFonts w:ascii="仿宋" w:eastAsia="仿宋" w:hAnsi="仿宋" w:cs="仿宋" w:hint="eastAsia"/>
                <w:color w:val="auto"/>
                <w:sz w:val="28"/>
                <w:szCs w:val="28"/>
                <w:lang w:val="zh-TW" w:eastAsia="zh-TW"/>
              </w:rPr>
              <w:t>；</w:t>
            </w:r>
          </w:p>
          <w:p w14:paraId="17BE6A8C" w14:textId="77777777" w:rsidR="00A45263" w:rsidRDefault="00A45263" w:rsidP="00A45263">
            <w:pPr>
              <w:pStyle w:val="A5"/>
              <w:numPr>
                <w:ilvl w:val="0"/>
                <w:numId w:val="2"/>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水平视场角：执法记录仪摄像头的水平视场角在常用分辨率（</w:t>
            </w:r>
            <w:r>
              <w:rPr>
                <w:rFonts w:ascii="仿宋" w:eastAsia="仿宋" w:hAnsi="仿宋" w:cs="仿宋" w:hint="eastAsia"/>
                <w:color w:val="auto"/>
                <w:sz w:val="28"/>
                <w:szCs w:val="28"/>
              </w:rPr>
              <w:t>2560×1440</w:t>
            </w:r>
            <w:r>
              <w:rPr>
                <w:rFonts w:ascii="仿宋" w:eastAsia="仿宋" w:hAnsi="仿宋" w:cs="仿宋" w:hint="eastAsia"/>
                <w:color w:val="auto"/>
                <w:sz w:val="28"/>
                <w:szCs w:val="28"/>
                <w:lang w:val="zh-TW" w:eastAsia="zh-TW"/>
              </w:rPr>
              <w:t>、</w:t>
            </w:r>
            <w:r>
              <w:rPr>
                <w:rFonts w:ascii="仿宋" w:eastAsia="仿宋" w:hAnsi="仿宋" w:cs="仿宋" w:hint="eastAsia"/>
                <w:color w:val="auto"/>
                <w:sz w:val="28"/>
                <w:szCs w:val="28"/>
              </w:rPr>
              <w:t>1920×1080</w:t>
            </w:r>
            <w:r>
              <w:rPr>
                <w:rFonts w:ascii="仿宋" w:eastAsia="仿宋" w:hAnsi="仿宋" w:cs="仿宋" w:hint="eastAsia"/>
                <w:color w:val="auto"/>
                <w:sz w:val="28"/>
                <w:szCs w:val="28"/>
                <w:lang w:val="zh-TW" w:eastAsia="zh-TW"/>
              </w:rPr>
              <w:t>和</w:t>
            </w:r>
            <w:r>
              <w:rPr>
                <w:rFonts w:ascii="仿宋" w:eastAsia="仿宋" w:hAnsi="仿宋" w:cs="仿宋" w:hint="eastAsia"/>
                <w:color w:val="auto"/>
                <w:sz w:val="28"/>
                <w:szCs w:val="28"/>
              </w:rPr>
              <w:t>1280×720</w:t>
            </w:r>
            <w:r>
              <w:rPr>
                <w:rFonts w:ascii="仿宋" w:eastAsia="仿宋" w:hAnsi="仿宋" w:cs="仿宋" w:hint="eastAsia"/>
                <w:color w:val="auto"/>
                <w:sz w:val="28"/>
                <w:szCs w:val="28"/>
                <w:lang w:val="zh-TW" w:eastAsia="zh-TW"/>
              </w:rPr>
              <w:t>）条件下均</w:t>
            </w:r>
            <w:r>
              <w:rPr>
                <w:rFonts w:ascii="仿宋" w:eastAsia="仿宋" w:hAnsi="仿宋" w:cs="仿宋" w:hint="eastAsia"/>
                <w:color w:val="auto"/>
                <w:sz w:val="28"/>
                <w:szCs w:val="28"/>
              </w:rPr>
              <w:t>≥120°</w:t>
            </w:r>
            <w:r>
              <w:rPr>
                <w:rFonts w:ascii="仿宋" w:eastAsia="仿宋" w:hAnsi="仿宋" w:cs="仿宋" w:hint="eastAsia"/>
                <w:color w:val="auto"/>
                <w:sz w:val="28"/>
                <w:szCs w:val="28"/>
                <w:lang w:val="zh-TW" w:eastAsia="zh-TW"/>
              </w:rPr>
              <w:t>；</w:t>
            </w:r>
          </w:p>
          <w:p w14:paraId="7F0A417D" w14:textId="77777777" w:rsidR="00A45263" w:rsidRDefault="00A45263" w:rsidP="00A45263">
            <w:pPr>
              <w:pStyle w:val="A5"/>
              <w:numPr>
                <w:ilvl w:val="0"/>
                <w:numId w:val="2"/>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几何失真：执法记录仪记录的视频常用分辨率（</w:t>
            </w:r>
            <w:r>
              <w:rPr>
                <w:rFonts w:ascii="仿宋" w:eastAsia="仿宋" w:hAnsi="仿宋" w:cs="仿宋" w:hint="eastAsia"/>
                <w:color w:val="auto"/>
                <w:sz w:val="28"/>
                <w:szCs w:val="28"/>
              </w:rPr>
              <w:t>2560×1440</w:t>
            </w:r>
            <w:r>
              <w:rPr>
                <w:rFonts w:ascii="仿宋" w:eastAsia="仿宋" w:hAnsi="仿宋" w:cs="仿宋" w:hint="eastAsia"/>
                <w:color w:val="auto"/>
                <w:sz w:val="28"/>
                <w:szCs w:val="28"/>
                <w:lang w:val="zh-TW" w:eastAsia="zh-TW"/>
              </w:rPr>
              <w:t>、</w:t>
            </w:r>
            <w:r>
              <w:rPr>
                <w:rFonts w:ascii="仿宋" w:eastAsia="仿宋" w:hAnsi="仿宋" w:cs="仿宋" w:hint="eastAsia"/>
                <w:color w:val="auto"/>
                <w:sz w:val="28"/>
                <w:szCs w:val="28"/>
              </w:rPr>
              <w:t>1920×1080</w:t>
            </w:r>
            <w:r>
              <w:rPr>
                <w:rFonts w:ascii="仿宋" w:eastAsia="仿宋" w:hAnsi="仿宋" w:cs="仿宋" w:hint="eastAsia"/>
                <w:color w:val="auto"/>
                <w:sz w:val="28"/>
                <w:szCs w:val="28"/>
                <w:lang w:val="zh-TW" w:eastAsia="zh-TW"/>
              </w:rPr>
              <w:t>和</w:t>
            </w:r>
            <w:r>
              <w:rPr>
                <w:rFonts w:ascii="仿宋" w:eastAsia="仿宋" w:hAnsi="仿宋" w:cs="仿宋" w:hint="eastAsia"/>
                <w:color w:val="auto"/>
                <w:sz w:val="28"/>
                <w:szCs w:val="28"/>
              </w:rPr>
              <w:t>1280×720</w:t>
            </w:r>
            <w:r>
              <w:rPr>
                <w:rFonts w:ascii="仿宋" w:eastAsia="仿宋" w:hAnsi="仿宋" w:cs="仿宋" w:hint="eastAsia"/>
                <w:color w:val="auto"/>
                <w:sz w:val="28"/>
                <w:szCs w:val="28"/>
                <w:lang w:val="zh-TW" w:eastAsia="zh-TW"/>
              </w:rPr>
              <w:t>）条件下几何失真均</w:t>
            </w:r>
            <w:r>
              <w:rPr>
                <w:rFonts w:ascii="仿宋" w:eastAsia="仿宋" w:hAnsi="仿宋" w:cs="仿宋" w:hint="eastAsia"/>
                <w:color w:val="auto"/>
                <w:sz w:val="28"/>
                <w:szCs w:val="28"/>
              </w:rPr>
              <w:t>≤10%</w:t>
            </w:r>
            <w:r>
              <w:rPr>
                <w:rFonts w:ascii="仿宋" w:eastAsia="仿宋" w:hAnsi="仿宋" w:cs="仿宋" w:hint="eastAsia"/>
                <w:color w:val="auto"/>
                <w:sz w:val="28"/>
                <w:szCs w:val="28"/>
                <w:lang w:val="zh-TW" w:eastAsia="zh-TW"/>
              </w:rPr>
              <w:t>；</w:t>
            </w:r>
          </w:p>
          <w:p w14:paraId="477F674C"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视频性能：支持</w:t>
            </w:r>
            <w:r>
              <w:rPr>
                <w:rFonts w:ascii="仿宋" w:eastAsia="仿宋" w:hAnsi="仿宋" w:cs="仿宋" w:hint="eastAsia"/>
                <w:color w:val="auto"/>
                <w:sz w:val="28"/>
                <w:szCs w:val="28"/>
              </w:rPr>
              <w:t>1080P</w:t>
            </w:r>
            <w:r>
              <w:rPr>
                <w:rFonts w:ascii="仿宋" w:eastAsia="仿宋" w:hAnsi="仿宋" w:cs="仿宋" w:hint="eastAsia"/>
                <w:color w:val="auto"/>
                <w:sz w:val="28"/>
                <w:szCs w:val="28"/>
                <w:lang w:val="zh-TW" w:eastAsia="zh-TW"/>
              </w:rPr>
              <w:t>及以上视频分辨率摄录，且最大视频分辨力</w:t>
            </w:r>
            <w:r>
              <w:rPr>
                <w:rFonts w:ascii="仿宋" w:eastAsia="仿宋" w:hAnsi="仿宋" w:cs="仿宋" w:hint="eastAsia"/>
                <w:color w:val="auto"/>
                <w:sz w:val="28"/>
                <w:szCs w:val="28"/>
              </w:rPr>
              <w:t>≥900</w:t>
            </w:r>
            <w:r>
              <w:rPr>
                <w:rFonts w:ascii="仿宋" w:eastAsia="仿宋" w:hAnsi="仿宋" w:cs="仿宋" w:hint="eastAsia"/>
                <w:color w:val="auto"/>
                <w:sz w:val="28"/>
                <w:szCs w:val="28"/>
                <w:lang w:val="zh-TW" w:eastAsia="zh-TW"/>
              </w:rPr>
              <w:t>线；</w:t>
            </w:r>
          </w:p>
          <w:p w14:paraId="7DAAB76E"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照片性能：拍摄的照片最大分辨率</w:t>
            </w:r>
            <w:r>
              <w:rPr>
                <w:rFonts w:ascii="仿宋" w:eastAsia="仿宋" w:hAnsi="仿宋" w:cs="仿宋" w:hint="eastAsia"/>
                <w:color w:val="auto"/>
                <w:sz w:val="28"/>
                <w:szCs w:val="28"/>
              </w:rPr>
              <w:t>≥6000</w:t>
            </w:r>
            <w:r>
              <w:rPr>
                <w:rFonts w:ascii="仿宋" w:eastAsia="仿宋" w:hAnsi="仿宋" w:cs="仿宋" w:hint="eastAsia"/>
                <w:color w:val="auto"/>
                <w:sz w:val="28"/>
                <w:szCs w:val="28"/>
                <w:lang w:val="zh-TW" w:eastAsia="zh-TW"/>
              </w:rPr>
              <w:t>万像素，且最大照片分辨力应</w:t>
            </w:r>
            <w:r>
              <w:rPr>
                <w:rFonts w:ascii="仿宋" w:eastAsia="仿宋" w:hAnsi="仿宋" w:cs="仿宋" w:hint="eastAsia"/>
                <w:color w:val="auto"/>
                <w:sz w:val="28"/>
                <w:szCs w:val="28"/>
              </w:rPr>
              <w:t>≥800</w:t>
            </w:r>
            <w:r>
              <w:rPr>
                <w:rFonts w:ascii="仿宋" w:eastAsia="仿宋" w:hAnsi="仿宋" w:cs="仿宋" w:hint="eastAsia"/>
                <w:color w:val="auto"/>
                <w:sz w:val="28"/>
                <w:szCs w:val="28"/>
                <w:lang w:val="zh-TW" w:eastAsia="zh-TW"/>
              </w:rPr>
              <w:t>线；</w:t>
            </w:r>
          </w:p>
          <w:p w14:paraId="194BFB96" w14:textId="77777777" w:rsidR="00A45263" w:rsidRDefault="00A45263" w:rsidP="00A45263">
            <w:pPr>
              <w:pStyle w:val="A5"/>
              <w:numPr>
                <w:ilvl w:val="0"/>
                <w:numId w:val="2"/>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扬声器性能检验：距离扬声器</w:t>
            </w:r>
            <w:r>
              <w:rPr>
                <w:rFonts w:ascii="仿宋" w:eastAsia="仿宋" w:hAnsi="仿宋" w:cs="仿宋" w:hint="eastAsia"/>
                <w:color w:val="auto"/>
                <w:sz w:val="28"/>
                <w:szCs w:val="28"/>
              </w:rPr>
              <w:t>30cm</w:t>
            </w:r>
            <w:r>
              <w:rPr>
                <w:rFonts w:ascii="仿宋" w:eastAsia="仿宋" w:hAnsi="仿宋" w:cs="仿宋" w:hint="eastAsia"/>
                <w:color w:val="auto"/>
                <w:sz w:val="28"/>
                <w:szCs w:val="28"/>
                <w:lang w:val="zh-TW" w:eastAsia="zh-TW"/>
              </w:rPr>
              <w:t>处，音频最大响度</w:t>
            </w:r>
            <w:r>
              <w:rPr>
                <w:rFonts w:ascii="仿宋" w:eastAsia="仿宋" w:hAnsi="仿宋" w:cs="仿宋" w:hint="eastAsia"/>
                <w:color w:val="auto"/>
                <w:sz w:val="28"/>
                <w:szCs w:val="28"/>
              </w:rPr>
              <w:t>≥80dB</w:t>
            </w:r>
            <w:r>
              <w:rPr>
                <w:rFonts w:ascii="仿宋" w:eastAsia="仿宋" w:hAnsi="仿宋" w:cs="仿宋" w:hint="eastAsia"/>
                <w:color w:val="auto"/>
                <w:sz w:val="28"/>
                <w:szCs w:val="28"/>
                <w:lang w:val="zh-TW" w:eastAsia="zh-TW"/>
              </w:rPr>
              <w:t>（</w:t>
            </w:r>
            <w:r>
              <w:rPr>
                <w:rFonts w:ascii="仿宋" w:eastAsia="仿宋" w:hAnsi="仿宋" w:cs="仿宋" w:hint="eastAsia"/>
                <w:color w:val="auto"/>
                <w:sz w:val="28"/>
                <w:szCs w:val="28"/>
              </w:rPr>
              <w:t>A</w:t>
            </w:r>
            <w:r>
              <w:rPr>
                <w:rFonts w:ascii="仿宋" w:eastAsia="仿宋" w:hAnsi="仿宋" w:cs="仿宋" w:hint="eastAsia"/>
                <w:color w:val="auto"/>
                <w:sz w:val="28"/>
                <w:szCs w:val="28"/>
                <w:lang w:val="zh-TW" w:eastAsia="zh-TW"/>
              </w:rPr>
              <w:t>）；</w:t>
            </w:r>
          </w:p>
          <w:p w14:paraId="12FF7074" w14:textId="77777777" w:rsidR="00A45263" w:rsidRDefault="00A45263" w:rsidP="00A45263">
            <w:pPr>
              <w:pStyle w:val="A5"/>
              <w:numPr>
                <w:ilvl w:val="0"/>
                <w:numId w:val="2"/>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防抖功能：支持防抖功能，可通过菜单开启</w:t>
            </w:r>
            <w:r>
              <w:rPr>
                <w:rFonts w:ascii="仿宋" w:eastAsia="仿宋" w:hAnsi="仿宋" w:cs="仿宋" w:hint="eastAsia"/>
                <w:color w:val="auto"/>
                <w:sz w:val="28"/>
                <w:szCs w:val="28"/>
              </w:rPr>
              <w:t>/</w:t>
            </w:r>
            <w:r>
              <w:rPr>
                <w:rFonts w:ascii="仿宋" w:eastAsia="仿宋" w:hAnsi="仿宋" w:cs="仿宋" w:hint="eastAsia"/>
                <w:color w:val="auto"/>
                <w:sz w:val="28"/>
                <w:szCs w:val="28"/>
                <w:lang w:val="zh-TW" w:eastAsia="zh-TW"/>
              </w:rPr>
              <w:t>关闭防抖功能；</w:t>
            </w:r>
          </w:p>
          <w:p w14:paraId="6C89C623"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夜视功能：开启夜视功能后，有效拍摄距离应不低于</w:t>
            </w:r>
            <w:r>
              <w:rPr>
                <w:rFonts w:ascii="仿宋" w:eastAsia="仿宋" w:hAnsi="仿宋" w:cs="仿宋" w:hint="eastAsia"/>
                <w:color w:val="auto"/>
                <w:sz w:val="28"/>
                <w:szCs w:val="28"/>
              </w:rPr>
              <w:t>3m</w:t>
            </w:r>
            <w:r>
              <w:rPr>
                <w:rFonts w:ascii="仿宋" w:eastAsia="仿宋" w:hAnsi="仿宋" w:cs="仿宋" w:hint="eastAsia"/>
                <w:color w:val="auto"/>
                <w:sz w:val="28"/>
                <w:szCs w:val="28"/>
                <w:lang w:val="zh-TW" w:eastAsia="zh-TW"/>
              </w:rPr>
              <w:t>处可看清人物面部特征，</w:t>
            </w:r>
            <w:r>
              <w:rPr>
                <w:rFonts w:ascii="仿宋" w:eastAsia="仿宋" w:hAnsi="仿宋" w:cs="仿宋" w:hint="eastAsia"/>
                <w:color w:val="auto"/>
                <w:sz w:val="28"/>
                <w:szCs w:val="28"/>
              </w:rPr>
              <w:t>10</w:t>
            </w:r>
            <w:r>
              <w:rPr>
                <w:rFonts w:ascii="仿宋" w:eastAsia="仿宋" w:hAnsi="仿宋" w:cs="仿宋" w:hint="eastAsia"/>
                <w:color w:val="auto"/>
                <w:sz w:val="28"/>
                <w:szCs w:val="28"/>
                <w:lang w:val="zh-TW" w:eastAsia="zh-TW"/>
              </w:rPr>
              <w:t>米处可看清人体轮廓；</w:t>
            </w:r>
          </w:p>
          <w:p w14:paraId="7C832F29"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计时误差：执法记录仪的时间与标准时的计时误差应</w:t>
            </w:r>
            <w:r>
              <w:rPr>
                <w:rFonts w:ascii="仿宋" w:eastAsia="仿宋" w:hAnsi="仿宋" w:cs="仿宋" w:hint="eastAsia"/>
                <w:color w:val="auto"/>
                <w:sz w:val="28"/>
                <w:szCs w:val="28"/>
              </w:rPr>
              <w:t>≤3s/</w:t>
            </w:r>
            <w:r>
              <w:rPr>
                <w:rFonts w:ascii="仿宋" w:eastAsia="仿宋" w:hAnsi="仿宋" w:cs="仿宋" w:hint="eastAsia"/>
                <w:color w:val="auto"/>
                <w:sz w:val="28"/>
                <w:szCs w:val="28"/>
                <w:lang w:val="zh-TW" w:eastAsia="zh-TW"/>
              </w:rPr>
              <w:t>天；</w:t>
            </w:r>
          </w:p>
          <w:p w14:paraId="4FB5413D"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lastRenderedPageBreak/>
              <w:t>数据完整性：执法记录仪对存储数据加以保护，编码视频流应有防篡改、防非法非法复制等认证措施（如：水印叠加），以保障原始数据的完整性；</w:t>
            </w:r>
          </w:p>
          <w:p w14:paraId="7794990C"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电池充电时间检验：使用电源适配器充电时，电池充电时间不大于</w:t>
            </w:r>
            <w:r>
              <w:rPr>
                <w:rFonts w:ascii="仿宋" w:eastAsia="仿宋" w:hAnsi="仿宋" w:cs="仿宋" w:hint="eastAsia"/>
                <w:color w:val="auto"/>
                <w:sz w:val="28"/>
                <w:szCs w:val="28"/>
              </w:rPr>
              <w:t>2.5h</w:t>
            </w:r>
            <w:r>
              <w:rPr>
                <w:rFonts w:ascii="仿宋" w:eastAsia="仿宋" w:hAnsi="仿宋" w:cs="仿宋" w:hint="eastAsia"/>
                <w:color w:val="auto"/>
                <w:sz w:val="28"/>
                <w:szCs w:val="28"/>
                <w:lang w:val="zh-TW" w:eastAsia="zh-TW"/>
              </w:rPr>
              <w:t>。</w:t>
            </w:r>
          </w:p>
          <w:p w14:paraId="1AC06409" w14:textId="77777777" w:rsidR="00A45263" w:rsidRDefault="00A45263" w:rsidP="00A45263">
            <w:pPr>
              <w:pStyle w:val="A5"/>
              <w:numPr>
                <w:ilvl w:val="0"/>
                <w:numId w:val="2"/>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电池工作时间：采用内置可更换电池，更换一次电池后，在</w:t>
            </w:r>
            <w:r>
              <w:rPr>
                <w:rFonts w:ascii="仿宋" w:eastAsia="仿宋" w:hAnsi="仿宋" w:cs="仿宋" w:hint="eastAsia"/>
                <w:color w:val="auto"/>
                <w:sz w:val="28"/>
                <w:szCs w:val="28"/>
              </w:rPr>
              <w:t>1920×1080</w:t>
            </w:r>
            <w:r>
              <w:rPr>
                <w:rFonts w:ascii="仿宋" w:eastAsia="仿宋" w:hAnsi="仿宋" w:cs="仿宋" w:hint="eastAsia"/>
                <w:color w:val="auto"/>
                <w:sz w:val="28"/>
                <w:szCs w:val="28"/>
                <w:lang w:val="zh-TW" w:eastAsia="zh-TW"/>
              </w:rPr>
              <w:t>分辨率和</w:t>
            </w:r>
            <w:r>
              <w:rPr>
                <w:rFonts w:ascii="仿宋" w:eastAsia="仿宋" w:hAnsi="仿宋" w:cs="仿宋" w:hint="eastAsia"/>
                <w:color w:val="auto"/>
                <w:sz w:val="28"/>
                <w:szCs w:val="28"/>
              </w:rPr>
              <w:t>H265</w:t>
            </w:r>
            <w:r>
              <w:rPr>
                <w:rFonts w:ascii="仿宋" w:eastAsia="仿宋" w:hAnsi="仿宋" w:cs="仿宋" w:hint="eastAsia"/>
                <w:color w:val="auto"/>
                <w:sz w:val="28"/>
                <w:szCs w:val="28"/>
                <w:lang w:val="zh-TW" w:eastAsia="zh-TW"/>
              </w:rPr>
              <w:t>录像时间</w:t>
            </w:r>
            <w:r>
              <w:rPr>
                <w:rFonts w:ascii="仿宋" w:eastAsia="仿宋" w:hAnsi="仿宋" w:cs="仿宋" w:hint="eastAsia"/>
                <w:color w:val="auto"/>
                <w:sz w:val="28"/>
                <w:szCs w:val="28"/>
              </w:rPr>
              <w:t>≥18h</w:t>
            </w:r>
            <w:r>
              <w:rPr>
                <w:rFonts w:ascii="仿宋" w:eastAsia="仿宋" w:hAnsi="仿宋" w:cs="仿宋" w:hint="eastAsia"/>
                <w:color w:val="auto"/>
                <w:sz w:val="28"/>
                <w:szCs w:val="28"/>
                <w:lang w:val="zh-TW" w:eastAsia="zh-TW"/>
              </w:rPr>
              <w:t>；在</w:t>
            </w:r>
            <w:r>
              <w:rPr>
                <w:rFonts w:ascii="仿宋" w:eastAsia="仿宋" w:hAnsi="仿宋" w:cs="仿宋" w:hint="eastAsia"/>
                <w:color w:val="auto"/>
                <w:sz w:val="28"/>
                <w:szCs w:val="28"/>
              </w:rPr>
              <w:t>1080×720</w:t>
            </w:r>
            <w:r>
              <w:rPr>
                <w:rFonts w:ascii="仿宋" w:eastAsia="仿宋" w:hAnsi="仿宋" w:cs="仿宋" w:hint="eastAsia"/>
                <w:color w:val="auto"/>
                <w:sz w:val="28"/>
                <w:szCs w:val="28"/>
                <w:lang w:val="zh-TW" w:eastAsia="zh-TW"/>
              </w:rPr>
              <w:t>分辨率和</w:t>
            </w:r>
            <w:r>
              <w:rPr>
                <w:rFonts w:ascii="仿宋" w:eastAsia="仿宋" w:hAnsi="仿宋" w:cs="仿宋" w:hint="eastAsia"/>
                <w:color w:val="auto"/>
                <w:sz w:val="28"/>
                <w:szCs w:val="28"/>
              </w:rPr>
              <w:t>H265</w:t>
            </w:r>
            <w:r>
              <w:rPr>
                <w:rFonts w:ascii="仿宋" w:eastAsia="仿宋" w:hAnsi="仿宋" w:cs="仿宋" w:hint="eastAsia"/>
                <w:color w:val="auto"/>
                <w:sz w:val="28"/>
                <w:szCs w:val="28"/>
                <w:lang w:val="zh-TW" w:eastAsia="zh-TW"/>
              </w:rPr>
              <w:t>录像时间</w:t>
            </w:r>
            <w:r>
              <w:rPr>
                <w:rFonts w:ascii="仿宋" w:eastAsia="仿宋" w:hAnsi="仿宋" w:cs="仿宋" w:hint="eastAsia"/>
                <w:color w:val="auto"/>
                <w:sz w:val="28"/>
                <w:szCs w:val="28"/>
              </w:rPr>
              <w:t>≥20h</w:t>
            </w:r>
            <w:r>
              <w:rPr>
                <w:rFonts w:ascii="仿宋" w:eastAsia="仿宋" w:hAnsi="仿宋" w:cs="仿宋" w:hint="eastAsia"/>
                <w:color w:val="auto"/>
                <w:sz w:val="28"/>
                <w:szCs w:val="28"/>
                <w:lang w:val="zh-TW" w:eastAsia="zh-TW"/>
              </w:rPr>
              <w:t>；</w:t>
            </w:r>
          </w:p>
          <w:p w14:paraId="61CA7EB7"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标识检验：执法记录仪外表面上应有警徽图案，警徽图案应符合</w:t>
            </w:r>
            <w:r>
              <w:rPr>
                <w:rFonts w:ascii="仿宋" w:eastAsia="仿宋" w:hAnsi="仿宋" w:cs="仿宋" w:hint="eastAsia"/>
                <w:color w:val="auto"/>
                <w:sz w:val="28"/>
                <w:szCs w:val="28"/>
              </w:rPr>
              <w:t>GA244</w:t>
            </w:r>
            <w:r>
              <w:rPr>
                <w:rFonts w:ascii="仿宋" w:eastAsia="仿宋" w:hAnsi="仿宋" w:cs="仿宋" w:hint="eastAsia"/>
                <w:color w:val="auto"/>
                <w:sz w:val="28"/>
                <w:szCs w:val="28"/>
                <w:lang w:val="zh-TW" w:eastAsia="zh-TW"/>
              </w:rPr>
              <w:t>的规定；</w:t>
            </w:r>
          </w:p>
          <w:p w14:paraId="306C1D54" w14:textId="77777777" w:rsidR="00A45263" w:rsidRDefault="00A45263" w:rsidP="00A45263">
            <w:pPr>
              <w:pStyle w:val="A5"/>
              <w:numPr>
                <w:ilvl w:val="0"/>
                <w:numId w:val="2"/>
              </w:numPr>
              <w:suppressAutoHyphens/>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低温试验：在更换</w:t>
            </w:r>
            <w:r>
              <w:rPr>
                <w:rFonts w:ascii="仿宋" w:eastAsia="仿宋" w:hAnsi="仿宋" w:cs="仿宋" w:hint="eastAsia"/>
                <w:color w:val="auto"/>
                <w:sz w:val="28"/>
                <w:szCs w:val="28"/>
              </w:rPr>
              <w:t>1</w:t>
            </w:r>
            <w:r>
              <w:rPr>
                <w:rFonts w:ascii="仿宋" w:eastAsia="仿宋" w:hAnsi="仿宋" w:cs="仿宋" w:hint="eastAsia"/>
                <w:color w:val="auto"/>
                <w:sz w:val="28"/>
                <w:szCs w:val="28"/>
                <w:lang w:val="zh-TW" w:eastAsia="zh-TW"/>
              </w:rPr>
              <w:t>次电池的条件下，在温度（</w:t>
            </w:r>
            <w:r>
              <w:rPr>
                <w:rFonts w:ascii="仿宋" w:eastAsia="仿宋" w:hAnsi="仿宋" w:cs="仿宋" w:hint="eastAsia"/>
                <w:color w:val="auto"/>
                <w:sz w:val="28"/>
                <w:szCs w:val="28"/>
              </w:rPr>
              <w:t>-30±3</w:t>
            </w:r>
            <w:r>
              <w:rPr>
                <w:rFonts w:ascii="仿宋" w:eastAsia="仿宋" w:hAnsi="仿宋" w:cs="仿宋" w:hint="eastAsia"/>
                <w:color w:val="auto"/>
                <w:sz w:val="28"/>
                <w:szCs w:val="28"/>
                <w:lang w:val="zh-TW" w:eastAsia="zh-TW"/>
              </w:rPr>
              <w:t>）</w:t>
            </w:r>
            <w:r>
              <w:rPr>
                <w:rFonts w:ascii="仿宋" w:eastAsia="仿宋" w:hAnsi="仿宋" w:cs="仿宋" w:hint="eastAsia"/>
                <w:color w:val="auto"/>
                <w:sz w:val="28"/>
                <w:szCs w:val="28"/>
              </w:rPr>
              <w:t>℃</w:t>
            </w:r>
            <w:r>
              <w:rPr>
                <w:rFonts w:ascii="仿宋" w:eastAsia="仿宋" w:hAnsi="仿宋" w:cs="仿宋" w:hint="eastAsia"/>
                <w:color w:val="auto"/>
                <w:sz w:val="28"/>
                <w:szCs w:val="28"/>
                <w:lang w:val="zh-TW" w:eastAsia="zh-TW"/>
              </w:rPr>
              <w:t>，持续时间</w:t>
            </w:r>
            <w:r>
              <w:rPr>
                <w:rFonts w:ascii="仿宋" w:eastAsia="仿宋" w:hAnsi="仿宋" w:cs="仿宋" w:hint="eastAsia"/>
                <w:color w:val="auto"/>
                <w:sz w:val="28"/>
                <w:szCs w:val="28"/>
              </w:rPr>
              <w:t>≥12h</w:t>
            </w:r>
            <w:r>
              <w:rPr>
                <w:rFonts w:ascii="仿宋" w:eastAsia="仿宋" w:hAnsi="仿宋" w:cs="仿宋" w:hint="eastAsia"/>
                <w:color w:val="auto"/>
                <w:sz w:val="28"/>
                <w:szCs w:val="28"/>
                <w:lang w:val="zh-TW" w:eastAsia="zh-TW"/>
              </w:rPr>
              <w:t>，试验期间执法记录仪处于工作状态，实验过程中不应发生状态改变，试验后执法记录仪应能正常工作；</w:t>
            </w:r>
          </w:p>
          <w:p w14:paraId="3EADFA1B" w14:textId="77777777" w:rsidR="00A45263" w:rsidRDefault="00A45263" w:rsidP="00A45263">
            <w:pPr>
              <w:pStyle w:val="A5"/>
              <w:numPr>
                <w:ilvl w:val="0"/>
                <w:numId w:val="2"/>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高温试验：在更换</w:t>
            </w:r>
            <w:r>
              <w:rPr>
                <w:rFonts w:ascii="仿宋" w:eastAsia="仿宋" w:hAnsi="仿宋" w:cs="仿宋" w:hint="eastAsia"/>
                <w:color w:val="auto"/>
                <w:sz w:val="28"/>
                <w:szCs w:val="28"/>
              </w:rPr>
              <w:t>1</w:t>
            </w:r>
            <w:r>
              <w:rPr>
                <w:rFonts w:ascii="仿宋" w:eastAsia="仿宋" w:hAnsi="仿宋" w:cs="仿宋" w:hint="eastAsia"/>
                <w:color w:val="auto"/>
                <w:sz w:val="28"/>
                <w:szCs w:val="28"/>
                <w:lang w:val="zh-TW" w:eastAsia="zh-TW"/>
              </w:rPr>
              <w:t>次电池的条件下，在温度（</w:t>
            </w:r>
            <w:r>
              <w:rPr>
                <w:rFonts w:ascii="仿宋" w:eastAsia="仿宋" w:hAnsi="仿宋" w:cs="仿宋" w:hint="eastAsia"/>
                <w:color w:val="auto"/>
                <w:sz w:val="28"/>
                <w:szCs w:val="28"/>
              </w:rPr>
              <w:t>+55±3</w:t>
            </w:r>
            <w:r>
              <w:rPr>
                <w:rFonts w:ascii="仿宋" w:eastAsia="仿宋" w:hAnsi="仿宋" w:cs="仿宋" w:hint="eastAsia"/>
                <w:color w:val="auto"/>
                <w:sz w:val="28"/>
                <w:szCs w:val="28"/>
                <w:lang w:val="zh-TW" w:eastAsia="zh-TW"/>
              </w:rPr>
              <w:t>）</w:t>
            </w:r>
            <w:r>
              <w:rPr>
                <w:rFonts w:ascii="仿宋" w:eastAsia="仿宋" w:hAnsi="仿宋" w:cs="仿宋" w:hint="eastAsia"/>
                <w:color w:val="auto"/>
                <w:sz w:val="28"/>
                <w:szCs w:val="28"/>
              </w:rPr>
              <w:t>℃</w:t>
            </w:r>
            <w:r>
              <w:rPr>
                <w:rFonts w:ascii="仿宋" w:eastAsia="仿宋" w:hAnsi="仿宋" w:cs="仿宋" w:hint="eastAsia"/>
                <w:color w:val="auto"/>
                <w:sz w:val="28"/>
                <w:szCs w:val="28"/>
                <w:lang w:val="zh-TW" w:eastAsia="zh-TW"/>
              </w:rPr>
              <w:t>，持续时间</w:t>
            </w:r>
            <w:r>
              <w:rPr>
                <w:rFonts w:ascii="仿宋" w:eastAsia="仿宋" w:hAnsi="仿宋" w:cs="仿宋" w:hint="eastAsia"/>
                <w:color w:val="auto"/>
                <w:sz w:val="28"/>
                <w:szCs w:val="28"/>
              </w:rPr>
              <w:t>≥15h</w:t>
            </w:r>
            <w:r>
              <w:rPr>
                <w:rFonts w:ascii="仿宋" w:eastAsia="仿宋" w:hAnsi="仿宋" w:cs="仿宋" w:hint="eastAsia"/>
                <w:color w:val="auto"/>
                <w:sz w:val="28"/>
                <w:szCs w:val="28"/>
                <w:lang w:val="zh-TW" w:eastAsia="zh-TW"/>
              </w:rPr>
              <w:t>，试验期间执法记录仪处于工作状态，实验过程中不应发生状态改变，试验后执</w:t>
            </w:r>
            <w:r>
              <w:rPr>
                <w:rFonts w:ascii="仿宋" w:eastAsia="仿宋" w:hAnsi="仿宋" w:cs="仿宋" w:hint="eastAsia"/>
                <w:color w:val="auto"/>
                <w:sz w:val="28"/>
                <w:szCs w:val="28"/>
                <w:lang w:val="zh-TW" w:eastAsia="zh-TW"/>
              </w:rPr>
              <w:lastRenderedPageBreak/>
              <w:t>法记录仪应能正常工作；</w:t>
            </w:r>
          </w:p>
          <w:p w14:paraId="3360A870"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外壳防护等级：执法记录仪外壳防护等级应符合</w:t>
            </w:r>
            <w:r>
              <w:rPr>
                <w:rFonts w:ascii="仿宋" w:eastAsia="仿宋" w:hAnsi="仿宋" w:cs="仿宋" w:hint="eastAsia"/>
                <w:color w:val="auto"/>
                <w:sz w:val="28"/>
                <w:szCs w:val="28"/>
              </w:rPr>
              <w:t>GB/T208-2017</w:t>
            </w:r>
            <w:r>
              <w:rPr>
                <w:rFonts w:ascii="仿宋" w:eastAsia="仿宋" w:hAnsi="仿宋" w:cs="仿宋" w:hint="eastAsia"/>
                <w:color w:val="auto"/>
                <w:sz w:val="28"/>
                <w:szCs w:val="28"/>
                <w:lang w:val="zh-TW" w:eastAsia="zh-TW"/>
              </w:rPr>
              <w:t>中</w:t>
            </w:r>
            <w:r>
              <w:rPr>
                <w:rFonts w:ascii="仿宋" w:eastAsia="仿宋" w:hAnsi="仿宋" w:cs="仿宋" w:hint="eastAsia"/>
                <w:color w:val="auto"/>
                <w:sz w:val="28"/>
                <w:szCs w:val="28"/>
              </w:rPr>
              <w:t>IP68</w:t>
            </w:r>
            <w:r>
              <w:rPr>
                <w:rFonts w:ascii="仿宋" w:eastAsia="仿宋" w:hAnsi="仿宋" w:cs="仿宋" w:hint="eastAsia"/>
                <w:color w:val="auto"/>
                <w:sz w:val="28"/>
                <w:szCs w:val="28"/>
                <w:lang w:val="zh-TW" w:eastAsia="zh-TW"/>
              </w:rPr>
              <w:t>要求（水深</w:t>
            </w:r>
            <w:r>
              <w:rPr>
                <w:rFonts w:ascii="仿宋" w:eastAsia="仿宋" w:hAnsi="仿宋" w:cs="仿宋" w:hint="eastAsia"/>
                <w:color w:val="auto"/>
                <w:sz w:val="28"/>
                <w:szCs w:val="28"/>
              </w:rPr>
              <w:t>1m</w:t>
            </w:r>
            <w:r>
              <w:rPr>
                <w:rFonts w:ascii="仿宋" w:eastAsia="仿宋" w:hAnsi="仿宋" w:cs="仿宋" w:hint="eastAsia"/>
                <w:color w:val="auto"/>
                <w:sz w:val="28"/>
                <w:szCs w:val="28"/>
                <w:lang w:val="zh-TW" w:eastAsia="zh-TW"/>
              </w:rPr>
              <w:t>，持续</w:t>
            </w:r>
            <w:r>
              <w:rPr>
                <w:rFonts w:ascii="仿宋" w:eastAsia="仿宋" w:hAnsi="仿宋" w:cs="仿宋" w:hint="eastAsia"/>
                <w:color w:val="auto"/>
                <w:sz w:val="28"/>
                <w:szCs w:val="28"/>
              </w:rPr>
              <w:t>2h</w:t>
            </w:r>
            <w:r>
              <w:rPr>
                <w:rFonts w:ascii="仿宋" w:eastAsia="仿宋" w:hAnsi="仿宋" w:cs="仿宋" w:hint="eastAsia"/>
                <w:color w:val="auto"/>
                <w:sz w:val="28"/>
                <w:szCs w:val="28"/>
                <w:lang w:val="zh-TW" w:eastAsia="zh-TW"/>
              </w:rPr>
              <w:t>）；</w:t>
            </w:r>
          </w:p>
          <w:p w14:paraId="1E2AA73B" w14:textId="77777777" w:rsidR="00A45263" w:rsidRDefault="00A45263" w:rsidP="00A45263">
            <w:pPr>
              <w:pStyle w:val="A5"/>
              <w:numPr>
                <w:ilvl w:val="0"/>
                <w:numId w:val="3"/>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断电保存：记录仪在电量耗尽前，可自动保存摄录文件，然后关机；</w:t>
            </w:r>
          </w:p>
          <w:p w14:paraId="655E5467" w14:textId="77777777" w:rsidR="00A45263" w:rsidRDefault="00A45263" w:rsidP="00A45263">
            <w:pPr>
              <w:pStyle w:val="A5"/>
              <w:numPr>
                <w:ilvl w:val="0"/>
                <w:numId w:val="2"/>
              </w:numPr>
              <w:suppressAutoHyphens/>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执法记录仪通过USB接口连接采集站设备时，应自动断开无线连接，包括但不限于：WIFI、蓝牙、蜂窝无线连接；</w:t>
            </w:r>
          </w:p>
          <w:p w14:paraId="6ED8E8AE" w14:textId="77777777" w:rsidR="00A45263" w:rsidRDefault="00A45263" w:rsidP="00A45263">
            <w:pPr>
              <w:pStyle w:val="A5"/>
              <w:numPr>
                <w:ilvl w:val="0"/>
                <w:numId w:val="2"/>
              </w:numPr>
              <w:suppressAutoHyphens/>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MTBF可靠性试验：记录仪平均无故障时间MTBF≥50000h；</w:t>
            </w:r>
          </w:p>
          <w:p w14:paraId="12633F51" w14:textId="77777777" w:rsidR="00A45263" w:rsidRDefault="00A45263" w:rsidP="00A45263">
            <w:pPr>
              <w:pStyle w:val="A5"/>
              <w:numPr>
                <w:ilvl w:val="0"/>
                <w:numId w:val="2"/>
              </w:numPr>
              <w:suppressAutoHyphens/>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自动校时功能：可通过定位卫星、无线网络、管理平台进行自动校时；</w:t>
            </w:r>
          </w:p>
          <w:p w14:paraId="0480D3AE" w14:textId="77777777" w:rsidR="00A45263" w:rsidRDefault="00A45263" w:rsidP="00A45263">
            <w:pPr>
              <w:pStyle w:val="A5"/>
              <w:numPr>
                <w:ilvl w:val="0"/>
                <w:numId w:val="2"/>
              </w:numPr>
              <w:suppressAutoHyphens/>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提供有效的型号核准证，型号核准证的设备型号须和投标产品型号一致，且型号核准证的内容包括5G，调制方式支持256QAM；</w:t>
            </w:r>
          </w:p>
          <w:p w14:paraId="5D45781A" w14:textId="77777777" w:rsidR="00A45263" w:rsidRDefault="00A45263" w:rsidP="00A45263">
            <w:pPr>
              <w:pStyle w:val="A5"/>
              <w:numPr>
                <w:ilvl w:val="0"/>
                <w:numId w:val="2"/>
              </w:numPr>
              <w:suppressAutoHyphens/>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提供有效的电信设备进网试用条例批文且设备型号与所投产品型号一致，且该设备支持NR NSA/NR SA/TD-LTE/LTE FDD制式和支持5G-增强移动宽带（eMBB）技术；</w:t>
            </w:r>
          </w:p>
          <w:p w14:paraId="4D1D58A2" w14:textId="77777777" w:rsidR="00A45263" w:rsidRDefault="00A45263" w:rsidP="00A45263">
            <w:pPr>
              <w:pStyle w:val="A5"/>
              <w:numPr>
                <w:ilvl w:val="0"/>
                <w:numId w:val="2"/>
              </w:numPr>
              <w:suppressAutoHyphens/>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lastRenderedPageBreak/>
              <w:t>所供应产品提供中国国家强制性产品认证证书和报告，证书和报告的产品型号唯一且与所投产品型号一致</w:t>
            </w:r>
          </w:p>
          <w:p w14:paraId="79DE1ADC" w14:textId="77777777" w:rsidR="00A45263" w:rsidRDefault="00A45263" w:rsidP="00A45263">
            <w:pPr>
              <w:pStyle w:val="A5"/>
              <w:numPr>
                <w:ilvl w:val="0"/>
                <w:numId w:val="2"/>
              </w:numPr>
              <w:suppressAutoHyphens/>
              <w:spacing w:line="360" w:lineRule="auto"/>
              <w:rPr>
                <w:rFonts w:ascii="仿宋" w:eastAsia="PMingLiU" w:hAnsi="仿宋" w:cs="仿宋" w:hint="eastAsia"/>
                <w:color w:val="auto"/>
                <w:sz w:val="28"/>
                <w:szCs w:val="28"/>
                <w:lang w:val="zh-TW" w:eastAsia="zh-TW"/>
              </w:rPr>
            </w:pPr>
            <w:r>
              <w:rPr>
                <w:rFonts w:ascii="仿宋" w:eastAsia="仿宋" w:hAnsi="仿宋" w:cs="仿宋" w:hint="eastAsia"/>
                <w:color w:val="auto"/>
                <w:sz w:val="28"/>
                <w:szCs w:val="28"/>
                <w:lang w:val="zh-TW" w:eastAsia="zh-TW"/>
              </w:rPr>
              <w:t>供应商承诺成交后签订合同前，提供满足采购文件</w:t>
            </w:r>
            <w:r>
              <w:rPr>
                <w:rFonts w:ascii="仿宋" w:eastAsia="仿宋" w:hAnsi="仿宋" w:cs="仿宋" w:hint="eastAsia"/>
                <w:color w:val="auto"/>
                <w:sz w:val="28"/>
                <w:szCs w:val="28"/>
                <w:lang w:val="zh-CN"/>
              </w:rPr>
              <w:t>参数</w:t>
            </w:r>
            <w:r>
              <w:rPr>
                <w:rFonts w:ascii="仿宋" w:eastAsia="仿宋" w:hAnsi="仿宋" w:cs="仿宋" w:hint="eastAsia"/>
                <w:color w:val="auto"/>
                <w:sz w:val="28"/>
                <w:szCs w:val="28"/>
                <w:lang w:val="zh-TW" w:eastAsia="zh-TW"/>
              </w:rPr>
              <w:t>的第三方检测报告。（提供承诺函）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96C39" w14:textId="77777777" w:rsidR="00A45263" w:rsidRDefault="00A45263" w:rsidP="006E6A5E">
            <w:pPr>
              <w:pStyle w:val="A5"/>
              <w:spacing w:line="280" w:lineRule="exact"/>
              <w:jc w:val="center"/>
              <w:rPr>
                <w:rFonts w:ascii="仿宋" w:eastAsia="仿宋" w:hAnsi="仿宋" w:cs="仿宋" w:hint="eastAsia"/>
                <w:color w:val="auto"/>
                <w:sz w:val="28"/>
                <w:szCs w:val="28"/>
                <w:lang w:eastAsia="zh-TW"/>
              </w:rPr>
            </w:pPr>
            <w:r>
              <w:rPr>
                <w:rFonts w:ascii="仿宋" w:eastAsia="仿宋" w:hAnsi="仿宋" w:cs="仿宋" w:hint="eastAsia"/>
                <w:color w:val="auto"/>
                <w:sz w:val="28"/>
                <w:szCs w:val="28"/>
                <w:lang w:val="zh-TW" w:eastAsia="zh-TW"/>
              </w:rPr>
              <w:lastRenderedPageBreak/>
              <w:t>200台</w:t>
            </w:r>
          </w:p>
        </w:tc>
      </w:tr>
      <w:tr w:rsidR="00A45263" w14:paraId="200067D6" w14:textId="77777777" w:rsidTr="006E6A5E">
        <w:trPr>
          <w:trHeight w:val="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58F4CF" w14:textId="77777777" w:rsidR="00A45263" w:rsidRPr="00395367" w:rsidRDefault="00A45263" w:rsidP="006E6A5E">
            <w:pPr>
              <w:pStyle w:val="A5"/>
              <w:widowControl/>
              <w:spacing w:line="440" w:lineRule="exact"/>
              <w:jc w:val="center"/>
              <w:rPr>
                <w:rFonts w:ascii="仿宋" w:eastAsia="PMingLiU" w:hAnsi="仿宋" w:cs="仿宋" w:hint="eastAsia"/>
                <w:color w:val="auto"/>
                <w:sz w:val="28"/>
                <w:szCs w:val="28"/>
              </w:rPr>
            </w:pPr>
            <w:r>
              <w:rPr>
                <w:rFonts w:ascii="仿宋" w:eastAsia="PMingLiU" w:hAnsi="仿宋" w:cs="仿宋"/>
                <w:color w:val="auto"/>
                <w:kern w:val="0"/>
                <w:sz w:val="28"/>
                <w:szCs w:val="28"/>
                <w:lang w:val="zh-TW" w:eastAsia="zh-TW"/>
              </w:rPr>
              <w:lastRenderedPageBreak/>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FB47DCB" w14:textId="77777777" w:rsidR="00A45263" w:rsidRDefault="00A45263" w:rsidP="006E6A5E">
            <w:pPr>
              <w:pStyle w:val="A5"/>
              <w:spacing w:line="280" w:lineRule="exact"/>
              <w:rPr>
                <w:rFonts w:ascii="仿宋" w:eastAsia="仿宋" w:hAnsi="仿宋" w:cs="仿宋" w:hint="eastAsia"/>
                <w:color w:val="auto"/>
                <w:sz w:val="28"/>
                <w:szCs w:val="28"/>
              </w:rPr>
            </w:pPr>
            <w:r>
              <w:rPr>
                <w:rFonts w:ascii="仿宋" w:eastAsia="仿宋" w:hAnsi="仿宋" w:cs="仿宋" w:hint="eastAsia"/>
                <w:color w:val="auto"/>
                <w:sz w:val="28"/>
                <w:szCs w:val="28"/>
                <w:lang w:val="zh-TW" w:eastAsia="zh-TW"/>
              </w:rPr>
              <w:t>调度台软件</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4AB15C"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调度台软件要求安装在</w:t>
            </w:r>
            <w:r>
              <w:rPr>
                <w:rFonts w:ascii="仿宋" w:eastAsia="仿宋" w:hAnsi="仿宋" w:cs="仿宋" w:hint="eastAsia"/>
                <w:color w:val="auto"/>
                <w:sz w:val="28"/>
                <w:szCs w:val="28"/>
              </w:rPr>
              <w:t>windows7SP1</w:t>
            </w:r>
          </w:p>
          <w:p w14:paraId="5E82DD61"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或</w:t>
            </w:r>
            <w:r>
              <w:rPr>
                <w:rFonts w:ascii="仿宋" w:eastAsia="仿宋" w:hAnsi="仿宋" w:cs="仿宋" w:hint="eastAsia"/>
                <w:color w:val="auto"/>
                <w:sz w:val="28"/>
                <w:szCs w:val="28"/>
              </w:rPr>
              <w:t>windows10</w:t>
            </w:r>
            <w:r>
              <w:rPr>
                <w:rFonts w:ascii="仿宋" w:eastAsia="仿宋" w:hAnsi="仿宋" w:cs="仿宋" w:hint="eastAsia"/>
                <w:color w:val="auto"/>
                <w:sz w:val="28"/>
                <w:szCs w:val="28"/>
                <w:lang w:val="zh-TW" w:eastAsia="zh-TW"/>
              </w:rPr>
              <w:t>上使用；要求能接入成都市公安局</w:t>
            </w:r>
            <w:r>
              <w:rPr>
                <w:rFonts w:ascii="仿宋" w:eastAsia="仿宋" w:hAnsi="仿宋" w:cs="仿宋" w:hint="eastAsia"/>
                <w:color w:val="auto"/>
                <w:sz w:val="28"/>
                <w:szCs w:val="28"/>
              </w:rPr>
              <w:t>5G</w:t>
            </w:r>
            <w:r>
              <w:rPr>
                <w:rFonts w:ascii="仿宋" w:eastAsia="仿宋" w:hAnsi="仿宋" w:cs="仿宋" w:hint="eastAsia"/>
                <w:color w:val="auto"/>
                <w:sz w:val="28"/>
                <w:szCs w:val="28"/>
                <w:lang w:val="zh-TW" w:eastAsia="zh-TW"/>
              </w:rPr>
              <w:t>图传视频专网平台使用（供应商须提供已与成都市局平台接入完毕并实现如下所有功能的承诺函）；</w:t>
            </w:r>
          </w:p>
          <w:p w14:paraId="5D73AC9A"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个人对讲：调度台与终端半双工对</w:t>
            </w:r>
          </w:p>
          <w:p w14:paraId="39B16C08"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讲；</w:t>
            </w:r>
          </w:p>
          <w:p w14:paraId="668A51CF"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群组对讲：群组半双工对讲，支持优</w:t>
            </w:r>
          </w:p>
          <w:p w14:paraId="63716969"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先级抢占以保证指挥员话权；</w:t>
            </w:r>
          </w:p>
          <w:p w14:paraId="10E5BA9D"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多组监听：调度台监听多个群组对</w:t>
            </w:r>
          </w:p>
          <w:p w14:paraId="5834C7DD"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讲，可切换任意群组对讲通话；</w:t>
            </w:r>
          </w:p>
          <w:p w14:paraId="7BE45747"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强拉强拆：调度台可以强制在线的群</w:t>
            </w:r>
          </w:p>
          <w:p w14:paraId="01F53183"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组成员进入群组对讲，对讲结束可以让群组成员退出回到原来监听的群组；</w:t>
            </w:r>
          </w:p>
          <w:p w14:paraId="367925AA"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动态重组：调度台可以将群组、个人</w:t>
            </w:r>
          </w:p>
          <w:p w14:paraId="60A6B1A4"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lastRenderedPageBreak/>
              <w:t>重新重组为一个群组；</w:t>
            </w:r>
          </w:p>
          <w:p w14:paraId="75F9CAF9"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地图框选：调度台可以在地图上框选</w:t>
            </w:r>
          </w:p>
          <w:p w14:paraId="0AECAFF7"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终端进行调度，包括新建组；</w:t>
            </w:r>
          </w:p>
          <w:p w14:paraId="352753CC"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群组动态：群组内个人在线</w:t>
            </w:r>
            <w:r>
              <w:rPr>
                <w:rFonts w:ascii="仿宋" w:eastAsia="仿宋" w:hAnsi="仿宋" w:cs="仿宋" w:hint="eastAsia"/>
                <w:color w:val="auto"/>
                <w:sz w:val="28"/>
                <w:szCs w:val="28"/>
              </w:rPr>
              <w:t>/</w:t>
            </w:r>
            <w:r>
              <w:rPr>
                <w:rFonts w:ascii="仿宋" w:eastAsia="仿宋" w:hAnsi="仿宋" w:cs="仿宋" w:hint="eastAsia"/>
                <w:color w:val="auto"/>
                <w:sz w:val="28"/>
                <w:szCs w:val="28"/>
                <w:lang w:val="zh-TW" w:eastAsia="zh-TW"/>
              </w:rPr>
              <w:t>离线动</w:t>
            </w:r>
          </w:p>
          <w:p w14:paraId="40C6945F"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态更新；</w:t>
            </w:r>
          </w:p>
          <w:p w14:paraId="1D36E37F"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新建</w:t>
            </w:r>
            <w:r>
              <w:rPr>
                <w:rFonts w:ascii="仿宋" w:eastAsia="仿宋" w:hAnsi="仿宋" w:cs="仿宋" w:hint="eastAsia"/>
                <w:color w:val="auto"/>
                <w:sz w:val="28"/>
                <w:szCs w:val="28"/>
              </w:rPr>
              <w:t>/</w:t>
            </w:r>
            <w:r>
              <w:rPr>
                <w:rFonts w:ascii="仿宋" w:eastAsia="仿宋" w:hAnsi="仿宋" w:cs="仿宋" w:hint="eastAsia"/>
                <w:color w:val="auto"/>
                <w:sz w:val="28"/>
                <w:szCs w:val="28"/>
                <w:lang w:val="zh-TW" w:eastAsia="zh-TW"/>
              </w:rPr>
              <w:t>删除临时组：建立、删除临时</w:t>
            </w:r>
          </w:p>
          <w:p w14:paraId="5DC23097"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群组；</w:t>
            </w:r>
          </w:p>
          <w:p w14:paraId="7DCEE632"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在线状态更新：终端在线状态在</w:t>
            </w:r>
          </w:p>
          <w:p w14:paraId="05620819"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调度台实时更新；</w:t>
            </w:r>
          </w:p>
          <w:p w14:paraId="1CDD6B58"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语音通话：调度台与终端间全双</w:t>
            </w:r>
          </w:p>
          <w:p w14:paraId="756BD4A6"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工语音通话；</w:t>
            </w:r>
          </w:p>
          <w:p w14:paraId="44C9E1A9"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视频通话：调度台与终端进行视</w:t>
            </w:r>
          </w:p>
          <w:p w14:paraId="0FE2E5E4"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频通话；</w:t>
            </w:r>
          </w:p>
          <w:p w14:paraId="0E9A18F9"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视频会商：群组内一键式直播分</w:t>
            </w:r>
          </w:p>
          <w:p w14:paraId="48BCC453"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享视频，所有群组成员及调度台均可观看；同时保持对讲互通会商决策，调度台可以切换直播视频；</w:t>
            </w:r>
          </w:p>
          <w:p w14:paraId="0CC48304"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拉取视频：调度台远程拉取终端</w:t>
            </w:r>
          </w:p>
          <w:p w14:paraId="69E2E247"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视频；</w:t>
            </w:r>
          </w:p>
          <w:p w14:paraId="400FB5FA"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回传图片：终端回传图片；</w:t>
            </w:r>
          </w:p>
          <w:p w14:paraId="35C51F26"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回传视频：终端回传视频；</w:t>
            </w:r>
          </w:p>
          <w:p w14:paraId="6648BAC9"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视频调度（转发）：调度台转发</w:t>
            </w:r>
          </w:p>
          <w:p w14:paraId="0F32A3E3"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lastRenderedPageBreak/>
              <w:t>视频到一个或多个终端观看；</w:t>
            </w:r>
          </w:p>
          <w:p w14:paraId="24C60067"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视频分辨率及码流切换：调度台</w:t>
            </w:r>
          </w:p>
          <w:p w14:paraId="5B0A2717"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远程切换视频分辨率及码率；</w:t>
            </w:r>
          </w:p>
          <w:p w14:paraId="2F8A759F"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图像水印；调度台可显示回传视</w:t>
            </w:r>
          </w:p>
          <w:p w14:paraId="6DCF2D8D"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频及图片嵌入的水印信息；</w:t>
            </w:r>
          </w:p>
          <w:p w14:paraId="40135D6E" w14:textId="77777777" w:rsidR="00A45263" w:rsidRDefault="00A45263" w:rsidP="00A45263">
            <w:pPr>
              <w:pStyle w:val="A5"/>
              <w:numPr>
                <w:ilvl w:val="0"/>
                <w:numId w:val="5"/>
              </w:numPr>
              <w:spacing w:line="360" w:lineRule="auto"/>
              <w:rPr>
                <w:rFonts w:ascii="仿宋" w:eastAsia="仿宋" w:hAnsi="仿宋" w:cs="仿宋" w:hint="eastAsia"/>
                <w:color w:val="auto"/>
                <w:sz w:val="28"/>
                <w:szCs w:val="28"/>
                <w:lang w:val="fr-FR"/>
              </w:rPr>
            </w:pPr>
            <w:r>
              <w:rPr>
                <w:rFonts w:ascii="仿宋" w:eastAsia="仿宋" w:hAnsi="仿宋" w:cs="仿宋" w:hint="eastAsia"/>
                <w:color w:val="auto"/>
                <w:sz w:val="28"/>
                <w:szCs w:val="28"/>
                <w:lang w:val="fr-FR"/>
              </w:rPr>
              <w:t>GPS</w:t>
            </w:r>
            <w:r>
              <w:rPr>
                <w:rFonts w:ascii="仿宋" w:eastAsia="仿宋" w:hAnsi="仿宋" w:cs="仿宋" w:hint="eastAsia"/>
                <w:color w:val="auto"/>
                <w:sz w:val="28"/>
                <w:szCs w:val="28"/>
                <w:lang w:val="zh-TW" w:eastAsia="zh-TW"/>
              </w:rPr>
              <w:t>上报设置：设置个人、群组</w:t>
            </w:r>
          </w:p>
          <w:p w14:paraId="41F40B52" w14:textId="77777777" w:rsidR="00A45263" w:rsidRDefault="00A45263" w:rsidP="006E6A5E">
            <w:pPr>
              <w:pStyle w:val="A5"/>
              <w:spacing w:line="360" w:lineRule="auto"/>
              <w:rPr>
                <w:rFonts w:ascii="仿宋" w:eastAsia="仿宋" w:hAnsi="仿宋" w:cs="仿宋" w:hint="eastAsia"/>
                <w:color w:val="auto"/>
                <w:sz w:val="28"/>
                <w:szCs w:val="28"/>
                <w:lang w:val="fr-FR"/>
              </w:rPr>
            </w:pPr>
            <w:r>
              <w:rPr>
                <w:rFonts w:ascii="仿宋" w:eastAsia="仿宋" w:hAnsi="仿宋" w:cs="仿宋" w:hint="eastAsia"/>
                <w:color w:val="auto"/>
                <w:sz w:val="28"/>
                <w:szCs w:val="28"/>
                <w:lang w:val="fr-FR"/>
              </w:rPr>
              <w:t>GPS</w:t>
            </w:r>
            <w:r>
              <w:rPr>
                <w:rFonts w:ascii="仿宋" w:eastAsia="仿宋" w:hAnsi="仿宋" w:cs="仿宋" w:hint="eastAsia"/>
                <w:color w:val="auto"/>
                <w:sz w:val="28"/>
                <w:szCs w:val="28"/>
                <w:lang w:val="zh-TW" w:eastAsia="zh-TW"/>
              </w:rPr>
              <w:t>上报周期；</w:t>
            </w:r>
          </w:p>
          <w:p w14:paraId="4A6311C5"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警力分布：调度台可以在地图上</w:t>
            </w:r>
          </w:p>
          <w:p w14:paraId="55AD8942"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看到所有终端及个人的位置分布；</w:t>
            </w:r>
          </w:p>
          <w:p w14:paraId="7D7788E2"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位置查询：调度台可以查询终端</w:t>
            </w:r>
          </w:p>
          <w:p w14:paraId="6DCB331F"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当前位置；</w:t>
            </w:r>
          </w:p>
          <w:p w14:paraId="27751131"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实时轨迹：调度台可以跟踪终端</w:t>
            </w:r>
          </w:p>
          <w:p w14:paraId="5121520D"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最近三分钟实时轨迹；</w:t>
            </w:r>
          </w:p>
          <w:p w14:paraId="0655A0FB"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历史轨迹：调度台可以回放终端</w:t>
            </w:r>
          </w:p>
          <w:p w14:paraId="1E0D7203"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最近历史轨迹；</w:t>
            </w:r>
          </w:p>
          <w:p w14:paraId="04DB92BE"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地理围栏：调度台可以设置地理</w:t>
            </w:r>
          </w:p>
          <w:p w14:paraId="76993898"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围栏，终端进出都会产生提醒信息；</w:t>
            </w:r>
          </w:p>
          <w:p w14:paraId="6F1D1A8C"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位置标记：调度台可以在地图上</w:t>
            </w:r>
          </w:p>
          <w:p w14:paraId="4A906C76"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做位置标记；</w:t>
            </w:r>
          </w:p>
          <w:p w14:paraId="219DD199"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位置追踪：调度台及终端进入位</w:t>
            </w:r>
          </w:p>
          <w:p w14:paraId="3E7E8F2F"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置追踪模式，终端每</w:t>
            </w:r>
            <w:r>
              <w:rPr>
                <w:rFonts w:ascii="仿宋" w:eastAsia="仿宋" w:hAnsi="仿宋" w:cs="仿宋" w:hint="eastAsia"/>
                <w:color w:val="auto"/>
                <w:sz w:val="28"/>
                <w:szCs w:val="28"/>
              </w:rPr>
              <w:t>2</w:t>
            </w:r>
            <w:r>
              <w:rPr>
                <w:rFonts w:ascii="仿宋" w:eastAsia="仿宋" w:hAnsi="仿宋" w:cs="仿宋" w:hint="eastAsia"/>
                <w:color w:val="auto"/>
                <w:sz w:val="28"/>
                <w:szCs w:val="28"/>
                <w:lang w:val="zh-TW" w:eastAsia="zh-TW"/>
              </w:rPr>
              <w:t>秒上报一次位置信息，调度台每</w:t>
            </w:r>
            <w:r>
              <w:rPr>
                <w:rFonts w:ascii="仿宋" w:eastAsia="仿宋" w:hAnsi="仿宋" w:cs="仿宋" w:hint="eastAsia"/>
                <w:color w:val="auto"/>
                <w:sz w:val="28"/>
                <w:szCs w:val="28"/>
              </w:rPr>
              <w:t>2</w:t>
            </w:r>
            <w:r>
              <w:rPr>
                <w:rFonts w:ascii="仿宋" w:eastAsia="仿宋" w:hAnsi="仿宋" w:cs="仿宋" w:hint="eastAsia"/>
                <w:color w:val="auto"/>
                <w:sz w:val="28"/>
                <w:szCs w:val="28"/>
                <w:lang w:val="zh-TW" w:eastAsia="zh-TW"/>
              </w:rPr>
              <w:t>秒显示终端的动态位置变</w:t>
            </w:r>
            <w:r>
              <w:rPr>
                <w:rFonts w:ascii="仿宋" w:eastAsia="仿宋" w:hAnsi="仿宋" w:cs="仿宋" w:hint="eastAsia"/>
                <w:color w:val="auto"/>
                <w:sz w:val="28"/>
                <w:szCs w:val="28"/>
                <w:lang w:val="zh-TW" w:eastAsia="zh-TW"/>
              </w:rPr>
              <w:lastRenderedPageBreak/>
              <w:t>化；</w:t>
            </w:r>
          </w:p>
          <w:p w14:paraId="1847C52F"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地图指挥：调度台可以对地图上</w:t>
            </w:r>
          </w:p>
          <w:p w14:paraId="14645E04"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显示的终端进行指挥，包括观看其信息，拉取视频等；</w:t>
            </w:r>
          </w:p>
          <w:p w14:paraId="69776CEF"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即时消息：发送接收个人、群组</w:t>
            </w:r>
          </w:p>
          <w:p w14:paraId="259AF07B"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即时消息；</w:t>
            </w:r>
          </w:p>
          <w:p w14:paraId="4408687D"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遥开遥毙：调度台远程遥开、遥</w:t>
            </w:r>
          </w:p>
          <w:p w14:paraId="119D5A08"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毙终端；</w:t>
            </w:r>
          </w:p>
          <w:p w14:paraId="5C93977B"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发送通知：调度台向个人或群组</w:t>
            </w:r>
          </w:p>
          <w:p w14:paraId="25273AD4"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发送短信通知；</w:t>
            </w:r>
          </w:p>
          <w:p w14:paraId="6D089521" w14:textId="77777777" w:rsidR="00A45263" w:rsidRDefault="00A45263" w:rsidP="00A45263">
            <w:pPr>
              <w:pStyle w:val="A5"/>
              <w:numPr>
                <w:ilvl w:val="0"/>
                <w:numId w:val="4"/>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历史语音</w:t>
            </w:r>
            <w:r>
              <w:rPr>
                <w:rFonts w:ascii="仿宋" w:eastAsia="仿宋" w:hAnsi="仿宋" w:cs="仿宋" w:hint="eastAsia"/>
                <w:color w:val="auto"/>
                <w:sz w:val="28"/>
                <w:szCs w:val="28"/>
              </w:rPr>
              <w:t>/</w:t>
            </w:r>
            <w:r>
              <w:rPr>
                <w:rFonts w:ascii="仿宋" w:eastAsia="仿宋" w:hAnsi="仿宋" w:cs="仿宋" w:hint="eastAsia"/>
                <w:color w:val="auto"/>
                <w:sz w:val="28"/>
                <w:szCs w:val="28"/>
                <w:lang w:val="zh-TW" w:eastAsia="zh-TW"/>
              </w:rPr>
              <w:t>视频</w:t>
            </w:r>
            <w:r>
              <w:rPr>
                <w:rFonts w:ascii="仿宋" w:eastAsia="仿宋" w:hAnsi="仿宋" w:cs="仿宋" w:hint="eastAsia"/>
                <w:color w:val="auto"/>
                <w:sz w:val="28"/>
                <w:szCs w:val="28"/>
              </w:rPr>
              <w:t>/</w:t>
            </w:r>
            <w:r>
              <w:rPr>
                <w:rFonts w:ascii="仿宋" w:eastAsia="仿宋" w:hAnsi="仿宋" w:cs="仿宋" w:hint="eastAsia"/>
                <w:color w:val="auto"/>
                <w:sz w:val="28"/>
                <w:szCs w:val="28"/>
                <w:lang w:val="zh-TW" w:eastAsia="zh-TW"/>
              </w:rPr>
              <w:t>图片查询及回</w:t>
            </w:r>
          </w:p>
          <w:p w14:paraId="7D4E0314"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看：调度台事后查询及回放对讲语音、视频、图片；</w:t>
            </w:r>
          </w:p>
          <w:p w14:paraId="34D90C47"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sidRPr="00F15C13">
              <w:rPr>
                <w:rFonts w:ascii="仿宋" w:eastAsia="等线" w:hAnsi="仿宋" w:cs="仿宋" w:hint="eastAsia"/>
                <w:color w:val="auto"/>
                <w:sz w:val="28"/>
                <w:szCs w:val="28"/>
                <w:lang w:val="zh-TW" w:eastAsia="zh-TW"/>
              </w:rPr>
              <w:t>3</w:t>
            </w:r>
            <w:r>
              <w:rPr>
                <w:rFonts w:ascii="仿宋" w:eastAsia="PMingLiU" w:hAnsi="仿宋" w:cs="仿宋" w:hint="eastAsia"/>
                <w:color w:val="auto"/>
                <w:sz w:val="28"/>
                <w:szCs w:val="28"/>
                <w:lang w:val="zh-TW" w:eastAsia="zh-TW"/>
              </w:rPr>
              <w:t>3.</w:t>
            </w:r>
            <w:r>
              <w:rPr>
                <w:rFonts w:ascii="仿宋" w:eastAsia="仿宋" w:hAnsi="仿宋" w:cs="仿宋" w:hint="eastAsia"/>
                <w:color w:val="auto"/>
                <w:sz w:val="28"/>
                <w:szCs w:val="28"/>
                <w:lang w:val="zh-TW" w:eastAsia="zh-TW"/>
              </w:rPr>
              <w:t>图片文件发送：调度台可以给个人和群组发送以及接收图片及文件；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8DCEF" w14:textId="77777777" w:rsidR="00A45263" w:rsidRDefault="00A45263" w:rsidP="006E6A5E">
            <w:pPr>
              <w:pStyle w:val="A5"/>
              <w:spacing w:line="280" w:lineRule="exact"/>
              <w:jc w:val="center"/>
              <w:rPr>
                <w:rFonts w:ascii="仿宋" w:eastAsia="仿宋" w:hAnsi="仿宋" w:cs="仿宋" w:hint="eastAsia"/>
                <w:color w:val="auto"/>
                <w:sz w:val="28"/>
                <w:szCs w:val="28"/>
                <w:lang w:val="zh-TW" w:eastAsia="zh-TW"/>
              </w:rPr>
            </w:pPr>
            <w:r>
              <w:rPr>
                <w:rFonts w:ascii="仿宋" w:eastAsia="PMingLiU" w:hAnsi="仿宋" w:cs="仿宋" w:hint="eastAsia"/>
                <w:color w:val="auto"/>
                <w:sz w:val="28"/>
                <w:szCs w:val="28"/>
                <w:lang w:val="zh-TW" w:eastAsia="zh-TW"/>
              </w:rPr>
              <w:lastRenderedPageBreak/>
              <w:t>13</w:t>
            </w:r>
            <w:r>
              <w:rPr>
                <w:rFonts w:ascii="仿宋" w:eastAsia="仿宋" w:hAnsi="仿宋" w:cs="仿宋" w:hint="eastAsia"/>
                <w:color w:val="auto"/>
                <w:sz w:val="28"/>
                <w:szCs w:val="28"/>
                <w:lang w:val="zh-TW" w:eastAsia="zh-TW"/>
              </w:rPr>
              <w:t>套</w:t>
            </w:r>
          </w:p>
        </w:tc>
      </w:tr>
      <w:tr w:rsidR="00A45263" w14:paraId="7635D269" w14:textId="77777777" w:rsidTr="006E6A5E">
        <w:trPr>
          <w:trHeight w:val="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A9C3A42" w14:textId="77777777" w:rsidR="00A45263" w:rsidRPr="00395367" w:rsidRDefault="00A45263" w:rsidP="006E6A5E">
            <w:pPr>
              <w:pStyle w:val="A5"/>
              <w:widowControl/>
              <w:spacing w:line="440" w:lineRule="exact"/>
              <w:jc w:val="center"/>
              <w:rPr>
                <w:rFonts w:ascii="仿宋" w:eastAsia="PMingLiU" w:hAnsi="仿宋" w:cs="仿宋" w:hint="eastAsia"/>
                <w:color w:val="auto"/>
                <w:kern w:val="0"/>
                <w:sz w:val="28"/>
                <w:szCs w:val="28"/>
                <w:lang w:val="zh-TW" w:eastAsia="zh-TW"/>
              </w:rPr>
            </w:pPr>
            <w:r>
              <w:rPr>
                <w:rFonts w:ascii="仿宋" w:eastAsia="PMingLiU" w:hAnsi="仿宋" w:cs="仿宋"/>
                <w:color w:val="auto"/>
                <w:kern w:val="0"/>
                <w:sz w:val="28"/>
                <w:szCs w:val="28"/>
                <w:lang w:val="zh-TW" w:eastAsia="zh-TW"/>
              </w:rPr>
              <w:lastRenderedPageBreak/>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673D4AF"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调度台专用桌咪</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4B32E32" w14:textId="77777777" w:rsidR="00A45263" w:rsidRDefault="00A45263" w:rsidP="00A45263">
            <w:pPr>
              <w:pStyle w:val="A5"/>
              <w:numPr>
                <w:ilvl w:val="0"/>
                <w:numId w:val="1"/>
              </w:numPr>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采用USB接口接入调度台电脑，含外</w:t>
            </w:r>
          </w:p>
          <w:p w14:paraId="68FFE7DD"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放及麦克风，支持半双工及全双工语音；</w:t>
            </w:r>
          </w:p>
          <w:p w14:paraId="3C6EEFDD"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2.支持PTT按键对讲及一键静音。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4BE51" w14:textId="77777777" w:rsidR="00A45263" w:rsidRDefault="00A45263" w:rsidP="006E6A5E">
            <w:pPr>
              <w:pStyle w:val="A5"/>
              <w:spacing w:line="360" w:lineRule="auto"/>
              <w:jc w:val="center"/>
              <w:rPr>
                <w:rFonts w:ascii="仿宋" w:eastAsia="PMingLiU" w:hAnsi="仿宋" w:cs="仿宋" w:hint="eastAsia"/>
                <w:color w:val="auto"/>
                <w:sz w:val="28"/>
                <w:szCs w:val="28"/>
                <w:lang w:val="zh-TW" w:eastAsia="zh-TW"/>
              </w:rPr>
            </w:pPr>
            <w:r>
              <w:rPr>
                <w:rFonts w:ascii="仿宋" w:eastAsia="仿宋" w:hAnsi="仿宋" w:cs="仿宋" w:hint="eastAsia"/>
                <w:color w:val="auto"/>
                <w:sz w:val="28"/>
                <w:szCs w:val="28"/>
                <w:lang w:val="zh-TW" w:eastAsia="zh-TW"/>
              </w:rPr>
              <w:t>13套</w:t>
            </w:r>
          </w:p>
        </w:tc>
      </w:tr>
      <w:tr w:rsidR="00A45263" w14:paraId="1626E41C" w14:textId="77777777" w:rsidTr="006E6A5E">
        <w:trPr>
          <w:trHeight w:val="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9D5EDB3" w14:textId="77777777" w:rsidR="00A45263" w:rsidRDefault="00A45263" w:rsidP="006E6A5E">
            <w:pPr>
              <w:pStyle w:val="A5"/>
              <w:widowControl/>
              <w:spacing w:line="440" w:lineRule="exact"/>
              <w:jc w:val="center"/>
              <w:rPr>
                <w:rFonts w:ascii="仿宋" w:eastAsia="仿宋" w:hAnsi="仿宋" w:cs="仿宋" w:hint="eastAsia"/>
                <w:color w:val="auto"/>
                <w:kern w:val="0"/>
                <w:sz w:val="28"/>
                <w:szCs w:val="28"/>
                <w:lang w:val="zh-TW" w:eastAsia="zh-TW"/>
              </w:rPr>
            </w:pPr>
            <w:r>
              <w:rPr>
                <w:rFonts w:ascii="仿宋" w:eastAsia="仿宋" w:hAnsi="仿宋" w:cs="仿宋"/>
                <w:sz w:val="28"/>
                <w:szCs w:val="28"/>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0CA0B3"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sidRPr="00F15C13">
              <w:rPr>
                <w:rFonts w:ascii="仿宋" w:eastAsia="仿宋" w:hAnsi="仿宋" w:cs="仿宋" w:hint="eastAsia"/>
                <w:sz w:val="28"/>
                <w:szCs w:val="28"/>
              </w:rPr>
              <w:t>5G网络流量套餐</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27DE777" w14:textId="77777777" w:rsidR="00A45263" w:rsidRDefault="00A45263" w:rsidP="006E6A5E">
            <w:pPr>
              <w:pStyle w:val="A5"/>
              <w:spacing w:line="360" w:lineRule="auto"/>
              <w:rPr>
                <w:rFonts w:ascii="仿宋" w:eastAsia="仿宋" w:hAnsi="仿宋" w:cs="仿宋" w:hint="eastAsia"/>
                <w:color w:val="auto"/>
                <w:sz w:val="28"/>
                <w:szCs w:val="28"/>
                <w:lang w:val="zh-TW" w:eastAsia="zh-TW"/>
              </w:rPr>
            </w:pPr>
            <w:r w:rsidRPr="00F15C13">
              <w:rPr>
                <w:rFonts w:ascii="仿宋" w:eastAsia="仿宋" w:hAnsi="仿宋" w:cs="仿宋" w:hint="eastAsia"/>
                <w:sz w:val="28"/>
                <w:szCs w:val="28"/>
              </w:rPr>
              <w:t>每台5G执法仪1年5G视频专网网络流量套餐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5A48F" w14:textId="77777777" w:rsidR="00A45263" w:rsidRDefault="00A45263" w:rsidP="006E6A5E">
            <w:pPr>
              <w:pStyle w:val="A5"/>
              <w:spacing w:line="360" w:lineRule="auto"/>
              <w:jc w:val="center"/>
              <w:rPr>
                <w:rFonts w:ascii="仿宋" w:eastAsia="仿宋" w:hAnsi="仿宋" w:cs="仿宋" w:hint="eastAsia"/>
                <w:color w:val="auto"/>
                <w:sz w:val="28"/>
                <w:szCs w:val="28"/>
                <w:lang w:val="zh-TW" w:eastAsia="zh-TW"/>
              </w:rPr>
            </w:pPr>
            <w:r>
              <w:rPr>
                <w:rFonts w:ascii="仿宋" w:eastAsia="仿宋" w:hAnsi="仿宋" w:cs="仿宋" w:hint="eastAsia"/>
                <w:color w:val="auto"/>
                <w:sz w:val="28"/>
                <w:szCs w:val="28"/>
                <w:lang w:val="zh-TW" w:eastAsia="zh-TW"/>
              </w:rPr>
              <w:t>200套</w:t>
            </w:r>
          </w:p>
        </w:tc>
      </w:tr>
    </w:tbl>
    <w:p w14:paraId="6D09B7B2" w14:textId="77777777" w:rsidR="00A45263" w:rsidRDefault="00A45263" w:rsidP="00A45263">
      <w:pPr>
        <w:pStyle w:val="A5"/>
        <w:jc w:val="center"/>
        <w:rPr>
          <w:rFonts w:ascii="仿宋" w:eastAsia="仿宋" w:hAnsi="仿宋" w:cs="仿宋"/>
          <w:b/>
          <w:bCs/>
          <w:sz w:val="28"/>
          <w:szCs w:val="28"/>
        </w:rPr>
      </w:pPr>
    </w:p>
    <w:p w14:paraId="28D92A57" w14:textId="77777777" w:rsidR="00A45263" w:rsidRDefault="00A45263" w:rsidP="00A45263">
      <w:pPr>
        <w:pStyle w:val="12"/>
        <w:rPr>
          <w:rFonts w:ascii="仿宋" w:eastAsia="仿宋" w:hAnsi="仿宋" w:cs="仿宋"/>
        </w:rPr>
      </w:pPr>
    </w:p>
    <w:p w14:paraId="2E3A1D0E" w14:textId="77777777" w:rsidR="00A45263" w:rsidRDefault="00A45263" w:rsidP="00A45263">
      <w:pPr>
        <w:pStyle w:val="A5"/>
        <w:spacing w:line="276" w:lineRule="auto"/>
        <w:rPr>
          <w:rFonts w:ascii="仿宋" w:eastAsia="仿宋" w:hAnsi="仿宋" w:cs="仿宋"/>
          <w:b/>
          <w:bCs/>
          <w:sz w:val="28"/>
          <w:szCs w:val="28"/>
          <w:lang w:val="zh-TW" w:eastAsia="zh-TW"/>
        </w:rPr>
      </w:pPr>
      <w:r>
        <w:rPr>
          <w:rFonts w:ascii="仿宋" w:eastAsia="仿宋" w:hAnsi="仿宋" w:cs="仿宋"/>
          <w:b/>
          <w:bCs/>
          <w:sz w:val="28"/>
          <w:szCs w:val="28"/>
          <w:lang w:val="zh-TW" w:eastAsia="zh-TW"/>
        </w:rPr>
        <w:lastRenderedPageBreak/>
        <w:t>三、商务要求（实质性要求）</w:t>
      </w:r>
    </w:p>
    <w:p w14:paraId="06796693"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lang w:val="zh-TW" w:eastAsia="zh-TW"/>
        </w:rPr>
        <w:t>交货时间：签订合同后</w:t>
      </w:r>
      <w:r>
        <w:rPr>
          <w:rFonts w:ascii="仿宋" w:eastAsia="仿宋" w:hAnsi="仿宋" w:cs="仿宋"/>
          <w:sz w:val="28"/>
          <w:szCs w:val="28"/>
        </w:rPr>
        <w:t>30</w:t>
      </w:r>
      <w:r>
        <w:rPr>
          <w:rFonts w:ascii="仿宋" w:eastAsia="仿宋" w:hAnsi="仿宋" w:cs="仿宋"/>
          <w:sz w:val="28"/>
          <w:szCs w:val="28"/>
          <w:lang w:val="zh-TW" w:eastAsia="zh-TW"/>
        </w:rPr>
        <w:t>个日历日内完成交货与安装调试。</w:t>
      </w:r>
    </w:p>
    <w:p w14:paraId="7A60C9A0"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lang w:val="zh-TW" w:eastAsia="zh-TW"/>
        </w:rPr>
        <w:t>交货地点：采购人指定地点。</w:t>
      </w:r>
    </w:p>
    <w:p w14:paraId="6E23F01D"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lang w:val="zh-TW" w:eastAsia="zh-TW"/>
        </w:rPr>
        <w:t>付款方式：采购人在</w:t>
      </w:r>
      <w:r>
        <w:rPr>
          <w:rFonts w:ascii="仿宋" w:eastAsia="仿宋" w:hAnsi="仿宋" w:cs="仿宋" w:hint="eastAsia"/>
          <w:sz w:val="28"/>
          <w:szCs w:val="28"/>
          <w:lang w:val="zh-TW" w:eastAsia="zh-TW"/>
        </w:rPr>
        <w:t>签订合同后</w:t>
      </w:r>
      <w:r>
        <w:rPr>
          <w:rFonts w:ascii="仿宋" w:eastAsia="仿宋" w:hAnsi="仿宋" w:cs="仿宋" w:hint="eastAsia"/>
          <w:sz w:val="28"/>
          <w:szCs w:val="28"/>
          <w:lang w:val="zh-TW"/>
        </w:rPr>
        <w:t>5个工作日支付合同金额的3</w:t>
      </w:r>
      <w:r>
        <w:rPr>
          <w:rFonts w:ascii="仿宋" w:eastAsia="PMingLiU" w:hAnsi="仿宋" w:cs="仿宋"/>
          <w:sz w:val="28"/>
          <w:szCs w:val="28"/>
          <w:lang w:val="zh-TW" w:eastAsia="zh-TW"/>
        </w:rPr>
        <w:t>0</w:t>
      </w:r>
      <w:r w:rsidRPr="00C85A59">
        <w:rPr>
          <w:rFonts w:ascii="等线" w:eastAsia="等线" w:hAnsi="等线" w:cs="仿宋" w:hint="eastAsia"/>
          <w:sz w:val="28"/>
          <w:szCs w:val="28"/>
          <w:lang w:val="zh-TW" w:eastAsia="zh-TW"/>
        </w:rPr>
        <w:t>%；</w:t>
      </w:r>
      <w:r>
        <w:rPr>
          <w:rFonts w:ascii="仿宋" w:eastAsia="仿宋" w:hAnsi="仿宋" w:cs="仿宋"/>
          <w:sz w:val="28"/>
          <w:szCs w:val="28"/>
          <w:lang w:val="zh-TW" w:eastAsia="zh-TW"/>
        </w:rPr>
        <w:t>验收合格后十个工作日内支付合同金额的</w:t>
      </w:r>
      <w:r>
        <w:rPr>
          <w:rFonts w:ascii="仿宋" w:eastAsia="仿宋" w:hAnsi="仿宋" w:cs="仿宋"/>
          <w:sz w:val="28"/>
          <w:szCs w:val="28"/>
        </w:rPr>
        <w:t>65%</w:t>
      </w:r>
      <w:r>
        <w:rPr>
          <w:rFonts w:ascii="仿宋" w:eastAsia="仿宋" w:hAnsi="仿宋" w:cs="仿宋"/>
          <w:sz w:val="28"/>
          <w:szCs w:val="28"/>
          <w:lang w:val="zh-TW" w:eastAsia="zh-TW"/>
        </w:rPr>
        <w:t>，一年后无质量问题支付合同金额的</w:t>
      </w:r>
      <w:r>
        <w:rPr>
          <w:rFonts w:ascii="仿宋" w:eastAsia="仿宋" w:hAnsi="仿宋" w:cs="仿宋"/>
          <w:sz w:val="28"/>
          <w:szCs w:val="28"/>
        </w:rPr>
        <w:t>5%</w:t>
      </w:r>
      <w:r>
        <w:rPr>
          <w:rFonts w:ascii="仿宋" w:eastAsia="仿宋" w:hAnsi="仿宋" w:cs="仿宋"/>
          <w:sz w:val="28"/>
          <w:szCs w:val="28"/>
          <w:lang w:val="zh-TW" w:eastAsia="zh-TW"/>
        </w:rPr>
        <w:t>。</w:t>
      </w:r>
    </w:p>
    <w:p w14:paraId="73BF8570"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lang w:val="zh-TW" w:eastAsia="zh-TW"/>
        </w:rPr>
        <w:t>售后服务：</w:t>
      </w:r>
    </w:p>
    <w:p w14:paraId="156F121A"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lang w:val="zh-TW" w:eastAsia="zh-TW"/>
        </w:rPr>
        <w:t>（</w:t>
      </w:r>
      <w:r>
        <w:rPr>
          <w:rFonts w:ascii="仿宋" w:eastAsia="仿宋" w:hAnsi="仿宋" w:cs="仿宋"/>
          <w:sz w:val="28"/>
          <w:szCs w:val="28"/>
        </w:rPr>
        <w:t>1</w:t>
      </w:r>
      <w:r>
        <w:rPr>
          <w:rFonts w:ascii="仿宋" w:eastAsia="仿宋" w:hAnsi="仿宋" w:cs="仿宋"/>
          <w:sz w:val="28"/>
          <w:szCs w:val="28"/>
          <w:lang w:val="zh-TW" w:eastAsia="zh-TW"/>
        </w:rPr>
        <w:t>）质保期为验收合格后</w:t>
      </w:r>
      <w:r>
        <w:rPr>
          <w:rFonts w:ascii="仿宋" w:eastAsia="仿宋" w:hAnsi="仿宋" w:cs="仿宋"/>
          <w:sz w:val="28"/>
          <w:szCs w:val="28"/>
        </w:rPr>
        <w:t>3</w:t>
      </w:r>
      <w:r>
        <w:rPr>
          <w:rFonts w:ascii="仿宋" w:eastAsia="仿宋" w:hAnsi="仿宋" w:cs="仿宋"/>
          <w:sz w:val="28"/>
          <w:szCs w:val="28"/>
          <w:lang w:val="zh-TW" w:eastAsia="zh-TW"/>
        </w:rPr>
        <w:t>年。</w:t>
      </w:r>
    </w:p>
    <w:p w14:paraId="61161F06"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lang w:val="zh-TW" w:eastAsia="zh-TW"/>
        </w:rPr>
        <w:t>（</w:t>
      </w:r>
      <w:r>
        <w:rPr>
          <w:rFonts w:ascii="仿宋" w:eastAsia="仿宋" w:hAnsi="仿宋" w:cs="仿宋"/>
          <w:sz w:val="28"/>
          <w:szCs w:val="28"/>
        </w:rPr>
        <w:t>2</w:t>
      </w:r>
      <w:r>
        <w:rPr>
          <w:rFonts w:ascii="仿宋" w:eastAsia="仿宋" w:hAnsi="仿宋" w:cs="仿宋"/>
          <w:sz w:val="28"/>
          <w:szCs w:val="28"/>
          <w:lang w:val="zh-TW" w:eastAsia="zh-TW"/>
        </w:rPr>
        <w:t>）售后服务</w:t>
      </w:r>
    </w:p>
    <w:p w14:paraId="28B11022"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rPr>
        <w:t>2.1</w:t>
      </w:r>
      <w:r>
        <w:rPr>
          <w:rFonts w:ascii="仿宋" w:eastAsia="仿宋" w:hAnsi="仿宋" w:cs="仿宋"/>
          <w:sz w:val="28"/>
          <w:szCs w:val="28"/>
          <w:lang w:val="zh-TW" w:eastAsia="zh-TW"/>
        </w:rPr>
        <w:t>质保期内出现质量问题，供应商在接到采购人通知后</w:t>
      </w:r>
      <w:r>
        <w:rPr>
          <w:rFonts w:ascii="仿宋" w:eastAsia="仿宋" w:hAnsi="仿宋" w:cs="仿宋"/>
          <w:sz w:val="28"/>
          <w:szCs w:val="28"/>
        </w:rPr>
        <w:t>4</w:t>
      </w:r>
      <w:r>
        <w:rPr>
          <w:rFonts w:ascii="仿宋" w:eastAsia="仿宋" w:hAnsi="仿宋" w:cs="仿宋"/>
          <w:sz w:val="28"/>
          <w:szCs w:val="28"/>
          <w:lang w:val="zh-TW" w:eastAsia="zh-TW"/>
        </w:rPr>
        <w:t>小时内响应到场，</w:t>
      </w:r>
      <w:r>
        <w:rPr>
          <w:rFonts w:ascii="仿宋" w:eastAsia="仿宋" w:hAnsi="仿宋" w:cs="仿宋"/>
          <w:sz w:val="28"/>
          <w:szCs w:val="28"/>
        </w:rPr>
        <w:t>24</w:t>
      </w:r>
      <w:r>
        <w:rPr>
          <w:rFonts w:ascii="仿宋" w:eastAsia="仿宋" w:hAnsi="仿宋" w:cs="仿宋"/>
          <w:sz w:val="28"/>
          <w:szCs w:val="28"/>
          <w:lang w:val="zh-TW" w:eastAsia="zh-TW"/>
        </w:rPr>
        <w:t>小时内完成维修或更换，同时承担修理调换的费用。</w:t>
      </w:r>
    </w:p>
    <w:p w14:paraId="2BC4B1DC" w14:textId="77777777" w:rsidR="00A45263" w:rsidRDefault="00A45263" w:rsidP="00A45263">
      <w:pPr>
        <w:pStyle w:val="A5"/>
        <w:spacing w:line="276" w:lineRule="auto"/>
        <w:ind w:firstLine="560"/>
        <w:rPr>
          <w:rFonts w:ascii="仿宋" w:eastAsia="仿宋" w:hAnsi="仿宋" w:cs="仿宋"/>
          <w:sz w:val="28"/>
          <w:szCs w:val="28"/>
        </w:rPr>
      </w:pPr>
      <w:r>
        <w:rPr>
          <w:rFonts w:ascii="仿宋" w:eastAsia="仿宋" w:hAnsi="仿宋" w:cs="仿宋"/>
          <w:sz w:val="28"/>
          <w:szCs w:val="28"/>
        </w:rPr>
        <w:t>2.2</w:t>
      </w:r>
      <w:r>
        <w:rPr>
          <w:rFonts w:ascii="仿宋" w:eastAsia="仿宋" w:hAnsi="仿宋" w:cs="仿宋"/>
          <w:sz w:val="28"/>
          <w:szCs w:val="28"/>
          <w:lang w:val="zh-TW" w:eastAsia="zh-TW"/>
        </w:rPr>
        <w:t>供应商需指派专人负责与采购人联系售后服务事宜。</w:t>
      </w:r>
    </w:p>
    <w:p w14:paraId="33E7FFAB" w14:textId="77777777" w:rsidR="00A45263" w:rsidRDefault="00A45263" w:rsidP="00A45263">
      <w:pPr>
        <w:pStyle w:val="a4"/>
        <w:ind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sz w:val="28"/>
          <w:szCs w:val="28"/>
          <w:lang w:val="zh-TW" w:eastAsia="zh-TW"/>
        </w:rPr>
        <w:t>．验收要求：</w:t>
      </w:r>
    </w:p>
    <w:p w14:paraId="6648062E" w14:textId="77777777" w:rsidR="00A45263" w:rsidRDefault="00A45263" w:rsidP="00A45263">
      <w:pPr>
        <w:pStyle w:val="A5"/>
        <w:spacing w:line="276" w:lineRule="auto"/>
        <w:rPr>
          <w:rFonts w:ascii="仿宋" w:eastAsia="仿宋" w:hAnsi="仿宋" w:cs="仿宋"/>
          <w:sz w:val="28"/>
          <w:szCs w:val="28"/>
        </w:rPr>
      </w:pPr>
      <w:r>
        <w:rPr>
          <w:rFonts w:ascii="仿宋" w:eastAsia="仿宋" w:hAnsi="仿宋" w:cs="仿宋"/>
          <w:sz w:val="28"/>
          <w:szCs w:val="28"/>
          <w:lang w:val="zh-TW" w:eastAsia="zh-TW"/>
        </w:rPr>
        <w:t>（</w:t>
      </w:r>
      <w:r>
        <w:rPr>
          <w:rFonts w:ascii="仿宋" w:eastAsia="仿宋" w:hAnsi="仿宋" w:cs="仿宋"/>
          <w:sz w:val="28"/>
          <w:szCs w:val="28"/>
        </w:rPr>
        <w:t>1</w:t>
      </w:r>
      <w:r>
        <w:rPr>
          <w:rFonts w:ascii="仿宋" w:eastAsia="仿宋" w:hAnsi="仿宋" w:cs="仿宋"/>
          <w:sz w:val="28"/>
          <w:szCs w:val="28"/>
          <w:lang w:val="zh-TW" w:eastAsia="zh-TW"/>
        </w:rPr>
        <w:t>）验收标准：成交供应商与采购人应严格按照财库（</w:t>
      </w:r>
      <w:r>
        <w:rPr>
          <w:rFonts w:ascii="仿宋" w:eastAsia="仿宋" w:hAnsi="仿宋" w:cs="仿宋"/>
          <w:sz w:val="28"/>
          <w:szCs w:val="28"/>
        </w:rPr>
        <w:t>2016</w:t>
      </w:r>
      <w:r>
        <w:rPr>
          <w:rFonts w:ascii="仿宋" w:eastAsia="仿宋" w:hAnsi="仿宋" w:cs="仿宋"/>
          <w:sz w:val="28"/>
          <w:szCs w:val="28"/>
          <w:lang w:val="zh-TW" w:eastAsia="zh-TW"/>
        </w:rPr>
        <w:t>）</w:t>
      </w:r>
      <w:r>
        <w:rPr>
          <w:rFonts w:ascii="仿宋" w:eastAsia="仿宋" w:hAnsi="仿宋" w:cs="仿宋"/>
          <w:sz w:val="28"/>
          <w:szCs w:val="28"/>
        </w:rPr>
        <w:t>205</w:t>
      </w:r>
      <w:r>
        <w:rPr>
          <w:rFonts w:ascii="仿宋" w:eastAsia="仿宋" w:hAnsi="仿宋" w:cs="仿宋"/>
          <w:sz w:val="28"/>
          <w:szCs w:val="28"/>
          <w:lang w:val="zh-TW" w:eastAsia="zh-TW"/>
        </w:rPr>
        <w:t>号的要求，结合采购文件要求、供应商响应文件及政府采购合同进行验收。</w:t>
      </w:r>
    </w:p>
    <w:p w14:paraId="7422025A" w14:textId="77777777" w:rsidR="00A45263" w:rsidRDefault="00A45263" w:rsidP="00A45263">
      <w:pPr>
        <w:pStyle w:val="A5"/>
        <w:spacing w:line="276" w:lineRule="auto"/>
        <w:rPr>
          <w:rFonts w:ascii="仿宋" w:eastAsia="仿宋" w:hAnsi="仿宋" w:cs="仿宋"/>
          <w:sz w:val="28"/>
          <w:szCs w:val="28"/>
        </w:rPr>
      </w:pPr>
      <w:r>
        <w:rPr>
          <w:rFonts w:ascii="仿宋" w:eastAsia="仿宋" w:hAnsi="仿宋" w:cs="仿宋"/>
          <w:sz w:val="28"/>
          <w:szCs w:val="28"/>
          <w:lang w:val="zh-TW" w:eastAsia="zh-TW"/>
        </w:rPr>
        <w:t>（</w:t>
      </w:r>
      <w:r>
        <w:rPr>
          <w:rFonts w:ascii="仿宋" w:eastAsia="仿宋" w:hAnsi="仿宋" w:cs="仿宋"/>
          <w:sz w:val="28"/>
          <w:szCs w:val="28"/>
        </w:rPr>
        <w:t>2</w:t>
      </w:r>
      <w:r>
        <w:rPr>
          <w:rFonts w:ascii="仿宋" w:eastAsia="仿宋" w:hAnsi="仿宋" w:cs="仿宋"/>
          <w:sz w:val="28"/>
          <w:szCs w:val="28"/>
          <w:lang w:val="zh-TW" w:eastAsia="zh-TW"/>
        </w:rPr>
        <w:t>）验收组织：验收由甲方组织，乙方配合进行。</w:t>
      </w:r>
    </w:p>
    <w:p w14:paraId="57C12942" w14:textId="77777777" w:rsidR="00A45263" w:rsidRDefault="00A45263" w:rsidP="00A45263">
      <w:pPr>
        <w:pStyle w:val="A5"/>
        <w:spacing w:line="276" w:lineRule="auto"/>
        <w:rPr>
          <w:rFonts w:ascii="仿宋" w:eastAsia="仿宋" w:hAnsi="仿宋" w:cs="仿宋"/>
          <w:sz w:val="28"/>
          <w:szCs w:val="28"/>
        </w:rPr>
      </w:pPr>
      <w:r>
        <w:rPr>
          <w:rFonts w:ascii="仿宋" w:eastAsia="仿宋" w:hAnsi="仿宋" w:cs="仿宋"/>
          <w:sz w:val="28"/>
          <w:szCs w:val="28"/>
          <w:lang w:val="zh-TW" w:eastAsia="zh-TW"/>
        </w:rPr>
        <w:t>（</w:t>
      </w:r>
      <w:r>
        <w:rPr>
          <w:rFonts w:ascii="仿宋" w:eastAsia="仿宋" w:hAnsi="仿宋" w:cs="仿宋"/>
          <w:sz w:val="28"/>
          <w:szCs w:val="28"/>
        </w:rPr>
        <w:t>3</w:t>
      </w:r>
      <w:r>
        <w:rPr>
          <w:rFonts w:ascii="仿宋" w:eastAsia="仿宋" w:hAnsi="仿宋" w:cs="仿宋"/>
          <w:sz w:val="28"/>
          <w:szCs w:val="28"/>
          <w:lang w:val="zh-TW" w:eastAsia="zh-TW"/>
        </w:rPr>
        <w:t>）验收方式及时间：在乙方履约后</w:t>
      </w:r>
      <w:r>
        <w:rPr>
          <w:rFonts w:ascii="仿宋" w:eastAsia="仿宋" w:hAnsi="仿宋" w:cs="仿宋"/>
          <w:sz w:val="28"/>
          <w:szCs w:val="28"/>
        </w:rPr>
        <w:t>7</w:t>
      </w:r>
      <w:r>
        <w:rPr>
          <w:rFonts w:ascii="仿宋" w:eastAsia="仿宋" w:hAnsi="仿宋" w:cs="仿宋"/>
          <w:sz w:val="28"/>
          <w:szCs w:val="28"/>
          <w:lang w:val="zh-TW" w:eastAsia="zh-TW"/>
        </w:rPr>
        <w:t xml:space="preserve">个工作日内，由甲方组织验收小组进行验收。 </w:t>
      </w:r>
    </w:p>
    <w:p w14:paraId="2858BED7" w14:textId="77777777" w:rsidR="00A45263" w:rsidRDefault="00A45263" w:rsidP="00A45263">
      <w:pPr>
        <w:pStyle w:val="A5"/>
        <w:spacing w:line="276" w:lineRule="auto"/>
        <w:rPr>
          <w:rFonts w:ascii="仿宋" w:eastAsia="仿宋" w:hAnsi="仿宋" w:cs="仿宋"/>
          <w:sz w:val="28"/>
          <w:szCs w:val="28"/>
        </w:rPr>
      </w:pPr>
      <w:r>
        <w:rPr>
          <w:rFonts w:ascii="仿宋" w:eastAsia="仿宋" w:hAnsi="仿宋" w:cs="仿宋"/>
          <w:sz w:val="28"/>
          <w:szCs w:val="28"/>
          <w:lang w:val="zh-TW" w:eastAsia="zh-TW"/>
        </w:rPr>
        <w:t>（</w:t>
      </w:r>
      <w:r>
        <w:rPr>
          <w:rFonts w:ascii="仿宋" w:eastAsia="仿宋" w:hAnsi="仿宋" w:cs="仿宋"/>
          <w:sz w:val="28"/>
          <w:szCs w:val="28"/>
        </w:rPr>
        <w:t>4</w:t>
      </w:r>
      <w:r>
        <w:rPr>
          <w:rFonts w:ascii="仿宋" w:eastAsia="仿宋" w:hAnsi="仿宋" w:cs="仿宋"/>
          <w:sz w:val="28"/>
          <w:szCs w:val="28"/>
          <w:lang w:val="zh-TW" w:eastAsia="zh-TW"/>
        </w:rPr>
        <w:t>）如质量验收合格，双方签署验收报告。</w:t>
      </w:r>
    </w:p>
    <w:p w14:paraId="6F9E0D3A" w14:textId="77777777" w:rsidR="00A45263" w:rsidRDefault="00A45263" w:rsidP="00A45263">
      <w:pPr>
        <w:pStyle w:val="A5"/>
        <w:spacing w:line="276" w:lineRule="auto"/>
        <w:rPr>
          <w:rFonts w:ascii="仿宋" w:eastAsia="仿宋" w:hAnsi="仿宋" w:cs="仿宋"/>
          <w:sz w:val="28"/>
          <w:szCs w:val="28"/>
        </w:rPr>
      </w:pPr>
      <w:r>
        <w:rPr>
          <w:rFonts w:ascii="仿宋" w:eastAsia="仿宋" w:hAnsi="仿宋" w:cs="仿宋"/>
          <w:sz w:val="28"/>
          <w:szCs w:val="28"/>
          <w:lang w:val="zh-TW" w:eastAsia="zh-TW"/>
        </w:rPr>
        <w:t>（</w:t>
      </w:r>
      <w:r>
        <w:rPr>
          <w:rFonts w:ascii="仿宋" w:eastAsia="仿宋" w:hAnsi="仿宋" w:cs="仿宋"/>
          <w:sz w:val="28"/>
          <w:szCs w:val="28"/>
        </w:rPr>
        <w:t>5</w:t>
      </w:r>
      <w:r>
        <w:rPr>
          <w:rFonts w:ascii="仿宋" w:eastAsia="仿宋" w:hAnsi="仿宋" w:cs="仿宋"/>
          <w:sz w:val="28"/>
          <w:szCs w:val="28"/>
          <w:lang w:val="zh-TW" w:eastAsia="zh-TW"/>
        </w:rPr>
        <w:t>）供应商货物到场应无任何压痕、挤压、损坏品，不得有型号、参数、规格不符的产品。</w:t>
      </w:r>
    </w:p>
    <w:p w14:paraId="1D6E6315" w14:textId="77777777" w:rsidR="00A45263" w:rsidRDefault="00A45263" w:rsidP="00A45263">
      <w:pPr>
        <w:pStyle w:val="a4"/>
        <w:rPr>
          <w:rFonts w:ascii="仿宋" w:eastAsia="仿宋" w:hAnsi="仿宋" w:cs="仿宋"/>
          <w:color w:val="FF2600"/>
          <w:sz w:val="28"/>
          <w:szCs w:val="28"/>
          <w:u w:color="FF2600"/>
          <w:lang w:val="zh-TW" w:eastAsia="zh-TW"/>
        </w:rPr>
      </w:pPr>
      <w:r>
        <w:rPr>
          <w:rFonts w:ascii="仿宋" w:eastAsia="仿宋" w:hAnsi="仿宋" w:cs="仿宋"/>
          <w:sz w:val="28"/>
          <w:szCs w:val="28"/>
          <w:lang w:val="zh-TW" w:eastAsia="zh-TW"/>
        </w:rPr>
        <w:lastRenderedPageBreak/>
        <w:t>（</w:t>
      </w:r>
      <w:r>
        <w:rPr>
          <w:rFonts w:ascii="仿宋" w:eastAsia="仿宋" w:hAnsi="仿宋" w:cs="仿宋"/>
          <w:sz w:val="28"/>
          <w:szCs w:val="28"/>
        </w:rPr>
        <w:t>6</w:t>
      </w:r>
      <w:r>
        <w:rPr>
          <w:rFonts w:ascii="仿宋" w:eastAsia="仿宋" w:hAnsi="仿宋" w:cs="仿宋"/>
          <w:sz w:val="28"/>
          <w:szCs w:val="28"/>
          <w:lang w:val="zh-TW" w:eastAsia="zh-TW"/>
        </w:rPr>
        <w:t>）供应商货物到场后，须提供三包材料。</w:t>
      </w:r>
    </w:p>
    <w:p w14:paraId="2EDBDD98" w14:textId="77777777" w:rsidR="00A45263" w:rsidRDefault="00A45263" w:rsidP="00A45263">
      <w:pPr>
        <w:pStyle w:val="a4"/>
        <w:ind w:firstLineChars="200" w:firstLine="562"/>
        <w:rPr>
          <w:rFonts w:ascii="仿宋" w:eastAsia="仿宋" w:hAnsi="仿宋" w:hint="eastAsia"/>
          <w:b/>
          <w:bCs/>
          <w:sz w:val="28"/>
          <w:szCs w:val="28"/>
          <w:lang w:eastAsia="zh-TW"/>
        </w:rPr>
      </w:pPr>
    </w:p>
    <w:p w14:paraId="43D0D634" w14:textId="77777777" w:rsidR="00A45263" w:rsidRDefault="00A45263" w:rsidP="00A45263">
      <w:pPr>
        <w:spacing w:line="276" w:lineRule="auto"/>
        <w:jc w:val="left"/>
        <w:rPr>
          <w:rFonts w:ascii="仿宋" w:eastAsia="仿宋" w:hAnsi="仿宋" w:hint="eastAsia"/>
          <w:b/>
          <w:sz w:val="28"/>
          <w:szCs w:val="28"/>
          <w:lang w:val="x-none"/>
        </w:rPr>
      </w:pPr>
      <w:r>
        <w:rPr>
          <w:rFonts w:ascii="仿宋" w:eastAsia="仿宋" w:hAnsi="仿宋" w:hint="eastAsia"/>
          <w:b/>
          <w:sz w:val="28"/>
          <w:szCs w:val="28"/>
          <w:lang w:val="x-none"/>
        </w:rPr>
        <w:t>备注：本章要求为项目实质性要求，不允许负偏离。</w:t>
      </w:r>
    </w:p>
    <w:p w14:paraId="0AF338F6" w14:textId="77777777" w:rsidR="0087482D" w:rsidRPr="00A45263" w:rsidRDefault="0087482D">
      <w:pPr>
        <w:rPr>
          <w:lang w:val="x-none"/>
        </w:rPr>
      </w:pPr>
    </w:p>
    <w:sectPr w:rsidR="0087482D" w:rsidRPr="00A45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7A8"/>
    <w:multiLevelType w:val="hybridMultilevel"/>
    <w:tmpl w:val="2DBC0094"/>
    <w:lvl w:ilvl="0" w:tplc="A9CEBB38">
      <w:start w:val="1"/>
      <w:numFmt w:val="decimal"/>
      <w:suff w:val="nothing"/>
      <w:lvlText w:val="%1."/>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 w:ilvl="1" w:tplc="E25ED974">
      <w:start w:val="1"/>
      <w:numFmt w:val="lowerLetter"/>
      <w:lvlText w:val="%2)"/>
      <w:lvlJc w:val="left"/>
      <w:pPr>
        <w:tabs>
          <w:tab w:val="num" w:pos="840"/>
        </w:tabs>
        <w:ind w:left="867" w:hanging="447"/>
      </w:pPr>
      <w:rPr>
        <w:rFonts w:hAnsi="Arial Unicode MS"/>
        <w:caps w:val="0"/>
        <w:smallCaps w:val="0"/>
        <w:strike w:val="0"/>
        <w:dstrike w:val="0"/>
        <w:outline w:val="0"/>
        <w:emboss w:val="0"/>
        <w:imprint w:val="0"/>
        <w:spacing w:val="0"/>
        <w:w w:val="100"/>
        <w:kern w:val="0"/>
        <w:position w:val="0"/>
        <w:highlight w:val="none"/>
        <w:vertAlign w:val="baseline"/>
      </w:rPr>
    </w:lvl>
    <w:lvl w:ilvl="2" w:tplc="E954D4F2">
      <w:start w:val="1"/>
      <w:numFmt w:val="lowerRoman"/>
      <w:suff w:val="nothing"/>
      <w:lvlText w:val="%3."/>
      <w:lvlJc w:val="left"/>
      <w:pPr>
        <w:ind w:left="848" w:hanging="117"/>
      </w:pPr>
      <w:rPr>
        <w:rFonts w:hAnsi="Arial Unicode MS"/>
        <w:caps w:val="0"/>
        <w:smallCaps w:val="0"/>
        <w:strike w:val="0"/>
        <w:dstrike w:val="0"/>
        <w:outline w:val="0"/>
        <w:emboss w:val="0"/>
        <w:imprint w:val="0"/>
        <w:spacing w:val="0"/>
        <w:w w:val="100"/>
        <w:kern w:val="0"/>
        <w:position w:val="0"/>
        <w:highlight w:val="none"/>
        <w:vertAlign w:val="baseline"/>
      </w:rPr>
    </w:lvl>
    <w:lvl w:ilvl="3" w:tplc="C2AEFDEC">
      <w:start w:val="1"/>
      <w:numFmt w:val="decimal"/>
      <w:lvlText w:val="%4."/>
      <w:lvlJc w:val="left"/>
      <w:pPr>
        <w:tabs>
          <w:tab w:val="num" w:pos="1680"/>
        </w:tabs>
        <w:ind w:left="1707" w:hanging="447"/>
      </w:pPr>
      <w:rPr>
        <w:rFonts w:hAnsi="Arial Unicode MS"/>
        <w:caps w:val="0"/>
        <w:smallCaps w:val="0"/>
        <w:strike w:val="0"/>
        <w:dstrike w:val="0"/>
        <w:outline w:val="0"/>
        <w:emboss w:val="0"/>
        <w:imprint w:val="0"/>
        <w:spacing w:val="0"/>
        <w:w w:val="100"/>
        <w:kern w:val="0"/>
        <w:position w:val="0"/>
        <w:highlight w:val="none"/>
        <w:vertAlign w:val="baseline"/>
      </w:rPr>
    </w:lvl>
    <w:lvl w:ilvl="4" w:tplc="CB32EACC">
      <w:start w:val="1"/>
      <w:numFmt w:val="lowerLetter"/>
      <w:lvlText w:val="%5)"/>
      <w:lvlJc w:val="left"/>
      <w:pPr>
        <w:tabs>
          <w:tab w:val="num" w:pos="2100"/>
        </w:tabs>
        <w:ind w:left="2127" w:hanging="447"/>
      </w:pPr>
      <w:rPr>
        <w:rFonts w:hAnsi="Arial Unicode MS"/>
        <w:caps w:val="0"/>
        <w:smallCaps w:val="0"/>
        <w:strike w:val="0"/>
        <w:dstrike w:val="0"/>
        <w:outline w:val="0"/>
        <w:emboss w:val="0"/>
        <w:imprint w:val="0"/>
        <w:spacing w:val="0"/>
        <w:w w:val="100"/>
        <w:kern w:val="0"/>
        <w:position w:val="0"/>
        <w:highlight w:val="none"/>
        <w:vertAlign w:val="baseline"/>
      </w:rPr>
    </w:lvl>
    <w:lvl w:ilvl="5" w:tplc="38C44556">
      <w:start w:val="1"/>
      <w:numFmt w:val="lowerRoman"/>
      <w:suff w:val="nothing"/>
      <w:lvlText w:val="%6."/>
      <w:lvlJc w:val="left"/>
      <w:pPr>
        <w:ind w:left="2108" w:hanging="117"/>
      </w:pPr>
      <w:rPr>
        <w:rFonts w:hAnsi="Arial Unicode MS"/>
        <w:caps w:val="0"/>
        <w:smallCaps w:val="0"/>
        <w:strike w:val="0"/>
        <w:dstrike w:val="0"/>
        <w:outline w:val="0"/>
        <w:emboss w:val="0"/>
        <w:imprint w:val="0"/>
        <w:spacing w:val="0"/>
        <w:w w:val="100"/>
        <w:kern w:val="0"/>
        <w:position w:val="0"/>
        <w:highlight w:val="none"/>
        <w:vertAlign w:val="baseline"/>
      </w:rPr>
    </w:lvl>
    <w:lvl w:ilvl="6" w:tplc="4CB2BE0A">
      <w:start w:val="1"/>
      <w:numFmt w:val="decimal"/>
      <w:lvlText w:val="%7."/>
      <w:lvlJc w:val="left"/>
      <w:pPr>
        <w:tabs>
          <w:tab w:val="num" w:pos="2940"/>
        </w:tabs>
        <w:ind w:left="2967" w:hanging="447"/>
      </w:pPr>
      <w:rPr>
        <w:rFonts w:hAnsi="Arial Unicode MS"/>
        <w:caps w:val="0"/>
        <w:smallCaps w:val="0"/>
        <w:strike w:val="0"/>
        <w:dstrike w:val="0"/>
        <w:outline w:val="0"/>
        <w:emboss w:val="0"/>
        <w:imprint w:val="0"/>
        <w:spacing w:val="0"/>
        <w:w w:val="100"/>
        <w:kern w:val="0"/>
        <w:position w:val="0"/>
        <w:highlight w:val="none"/>
        <w:vertAlign w:val="baseline"/>
      </w:rPr>
    </w:lvl>
    <w:lvl w:ilvl="7" w:tplc="112036D8">
      <w:start w:val="1"/>
      <w:numFmt w:val="lowerLetter"/>
      <w:lvlText w:val="%8)"/>
      <w:lvlJc w:val="left"/>
      <w:pPr>
        <w:tabs>
          <w:tab w:val="num" w:pos="3360"/>
        </w:tabs>
        <w:ind w:left="3387" w:hanging="447"/>
      </w:pPr>
      <w:rPr>
        <w:rFonts w:hAnsi="Arial Unicode MS"/>
        <w:caps w:val="0"/>
        <w:smallCaps w:val="0"/>
        <w:strike w:val="0"/>
        <w:dstrike w:val="0"/>
        <w:outline w:val="0"/>
        <w:emboss w:val="0"/>
        <w:imprint w:val="0"/>
        <w:spacing w:val="0"/>
        <w:w w:val="100"/>
        <w:kern w:val="0"/>
        <w:position w:val="0"/>
        <w:highlight w:val="none"/>
        <w:vertAlign w:val="baseline"/>
      </w:rPr>
    </w:lvl>
    <w:lvl w:ilvl="8" w:tplc="8CD09F5E">
      <w:start w:val="1"/>
      <w:numFmt w:val="lowerRoman"/>
      <w:suff w:val="nothing"/>
      <w:lvlText w:val="%9."/>
      <w:lvlJc w:val="left"/>
      <w:pPr>
        <w:ind w:left="3368" w:hanging="1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975ACA"/>
    <w:multiLevelType w:val="hybridMultilevel"/>
    <w:tmpl w:val="8DA0D196"/>
    <w:lvl w:ilvl="0" w:tplc="1220AA1A">
      <w:start w:val="1"/>
      <w:numFmt w:val="decimal"/>
      <w:lvlText w:val="%1."/>
      <w:lvlJc w:val="left"/>
      <w:pPr>
        <w:ind w:left="378" w:hanging="378"/>
      </w:pPr>
      <w:rPr>
        <w:rFonts w:hAnsi="Arial Unicode MS"/>
        <w:caps w:val="0"/>
        <w:smallCaps w:val="0"/>
        <w:strike w:val="0"/>
        <w:dstrike w:val="0"/>
        <w:outline w:val="0"/>
        <w:emboss w:val="0"/>
        <w:imprint w:val="0"/>
        <w:spacing w:val="0"/>
        <w:w w:val="100"/>
        <w:kern w:val="0"/>
        <w:position w:val="0"/>
        <w:highlight w:val="none"/>
        <w:vertAlign w:val="baseline"/>
      </w:rPr>
    </w:lvl>
    <w:lvl w:ilvl="1" w:tplc="1F66E59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6E65DDA">
      <w:start w:val="1"/>
      <w:numFmt w:val="lowerRoman"/>
      <w:suff w:val="nothing"/>
      <w:lvlText w:val="%3."/>
      <w:lvlJc w:val="left"/>
      <w:pPr>
        <w:ind w:left="830" w:hanging="90"/>
      </w:pPr>
      <w:rPr>
        <w:rFonts w:hAnsi="Arial Unicode MS"/>
        <w:caps w:val="0"/>
        <w:smallCaps w:val="0"/>
        <w:strike w:val="0"/>
        <w:dstrike w:val="0"/>
        <w:outline w:val="0"/>
        <w:emboss w:val="0"/>
        <w:imprint w:val="0"/>
        <w:spacing w:val="0"/>
        <w:w w:val="100"/>
        <w:kern w:val="0"/>
        <w:position w:val="0"/>
        <w:highlight w:val="none"/>
        <w:vertAlign w:val="baseline"/>
      </w:rPr>
    </w:lvl>
    <w:lvl w:ilvl="3" w:tplc="FEAA77E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87A45D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4C6619C">
      <w:start w:val="1"/>
      <w:numFmt w:val="lowerRoman"/>
      <w:suff w:val="nothing"/>
      <w:lvlText w:val="%6."/>
      <w:lvlJc w:val="left"/>
      <w:pPr>
        <w:ind w:left="2090" w:hanging="90"/>
      </w:pPr>
      <w:rPr>
        <w:rFonts w:hAnsi="Arial Unicode MS"/>
        <w:caps w:val="0"/>
        <w:smallCaps w:val="0"/>
        <w:strike w:val="0"/>
        <w:dstrike w:val="0"/>
        <w:outline w:val="0"/>
        <w:emboss w:val="0"/>
        <w:imprint w:val="0"/>
        <w:spacing w:val="0"/>
        <w:w w:val="100"/>
        <w:kern w:val="0"/>
        <w:position w:val="0"/>
        <w:highlight w:val="none"/>
        <w:vertAlign w:val="baseline"/>
      </w:rPr>
    </w:lvl>
    <w:lvl w:ilvl="6" w:tplc="3CDAF4E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3B22556">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4AE1B26">
      <w:start w:val="1"/>
      <w:numFmt w:val="lowerRoman"/>
      <w:suff w:val="nothing"/>
      <w:lvlText w:val="%9."/>
      <w:lvlJc w:val="left"/>
      <w:pPr>
        <w:ind w:left="3350" w:hanging="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A7136D"/>
    <w:multiLevelType w:val="hybridMultilevel"/>
    <w:tmpl w:val="F2B24FE0"/>
    <w:lvl w:ilvl="0" w:tplc="AA90E2F2">
      <w:start w:val="1"/>
      <w:numFmt w:val="decimal"/>
      <w:lvlText w:val="%1."/>
      <w:lvlJc w:val="left"/>
      <w:pPr>
        <w:ind w:left="378" w:hanging="3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A36E242">
      <w:start w:val="1"/>
      <w:numFmt w:val="lowerLetter"/>
      <w:lvlText w:val="%2)"/>
      <w:lvlJc w:val="left"/>
      <w:pPr>
        <w:ind w:left="84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0589784">
      <w:start w:val="1"/>
      <w:numFmt w:val="lowerRoman"/>
      <w:suff w:val="nothing"/>
      <w:lvlText w:val="%3."/>
      <w:lvlJc w:val="left"/>
      <w:pPr>
        <w:ind w:left="830" w:hanging="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8EE9980">
      <w:start w:val="1"/>
      <w:numFmt w:val="decimal"/>
      <w:lvlText w:val="%4."/>
      <w:lvlJc w:val="left"/>
      <w:pPr>
        <w:ind w:left="168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15675B8">
      <w:start w:val="1"/>
      <w:numFmt w:val="lowerLetter"/>
      <w:lvlText w:val="%5)"/>
      <w:lvlJc w:val="left"/>
      <w:pPr>
        <w:ind w:left="210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7D233AE">
      <w:start w:val="1"/>
      <w:numFmt w:val="lowerRoman"/>
      <w:suff w:val="nothing"/>
      <w:lvlText w:val="%6."/>
      <w:lvlJc w:val="left"/>
      <w:pPr>
        <w:ind w:left="2090" w:hanging="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EBA2A6C">
      <w:start w:val="1"/>
      <w:numFmt w:val="decimal"/>
      <w:lvlText w:val="%7."/>
      <w:lvlJc w:val="left"/>
      <w:pPr>
        <w:ind w:left="294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6FC128E">
      <w:start w:val="1"/>
      <w:numFmt w:val="lowerLetter"/>
      <w:lvlText w:val="%8)"/>
      <w:lvlJc w:val="left"/>
      <w:pPr>
        <w:ind w:left="336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256C65A">
      <w:start w:val="1"/>
      <w:numFmt w:val="lowerRoman"/>
      <w:suff w:val="nothing"/>
      <w:lvlText w:val="%9."/>
      <w:lvlJc w:val="left"/>
      <w:pPr>
        <w:ind w:left="3350" w:hanging="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tplc="A9CEBB38">
        <w:start w:val="1"/>
        <w:numFmt w:val="decimal"/>
        <w:suff w:val="nothing"/>
        <w:lvlText w:val="%1."/>
        <w:lvlJc w:val="left"/>
        <w:pPr>
          <w:ind w:left="117" w:hanging="1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25ED974">
        <w:start w:val="1"/>
        <w:numFmt w:val="decimal"/>
        <w:lvlText w:val="%2)"/>
        <w:lvlJc w:val="left"/>
        <w:pPr>
          <w:tabs>
            <w:tab w:val="num" w:pos="840"/>
          </w:tabs>
          <w:ind w:left="867" w:hanging="44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954D4F2">
        <w:start w:val="1"/>
        <w:numFmt w:val="decimal"/>
        <w:suff w:val="nothing"/>
        <w:lvlText w:val="%3."/>
        <w:lvlJc w:val="left"/>
        <w:pPr>
          <w:ind w:left="837" w:hanging="1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2AEFDEC">
        <w:start w:val="1"/>
        <w:numFmt w:val="decimal"/>
        <w:lvlText w:val="%4."/>
        <w:lvlJc w:val="left"/>
        <w:pPr>
          <w:tabs>
            <w:tab w:val="num" w:pos="1680"/>
          </w:tabs>
          <w:ind w:left="1707" w:hanging="44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CB32EACC">
        <w:start w:val="1"/>
        <w:numFmt w:val="decimal"/>
        <w:lvlText w:val="%5)"/>
        <w:lvlJc w:val="left"/>
        <w:pPr>
          <w:tabs>
            <w:tab w:val="num" w:pos="2100"/>
          </w:tabs>
          <w:ind w:left="2127" w:hanging="44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8C44556">
        <w:start w:val="1"/>
        <w:numFmt w:val="decimal"/>
        <w:suff w:val="nothing"/>
        <w:lvlText w:val="%6."/>
        <w:lvlJc w:val="left"/>
        <w:pPr>
          <w:ind w:left="2097" w:hanging="1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CB2BE0A">
        <w:start w:val="1"/>
        <w:numFmt w:val="decimal"/>
        <w:lvlText w:val="%7."/>
        <w:lvlJc w:val="left"/>
        <w:pPr>
          <w:tabs>
            <w:tab w:val="num" w:pos="2940"/>
          </w:tabs>
          <w:ind w:left="2967" w:hanging="44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112036D8">
        <w:start w:val="1"/>
        <w:numFmt w:val="decimal"/>
        <w:lvlText w:val="%8)"/>
        <w:lvlJc w:val="left"/>
        <w:pPr>
          <w:tabs>
            <w:tab w:val="num" w:pos="3360"/>
          </w:tabs>
          <w:ind w:left="3387" w:hanging="44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8CD09F5E">
        <w:start w:val="1"/>
        <w:numFmt w:val="decimal"/>
        <w:suff w:val="nothing"/>
        <w:lvlText w:val="%9."/>
        <w:lvlJc w:val="left"/>
        <w:pPr>
          <w:ind w:left="3357" w:hanging="1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tplc="1220AA1A">
        <w:start w:val="1"/>
        <w:numFmt w:val="decimal"/>
        <w:lvlText w:val="%1."/>
        <w:lvlJc w:val="left"/>
        <w:pPr>
          <w:ind w:left="378" w:hanging="3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F66E592">
        <w:start w:val="1"/>
        <w:numFmt w:val="decimal"/>
        <w:lvlText w:val="%2)"/>
        <w:lvlJc w:val="left"/>
        <w:pPr>
          <w:ind w:left="84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6E65DDA">
        <w:start w:val="1"/>
        <w:numFmt w:val="decimal"/>
        <w:suff w:val="nothing"/>
        <w:lvlText w:val="%3."/>
        <w:lvlJc w:val="left"/>
        <w:pPr>
          <w:ind w:left="819" w:hanging="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EAA77E4">
        <w:start w:val="1"/>
        <w:numFmt w:val="decimal"/>
        <w:lvlText w:val="%4."/>
        <w:lvlJc w:val="left"/>
        <w:pPr>
          <w:ind w:left="168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87A45D2">
        <w:start w:val="1"/>
        <w:numFmt w:val="decimal"/>
        <w:lvlText w:val="%5)"/>
        <w:lvlJc w:val="left"/>
        <w:pPr>
          <w:ind w:left="210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4C6619C">
        <w:start w:val="1"/>
        <w:numFmt w:val="decimal"/>
        <w:suff w:val="nothing"/>
        <w:lvlText w:val="%6."/>
        <w:lvlJc w:val="left"/>
        <w:pPr>
          <w:ind w:left="2079" w:hanging="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CDAF4EC">
        <w:start w:val="1"/>
        <w:numFmt w:val="decimal"/>
        <w:lvlText w:val="%7."/>
        <w:lvlJc w:val="left"/>
        <w:pPr>
          <w:ind w:left="294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3B22556">
        <w:start w:val="1"/>
        <w:numFmt w:val="decimal"/>
        <w:lvlText w:val="%8)"/>
        <w:lvlJc w:val="left"/>
        <w:pPr>
          <w:ind w:left="3360"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4AE1B26">
        <w:start w:val="1"/>
        <w:numFmt w:val="decimal"/>
        <w:suff w:val="nothing"/>
        <w:lvlText w:val="%9."/>
        <w:lvlJc w:val="left"/>
        <w:pPr>
          <w:ind w:left="3339" w:hanging="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D4"/>
    <w:rsid w:val="0087482D"/>
    <w:rsid w:val="00A45263"/>
    <w:rsid w:val="00DC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3A763-A4CC-47C2-9D59-990B157A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263"/>
    <w:pPr>
      <w:widowControl w:val="0"/>
      <w:jc w:val="both"/>
    </w:pPr>
    <w:rPr>
      <w:rFonts w:ascii="宋体" w:eastAsia="宋体" w:hAnsi="Times New Roman" w:cs="Times New Roman"/>
      <w:kern w:val="0"/>
      <w:sz w:val="34"/>
      <w:szCs w:val="20"/>
    </w:rPr>
  </w:style>
  <w:style w:type="paragraph" w:styleId="1">
    <w:name w:val="heading 1"/>
    <w:aliases w:val="Title1,第*部分,第A章,H1,H11,H12,H111,H13,H112,TITRE1,合同标题,卷标题,项目标题,h1,1st level,Section Head,l1,H14,H113,H121,H1111,H131,H1121,Heading 0,DocAltHd,1,H15,H16,H17,Level 1 Topic Heading,Head 1,Head 11,Head 12,Head 111,Head 13,Head 112,Head 14,b1,1.0,Se"/>
    <w:basedOn w:val="a"/>
    <w:next w:val="a"/>
    <w:link w:val="10"/>
    <w:uiPriority w:val="1"/>
    <w:qFormat/>
    <w:rsid w:val="00A45263"/>
    <w:pPr>
      <w:keepNext/>
      <w:keepLines/>
      <w:spacing w:before="340" w:after="330" w:line="578" w:lineRule="auto"/>
      <w:jc w:val="center"/>
      <w:outlineLvl w:val="0"/>
    </w:pPr>
    <w:rPr>
      <w:rFonts w:eastAsia="仿宋"/>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A45263"/>
    <w:rPr>
      <w:rFonts w:ascii="宋体" w:eastAsia="仿宋" w:hAnsi="Times New Roman" w:cs="Times New Roman"/>
      <w:b/>
      <w:bCs/>
      <w:kern w:val="44"/>
      <w:sz w:val="32"/>
      <w:szCs w:val="44"/>
      <w:lang w:val="x-none" w:eastAsia="x-none"/>
    </w:rPr>
  </w:style>
  <w:style w:type="character" w:customStyle="1" w:styleId="a3">
    <w:name w:val="正文文本 字符"/>
    <w:link w:val="a4"/>
    <w:rsid w:val="00A45263"/>
    <w:rPr>
      <w:rFonts w:ascii="宋体"/>
      <w:sz w:val="34"/>
    </w:rPr>
  </w:style>
  <w:style w:type="paragraph" w:styleId="a4">
    <w:name w:val="Body Text"/>
    <w:basedOn w:val="a"/>
    <w:link w:val="a3"/>
    <w:qFormat/>
    <w:rsid w:val="00A45263"/>
    <w:pPr>
      <w:spacing w:after="120"/>
    </w:pPr>
    <w:rPr>
      <w:rFonts w:eastAsiaTheme="minorEastAsia" w:hAnsiTheme="minorHAnsi" w:cstheme="minorBidi"/>
      <w:kern w:val="2"/>
      <w:szCs w:val="22"/>
    </w:rPr>
  </w:style>
  <w:style w:type="character" w:customStyle="1" w:styleId="11">
    <w:name w:val="正文文本 字符1"/>
    <w:basedOn w:val="a0"/>
    <w:uiPriority w:val="99"/>
    <w:semiHidden/>
    <w:rsid w:val="00A45263"/>
    <w:rPr>
      <w:rFonts w:ascii="宋体" w:eastAsia="宋体" w:hAnsi="Times New Roman" w:cs="Times New Roman"/>
      <w:kern w:val="0"/>
      <w:sz w:val="34"/>
      <w:szCs w:val="20"/>
    </w:rPr>
  </w:style>
  <w:style w:type="paragraph" w:customStyle="1" w:styleId="A5">
    <w:name w:val="正文 A"/>
    <w:next w:val="12"/>
    <w:rsid w:val="00A45263"/>
    <w:pPr>
      <w:widowControl w:val="0"/>
      <w:jc w:val="both"/>
    </w:pPr>
    <w:rPr>
      <w:rFonts w:ascii="Times New Roman" w:eastAsia="Arial Unicode MS" w:hAnsi="Times New Roman" w:cs="Arial Unicode MS"/>
      <w:color w:val="000000"/>
      <w:szCs w:val="21"/>
      <w:u w:color="000000"/>
    </w:rPr>
  </w:style>
  <w:style w:type="paragraph" w:customStyle="1" w:styleId="12">
    <w:name w:val="正文文本1"/>
    <w:next w:val="A5"/>
    <w:rsid w:val="00A45263"/>
    <w:pPr>
      <w:widowControl w:val="0"/>
      <w:spacing w:after="120"/>
      <w:jc w:val="both"/>
    </w:pPr>
    <w:rPr>
      <w:rFonts w:ascii="Times New Roman" w:eastAsia="Arial Unicode MS" w:hAnsi="Times New Roman"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YCZB-PC-003</dc:creator>
  <cp:keywords/>
  <dc:description/>
  <cp:lastModifiedBy>YCZB-PC-003</cp:lastModifiedBy>
  <cp:revision>2</cp:revision>
  <dcterms:created xsi:type="dcterms:W3CDTF">2021-12-02T05:30:00Z</dcterms:created>
  <dcterms:modified xsi:type="dcterms:W3CDTF">2021-12-02T05:30:00Z</dcterms:modified>
</cp:coreProperties>
</file>