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41" w:firstLineChars="1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本章中标注“</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”的条款为本次采购项目的实质性要求条款，供应商应全部满足，否则作无效响应处理。</w:t>
      </w:r>
    </w:p>
    <w:p>
      <w:pPr>
        <w:spacing w:line="360" w:lineRule="auto"/>
        <w:ind w:firstLine="241" w:firstLineChars="1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w:t>
      </w:r>
      <w:r>
        <w:rPr>
          <w:rFonts w:hint="eastAsia" w:ascii="宋体" w:hAnsi="宋体" w:eastAsia="宋体" w:cs="宋体"/>
          <w:b/>
          <w:bCs/>
          <w:color w:val="auto"/>
          <w:sz w:val="24"/>
          <w:szCs w:val="24"/>
          <w:highlight w:val="none"/>
          <w:lang w:val="en-US" w:eastAsia="zh-CN"/>
        </w:rPr>
        <w:t>项目概况</w:t>
      </w:r>
      <w:r>
        <w:rPr>
          <w:rFonts w:hint="eastAsia" w:ascii="宋体" w:hAnsi="宋体" w:eastAsia="宋体" w:cs="宋体"/>
          <w:b/>
          <w:bCs/>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彭州市数字化城市管理信息系统是依托计算机、网络等信息化应用技术，建立网格化、可视化、标准化工作机制，实施城市管理部件、事件数字化监督管理，促进城市管理问题“第一时间发现问题、第一时间派遣问题、第一时间处置问题”,全面提高城市管理水平。而在数字化城市管理模式中，城市管理问题的发现途径主要由信息采集员街面巡查和视频监控巡查，我市数字化城市管理信息系统建成以来，极大提升了城市管理问题处置效率。</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2012年7月，彭州市采取“企业承建和维护、政府租赁、部门使用”的政府购买服务方式建设我市数字化城市管理信息系统，建设内容主要包括400个数字城管视频监控服务和数字化城市管理系统软件（现软件由成都市数字化监管中心统一集中部署），于2013年12月建成投入运行，服务期8年，即将到期。为保证城市管理问题的及时发现和全面处置，我市拟开展新一轮字化城市管理视频监控服务采购项目。</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为供应商建设及维护、采购人使用的模式，监控系统平台、前端视频监控设施均由供应商建设及后期维护，供应商建设并维护数字城管视频监控（包含397个高清视频监控和3个高清远距监控），服务相关内容包括硬件网络环境配置、共享共用技术应用、运行维护配套等相关平台服务，支持与应急、防汛、公安等部门共享共用。提供的服务须具备兼容性、拓展性、开放性，满足服务期内智慧城管、网络理政中心等数据对接、共享、功能拓展等需要；采购人以购买服务的方式使用平台开展城市管理数字化监督管理和城市管理信息化应用等相关工作，数据信息所有权归采购人所有。</w:t>
      </w:r>
    </w:p>
    <w:p>
      <w:pPr>
        <w:spacing w:line="360" w:lineRule="auto"/>
        <w:ind w:firstLine="241"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）技术</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服务要求</w:t>
      </w:r>
    </w:p>
    <w:p>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1.数字城管监控服务点位</w:t>
      </w:r>
    </w:p>
    <w:tbl>
      <w:tblPr>
        <w:tblStyle w:val="4"/>
        <w:tblW w:w="94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67"/>
        <w:gridCol w:w="1474"/>
        <w:gridCol w:w="3770"/>
        <w:gridCol w:w="1547"/>
        <w:gridCol w:w="15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序号</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lang w:val="en-US" w:eastAsia="zh-CN"/>
              </w:rPr>
            </w:pPr>
            <w:r>
              <w:rPr>
                <w:rFonts w:hint="eastAsia" w:ascii="宋体" w:hAnsi="宋体" w:cs="宋体"/>
                <w:i w:val="0"/>
                <w:color w:val="auto"/>
                <w:sz w:val="21"/>
                <w:szCs w:val="21"/>
                <w:u w:val="none"/>
                <w:lang w:val="en-US" w:eastAsia="zh-CN"/>
              </w:rPr>
              <w:t>镇（街道）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新名称</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经度</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纬度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牡丹大道南段与天府中路交叉口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103.9637609</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30.97785874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牡丹大道龙塔路路口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103.9557297</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31.00526546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滨河北路石化生活区东侧路口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103.9441982</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31.0028653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滨河北路石化生活区西侧路口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103.9423682</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31.00122121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滨河北路朝阳北路路口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103.9397687</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30.99926484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四通北街149号市场门口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103.9355596</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30.99583459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繁江北路388号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103.9261185</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30.98885523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繁江北路翠湖西路路口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103.9281271</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30.98390147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繁江南路725号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103.9303593</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30.9807792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繁江南路637号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103.9322502</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30.97960484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11</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繁江南路118号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103.9411274</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30.97268875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繁江南路49号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103.942379</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30.97218754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13</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朝阳南路88号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103.9448394</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30.97255002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14</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朝阳南路370号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103.9496257</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30.97570881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15</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朝阳南路长江路路口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103.9504678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30.97630483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16</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朝阳南路475号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103.951712</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30.97732693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17</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天府中路与朝阳南路交叉口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103.9522765</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30.97836769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18</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朝阳南路兴盛路路口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103.9527819</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30.98001168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19</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朝阳南路新民路路口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103.9530998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30.98143216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朝阳南路860号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103.9532863</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30.98231006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21</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朝阳中路东湖大街街口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103.9534899</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30.98384337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22</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朝阳中路85号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103.9536423</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30.98505439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23</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朝阳中路200号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103.9536043</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30.9866042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24</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朝阳中路300号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103.9522108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30.98908972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25</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朝阳中路牡丹北路路口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103.9515973</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30.99057532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26</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朝阳中路泰安北路路口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103.9505066</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30.99236915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27</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朝阳中路泰安路路口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103.9497337</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30.99193036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28</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朝阳中路431号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103.948172</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30.99372436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29</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朝阳北路139号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103.9449617</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30.99633392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朝阳北路龙锦东路路口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103.9435866</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30.99728404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31</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朝阳北路利安桥桥头</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103.939943</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30.99841763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32</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天彭街道大道197号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103.9451248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30.96788484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33</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天彭街道大道340号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103.945701</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30.96515931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34</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天彭街道大道473号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103.9472245</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30.96324201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35</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顺和路36号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103.9488223</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30.9638254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36</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天彭街道大道595号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103.949174</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30.96121157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37</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金彭故径街1号对面</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103.9519989</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30.95821349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38</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 天彭街道大道952号对面</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103.9532631</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30.95633904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39</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天彭街道大道1386号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103.9560322</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30.95023245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新彭郫路连封南街路口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103.9373569</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30.92526052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41</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新彭郫路与连封中街路口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103.9373991</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30.92710364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42</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新彭郫路与连封北街路口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103.9390454</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30.93035201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43</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新彭郫路与清洋大街路口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103.9409484</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30.93368495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44</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新彭郫路妇幼保健院正门</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103.9412</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30.93639693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45</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新彭郫路老太清路路口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103.9409123</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30.95825607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46</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安信路96号对面</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103.9271386</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30.98115984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47</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彭温路亚利物流公司对面</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103.9129952</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30.97937556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48</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繁江北路人民渠桥头</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103.9239468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30.990292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49</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彭白路白马社区居委会旁</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103.9185881</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30.99195978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繁江北路同发汽修厂门口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103.9208674</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30.99105688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51</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白马中学对面</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103.9079925</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30.99894333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52</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龙塔路331号疾控中心门口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103.9539218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31.00203573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53</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彭什路安澜桥桥头</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103.9597482</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31.01183926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54</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彭什路白庙市场1号门</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103.9612938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31.01505471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55</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彭什路白庙市场2号门</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103.9615456</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31.01563964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56</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东大街南大街路口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103.9423875</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30.98381125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57</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东大街21号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103.9431932</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30.98386965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58</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东大街红照壁南街路口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103.9469176</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30.98394237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59</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东大街449号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103.9526788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30.98378764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南大街香溢街路口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103.9423023</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30.98275549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61</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南大街230号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103.942255</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30.9797847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62</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南大街311号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103.9420204</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30.97641937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63</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南大街94号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103.9417718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30.97542138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64</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南大街398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103.9416146</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30.9748503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65</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西大街27号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103.9410808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30.98383309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66</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西大街钟楼路路口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103.9408373</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30.98383269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67</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西大街63号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103.9400216</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30.98380837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68</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西大街152号对面</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103.9383944</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30.98387887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69</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西南市街5号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103.937669</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30.98384176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西大街117号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103.9366811</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30.98371723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71</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西大街367号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103.932712</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30.98319869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72</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西大街401号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103.9319946</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30.98282854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73</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西大街475号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103.9304646</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30.98209628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74</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北大街许家巷路口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103.9422944</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30.98549706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75</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北大街隆兴北街路口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103.9424449</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30.98948761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76</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金彭西路449号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103.9281563</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30.98778173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77</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金彭西路377号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103.9301132</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30.98776893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78</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金彭西路彭州园</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103.9322646</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30.98794065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79</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金彭西路275号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103.9350313</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30.98822848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金彭西路金星巷路口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103.9362114</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30.98826617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81</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金彭西路211号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103.9367254</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30.98834996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82</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金彭西路71号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103.9404487</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30.98837568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83</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金彭中路103号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103.9444382</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30.9885205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84</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金彭中路143号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103.9457401</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30.98850582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85</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金彭中路257号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103.9481708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30.98848235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86</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金彭东路牡丹西路南段路口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103.9563407</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30.98815099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87</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金彭东路牡丹西路路口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103.9566806</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30.98839688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88</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金彭东路牡丹东路路口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103.9592036</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30.98812742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89</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金彭东路东湖北街路口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103.9598374</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30.98782971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金彭东路222号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103.9623738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30.98770561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91</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天府西路绣城南路路口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103.9361703</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30.97848542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92</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天府西路148号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103.9374295</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30.97837492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93</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天府西路46号天府平价超市</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103.9408489</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30.97861951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94</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园丁巷3号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103.9421041</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30.97760181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95</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天府中路12号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103.9426901</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30.97789152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96</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南街1号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103.943602</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30.97782934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97</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天府中路57号彭州市实验小学</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103.9442188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30.97822138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98</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天府中路132号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103.9455873</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30.97793246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99</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天府中路新民东街路口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103.9496497</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30.97812662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天府中路253号移动公司</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103.9510189</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30.97827138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101</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天府东路4号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103.9530605</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30.97802612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102</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天府东路60号沁园小学门口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103.9560264</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30.97810452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天府东路86号彭州花园门口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103.95736</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30.97804744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104</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东湖南街与天府东路路口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103.9597473</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30.9783891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105</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天府东路161号晋林小区路口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103.9620605</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30.97839238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106</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花龙北路与天府东路路口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103.9691557</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30.97802739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107</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天府东路389号四川制药股份有限公司</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103.9725579</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30.97844686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108</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东南市街102号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103.9445791</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30.97930344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109</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东南市街88号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103.9446663</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30.9798219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110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东南市街彭一中实验学校门口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103.9448467</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30.98058466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111</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东北市街55号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103.9454393</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30.98522639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112</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东北市街158号对面</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103.9437656</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30.98773587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113</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西北市街152号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103.9374938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30.98778476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114</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西北市街121号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103.9374236</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30.98689315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115</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西北市街62号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103.9375548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30.98514133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116</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西北市街32号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103.9375668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30.98439892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117</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西南市街85号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103.938748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30.98257366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118</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西南市街103号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103.9391378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30.98221706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119</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西南市街显圣街路口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103.9409083</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30.98041184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西南市街299号对面</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103.9415175</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30.97922215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121</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新康西路新余北街路口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103.9291409</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30.99246351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122</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新康路59号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103.9337613</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30.99242817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123</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体育场东街新康路路口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103.9346268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30.99249938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124</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新康路84号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103.9354072</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30.99254949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125</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新康路四通北街路口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103.9367426</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30.99249837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126</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滨河西街滨河北街路口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103.9355575</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30.99433072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127</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体育场东街24号体育场门口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103.9344644</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30.98982662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128</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四通西街27号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103.9357066</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30.99028661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129</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四通西街四通北街路口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103.9367475</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30.99034914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130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延秀街桂花街路口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103.9386621</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30.98963059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131</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桂花街72号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103.9401291</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30.98972794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132</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团结街隆兴北街路口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103.9440303</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30.99016572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133</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团结街149号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103.9453744</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30.99185409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134</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团结路290号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103.9466594</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30.99343082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135</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北新路花簇锦秀门口左侧</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103.9447861</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30.99359003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136</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北新路北新巷路口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103.9439944</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30.99415195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137</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北新路龙锦路路口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103.9427417</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30.99483818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138</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花园路团结巷路口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103.9475554</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30.99174705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139</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花园路55号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103.949095</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30.98994797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140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花园路农坛路路口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103.949511</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30.98956556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141</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团结巷8号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103.9466994</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30.99151532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142</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泰安路红照壁北街路口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103.9473579</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30.99041091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143</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泰安路1号门口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103.9468387</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30.99044896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144</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红照壁北街46号对面</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103.947398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30.98989169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145</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红照壁北街39号对面</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103.9473318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30.98956838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146</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绣城路北段162号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103.9295581</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30.98528232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147</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绣城路北段48号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103.9306161</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30.9831391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148</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翠湖路76号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103.9327463</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30.98719184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149</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翠湖路城市花园二期西门</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103.9331379</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30.98585358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150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翠湖东路115号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103.9346335</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30.98490502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151</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翠湖东路90号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103.9352516</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30.98539016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152</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小北街151号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103.9383695</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30.98777867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153</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小北街99号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103.9382059</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30.9865554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154</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广场西街47号旁</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103.939674</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30.9860481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155</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鑫胜街延秀小学门口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103.9403444</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30.98690466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156</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里仁路116号侧</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103.9397051</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30.98773141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157</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里仁街37号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103.9412132</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30.98759547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158</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许家巷77号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103.9443669</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30.98552765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159</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星火巷49号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103.9436954</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30.98480906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160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新一街43号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103.9481316</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30.98685834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161</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东湖路61号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103.9499198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30.98441841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162</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东湖路169号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103.9498497</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30.98538583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163</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东升南四巷与东湖三巷巷口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103.9510407</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30.98586948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164</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东升街东升南四巷路口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103.951133</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30.98668014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165</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东升街186号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103.952349</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30.98666661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166</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绣城路南段90号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103.9330419</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30.98122222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167</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西海南街天添超市</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103.9384231</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30.97886464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168</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西海南街89</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103.9383226</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30.97920844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169</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西海南街39号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103.9376348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30.98005352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170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西海北街66号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103.9365237</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30.9811115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171</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西海北街138号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103.9356572</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30.98189772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172</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西海西街西三巷路口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103.9362702</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30.98062285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173</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西海东街109号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103.9378439</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30.98092168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174</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西海东街65号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103.9385291</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30.98068821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175</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西海东街27号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103.9396387</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30.9812783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176</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西海东街25号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103.9396658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30.98071202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177</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康居北巷1号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103.939815</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30.97924041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178</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安仁西街联升巷路口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103.9404494</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30.98172285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179</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联升巷48号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103.9409725</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30.98268025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180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香溢街34号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103.9413623</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30.98268589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181</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香溢街23号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103.9414765</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30.98276512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182</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泰升街116号对面</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103.9412901</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30.98236859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183</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新民路40号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103.9468303</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30.98146778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184</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新民路261号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103.9510746</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30.98153606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185</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新民西街171号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103.947953</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30.98306481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186</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新民西街东六巷路口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103.9478377</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30.98242623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187</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新民西街33号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103.9478566</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30.97916038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188</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新民东街120号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103.9498055</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30.98319148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189</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新民东街新民二巷路口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103.949635</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30.98218256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190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新民东街8号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103.949668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30.97983728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191</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天府西路49号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103.940829</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30.97790527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192</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南街50号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103.9436033</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30.97684624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193</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外南街201号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103.9434604</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30.97383333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194</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外南街242号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103.9438672</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30.97280445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195</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南河东东街80号黎家老火锅对面</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103.9450676</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30.97552725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196</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天府南路135号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103.9478957</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30.97543961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197</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长江路85号中国邮政前</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103.9515275</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30.97495018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198</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长江路199号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103.9524888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30.97313811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199</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双龙路南五巷61号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103.950988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30.97336418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双龙路南十巷94号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103.9504265</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30.97150698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201</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青白江北路209号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103.9580214</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30.96650527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202</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青白江西路268号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103.9500533</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30.96351463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203</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青白江西路170号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103.9524142</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30.96341435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204</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清白江东路清白江北路路口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103.9566464</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30.96257293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205</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金彭故径街道193号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103.9562483</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30.96180861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206</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金彭故径街156号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103.9552074</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30.96004132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207</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光明路112号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103.9567635</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30.95596938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208</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光明路16号致和街道卫生院</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103.9584462</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30.95675461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209</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护贤北路五贤路453号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103.9511365</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30.95133777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210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西河东路468号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103.9454378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30.95115475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211</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贤清北路东河东路路口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103.9453999</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30.95371115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212</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育才路19号对面</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103.9398798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30.97108281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213</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育才路627号特殊教育学校对面</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103.9347368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30.96531088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214</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育才路普照苑小区门口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103.9315402</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30.96006369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215</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育才路980号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103.9308092</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30.96228408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216</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牡丹西路49号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103.9563628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30.98961888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217</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牡丹北路13号旁</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103.9539795</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30.99105555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218</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牡丹北路170号对面</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103.9556359</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30.99107913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219</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牡丹北路牡丹西路路口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103.9564692</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30.99114699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220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牡丹北路牡丹东路路口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103.9596952</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30.99092416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221</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牡丹北路259号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103.961716</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30.99108699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222</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牡丹北路东段调露寺西路59号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103.9666439</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30.9911791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223</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牡丹北路东段169号门口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103.9688447</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30.99111067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224</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泰安北路金华西路路口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103.9534071</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30.99489254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225</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牡丹西路金华西路路口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103.9566427</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30.99375387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226</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牡丹东路金华西路路口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103.9592279</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30.9933955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227</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泰安北路回龙西路路口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103.9561115</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30.99782804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228</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回龙西路三圣南路路口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103.9595761</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30.99639602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229</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回龙西路18号政务中心门口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103.9618958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30.99618534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230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泰安北路三圣北路路口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103.9586977</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30.99984599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231</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牡丹西路南段82号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103.9563707</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30.98633701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232</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牡丹西路南段朝阳东巷路口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103.9563686</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30.98519335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233</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东湖大街牡丹西路南段路口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103.9564829</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30.98384482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234</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东湖大街东湖北街路口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103.9594331</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30.98397956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235</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国泰南路72号门口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103.96179</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30.98514375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236</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国泰南路国泰西路路口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103.9618933</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30.98634768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237</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东湖南街112号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103.9594641</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30.98208354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238</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东湖南街康乐路路口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103.9595102</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30.98136523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239</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康乐路英烈路路口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103.9570082</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30.98152766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240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兴盛街兴盛四巷巷口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103.9549126</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30.98195531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241</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兴盛街190号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103.9550429</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30.98137026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242</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兴盛街兴盛西巷路口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103.9547791</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30.97959266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243</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 花龙北路38号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103.9691852</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30.97473197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244</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花龙南路与花龙东路路口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103.9692174</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30.97273579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245</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大龙潭西路与牡丹大道路口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103.9648444</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30.97064214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246</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花龙南路与大龙潭东路路口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103.9692697</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30.97074533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247</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柏江北路111号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103.9639714</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30.96092605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248</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银厂沟西路银厂沟南路路口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103.9683107</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30.96026053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249</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白水河西路理政中心</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103.9610426</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30.95636739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250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白水河西路银厂沟南路路口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103.9664608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30.95560014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251</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柏江南路319号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103.9659721</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30.95056001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252</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贤清南路护贤西二路路口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103.9455688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30.9423379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253</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环湖路一段清林西街路口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103.9492681</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30.93475349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254</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环湖路一段71号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103.9474337</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30.93406658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255</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左岸大道连封北街路口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103.9410384</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30.93027614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256</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协和大道连封北街口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103.9455963</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30.93031201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257</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左岸大道连封中街路口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103.9412628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30.92722275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258</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左岸大道连封南街路口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103.941403</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30.92537491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259</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协和路连封南街路口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103.9456833</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30.92526026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260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锦阳中路6号01</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103.9477509</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31.01339424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261</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锦阳中路6号02</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103.9477509</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31.01339424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262</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锦阳西路40号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103.9449362</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31.01669432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263</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原址新建锦阳西路129号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103.947708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31.01921917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264</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锦阳西南路102号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103.9490101</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31.01878231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265</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锦阳西南路27号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103.9525784</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31.01846135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266</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金彭东路朝阳中路路口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103.9532133</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30.98820429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267</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龙塔路2号对面</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103.9483415</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30.9953206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268</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东大街383号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103.9510145</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30.98393232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269</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园丁巷102号01</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103.9446972</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30.97670216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270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园丁巷102号02</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103.9446972</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30.97670216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271</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东河东路护贤北路路口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103.9508318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30.95399769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272</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长江路268号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103.9524998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30.97072975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273</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天人西二路84号01</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103.9253551</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30.97943006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274</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天人西二路84号02</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103.9253551</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30.97943006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275</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快铁站顾福桥社区旁内01</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103.9264075</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30.97843953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276</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快铁站顾福桥社区旁内02</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103.9264075</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30.97843953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277</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天人西二路13号对面01</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103.9247003</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30.98016086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278</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天人西二路13号对面02</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103.9247003</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30.98016086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279</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天府西路512号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103.930876</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30.97808827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280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天府西路繁江南路路口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103.933344</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30.97819944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281</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滨河北路朝阳北路路口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103.9397687</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30.99926484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282</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广场西街69号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103.9384255</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30.98597713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283</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天府南路与天府中路交汇处</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103.9478686</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30.9781108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284</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五贤路150号对面</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103.9443073</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30.95133283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285</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西南市街安仁街路口162号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103.9400375</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30.98146704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286</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小北街57号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103.9384596</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30.9853178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287</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新盛街46号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103.9408875</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30.98673444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288</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湿地公园门口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103.9376616</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30.9987443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289</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牡丹北路东段92号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103.9668294</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30.9912376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290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牡丹北路东段163号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103.9687695</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30.99121854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291</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调露寺东路115号旁</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103.9688247</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30.99245739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292</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牡丹新城农贸市场</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103.9688118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30.9956712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293</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调露寺西路149号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103.9670101</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30.99385156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294</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金华东路142号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103.9679039</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30.99400792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295</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爱国南路306号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103.9689899</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30.98437817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296</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爱国北路75号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103.9690241</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30.9868767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297</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锦泰路132号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103.9477911</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31.01697681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298</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锦泰路204号对面</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103.9471756</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31.01622519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299</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国泰南路2号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103.9617438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30.98419109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爱国路65号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103.9658271</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30.98493747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301</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四通北街111号对面01</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103.9366996</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30.99390911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302</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四通北街111号对面02</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103.9366996</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30.99390911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303</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东湖路东升路口01</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103.9498508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30.98675262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304</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东湖路东升路口02</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103.9498508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30.98675262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305</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花园路益心园路口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103.9480756</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30.99110167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306</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锦阳西路79号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103.9470524</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31.01866751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307</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金泰路320号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103.9475263</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31.01487424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308</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锦泰路492号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103.951068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31.01492118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锦阳东路103号01</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103.9518248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31.01331581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310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锦阳东路103号02</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103.9518248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31.01331581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311</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锦泰路锦阳中路路口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103.9489026</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31.01451266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312</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 锦泰路256号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103.9470673</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31.01559879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313</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新余街120号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103.9302265</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30.99098291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314</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新余街174号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103.9290347</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30.99088049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315</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安信路298号对面</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103.9226549</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30.98041219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316</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安彭路195号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103.9164538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30.9798275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317</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 安信路繁江路派出所门口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103.9205626</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30.98047656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318</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许家巷12号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103.9429678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30.98553022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319</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东南市街兴民路路口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103.945407</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30.98181837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320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小南街安仁东街路口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103.9444128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30.98183561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321</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南和东街147号旁</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103.9467749</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30.97548323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322</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外南街134号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103.9434725</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30.97501103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323</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南街南河西街路口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103.9431658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30.97539472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324</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长江东路市场小区入口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103.9595107</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30.96976355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325</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长江东路188号旁01</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103.9594658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30.97370772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326</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长江东路188号旁02</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103.9594658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30.97370772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327</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繁兴路6号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103.9362871</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30.97585113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328</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繁兴路52号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103.9341653</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30.97671367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329</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繁兴路99号旁</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103.9340441</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30.97534572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330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繁兴路221号01</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103.9314056</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30.97446683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331</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繁兴路221号02</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103.9314056</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30.97446683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332</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天人南街26号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103.9270534</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30.97930368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333</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天人南二巷6号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103.9269823</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30.97866424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334</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天人中街37号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103.9261903</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30.98019032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335</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滨河路滨河街路口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103.9275376</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30.99291302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336</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翠湖西路100号对面</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103.9313049</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30.98441743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337</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绣城南路西海西街路口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103.93504</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30.98053107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338</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小南街32号01</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103.9445762</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30.98321269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339</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小南街32号02</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103.9445762</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30.98321269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340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天彭街道大道513号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103.9481358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30.96238795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341</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连封北街239号1栋附106号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103.941144</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30.92968031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342</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连封中街79号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103.9434772</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30.92714805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343</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太平路北段237号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103.9183369</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30.93028987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344</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健康大道末端</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103.9293462</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30.94202783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345</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万都家具城8号门01</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103.9312718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30.945269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346</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万都家具城8号门02</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103.9312718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30.945269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347</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环湖路一段与清林东街路口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103.9532918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30.93491457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348</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华茂D区12栋淘宝村门口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103.9536217</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30.94245354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349</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护贤西二路36号01</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103.9495934</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30.94239292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350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护贤西二路36号02</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103.9495934</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30.94239292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351</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护贤南路165号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103.9482726</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30.94253796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352</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护贤西二路138号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103.9454847</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30.94395529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353</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置信转盘雅阁入口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103.9595506</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30.98675443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354</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彭什路白庙村8组</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103.9631093</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31.01923843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355</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牡丹西路155号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103.956398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30.99263669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356</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牡丹西路南段149号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103.9563676</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30.98469006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357</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福兴大道（百祥工业园便民中心）01</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103.9560529</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30.92499105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358</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福兴大道（百祥工业园便民中心）02</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103.9560529</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30.92499105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359</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福兴大道中段</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103.9565343</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30.93096053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360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龙塔路289号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103.9523437</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30.9997002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361</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蓥华西路与九峰北路交汇处</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103.9674956</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31.00177282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362</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盘龙南路与蓥华西路交汇处</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103.9655015</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30.99993485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363</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彭龙东街与盘龙西街交汇处</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103.9661961</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30.99904389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364</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金华东路275号旁</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103.9709366</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30.99382213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365</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朝阳北路33号对面</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103.9468913</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30.99505061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366</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牡丹大道南段博雅美装饰城</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103.9645668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30.97217727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367</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爱国北路201对面</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103.9690927</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30.98220113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368</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爱国北三巷1号旁（熊氏骨科）</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103.9716513</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30.98493622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369</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九峰北路玉垒西路交汇处</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103.9635785</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31.00430203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370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彭白路潭木路路口（三环路）</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103.9149778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30.99341539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371</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彭白路救助管理中心斜对面</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103.9126499</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30.99485034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372</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彭白路牌坊村1组52号对面</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103.9090133</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30.99773731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373</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天府中路263号移动公司（高点）</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103.949174</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30.980836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374</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天府西路268号西江月大酒店（高点）</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103.93356</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30.980959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375</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财信上河新界5栋（高点）</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103.939815</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31.001197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376</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红照壁南街彭州一中路口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103.9473926</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30.98645557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377</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高山社区彭州中学转盘</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103.9328892</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30.96263954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378</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致和街道街道百祥村工业园区</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103.9530797</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30.92460617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379</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致和街道街道百祥村八组 </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103.9548596</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30.92956015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380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致和街道街道京五小区出入口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103.9462316</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30.95973445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381</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龙兴南街12号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103.939564</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30.992436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382</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龙兴南路路口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103.939987</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30.991751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383</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桂花街与龙兴街路口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103.938517</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30.992516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384</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龙兴街85号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103.938444</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30.993216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385</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龙兴街140号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103.938203</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30.994253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386</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龙兴街215号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103.938068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30.995335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387</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龙兴街264号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103.937772</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30.996513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388</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龙兴街光大制药北门</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103.939113</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30.997429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389</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延秀街78号</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103.936247</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390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延秀街与龙兴街路口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103.936663</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30.997403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391</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花龙路与三环路路口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103.971969</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30.980536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392</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三环路景丽小区1号门口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103.97285</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30.983165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393</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三环路与观泉路路口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103.972459</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30.98887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394</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三环路与汉彭路路口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103.971925</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30.991414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395</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三环路与光星路路口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103.972195</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30.000055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396</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三环路与菳华东路路口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103.968272</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31.007419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397</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三环路与玉垒东路路口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103.965139</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31.011035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398</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三环路与龙塔北路路口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103.958246</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31.016549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399</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三环路与石化大道路口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103.938728</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31.020720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400</w:t>
            </w:r>
          </w:p>
        </w:tc>
        <w:tc>
          <w:tcPr>
            <w:tcW w:w="14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天彭街道</w:t>
            </w:r>
          </w:p>
        </w:tc>
        <w:tc>
          <w:tcPr>
            <w:tcW w:w="3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三环路与彭白路路口</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103.913649</w:t>
            </w:r>
          </w:p>
        </w:tc>
        <w:tc>
          <w:tcPr>
            <w:tcW w:w="15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30.995390 </w:t>
            </w:r>
          </w:p>
        </w:tc>
      </w:tr>
    </w:tbl>
    <w:p>
      <w:pPr>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备注：点位在具体建设过程中在保障数量不变的情况下，采购人</w:t>
      </w:r>
      <w:r>
        <w:rPr>
          <w:rFonts w:hint="eastAsia" w:hAnsi="宋体" w:eastAsia="宋体"/>
          <w:b/>
          <w:bCs/>
          <w:color w:val="auto"/>
          <w:sz w:val="24"/>
          <w:lang w:val="en-US" w:eastAsia="zh-CN"/>
        </w:rPr>
        <w:t>有权</w:t>
      </w:r>
      <w:r>
        <w:rPr>
          <w:rFonts w:hint="eastAsia" w:hAnsi="宋体"/>
          <w:b/>
          <w:bCs/>
          <w:color w:val="auto"/>
          <w:sz w:val="24"/>
        </w:rPr>
        <w:t>根据政府规划和共建共享需求</w:t>
      </w:r>
      <w:r>
        <w:rPr>
          <w:rFonts w:hint="eastAsia" w:hAnsi="宋体"/>
          <w:b/>
          <w:bCs/>
          <w:color w:val="auto"/>
          <w:sz w:val="24"/>
          <w:lang w:eastAsia="zh-CN"/>
        </w:rPr>
        <w:t>等因素</w:t>
      </w:r>
      <w:r>
        <w:rPr>
          <w:rFonts w:hint="eastAsia" w:ascii="宋体" w:hAnsi="宋体" w:eastAsia="宋体" w:cs="宋体"/>
          <w:b/>
          <w:bCs/>
          <w:color w:val="auto"/>
          <w:sz w:val="24"/>
          <w:szCs w:val="24"/>
          <w:highlight w:val="none"/>
          <w:lang w:val="en-US" w:eastAsia="zh-CN"/>
        </w:rPr>
        <w:t>变换建设点位。</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2.主要设备及技术要求</w:t>
      </w:r>
    </w:p>
    <w:p>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2.1项目清单及主要技术参数</w:t>
      </w:r>
    </w:p>
    <w:tbl>
      <w:tblPr>
        <w:tblStyle w:val="4"/>
        <w:tblW w:w="10176" w:type="dxa"/>
        <w:tblInd w:w="-196" w:type="dxa"/>
        <w:tblLayout w:type="fixed"/>
        <w:tblCellMar>
          <w:top w:w="0" w:type="dxa"/>
          <w:left w:w="108" w:type="dxa"/>
          <w:bottom w:w="0" w:type="dxa"/>
          <w:right w:w="108" w:type="dxa"/>
        </w:tblCellMar>
      </w:tblPr>
      <w:tblGrid>
        <w:gridCol w:w="767"/>
        <w:gridCol w:w="1245"/>
        <w:gridCol w:w="5560"/>
        <w:gridCol w:w="1116"/>
        <w:gridCol w:w="756"/>
        <w:gridCol w:w="732"/>
      </w:tblGrid>
      <w:tr>
        <w:tblPrEx>
          <w:tblCellMar>
            <w:top w:w="0" w:type="dxa"/>
            <w:left w:w="108" w:type="dxa"/>
            <w:bottom w:w="0" w:type="dxa"/>
            <w:right w:w="108" w:type="dxa"/>
          </w:tblCellMar>
        </w:tblPrEx>
        <w:trPr>
          <w:trHeight w:val="20"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45"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提供服务配置内容</w:t>
            </w:r>
          </w:p>
        </w:tc>
        <w:tc>
          <w:tcPr>
            <w:tcW w:w="5560"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116"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配置数量</w:t>
            </w:r>
          </w:p>
        </w:tc>
        <w:tc>
          <w:tcPr>
            <w:tcW w:w="756"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732"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备注</w:t>
            </w:r>
          </w:p>
        </w:tc>
      </w:tr>
      <w:tr>
        <w:tblPrEx>
          <w:tblCellMar>
            <w:top w:w="0" w:type="dxa"/>
            <w:left w:w="108" w:type="dxa"/>
            <w:bottom w:w="0" w:type="dxa"/>
            <w:right w:w="108" w:type="dxa"/>
          </w:tblCellMar>
        </w:tblPrEx>
        <w:trPr>
          <w:trHeight w:val="20" w:hRule="atLeast"/>
        </w:trPr>
        <w:tc>
          <w:tcPr>
            <w:tcW w:w="76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24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高清视频监控</w:t>
            </w:r>
          </w:p>
        </w:tc>
        <w:tc>
          <w:tcPr>
            <w:tcW w:w="5560" w:type="dxa"/>
            <w:tcBorders>
              <w:top w:val="nil"/>
              <w:left w:val="nil"/>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一、</w:t>
            </w:r>
            <w:r>
              <w:rPr>
                <w:rFonts w:hint="eastAsia" w:ascii="宋体" w:hAnsi="宋体" w:eastAsia="宋体" w:cs="宋体"/>
                <w:b/>
                <w:bCs/>
                <w:color w:val="auto"/>
                <w:sz w:val="21"/>
                <w:szCs w:val="21"/>
              </w:rPr>
              <w:t>基础性能</w:t>
            </w:r>
          </w:p>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1.网络高清智能球机≥</w:t>
            </w:r>
            <w:r>
              <w:rPr>
                <w:rFonts w:hint="eastAsia" w:ascii="宋体" w:hAnsi="宋体" w:eastAsia="宋体" w:cs="宋体"/>
                <w:color w:val="auto"/>
                <w:sz w:val="21"/>
                <w:szCs w:val="21"/>
                <w:highlight w:val="none"/>
                <w:lang w:val="en-US" w:eastAsia="zh-CN"/>
              </w:rPr>
              <w:t>400万像素，</w:t>
            </w:r>
            <w:r>
              <w:rPr>
                <w:rFonts w:hint="eastAsia" w:ascii="宋体" w:hAnsi="宋体" w:eastAsia="宋体" w:cs="宋体"/>
                <w:color w:val="auto"/>
                <w:sz w:val="21"/>
                <w:szCs w:val="21"/>
                <w:highlight w:val="none"/>
              </w:rPr>
              <w:t>最大分辨率和帧率≥2560×1440@25fps，支持H.265、H.264编码，支持≥30倍光学变倍，最大焦距≥185mm，低照度需满足彩色≤0.005lx，黑白≤0.0001lx；支持水平及垂直电动旋转，支持水平360°连续旋转，垂直旋转范围≥-15°-90°，支持自动翻转；</w:t>
            </w:r>
          </w:p>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2.支持深度学习算法，支持人车分类侦测、报警、联动跟踪，支持区域入侵侦测、越界侦测、进入区域侦测和离开区域侦等智能侦测并联动跟踪；</w:t>
            </w:r>
          </w:p>
          <w:p>
            <w:pP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二、功能技术要求</w:t>
            </w:r>
          </w:p>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.支持对镜头前盖玻璃进行加热，去除玻璃上的冰状和水状附着物；</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rPr>
              <w:t>提供具有</w:t>
            </w:r>
            <w:r>
              <w:rPr>
                <w:rFonts w:hint="eastAsia" w:ascii="宋体" w:hAnsi="宋体" w:eastAsia="宋体" w:cs="宋体"/>
                <w:b/>
                <w:bCs/>
                <w:color w:val="auto"/>
                <w:sz w:val="21"/>
                <w:szCs w:val="21"/>
                <w:highlight w:val="none"/>
                <w:lang w:val="en-US" w:eastAsia="zh-CN"/>
              </w:rPr>
              <w:t>CMA或</w:t>
            </w:r>
            <w:r>
              <w:rPr>
                <w:rFonts w:hint="eastAsia" w:ascii="宋体" w:hAnsi="宋体" w:eastAsia="宋体" w:cs="宋体"/>
                <w:b/>
                <w:bCs/>
                <w:color w:val="auto"/>
                <w:sz w:val="21"/>
                <w:szCs w:val="21"/>
                <w:highlight w:val="none"/>
              </w:rPr>
              <w:t>CNAS</w:t>
            </w:r>
            <w:r>
              <w:rPr>
                <w:rFonts w:hint="eastAsia" w:ascii="宋体" w:hAnsi="宋体" w:eastAsia="宋体" w:cs="宋体"/>
                <w:b/>
                <w:bCs/>
                <w:color w:val="auto"/>
                <w:sz w:val="21"/>
                <w:szCs w:val="21"/>
                <w:highlight w:val="none"/>
                <w:lang w:val="en-US" w:eastAsia="zh-CN"/>
              </w:rPr>
              <w:t>资质</w:t>
            </w:r>
            <w:r>
              <w:rPr>
                <w:rFonts w:hint="eastAsia" w:ascii="宋体" w:hAnsi="宋体" w:eastAsia="宋体" w:cs="宋体"/>
                <w:b/>
                <w:bCs/>
                <w:color w:val="auto"/>
                <w:sz w:val="21"/>
                <w:szCs w:val="21"/>
                <w:highlight w:val="none"/>
              </w:rPr>
              <w:t>的第三方检测报告复印件</w:t>
            </w:r>
            <w:r>
              <w:rPr>
                <w:rFonts w:hint="eastAsia" w:ascii="宋体" w:hAnsi="宋体" w:eastAsia="宋体" w:cs="宋体"/>
                <w:b/>
                <w:bCs/>
                <w:color w:val="auto"/>
                <w:sz w:val="21"/>
                <w:szCs w:val="21"/>
                <w:highlight w:val="none"/>
                <w:lang w:val="en-US" w:eastAsia="zh-CN"/>
              </w:rPr>
              <w:t>加盖投标人公章</w:t>
            </w:r>
            <w:r>
              <w:rPr>
                <w:rFonts w:hint="eastAsia" w:ascii="宋体" w:hAnsi="宋体" w:eastAsia="宋体" w:cs="宋体"/>
                <w:b/>
                <w:bCs/>
                <w:color w:val="auto"/>
                <w:sz w:val="21"/>
                <w:szCs w:val="21"/>
                <w:highlight w:val="none"/>
              </w:rPr>
              <w:t>）</w:t>
            </w:r>
          </w:p>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.支持人脸抓拍场景巡航功能，支持设置8个场景进行人脸抓拍，可设置每个场景的布防时间；实时预览设备抓拍的人脸图片，并可在历史记录中存储不小于100张人脸抓拍图片；</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rPr>
              <w:t>提供具有</w:t>
            </w:r>
            <w:r>
              <w:rPr>
                <w:rFonts w:hint="eastAsia" w:ascii="宋体" w:hAnsi="宋体" w:eastAsia="宋体" w:cs="宋体"/>
                <w:b/>
                <w:bCs/>
                <w:color w:val="auto"/>
                <w:sz w:val="21"/>
                <w:szCs w:val="21"/>
                <w:highlight w:val="none"/>
                <w:lang w:val="en-US" w:eastAsia="zh-CN"/>
              </w:rPr>
              <w:t>CMA或</w:t>
            </w:r>
            <w:r>
              <w:rPr>
                <w:rFonts w:hint="eastAsia" w:ascii="宋体" w:hAnsi="宋体" w:eastAsia="宋体" w:cs="宋体"/>
                <w:b/>
                <w:bCs/>
                <w:color w:val="auto"/>
                <w:sz w:val="21"/>
                <w:szCs w:val="21"/>
                <w:highlight w:val="none"/>
              </w:rPr>
              <w:t>CNAS</w:t>
            </w:r>
            <w:r>
              <w:rPr>
                <w:rFonts w:hint="eastAsia" w:ascii="宋体" w:hAnsi="宋体" w:eastAsia="宋体" w:cs="宋体"/>
                <w:b/>
                <w:bCs/>
                <w:color w:val="auto"/>
                <w:sz w:val="21"/>
                <w:szCs w:val="21"/>
                <w:highlight w:val="none"/>
                <w:lang w:val="en-US" w:eastAsia="zh-CN"/>
              </w:rPr>
              <w:t>资质</w:t>
            </w:r>
            <w:r>
              <w:rPr>
                <w:rFonts w:hint="eastAsia" w:ascii="宋体" w:hAnsi="宋体" w:eastAsia="宋体" w:cs="宋体"/>
                <w:b/>
                <w:bCs/>
                <w:color w:val="auto"/>
                <w:sz w:val="21"/>
                <w:szCs w:val="21"/>
                <w:highlight w:val="none"/>
              </w:rPr>
              <w:t>的第三方检测报告复印件</w:t>
            </w:r>
            <w:r>
              <w:rPr>
                <w:rFonts w:hint="eastAsia" w:ascii="宋体" w:hAnsi="宋体" w:eastAsia="宋体" w:cs="宋体"/>
                <w:b/>
                <w:bCs/>
                <w:color w:val="auto"/>
                <w:sz w:val="21"/>
                <w:szCs w:val="21"/>
                <w:highlight w:val="none"/>
                <w:lang w:val="en-US" w:eastAsia="zh-CN"/>
              </w:rPr>
              <w:t>加盖投标人公章</w:t>
            </w:r>
            <w:r>
              <w:rPr>
                <w:rFonts w:hint="eastAsia" w:ascii="宋体" w:hAnsi="宋体" w:eastAsia="宋体" w:cs="宋体"/>
                <w:b/>
                <w:bCs/>
                <w:color w:val="auto"/>
                <w:sz w:val="21"/>
                <w:szCs w:val="21"/>
                <w:highlight w:val="none"/>
              </w:rPr>
              <w:t>）</w:t>
            </w:r>
          </w:p>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.支持人脸手动定位抓拍功能，手动点击或框选预览画面中的人脸时，设备能通过PTZ转动将人脸置于画面中心，并对人脸进行抓拍；</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rPr>
              <w:t>提供具有</w:t>
            </w:r>
            <w:r>
              <w:rPr>
                <w:rFonts w:hint="eastAsia" w:ascii="宋体" w:hAnsi="宋体" w:eastAsia="宋体" w:cs="宋体"/>
                <w:b/>
                <w:bCs/>
                <w:color w:val="auto"/>
                <w:sz w:val="21"/>
                <w:szCs w:val="21"/>
                <w:highlight w:val="none"/>
                <w:lang w:val="en-US" w:eastAsia="zh-CN"/>
              </w:rPr>
              <w:t>CMA或</w:t>
            </w:r>
            <w:r>
              <w:rPr>
                <w:rFonts w:hint="eastAsia" w:ascii="宋体" w:hAnsi="宋体" w:eastAsia="宋体" w:cs="宋体"/>
                <w:b/>
                <w:bCs/>
                <w:color w:val="auto"/>
                <w:sz w:val="21"/>
                <w:szCs w:val="21"/>
                <w:highlight w:val="none"/>
              </w:rPr>
              <w:t>CNAS</w:t>
            </w:r>
            <w:r>
              <w:rPr>
                <w:rFonts w:hint="eastAsia" w:ascii="宋体" w:hAnsi="宋体" w:eastAsia="宋体" w:cs="宋体"/>
                <w:b/>
                <w:bCs/>
                <w:color w:val="auto"/>
                <w:sz w:val="21"/>
                <w:szCs w:val="21"/>
                <w:highlight w:val="none"/>
                <w:lang w:val="en-US" w:eastAsia="zh-CN"/>
              </w:rPr>
              <w:t>资质</w:t>
            </w:r>
            <w:r>
              <w:rPr>
                <w:rFonts w:hint="eastAsia" w:ascii="宋体" w:hAnsi="宋体" w:eastAsia="宋体" w:cs="宋体"/>
                <w:b/>
                <w:bCs/>
                <w:color w:val="auto"/>
                <w:sz w:val="21"/>
                <w:szCs w:val="21"/>
                <w:highlight w:val="none"/>
              </w:rPr>
              <w:t>的第三方检测报告复印件</w:t>
            </w:r>
            <w:r>
              <w:rPr>
                <w:rFonts w:hint="eastAsia" w:ascii="宋体" w:hAnsi="宋体" w:eastAsia="宋体" w:cs="宋体"/>
                <w:b/>
                <w:bCs/>
                <w:color w:val="auto"/>
                <w:sz w:val="21"/>
                <w:szCs w:val="21"/>
                <w:highlight w:val="none"/>
                <w:lang w:val="en-US" w:eastAsia="zh-CN"/>
              </w:rPr>
              <w:t>加盖投标人公章</w:t>
            </w:r>
            <w:r>
              <w:rPr>
                <w:rFonts w:hint="eastAsia" w:ascii="宋体" w:hAnsi="宋体" w:eastAsia="宋体" w:cs="宋体"/>
                <w:b/>
                <w:bCs/>
                <w:color w:val="auto"/>
                <w:sz w:val="21"/>
                <w:szCs w:val="21"/>
                <w:highlight w:val="none"/>
              </w:rPr>
              <w:t>）</w:t>
            </w:r>
          </w:p>
          <w:p>
            <w:pPr>
              <w:ind w:firstLine="210" w:firstLineChars="1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.支持智能分析抗干扰功能，当篮球、小狗、树叶等非人或车辆目标经过检测区域时，不会触发报警；</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rPr>
              <w:t>提供具有</w:t>
            </w:r>
            <w:r>
              <w:rPr>
                <w:rFonts w:hint="eastAsia" w:ascii="宋体" w:hAnsi="宋体" w:eastAsia="宋体" w:cs="宋体"/>
                <w:b/>
                <w:bCs/>
                <w:color w:val="auto"/>
                <w:sz w:val="21"/>
                <w:szCs w:val="21"/>
                <w:highlight w:val="none"/>
                <w:lang w:val="en-US" w:eastAsia="zh-CN"/>
              </w:rPr>
              <w:t>CMA或</w:t>
            </w:r>
            <w:r>
              <w:rPr>
                <w:rFonts w:hint="eastAsia" w:ascii="宋体" w:hAnsi="宋体" w:eastAsia="宋体" w:cs="宋体"/>
                <w:b/>
                <w:bCs/>
                <w:color w:val="auto"/>
                <w:sz w:val="21"/>
                <w:szCs w:val="21"/>
                <w:highlight w:val="none"/>
              </w:rPr>
              <w:t>CNAS</w:t>
            </w:r>
            <w:r>
              <w:rPr>
                <w:rFonts w:hint="eastAsia" w:ascii="宋体" w:hAnsi="宋体" w:eastAsia="宋体" w:cs="宋体"/>
                <w:b/>
                <w:bCs/>
                <w:color w:val="auto"/>
                <w:sz w:val="21"/>
                <w:szCs w:val="21"/>
                <w:highlight w:val="none"/>
                <w:lang w:val="en-US" w:eastAsia="zh-CN"/>
              </w:rPr>
              <w:t>资质</w:t>
            </w:r>
            <w:r>
              <w:rPr>
                <w:rFonts w:hint="eastAsia" w:ascii="宋体" w:hAnsi="宋体" w:eastAsia="宋体" w:cs="宋体"/>
                <w:b/>
                <w:bCs/>
                <w:color w:val="auto"/>
                <w:sz w:val="21"/>
                <w:szCs w:val="21"/>
                <w:highlight w:val="none"/>
              </w:rPr>
              <w:t>的第三方检测报告复印件</w:t>
            </w:r>
            <w:r>
              <w:rPr>
                <w:rFonts w:hint="eastAsia" w:ascii="宋体" w:hAnsi="宋体" w:eastAsia="宋体" w:cs="宋体"/>
                <w:b/>
                <w:bCs/>
                <w:color w:val="auto"/>
                <w:sz w:val="21"/>
                <w:szCs w:val="21"/>
                <w:highlight w:val="none"/>
                <w:lang w:val="en-US" w:eastAsia="zh-CN"/>
              </w:rPr>
              <w:t>加盖投标人公章</w:t>
            </w:r>
            <w:r>
              <w:rPr>
                <w:rFonts w:hint="eastAsia" w:ascii="宋体" w:hAnsi="宋体" w:eastAsia="宋体" w:cs="宋体"/>
                <w:b/>
                <w:bCs/>
                <w:color w:val="auto"/>
                <w:sz w:val="21"/>
                <w:szCs w:val="21"/>
                <w:highlight w:val="none"/>
              </w:rPr>
              <w:t>）</w:t>
            </w:r>
          </w:p>
          <w:p>
            <w:pPr>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.内置≥1个网口、≥1个存储卡接口、≥1对音频输入/输出接口、≥1对报警输入输出接口，内置补光灯，红外补光距离≥150m，白光补光距离≥30m，防护等级需≥IP66，工作温度-30℃-65℃。</w:t>
            </w:r>
          </w:p>
        </w:tc>
        <w:tc>
          <w:tcPr>
            <w:tcW w:w="111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397</w:t>
            </w:r>
          </w:p>
        </w:tc>
        <w:tc>
          <w:tcPr>
            <w:tcW w:w="75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个</w:t>
            </w:r>
          </w:p>
        </w:tc>
        <w:tc>
          <w:tcPr>
            <w:tcW w:w="73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0" w:hRule="atLeast"/>
        </w:trPr>
        <w:tc>
          <w:tcPr>
            <w:tcW w:w="76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24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高清远距监控</w:t>
            </w:r>
          </w:p>
        </w:tc>
        <w:tc>
          <w:tcPr>
            <w:tcW w:w="5560" w:type="dxa"/>
            <w:tcBorders>
              <w:top w:val="nil"/>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一、基础性能</w:t>
            </w:r>
          </w:p>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1.网络高清智能球型摄像机，最大分辨率和帧率≥2560×1440@25fps，支持H.265、H.264编码，最低照度彩色≤0.0005lx，黑白≤0.0001lx；需支持GB 35114-2017安全加密；</w:t>
            </w:r>
          </w:p>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2.传感器靶面尺寸需≥1/1.9英寸，支持≥40倍光学变倍，最大焦距≥240mm，支持水平及垂直电动旋转，支持水平360°连续旋转，垂直旋转范围≥-15°-90°，支持自动翻转；</w:t>
            </w:r>
          </w:p>
          <w:p>
            <w:pP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二、功能技术要求</w:t>
            </w:r>
          </w:p>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.对镜头前盖玻璃进行加热，支持倍率自动调整功能，通过标定校准可检测当前镜头方向与地平面夹角，并根据夹角变化自动调整倍率；</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rPr>
              <w:t>提供具有</w:t>
            </w:r>
            <w:r>
              <w:rPr>
                <w:rFonts w:hint="eastAsia" w:ascii="宋体" w:hAnsi="宋体" w:eastAsia="宋体" w:cs="宋体"/>
                <w:b/>
                <w:bCs/>
                <w:color w:val="auto"/>
                <w:sz w:val="21"/>
                <w:szCs w:val="21"/>
                <w:highlight w:val="none"/>
                <w:lang w:val="en-US" w:eastAsia="zh-CN"/>
              </w:rPr>
              <w:t>CMA或</w:t>
            </w:r>
            <w:r>
              <w:rPr>
                <w:rFonts w:hint="eastAsia" w:ascii="宋体" w:hAnsi="宋体" w:eastAsia="宋体" w:cs="宋体"/>
                <w:b/>
                <w:bCs/>
                <w:color w:val="auto"/>
                <w:sz w:val="21"/>
                <w:szCs w:val="21"/>
                <w:highlight w:val="none"/>
              </w:rPr>
              <w:t>CNAS</w:t>
            </w:r>
            <w:r>
              <w:rPr>
                <w:rFonts w:hint="eastAsia" w:ascii="宋体" w:hAnsi="宋体" w:eastAsia="宋体" w:cs="宋体"/>
                <w:b/>
                <w:bCs/>
                <w:color w:val="auto"/>
                <w:sz w:val="21"/>
                <w:szCs w:val="21"/>
                <w:highlight w:val="none"/>
                <w:lang w:val="en-US" w:eastAsia="zh-CN"/>
              </w:rPr>
              <w:t>资质</w:t>
            </w:r>
            <w:r>
              <w:rPr>
                <w:rFonts w:hint="eastAsia" w:ascii="宋体" w:hAnsi="宋体" w:eastAsia="宋体" w:cs="宋体"/>
                <w:b/>
                <w:bCs/>
                <w:color w:val="auto"/>
                <w:sz w:val="21"/>
                <w:szCs w:val="21"/>
                <w:highlight w:val="none"/>
              </w:rPr>
              <w:t>的第三方检测报告复印件</w:t>
            </w:r>
            <w:r>
              <w:rPr>
                <w:rFonts w:hint="eastAsia" w:ascii="宋体" w:hAnsi="宋体" w:eastAsia="宋体" w:cs="宋体"/>
                <w:b/>
                <w:bCs/>
                <w:color w:val="auto"/>
                <w:sz w:val="21"/>
                <w:szCs w:val="21"/>
                <w:highlight w:val="none"/>
                <w:lang w:val="en-US" w:eastAsia="zh-CN"/>
              </w:rPr>
              <w:t>加盖投标人公章</w:t>
            </w:r>
            <w:r>
              <w:rPr>
                <w:rFonts w:hint="eastAsia" w:ascii="宋体" w:hAnsi="宋体" w:eastAsia="宋体" w:cs="宋体"/>
                <w:b/>
                <w:bCs/>
                <w:color w:val="auto"/>
                <w:sz w:val="21"/>
                <w:szCs w:val="21"/>
                <w:highlight w:val="none"/>
              </w:rPr>
              <w:t>）</w:t>
            </w:r>
          </w:p>
          <w:p>
            <w:pPr>
              <w:ind w:firstLine="210" w:firstLineChars="1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.设备可根据环境光照度自动切换黑白/彩色模式，切换灵敏度不低于1-7档可设，灵敏度为最高档时，切换时间≤2s；</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rPr>
              <w:t>提供具有</w:t>
            </w:r>
            <w:r>
              <w:rPr>
                <w:rFonts w:hint="eastAsia" w:ascii="宋体" w:hAnsi="宋体" w:eastAsia="宋体" w:cs="宋体"/>
                <w:b/>
                <w:bCs/>
                <w:color w:val="auto"/>
                <w:sz w:val="21"/>
                <w:szCs w:val="21"/>
                <w:highlight w:val="none"/>
                <w:lang w:val="en-US" w:eastAsia="zh-CN"/>
              </w:rPr>
              <w:t>CMA或</w:t>
            </w:r>
            <w:r>
              <w:rPr>
                <w:rFonts w:hint="eastAsia" w:ascii="宋体" w:hAnsi="宋体" w:eastAsia="宋体" w:cs="宋体"/>
                <w:b/>
                <w:bCs/>
                <w:color w:val="auto"/>
                <w:sz w:val="21"/>
                <w:szCs w:val="21"/>
                <w:highlight w:val="none"/>
              </w:rPr>
              <w:t>CNAS</w:t>
            </w:r>
            <w:r>
              <w:rPr>
                <w:rFonts w:hint="eastAsia" w:ascii="宋体" w:hAnsi="宋体" w:eastAsia="宋体" w:cs="宋体"/>
                <w:b/>
                <w:bCs/>
                <w:color w:val="auto"/>
                <w:sz w:val="21"/>
                <w:szCs w:val="21"/>
                <w:highlight w:val="none"/>
                <w:lang w:val="en-US" w:eastAsia="zh-CN"/>
              </w:rPr>
              <w:t>资质</w:t>
            </w:r>
            <w:r>
              <w:rPr>
                <w:rFonts w:hint="eastAsia" w:ascii="宋体" w:hAnsi="宋体" w:eastAsia="宋体" w:cs="宋体"/>
                <w:b/>
                <w:bCs/>
                <w:color w:val="auto"/>
                <w:sz w:val="21"/>
                <w:szCs w:val="21"/>
                <w:highlight w:val="none"/>
              </w:rPr>
              <w:t>的第三方检测报告复印件</w:t>
            </w:r>
            <w:r>
              <w:rPr>
                <w:rFonts w:hint="eastAsia" w:ascii="宋体" w:hAnsi="宋体" w:eastAsia="宋体" w:cs="宋体"/>
                <w:b/>
                <w:bCs/>
                <w:color w:val="auto"/>
                <w:sz w:val="21"/>
                <w:szCs w:val="21"/>
                <w:highlight w:val="none"/>
                <w:lang w:val="en-US" w:eastAsia="zh-CN"/>
              </w:rPr>
              <w:t>加盖投标人公章</w:t>
            </w:r>
            <w:r>
              <w:rPr>
                <w:rFonts w:hint="eastAsia" w:ascii="宋体" w:hAnsi="宋体" w:eastAsia="宋体" w:cs="宋体"/>
                <w:b/>
                <w:bCs/>
                <w:color w:val="auto"/>
                <w:sz w:val="21"/>
                <w:szCs w:val="21"/>
                <w:highlight w:val="none"/>
              </w:rPr>
              <w:t>）</w:t>
            </w:r>
          </w:p>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具有运动位置矫正功能，云台在转动过程中，当由于外力导致云台发生失步，转动结束后镜头的实际位置与理想位置存在偏差时，可自动对位置进行矫正，矫正过程中，如果对云台进行手动控制，可自动停止矫正行为，同时响应控制命令；</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rPr>
              <w:t>提供具有</w:t>
            </w:r>
            <w:r>
              <w:rPr>
                <w:rFonts w:hint="eastAsia" w:ascii="宋体" w:hAnsi="宋体" w:eastAsia="宋体" w:cs="宋体"/>
                <w:b/>
                <w:bCs/>
                <w:color w:val="auto"/>
                <w:sz w:val="21"/>
                <w:szCs w:val="21"/>
                <w:highlight w:val="none"/>
                <w:lang w:val="en-US" w:eastAsia="zh-CN"/>
              </w:rPr>
              <w:t>CMA或</w:t>
            </w:r>
            <w:r>
              <w:rPr>
                <w:rFonts w:hint="eastAsia" w:ascii="宋体" w:hAnsi="宋体" w:eastAsia="宋体" w:cs="宋体"/>
                <w:b/>
                <w:bCs/>
                <w:color w:val="auto"/>
                <w:sz w:val="21"/>
                <w:szCs w:val="21"/>
                <w:highlight w:val="none"/>
              </w:rPr>
              <w:t>CNAS</w:t>
            </w:r>
            <w:r>
              <w:rPr>
                <w:rFonts w:hint="eastAsia" w:ascii="宋体" w:hAnsi="宋体" w:eastAsia="宋体" w:cs="宋体"/>
                <w:b/>
                <w:bCs/>
                <w:color w:val="auto"/>
                <w:sz w:val="21"/>
                <w:szCs w:val="21"/>
                <w:highlight w:val="none"/>
                <w:lang w:val="en-US" w:eastAsia="zh-CN"/>
              </w:rPr>
              <w:t>资质</w:t>
            </w:r>
            <w:r>
              <w:rPr>
                <w:rFonts w:hint="eastAsia" w:ascii="宋体" w:hAnsi="宋体" w:eastAsia="宋体" w:cs="宋体"/>
                <w:b/>
                <w:bCs/>
                <w:color w:val="auto"/>
                <w:sz w:val="21"/>
                <w:szCs w:val="21"/>
                <w:highlight w:val="none"/>
              </w:rPr>
              <w:t>的第三方检测报告复印件</w:t>
            </w:r>
            <w:r>
              <w:rPr>
                <w:rFonts w:hint="eastAsia" w:ascii="宋体" w:hAnsi="宋体" w:eastAsia="宋体" w:cs="宋体"/>
                <w:b/>
                <w:bCs/>
                <w:color w:val="auto"/>
                <w:sz w:val="21"/>
                <w:szCs w:val="21"/>
                <w:highlight w:val="none"/>
                <w:lang w:val="en-US" w:eastAsia="zh-CN"/>
              </w:rPr>
              <w:t>加盖投标人公章</w:t>
            </w:r>
            <w:r>
              <w:rPr>
                <w:rFonts w:hint="eastAsia" w:ascii="宋体" w:hAnsi="宋体" w:eastAsia="宋体" w:cs="宋体"/>
                <w:b/>
                <w:bCs/>
                <w:color w:val="auto"/>
                <w:sz w:val="21"/>
                <w:szCs w:val="21"/>
                <w:highlight w:val="none"/>
              </w:rPr>
              <w:t>）</w:t>
            </w:r>
          </w:p>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.设备运动结束静止时，其水平和垂直角度方向受到外力作用发生偏移时，能够检测角度改变并产生报警信息，报警信息可在OSD上叠加，水平和垂直角度方向均可以自动恢复到偏移前的位置；</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rPr>
              <w:t>提供具有</w:t>
            </w:r>
            <w:r>
              <w:rPr>
                <w:rFonts w:hint="eastAsia" w:ascii="宋体" w:hAnsi="宋体" w:eastAsia="宋体" w:cs="宋体"/>
                <w:b/>
                <w:bCs/>
                <w:color w:val="auto"/>
                <w:sz w:val="21"/>
                <w:szCs w:val="21"/>
                <w:highlight w:val="none"/>
                <w:lang w:val="en-US" w:eastAsia="zh-CN"/>
              </w:rPr>
              <w:t>CMA或</w:t>
            </w:r>
            <w:r>
              <w:rPr>
                <w:rFonts w:hint="eastAsia" w:ascii="宋体" w:hAnsi="宋体" w:eastAsia="宋体" w:cs="宋体"/>
                <w:b/>
                <w:bCs/>
                <w:color w:val="auto"/>
                <w:sz w:val="21"/>
                <w:szCs w:val="21"/>
                <w:highlight w:val="none"/>
              </w:rPr>
              <w:t>CNAS</w:t>
            </w:r>
            <w:r>
              <w:rPr>
                <w:rFonts w:hint="eastAsia" w:ascii="宋体" w:hAnsi="宋体" w:eastAsia="宋体" w:cs="宋体"/>
                <w:b/>
                <w:bCs/>
                <w:color w:val="auto"/>
                <w:sz w:val="21"/>
                <w:szCs w:val="21"/>
                <w:highlight w:val="none"/>
                <w:lang w:val="en-US" w:eastAsia="zh-CN"/>
              </w:rPr>
              <w:t>资质</w:t>
            </w:r>
            <w:r>
              <w:rPr>
                <w:rFonts w:hint="eastAsia" w:ascii="宋体" w:hAnsi="宋体" w:eastAsia="宋体" w:cs="宋体"/>
                <w:b/>
                <w:bCs/>
                <w:color w:val="auto"/>
                <w:sz w:val="21"/>
                <w:szCs w:val="21"/>
                <w:highlight w:val="none"/>
              </w:rPr>
              <w:t>的第三方检测报告复印件</w:t>
            </w:r>
            <w:r>
              <w:rPr>
                <w:rFonts w:hint="eastAsia" w:ascii="宋体" w:hAnsi="宋体" w:eastAsia="宋体" w:cs="宋体"/>
                <w:b/>
                <w:bCs/>
                <w:color w:val="auto"/>
                <w:sz w:val="21"/>
                <w:szCs w:val="21"/>
                <w:highlight w:val="none"/>
                <w:lang w:val="en-US" w:eastAsia="zh-CN"/>
              </w:rPr>
              <w:t>加盖投标人公章</w:t>
            </w:r>
            <w:r>
              <w:rPr>
                <w:rFonts w:hint="eastAsia" w:ascii="宋体" w:hAnsi="宋体" w:eastAsia="宋体" w:cs="宋体"/>
                <w:b/>
                <w:bCs/>
                <w:color w:val="auto"/>
                <w:sz w:val="21"/>
                <w:szCs w:val="21"/>
                <w:highlight w:val="none"/>
              </w:rPr>
              <w:t>）</w:t>
            </w:r>
          </w:p>
          <w:p>
            <w:pPr>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.具有≥1对音频输入/输出接口、≥5路报警输入、≥2路报警输出、≥1个RS485接口、≥1个存储卡接口，内置红外补光灯，补光距离≥240m，工作温度范围≥-30℃-65℃，防水防尘等级≥IP67。</w:t>
            </w:r>
          </w:p>
        </w:tc>
        <w:tc>
          <w:tcPr>
            <w:tcW w:w="111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75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个</w:t>
            </w:r>
          </w:p>
        </w:tc>
        <w:tc>
          <w:tcPr>
            <w:tcW w:w="73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0" w:hRule="atLeast"/>
        </w:trPr>
        <w:tc>
          <w:tcPr>
            <w:tcW w:w="76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24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智慧城管平台</w:t>
            </w:r>
          </w:p>
        </w:tc>
        <w:tc>
          <w:tcPr>
            <w:tcW w:w="5560" w:type="dxa"/>
            <w:tcBorders>
              <w:top w:val="nil"/>
              <w:left w:val="nil"/>
              <w:bottom w:val="single" w:color="auto" w:sz="4" w:space="0"/>
              <w:right w:val="single" w:color="auto" w:sz="4" w:space="0"/>
            </w:tcBorders>
            <w:noWrap w:val="0"/>
            <w:vAlign w:val="center"/>
          </w:tcPr>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一、平台基础要求：</w:t>
            </w:r>
          </w:p>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平台硬件</w:t>
            </w:r>
            <w:r>
              <w:rPr>
                <w:rFonts w:hint="eastAsia" w:ascii="宋体" w:hAnsi="宋体" w:eastAsia="宋体" w:cs="宋体"/>
                <w:color w:val="auto"/>
                <w:sz w:val="21"/>
                <w:szCs w:val="21"/>
                <w:highlight w:val="none"/>
                <w:lang w:val="en-US" w:eastAsia="zh-CN"/>
              </w:rPr>
              <w:t>不低于：</w:t>
            </w:r>
            <w:r>
              <w:rPr>
                <w:rFonts w:hint="eastAsia" w:ascii="宋体" w:hAnsi="宋体" w:eastAsia="宋体" w:cs="宋体"/>
                <w:color w:val="auto"/>
                <w:sz w:val="21"/>
                <w:szCs w:val="21"/>
                <w:highlight w:val="none"/>
              </w:rPr>
              <w:t>HG7169/64G DDR4/600G 10K SAS×2(RAID_1)/SAS_HBA/1GbE×2+10GbE×2/550W(1+1)/2U/16DIMM</w:t>
            </w:r>
          </w:p>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负责本级平台组织机构资源、解码资源、编码资源、平台服务器资源等各种资源的管理、配置、认证，对各种资源提供统一的分级配置管理及查询，支持B/S客户端操作模式。</w:t>
            </w:r>
          </w:p>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二、平台功能要求：</w:t>
            </w:r>
          </w:p>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系统支持用户名密码及PKI登录方式，用户首次登陆或重置密码后登陆需强制修改密码，支持密码输入自动隐藏明文功能</w:t>
            </w:r>
          </w:p>
          <w:p>
            <w:pPr>
              <w:ind w:firstLine="210" w:firstLine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支持将创建的分组分享给其他用户并支持统计收藏夹被分享的用户数；支持查看其他用户共享的收藏夹分组，并支持查看分享人及分享时间</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rPr>
              <w:t>提供具有</w:t>
            </w:r>
            <w:r>
              <w:rPr>
                <w:rFonts w:hint="eastAsia" w:ascii="宋体" w:hAnsi="宋体" w:eastAsia="宋体" w:cs="宋体"/>
                <w:b/>
                <w:bCs/>
                <w:color w:val="auto"/>
                <w:sz w:val="21"/>
                <w:szCs w:val="21"/>
                <w:highlight w:val="none"/>
                <w:lang w:val="en-US" w:eastAsia="zh-CN"/>
              </w:rPr>
              <w:t>CMA或</w:t>
            </w:r>
            <w:r>
              <w:rPr>
                <w:rFonts w:hint="eastAsia" w:ascii="宋体" w:hAnsi="宋体" w:eastAsia="宋体" w:cs="宋体"/>
                <w:b/>
                <w:bCs/>
                <w:color w:val="auto"/>
                <w:sz w:val="21"/>
                <w:szCs w:val="21"/>
                <w:highlight w:val="none"/>
              </w:rPr>
              <w:t>CNAS</w:t>
            </w:r>
            <w:r>
              <w:rPr>
                <w:rFonts w:hint="eastAsia" w:ascii="宋体" w:hAnsi="宋体" w:eastAsia="宋体" w:cs="宋体"/>
                <w:b/>
                <w:bCs/>
                <w:color w:val="auto"/>
                <w:sz w:val="21"/>
                <w:szCs w:val="21"/>
                <w:highlight w:val="none"/>
                <w:lang w:val="en-US" w:eastAsia="zh-CN"/>
              </w:rPr>
              <w:t>资质</w:t>
            </w:r>
            <w:r>
              <w:rPr>
                <w:rFonts w:hint="eastAsia" w:ascii="宋体" w:hAnsi="宋体" w:eastAsia="宋体" w:cs="宋体"/>
                <w:b/>
                <w:bCs/>
                <w:color w:val="auto"/>
                <w:sz w:val="21"/>
                <w:szCs w:val="21"/>
                <w:highlight w:val="none"/>
              </w:rPr>
              <w:t>的第三方检测报告复印件</w:t>
            </w:r>
            <w:r>
              <w:rPr>
                <w:rFonts w:hint="eastAsia" w:ascii="宋体" w:hAnsi="宋体" w:eastAsia="宋体" w:cs="宋体"/>
                <w:b/>
                <w:bCs/>
                <w:color w:val="auto"/>
                <w:sz w:val="21"/>
                <w:szCs w:val="21"/>
                <w:highlight w:val="none"/>
                <w:lang w:val="en-US" w:eastAsia="zh-CN"/>
              </w:rPr>
              <w:t>加盖投标人公章</w:t>
            </w:r>
            <w:r>
              <w:rPr>
                <w:rFonts w:hint="eastAsia" w:ascii="宋体" w:hAnsi="宋体" w:eastAsia="宋体" w:cs="宋体"/>
                <w:b/>
                <w:bCs/>
                <w:color w:val="auto"/>
                <w:sz w:val="21"/>
                <w:szCs w:val="21"/>
                <w:highlight w:val="none"/>
              </w:rPr>
              <w:t>）</w:t>
            </w:r>
          </w:p>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支持针对一段录像进行标签标注</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rPr>
              <w:t>提供具有</w:t>
            </w:r>
            <w:r>
              <w:rPr>
                <w:rFonts w:hint="eastAsia" w:ascii="宋体" w:hAnsi="宋体" w:eastAsia="宋体" w:cs="宋体"/>
                <w:b/>
                <w:bCs/>
                <w:color w:val="auto"/>
                <w:sz w:val="21"/>
                <w:szCs w:val="21"/>
                <w:highlight w:val="none"/>
                <w:lang w:val="en-US" w:eastAsia="zh-CN"/>
              </w:rPr>
              <w:t>CMA或</w:t>
            </w:r>
            <w:r>
              <w:rPr>
                <w:rFonts w:hint="eastAsia" w:ascii="宋体" w:hAnsi="宋体" w:eastAsia="宋体" w:cs="宋体"/>
                <w:b/>
                <w:bCs/>
                <w:color w:val="auto"/>
                <w:sz w:val="21"/>
                <w:szCs w:val="21"/>
                <w:highlight w:val="none"/>
              </w:rPr>
              <w:t>CNAS</w:t>
            </w:r>
            <w:r>
              <w:rPr>
                <w:rFonts w:hint="eastAsia" w:ascii="宋体" w:hAnsi="宋体" w:eastAsia="宋体" w:cs="宋体"/>
                <w:b/>
                <w:bCs/>
                <w:color w:val="auto"/>
                <w:sz w:val="21"/>
                <w:szCs w:val="21"/>
                <w:highlight w:val="none"/>
                <w:lang w:val="en-US" w:eastAsia="zh-CN"/>
              </w:rPr>
              <w:t>资质</w:t>
            </w:r>
            <w:r>
              <w:rPr>
                <w:rFonts w:hint="eastAsia" w:ascii="宋体" w:hAnsi="宋体" w:eastAsia="宋体" w:cs="宋体"/>
                <w:b/>
                <w:bCs/>
                <w:color w:val="auto"/>
                <w:sz w:val="21"/>
                <w:szCs w:val="21"/>
                <w:highlight w:val="none"/>
              </w:rPr>
              <w:t>的第三方检测报告复印件</w:t>
            </w:r>
            <w:r>
              <w:rPr>
                <w:rFonts w:hint="eastAsia" w:ascii="宋体" w:hAnsi="宋体" w:eastAsia="宋体" w:cs="宋体"/>
                <w:b/>
                <w:bCs/>
                <w:color w:val="auto"/>
                <w:sz w:val="21"/>
                <w:szCs w:val="21"/>
                <w:highlight w:val="none"/>
                <w:lang w:val="en-US" w:eastAsia="zh-CN"/>
              </w:rPr>
              <w:t>加盖投标人公章</w:t>
            </w:r>
            <w:r>
              <w:rPr>
                <w:rFonts w:hint="eastAsia" w:ascii="宋体" w:hAnsi="宋体" w:eastAsia="宋体" w:cs="宋体"/>
                <w:b/>
                <w:bCs/>
                <w:color w:val="auto"/>
                <w:sz w:val="21"/>
                <w:szCs w:val="21"/>
                <w:highlight w:val="none"/>
              </w:rPr>
              <w:t>）</w:t>
            </w:r>
          </w:p>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支持可视化展示所选区域下监控点总数、监控点在线率、图像正常率、录像完整率等数据概况</w:t>
            </w:r>
          </w:p>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支持根据用户实际业务和管理需要，针对系统内添加的资源进行标签标注，实现更有业务针对性的分类管理</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rPr>
              <w:t>提供具有</w:t>
            </w:r>
            <w:r>
              <w:rPr>
                <w:rFonts w:hint="eastAsia" w:ascii="宋体" w:hAnsi="宋体" w:eastAsia="宋体" w:cs="宋体"/>
                <w:b/>
                <w:bCs/>
                <w:color w:val="auto"/>
                <w:sz w:val="21"/>
                <w:szCs w:val="21"/>
                <w:highlight w:val="none"/>
                <w:lang w:val="en-US" w:eastAsia="zh-CN"/>
              </w:rPr>
              <w:t>CMA或</w:t>
            </w:r>
            <w:r>
              <w:rPr>
                <w:rFonts w:hint="eastAsia" w:ascii="宋体" w:hAnsi="宋体" w:eastAsia="宋体" w:cs="宋体"/>
                <w:b/>
                <w:bCs/>
                <w:color w:val="auto"/>
                <w:sz w:val="21"/>
                <w:szCs w:val="21"/>
                <w:highlight w:val="none"/>
              </w:rPr>
              <w:t>CNAS</w:t>
            </w:r>
            <w:r>
              <w:rPr>
                <w:rFonts w:hint="eastAsia" w:ascii="宋体" w:hAnsi="宋体" w:eastAsia="宋体" w:cs="宋体"/>
                <w:b/>
                <w:bCs/>
                <w:color w:val="auto"/>
                <w:sz w:val="21"/>
                <w:szCs w:val="21"/>
                <w:highlight w:val="none"/>
                <w:lang w:val="en-US" w:eastAsia="zh-CN"/>
              </w:rPr>
              <w:t>资质</w:t>
            </w:r>
            <w:r>
              <w:rPr>
                <w:rFonts w:hint="eastAsia" w:ascii="宋体" w:hAnsi="宋体" w:eastAsia="宋体" w:cs="宋体"/>
                <w:b/>
                <w:bCs/>
                <w:color w:val="auto"/>
                <w:sz w:val="21"/>
                <w:szCs w:val="21"/>
                <w:highlight w:val="none"/>
              </w:rPr>
              <w:t>的第三方检测报告复印件</w:t>
            </w:r>
            <w:r>
              <w:rPr>
                <w:rFonts w:hint="eastAsia" w:ascii="宋体" w:hAnsi="宋体" w:eastAsia="宋体" w:cs="宋体"/>
                <w:b/>
                <w:bCs/>
                <w:color w:val="auto"/>
                <w:sz w:val="21"/>
                <w:szCs w:val="21"/>
                <w:highlight w:val="none"/>
                <w:lang w:val="en-US" w:eastAsia="zh-CN"/>
              </w:rPr>
              <w:t>加盖投标人公章</w:t>
            </w:r>
            <w:r>
              <w:rPr>
                <w:rFonts w:hint="eastAsia" w:ascii="宋体" w:hAnsi="宋体" w:eastAsia="宋体" w:cs="宋体"/>
                <w:b/>
                <w:bCs/>
                <w:color w:val="auto"/>
                <w:sz w:val="21"/>
                <w:szCs w:val="21"/>
                <w:highlight w:val="none"/>
              </w:rPr>
              <w:t>）</w:t>
            </w:r>
          </w:p>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支持对街面图片中出现的疑似游摊小贩行为进行智能分析和识别（推车、三轮车卖水果、卖菜等），产生报警并上传抓拍图片;</w:t>
            </w:r>
          </w:p>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支持对街面图片中出现的疑似户外违规广告行为进行智能分析和识别户外广告设施（灯箱、霓虹灯、电子显示装置等），产生报警并上传抓拍图片;</w:t>
            </w:r>
          </w:p>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支持对街面图片中出现的疑似店外经营行为进行智能分析和识别，产生报警并上传抓拍图片;</w:t>
            </w:r>
          </w:p>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支持对街面图片中出现疑似非装饰性树挂现象(如:晾晒衣物)进行智能分析和识别，产生报警并上传抓拍图片;</w:t>
            </w:r>
          </w:p>
          <w:p>
            <w:pPr>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支持查看当天报警概况，包括报警总数、审核数、报警类型占比情况、 24 小时报警分布情况；</w:t>
            </w:r>
          </w:p>
        </w:tc>
        <w:tc>
          <w:tcPr>
            <w:tcW w:w="111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75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73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0" w:hRule="atLeast"/>
        </w:trPr>
        <w:tc>
          <w:tcPr>
            <w:tcW w:w="76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24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高清视频存储</w:t>
            </w:r>
          </w:p>
        </w:tc>
        <w:tc>
          <w:tcPr>
            <w:tcW w:w="5560" w:type="dxa"/>
            <w:tcBorders>
              <w:top w:val="nil"/>
              <w:left w:val="nil"/>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一、</w:t>
            </w:r>
            <w:r>
              <w:rPr>
                <w:rFonts w:hint="eastAsia" w:ascii="宋体" w:hAnsi="宋体" w:eastAsia="宋体" w:cs="宋体"/>
                <w:b/>
                <w:bCs/>
                <w:color w:val="auto"/>
                <w:sz w:val="21"/>
                <w:szCs w:val="21"/>
              </w:rPr>
              <w:t>基础性能</w:t>
            </w:r>
          </w:p>
          <w:p>
            <w:pPr>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不低于400路</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00万像素录像数据，不低于30天（含配套硬盘）。</w:t>
            </w:r>
          </w:p>
          <w:p>
            <w:pPr>
              <w:numPr>
                <w:ilvl w:val="0"/>
                <w:numId w:val="0"/>
              </w:numP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rPr>
              <w:t>服务功能</w:t>
            </w:r>
          </w:p>
          <w:p>
            <w:pPr>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.应支持1TB、2TB、4TB、6TB、8TB、10TB、12TB、14TB、16TB、18TB、20TB等容量硬盘，支持氦气硬盘和空气硬盘，支持硬盘交错/分时启动；</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rPr>
              <w:t>提供具有</w:t>
            </w:r>
            <w:r>
              <w:rPr>
                <w:rFonts w:hint="eastAsia" w:ascii="宋体" w:hAnsi="宋体" w:eastAsia="宋体" w:cs="宋体"/>
                <w:b/>
                <w:bCs/>
                <w:color w:val="auto"/>
                <w:sz w:val="21"/>
                <w:szCs w:val="21"/>
                <w:highlight w:val="none"/>
                <w:lang w:val="en-US" w:eastAsia="zh-CN"/>
              </w:rPr>
              <w:t>CMA或</w:t>
            </w:r>
            <w:r>
              <w:rPr>
                <w:rFonts w:hint="eastAsia" w:ascii="宋体" w:hAnsi="宋体" w:eastAsia="宋体" w:cs="宋体"/>
                <w:b/>
                <w:bCs/>
                <w:color w:val="auto"/>
                <w:sz w:val="21"/>
                <w:szCs w:val="21"/>
                <w:highlight w:val="none"/>
              </w:rPr>
              <w:t>CNAS</w:t>
            </w:r>
            <w:r>
              <w:rPr>
                <w:rFonts w:hint="eastAsia" w:ascii="宋体" w:hAnsi="宋体" w:eastAsia="宋体" w:cs="宋体"/>
                <w:b/>
                <w:bCs/>
                <w:color w:val="auto"/>
                <w:sz w:val="21"/>
                <w:szCs w:val="21"/>
                <w:highlight w:val="none"/>
                <w:lang w:val="en-US" w:eastAsia="zh-CN"/>
              </w:rPr>
              <w:t>资质</w:t>
            </w:r>
            <w:r>
              <w:rPr>
                <w:rFonts w:hint="eastAsia" w:ascii="宋体" w:hAnsi="宋体" w:eastAsia="宋体" w:cs="宋体"/>
                <w:b/>
                <w:bCs/>
                <w:color w:val="auto"/>
                <w:sz w:val="21"/>
                <w:szCs w:val="21"/>
                <w:highlight w:val="none"/>
              </w:rPr>
              <w:t>的第三方检测报告复印件</w:t>
            </w:r>
            <w:r>
              <w:rPr>
                <w:rFonts w:hint="eastAsia" w:ascii="宋体" w:hAnsi="宋体" w:eastAsia="宋体" w:cs="宋体"/>
                <w:b/>
                <w:bCs/>
                <w:color w:val="auto"/>
                <w:sz w:val="21"/>
                <w:szCs w:val="21"/>
                <w:highlight w:val="none"/>
                <w:lang w:val="en-US" w:eastAsia="zh-CN"/>
              </w:rPr>
              <w:t>加盖投标人公章</w:t>
            </w:r>
            <w:r>
              <w:rPr>
                <w:rFonts w:hint="eastAsia" w:ascii="宋体" w:hAnsi="宋体" w:eastAsia="宋体" w:cs="宋体"/>
                <w:b/>
                <w:bCs/>
                <w:color w:val="auto"/>
                <w:sz w:val="21"/>
                <w:szCs w:val="21"/>
                <w:highlight w:val="none"/>
              </w:rPr>
              <w:t>）</w:t>
            </w:r>
          </w:p>
          <w:p>
            <w:pPr>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支持RAID0、1、5、6、10、50，支持全局、局部等多种热备选择，支持坏盘自动重构；支持当磁盘处于非工作状态下，进入休眠状态，进行读写操作时可被唤醒，增加磁盘寿命；支持智能风扇调速，支持智能CPU调频等功能；</w:t>
            </w:r>
          </w:p>
          <w:p>
            <w:pPr>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.接入带宽≥1500Mbps，支持对视音频、图片、智能数据（智能行为分析录像）流进行混合直存，无须存储服务器和图片服务器的参与，平台服务器宕机时，存储业务正常；</w:t>
            </w:r>
          </w:p>
          <w:p>
            <w:pPr>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.支持磁盘自动修复功能，当磁盘发生非物理性损坏导致读写中断等异常时，设备可自动判断磁盘损坏程度，可通过磁盘冷启动进行恢复操作，业务不中断；</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rPr>
              <w:t>提供具有</w:t>
            </w:r>
            <w:r>
              <w:rPr>
                <w:rFonts w:hint="eastAsia" w:ascii="宋体" w:hAnsi="宋体" w:eastAsia="宋体" w:cs="宋体"/>
                <w:b/>
                <w:bCs/>
                <w:color w:val="auto"/>
                <w:sz w:val="21"/>
                <w:szCs w:val="21"/>
                <w:highlight w:val="none"/>
                <w:lang w:val="en-US" w:eastAsia="zh-CN"/>
              </w:rPr>
              <w:t>CMA或</w:t>
            </w:r>
            <w:r>
              <w:rPr>
                <w:rFonts w:hint="eastAsia" w:ascii="宋体" w:hAnsi="宋体" w:eastAsia="宋体" w:cs="宋体"/>
                <w:b/>
                <w:bCs/>
                <w:color w:val="auto"/>
                <w:sz w:val="21"/>
                <w:szCs w:val="21"/>
                <w:highlight w:val="none"/>
              </w:rPr>
              <w:t>CNAS</w:t>
            </w:r>
            <w:r>
              <w:rPr>
                <w:rFonts w:hint="eastAsia" w:ascii="宋体" w:hAnsi="宋体" w:eastAsia="宋体" w:cs="宋体"/>
                <w:b/>
                <w:bCs/>
                <w:color w:val="auto"/>
                <w:sz w:val="21"/>
                <w:szCs w:val="21"/>
                <w:highlight w:val="none"/>
                <w:lang w:val="en-US" w:eastAsia="zh-CN"/>
              </w:rPr>
              <w:t>资质</w:t>
            </w:r>
            <w:r>
              <w:rPr>
                <w:rFonts w:hint="eastAsia" w:ascii="宋体" w:hAnsi="宋体" w:eastAsia="宋体" w:cs="宋体"/>
                <w:b/>
                <w:bCs/>
                <w:color w:val="auto"/>
                <w:sz w:val="21"/>
                <w:szCs w:val="21"/>
                <w:highlight w:val="none"/>
              </w:rPr>
              <w:t>的第三方检测报告复印件</w:t>
            </w:r>
            <w:r>
              <w:rPr>
                <w:rFonts w:hint="eastAsia" w:ascii="宋体" w:hAnsi="宋体" w:eastAsia="宋体" w:cs="宋体"/>
                <w:b/>
                <w:bCs/>
                <w:color w:val="auto"/>
                <w:sz w:val="21"/>
                <w:szCs w:val="21"/>
                <w:highlight w:val="none"/>
                <w:lang w:val="en-US" w:eastAsia="zh-CN"/>
              </w:rPr>
              <w:t>加盖投标人公章</w:t>
            </w:r>
            <w:r>
              <w:rPr>
                <w:rFonts w:hint="eastAsia" w:ascii="宋体" w:hAnsi="宋体" w:eastAsia="宋体" w:cs="宋体"/>
                <w:b/>
                <w:bCs/>
                <w:color w:val="auto"/>
                <w:sz w:val="21"/>
                <w:szCs w:val="21"/>
                <w:highlight w:val="none"/>
              </w:rPr>
              <w:t>）</w:t>
            </w:r>
          </w:p>
          <w:p>
            <w:pPr>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.支持故障隔离功能，存储业务模块可存放在不同容器中，一个业务模块故障时，不影响其它业务模块，系统可自动重启业务模块并恢复原有业务；支持虚拟化成≥5台具有同等软件能力的设备；</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rPr>
              <w:t>提供具有</w:t>
            </w:r>
            <w:r>
              <w:rPr>
                <w:rFonts w:hint="eastAsia" w:ascii="宋体" w:hAnsi="宋体" w:eastAsia="宋体" w:cs="宋体"/>
                <w:b/>
                <w:bCs/>
                <w:color w:val="auto"/>
                <w:sz w:val="21"/>
                <w:szCs w:val="21"/>
                <w:highlight w:val="none"/>
                <w:lang w:val="en-US" w:eastAsia="zh-CN"/>
              </w:rPr>
              <w:t>CMA或</w:t>
            </w:r>
            <w:r>
              <w:rPr>
                <w:rFonts w:hint="eastAsia" w:ascii="宋体" w:hAnsi="宋体" w:eastAsia="宋体" w:cs="宋体"/>
                <w:b/>
                <w:bCs/>
                <w:color w:val="auto"/>
                <w:sz w:val="21"/>
                <w:szCs w:val="21"/>
                <w:highlight w:val="none"/>
              </w:rPr>
              <w:t>CNAS</w:t>
            </w:r>
            <w:r>
              <w:rPr>
                <w:rFonts w:hint="eastAsia" w:ascii="宋体" w:hAnsi="宋体" w:eastAsia="宋体" w:cs="宋体"/>
                <w:b/>
                <w:bCs/>
                <w:color w:val="auto"/>
                <w:sz w:val="21"/>
                <w:szCs w:val="21"/>
                <w:highlight w:val="none"/>
                <w:lang w:val="en-US" w:eastAsia="zh-CN"/>
              </w:rPr>
              <w:t>资质</w:t>
            </w:r>
            <w:r>
              <w:rPr>
                <w:rFonts w:hint="eastAsia" w:ascii="宋体" w:hAnsi="宋体" w:eastAsia="宋体" w:cs="宋体"/>
                <w:b/>
                <w:bCs/>
                <w:color w:val="auto"/>
                <w:sz w:val="21"/>
                <w:szCs w:val="21"/>
                <w:highlight w:val="none"/>
              </w:rPr>
              <w:t>的第三方检测报告复印件</w:t>
            </w:r>
            <w:r>
              <w:rPr>
                <w:rFonts w:hint="eastAsia" w:ascii="宋体" w:hAnsi="宋体" w:eastAsia="宋体" w:cs="宋体"/>
                <w:b/>
                <w:bCs/>
                <w:color w:val="auto"/>
                <w:sz w:val="21"/>
                <w:szCs w:val="21"/>
                <w:highlight w:val="none"/>
                <w:lang w:val="en-US" w:eastAsia="zh-CN"/>
              </w:rPr>
              <w:t>加盖投标人公章</w:t>
            </w:r>
            <w:r>
              <w:rPr>
                <w:rFonts w:hint="eastAsia" w:ascii="宋体" w:hAnsi="宋体" w:eastAsia="宋体" w:cs="宋体"/>
                <w:b/>
                <w:bCs/>
                <w:color w:val="auto"/>
                <w:sz w:val="21"/>
                <w:szCs w:val="21"/>
                <w:highlight w:val="none"/>
              </w:rPr>
              <w:t>）</w:t>
            </w:r>
          </w:p>
          <w:p>
            <w:pPr>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支持硬盘体检功能，支持硬盘体检报告、磁盘深度体检与磁盘档案查看，支持图形化显示硬盘生命周期曲线、显示硬盘原始数据读取错误率、上电时间、上电时长计数、意外断电计数、重映射扇区数、磁盘振动等多种硬盘相关健康值；</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rPr>
              <w:t>提供具有</w:t>
            </w:r>
            <w:r>
              <w:rPr>
                <w:rFonts w:hint="eastAsia" w:ascii="宋体" w:hAnsi="宋体" w:eastAsia="宋体" w:cs="宋体"/>
                <w:b/>
                <w:bCs/>
                <w:color w:val="auto"/>
                <w:sz w:val="21"/>
                <w:szCs w:val="21"/>
                <w:highlight w:val="none"/>
                <w:lang w:val="en-US" w:eastAsia="zh-CN"/>
              </w:rPr>
              <w:t>CMA或</w:t>
            </w:r>
            <w:r>
              <w:rPr>
                <w:rFonts w:hint="eastAsia" w:ascii="宋体" w:hAnsi="宋体" w:eastAsia="宋体" w:cs="宋体"/>
                <w:b/>
                <w:bCs/>
                <w:color w:val="auto"/>
                <w:sz w:val="21"/>
                <w:szCs w:val="21"/>
                <w:highlight w:val="none"/>
              </w:rPr>
              <w:t>CNAS</w:t>
            </w:r>
            <w:r>
              <w:rPr>
                <w:rFonts w:hint="eastAsia" w:ascii="宋体" w:hAnsi="宋体" w:eastAsia="宋体" w:cs="宋体"/>
                <w:b/>
                <w:bCs/>
                <w:color w:val="auto"/>
                <w:sz w:val="21"/>
                <w:szCs w:val="21"/>
                <w:highlight w:val="none"/>
                <w:lang w:val="en-US" w:eastAsia="zh-CN"/>
              </w:rPr>
              <w:t>资质</w:t>
            </w:r>
            <w:r>
              <w:rPr>
                <w:rFonts w:hint="eastAsia" w:ascii="宋体" w:hAnsi="宋体" w:eastAsia="宋体" w:cs="宋体"/>
                <w:b/>
                <w:bCs/>
                <w:color w:val="auto"/>
                <w:sz w:val="21"/>
                <w:szCs w:val="21"/>
                <w:highlight w:val="none"/>
              </w:rPr>
              <w:t>的第三方检测报告复印件</w:t>
            </w:r>
            <w:r>
              <w:rPr>
                <w:rFonts w:hint="eastAsia" w:ascii="宋体" w:hAnsi="宋体" w:eastAsia="宋体" w:cs="宋体"/>
                <w:b/>
                <w:bCs/>
                <w:color w:val="auto"/>
                <w:sz w:val="21"/>
                <w:szCs w:val="21"/>
                <w:highlight w:val="none"/>
                <w:lang w:val="en-US" w:eastAsia="zh-CN"/>
              </w:rPr>
              <w:t>加盖投标人公章</w:t>
            </w:r>
            <w:r>
              <w:rPr>
                <w:rFonts w:hint="eastAsia" w:ascii="宋体" w:hAnsi="宋体" w:eastAsia="宋体" w:cs="宋体"/>
                <w:b/>
                <w:bCs/>
                <w:color w:val="auto"/>
                <w:sz w:val="21"/>
                <w:szCs w:val="21"/>
                <w:highlight w:val="none"/>
              </w:rPr>
              <w:t>）</w:t>
            </w:r>
          </w:p>
          <w:p>
            <w:pPr>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.支持全帧索引回放，并支持下载视频文件；支持在录像文件目录损坏时重建索引、恢复录像查询；支持硬盘无螺丝安装，支持远程实现每一块硬盘指示灯的单独点亮操作，可定位磁盘位置；</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rPr>
              <w:t>提供具有</w:t>
            </w:r>
            <w:r>
              <w:rPr>
                <w:rFonts w:hint="eastAsia" w:ascii="宋体" w:hAnsi="宋体" w:eastAsia="宋体" w:cs="宋体"/>
                <w:b/>
                <w:bCs/>
                <w:color w:val="auto"/>
                <w:sz w:val="21"/>
                <w:szCs w:val="21"/>
                <w:highlight w:val="none"/>
                <w:lang w:val="en-US" w:eastAsia="zh-CN"/>
              </w:rPr>
              <w:t>CMA或</w:t>
            </w:r>
            <w:r>
              <w:rPr>
                <w:rFonts w:hint="eastAsia" w:ascii="宋体" w:hAnsi="宋体" w:eastAsia="宋体" w:cs="宋体"/>
                <w:b/>
                <w:bCs/>
                <w:color w:val="auto"/>
                <w:sz w:val="21"/>
                <w:szCs w:val="21"/>
                <w:highlight w:val="none"/>
              </w:rPr>
              <w:t>CNAS</w:t>
            </w:r>
            <w:r>
              <w:rPr>
                <w:rFonts w:hint="eastAsia" w:ascii="宋体" w:hAnsi="宋体" w:eastAsia="宋体" w:cs="宋体"/>
                <w:b/>
                <w:bCs/>
                <w:color w:val="auto"/>
                <w:sz w:val="21"/>
                <w:szCs w:val="21"/>
                <w:highlight w:val="none"/>
                <w:lang w:val="en-US" w:eastAsia="zh-CN"/>
              </w:rPr>
              <w:t>资质</w:t>
            </w:r>
            <w:r>
              <w:rPr>
                <w:rFonts w:hint="eastAsia" w:ascii="宋体" w:hAnsi="宋体" w:eastAsia="宋体" w:cs="宋体"/>
                <w:b/>
                <w:bCs/>
                <w:color w:val="auto"/>
                <w:sz w:val="21"/>
                <w:szCs w:val="21"/>
                <w:highlight w:val="none"/>
              </w:rPr>
              <w:t>的第三方检测报告复印件</w:t>
            </w:r>
            <w:r>
              <w:rPr>
                <w:rFonts w:hint="eastAsia" w:ascii="宋体" w:hAnsi="宋体" w:eastAsia="宋体" w:cs="宋体"/>
                <w:b/>
                <w:bCs/>
                <w:color w:val="auto"/>
                <w:sz w:val="21"/>
                <w:szCs w:val="21"/>
                <w:highlight w:val="none"/>
                <w:lang w:val="en-US" w:eastAsia="zh-CN"/>
              </w:rPr>
              <w:t>加盖投标人公章</w:t>
            </w:r>
            <w:r>
              <w:rPr>
                <w:rFonts w:hint="eastAsia" w:ascii="宋体" w:hAnsi="宋体" w:eastAsia="宋体" w:cs="宋体"/>
                <w:b/>
                <w:bCs/>
                <w:color w:val="auto"/>
                <w:sz w:val="21"/>
                <w:szCs w:val="21"/>
                <w:highlight w:val="none"/>
              </w:rPr>
              <w:t>）</w:t>
            </w:r>
          </w:p>
        </w:tc>
        <w:tc>
          <w:tcPr>
            <w:tcW w:w="111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p>
        </w:tc>
        <w:tc>
          <w:tcPr>
            <w:tcW w:w="75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台</w:t>
            </w:r>
          </w:p>
        </w:tc>
        <w:tc>
          <w:tcPr>
            <w:tcW w:w="73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20" w:hRule="atLeast"/>
        </w:trPr>
        <w:tc>
          <w:tcPr>
            <w:tcW w:w="76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highlight w:val="none"/>
                <w:lang w:val="en-US" w:eastAsia="zh-CN"/>
              </w:rPr>
              <w:t>5</w:t>
            </w:r>
          </w:p>
        </w:tc>
        <w:tc>
          <w:tcPr>
            <w:tcW w:w="124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none"/>
              </w:rPr>
              <w:t>网络安全服务</w:t>
            </w:r>
          </w:p>
        </w:tc>
        <w:tc>
          <w:tcPr>
            <w:tcW w:w="5560" w:type="dxa"/>
            <w:tcBorders>
              <w:top w:val="nil"/>
              <w:left w:val="nil"/>
              <w:bottom w:val="single" w:color="auto" w:sz="4" w:space="0"/>
              <w:right w:val="single" w:color="auto" w:sz="4" w:space="0"/>
            </w:tcBorders>
            <w:noWrap w:val="0"/>
            <w:vAlign w:val="center"/>
          </w:tcPr>
          <w:p>
            <w:pPr>
              <w:ind w:firstLine="210" w:firstLine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提供防火墙不低于3000Mbps流量安全服务</w:t>
            </w:r>
            <w:r>
              <w:rPr>
                <w:rFonts w:hint="eastAsia" w:ascii="宋体" w:hAnsi="宋体" w:eastAsia="宋体" w:cs="宋体"/>
                <w:color w:val="auto"/>
                <w:sz w:val="21"/>
                <w:szCs w:val="21"/>
                <w:highlight w:val="none"/>
                <w:lang w:eastAsia="zh-CN"/>
              </w:rPr>
              <w:t>。</w:t>
            </w:r>
          </w:p>
          <w:p>
            <w:pPr>
              <w:ind w:firstLine="210" w:firstLineChars="1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提供由中国信息安全认证中心按国家标准认证颁发的有效认证证书复印件加盖供应商公章。</w:t>
            </w:r>
          </w:p>
        </w:tc>
        <w:tc>
          <w:tcPr>
            <w:tcW w:w="111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rPr>
              <w:t>1</w:t>
            </w:r>
          </w:p>
        </w:tc>
        <w:tc>
          <w:tcPr>
            <w:tcW w:w="75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rPr>
              <w:t>套</w:t>
            </w:r>
          </w:p>
        </w:tc>
        <w:tc>
          <w:tcPr>
            <w:tcW w:w="73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20" w:hRule="atLeast"/>
        </w:trPr>
        <w:tc>
          <w:tcPr>
            <w:tcW w:w="76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p>
        </w:tc>
        <w:tc>
          <w:tcPr>
            <w:tcW w:w="124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配套杆体及基础</w:t>
            </w:r>
          </w:p>
        </w:tc>
        <w:tc>
          <w:tcPr>
            <w:tcW w:w="5560" w:type="dxa"/>
            <w:tcBorders>
              <w:top w:val="nil"/>
              <w:left w:val="nil"/>
              <w:bottom w:val="single" w:color="auto" w:sz="4" w:space="0"/>
              <w:right w:val="single" w:color="auto" w:sz="4" w:space="0"/>
            </w:tcBorders>
            <w:noWrap w:val="0"/>
            <w:vAlign w:val="center"/>
          </w:tcPr>
          <w:p>
            <w:pPr>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整体外观配置须统一，6米*1.5米，厚度4mm，热镀锌，含配套基础地笼，支臂尺寸可根据最大可视范围增减。</w:t>
            </w:r>
          </w:p>
        </w:tc>
        <w:tc>
          <w:tcPr>
            <w:tcW w:w="111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397</w:t>
            </w:r>
          </w:p>
        </w:tc>
        <w:tc>
          <w:tcPr>
            <w:tcW w:w="75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处</w:t>
            </w:r>
          </w:p>
        </w:tc>
        <w:tc>
          <w:tcPr>
            <w:tcW w:w="73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0" w:hRule="atLeast"/>
        </w:trPr>
        <w:tc>
          <w:tcPr>
            <w:tcW w:w="76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124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前端设备箱</w:t>
            </w:r>
          </w:p>
        </w:tc>
        <w:tc>
          <w:tcPr>
            <w:tcW w:w="5560" w:type="dxa"/>
            <w:tcBorders>
              <w:top w:val="nil"/>
              <w:left w:val="nil"/>
              <w:bottom w:val="single" w:color="auto" w:sz="4" w:space="0"/>
              <w:right w:val="single" w:color="auto" w:sz="4" w:space="0"/>
            </w:tcBorders>
            <w:noWrap w:val="0"/>
            <w:vAlign w:val="center"/>
          </w:tcPr>
          <w:p>
            <w:pPr>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1.专门为数字城管业务而设计定做的一体化专用机箱,可提供业务所需要的交流电源及电源保护，光缆熔接，视频及串口控制等功能，连接以及防雷器、防浪涌、防过压等性能，内配风扇，隔板，熔纤盘，空开，插线板。</w:t>
            </w:r>
          </w:p>
          <w:p>
            <w:pPr>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2.参考外形尺寸：</w:t>
            </w:r>
            <w:r>
              <w:rPr>
                <w:rFonts w:hint="eastAsia" w:ascii="宋体" w:hAnsi="宋体" w:eastAsia="宋体" w:cs="宋体"/>
                <w:i w:val="0"/>
                <w:iCs w:val="0"/>
                <w:color w:val="auto"/>
                <w:kern w:val="0"/>
                <w:sz w:val="21"/>
                <w:szCs w:val="21"/>
                <w:u w:val="none"/>
                <w:lang w:val="en-US" w:eastAsia="zh-CN" w:bidi="ar"/>
              </w:rPr>
              <w:t>450mm(高)×400（宽）×280（深）</w:t>
            </w:r>
            <w:r>
              <w:rPr>
                <w:rFonts w:hint="eastAsia" w:ascii="宋体" w:hAnsi="宋体" w:eastAsia="宋体" w:cs="宋体"/>
                <w:color w:val="auto"/>
                <w:sz w:val="21"/>
                <w:szCs w:val="21"/>
              </w:rPr>
              <w:t>；</w:t>
            </w:r>
          </w:p>
          <w:p>
            <w:pPr>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3.机箱材料：冷轧钢板，板厚≥1.2mm；</w:t>
            </w:r>
          </w:p>
          <w:p>
            <w:pPr>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4.表面镀锌喷塑处理，塑粉：灰色；</w:t>
            </w:r>
          </w:p>
          <w:p>
            <w:pPr>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5.防水门锁：搭扣锁；</w:t>
            </w:r>
          </w:p>
        </w:tc>
        <w:tc>
          <w:tcPr>
            <w:tcW w:w="111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sz w:val="21"/>
                <w:szCs w:val="21"/>
              </w:rPr>
            </w:pPr>
          </w:p>
        </w:tc>
        <w:tc>
          <w:tcPr>
            <w:tcW w:w="75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p>
        </w:tc>
        <w:tc>
          <w:tcPr>
            <w:tcW w:w="73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p>
        </w:tc>
      </w:tr>
    </w:tbl>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2.1供应商提供前端设备配套服务：</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供电服务：400处，负责服务期内前端设备市电供应；</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集成服务：400处，摄像机安装调试；</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前端立杆及基础安装服务：400处，立杆基础制作、手井孔、立杆安装；</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前端设备市电接入服务：400处，前端点位市电接入施工及材料；</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机房设备集成服务：1处，含机房机柜、存储设备、系统平台、交换机等配套设备安装调试；</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前端传输服务：400处，服务期内光纤传输、带宽≥30Mbps，</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前端设备维护服务：400台，服务期内运行维护（含安全管理、保修服务）。</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机房平台维护服务：1套，服务期内运行维护（含安全管理、保修服务）。</w:t>
      </w:r>
    </w:p>
    <w:p>
      <w:pPr>
        <w:spacing w:line="360" w:lineRule="auto"/>
        <w:ind w:firstLine="480" w:firstLineChars="200"/>
        <w:rPr>
          <w:rFonts w:hint="default"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★2.2成交供应商提供服务的监控系统配置需按照GB/T28181-2016标准，满足与网络理政中心、公安部门，以及气象、防汛、国土等部门监控资源共享共用需要。</w:t>
      </w:r>
      <w:r>
        <w:rPr>
          <w:rFonts w:hint="eastAsia" w:ascii="宋体" w:hAnsi="宋体" w:eastAsia="宋体" w:cs="宋体"/>
          <w:b/>
          <w:bCs/>
          <w:color w:val="auto"/>
          <w:sz w:val="24"/>
          <w:szCs w:val="24"/>
          <w:highlight w:val="none"/>
          <w:lang w:val="en-US" w:eastAsia="zh-CN"/>
        </w:rPr>
        <w:t>（提供承诺函格式自拟，否则按无效响应处理）</w:t>
      </w:r>
    </w:p>
    <w:p>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本项目强制认证产品：供应商所投产品涉及国家强制认证的（CCC）或前置许可、认证的，在其他响应性投标文件提供符合国家强制认证（CCC）或前置许可、认证的承诺函原件，在供货时一并提供相关许可、认证材料。</w:t>
      </w:r>
      <w:r>
        <w:rPr>
          <w:rFonts w:hint="eastAsia" w:ascii="宋体" w:hAnsi="宋体" w:eastAsia="宋体" w:cs="宋体"/>
          <w:b/>
          <w:bCs/>
          <w:color w:val="auto"/>
          <w:sz w:val="24"/>
          <w:szCs w:val="24"/>
          <w:highlight w:val="none"/>
          <w:lang w:val="en-US" w:eastAsia="zh-CN"/>
        </w:rPr>
        <w:t>（提供承诺函格式自拟，否则按无效响应处理）</w:t>
      </w:r>
    </w:p>
    <w:p>
      <w:pPr>
        <w:spacing w:line="360" w:lineRule="auto"/>
        <w:ind w:firstLine="480" w:firstLineChars="200"/>
        <w:rPr>
          <w:rFonts w:hint="default"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供应商须承诺已充分理解采购人应用需求。本项目建设所有软硬件如线缆、软件、硬件模块等，包括未列出而系统实施又必需的软件、硬件需配齐以构成一套完整实用系统，如有任何遗漏，由供应商提供补齐。供应商还应提供包括随机的辅助材料设备、专用电线电缆、随机软件、技术资料（包括操作手册、使用指南等）、设备运行所必需的随机消耗材料，相应的技术服务与质量保证。</w:t>
      </w:r>
      <w:r>
        <w:rPr>
          <w:rFonts w:hint="eastAsia" w:ascii="宋体" w:hAnsi="宋体" w:eastAsia="宋体" w:cs="宋体"/>
          <w:b/>
          <w:bCs/>
          <w:color w:val="auto"/>
          <w:sz w:val="24"/>
          <w:szCs w:val="24"/>
          <w:highlight w:val="none"/>
          <w:lang w:val="en-US" w:eastAsia="zh-CN"/>
        </w:rPr>
        <w:t>（提供承诺函格式自拟，否则按无效响应处理）</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★2.5供应商须承诺保证各项产品及配件应为厂商生产的全新的正品，以及所有产品为出厂后未开封的原厂整机产品。供应商所提供的货物开箱后，发现有任何问题 （包括外观损伤），须以使用方能接受的方式加以解决。供应商须对所有设备提供完善的安装、调试及维护，并提供设备使用说明书及相关资料，对所安装的主要设备须提供相应的光盘介质和产品序列号。设备安装调试完毕后，能够与采购人现有设备正常连接，能在其功能范围内保障系统安全、稳定、高效运行。所供产品及主要部件均须非停产设备，并提供备件、附件和耗材的供应，供应商所提供的产品所有权为供应商所有。</w:t>
      </w:r>
      <w:r>
        <w:rPr>
          <w:rFonts w:hint="eastAsia" w:ascii="宋体" w:hAnsi="宋体" w:eastAsia="宋体" w:cs="宋体"/>
          <w:b/>
          <w:bCs/>
          <w:color w:val="auto"/>
          <w:sz w:val="24"/>
          <w:szCs w:val="24"/>
          <w:highlight w:val="none"/>
          <w:lang w:val="en-US" w:eastAsia="zh-CN"/>
        </w:rPr>
        <w:t>（提供承诺函格式自拟，否则按无效响应处理）</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3.运行维护要求</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资源共享共用技术应用要求：支持提供的服务须具备兼容性、拓展性、开放性，满足服务期内与天网图综平台、智慧城管、网络理政中心、成都市数字化监管中心监控平台等数据对接、共享、功能拓展等需要。</w:t>
      </w:r>
      <w:r>
        <w:rPr>
          <w:rFonts w:hint="eastAsia" w:ascii="宋体" w:hAnsi="宋体" w:eastAsia="宋体" w:cs="宋体"/>
          <w:b/>
          <w:bCs/>
          <w:color w:val="auto"/>
          <w:sz w:val="24"/>
          <w:szCs w:val="24"/>
          <w:highlight w:val="none"/>
          <w:lang w:val="en-US" w:eastAsia="zh-CN"/>
        </w:rPr>
        <w:t>（提供承诺函格式自拟，否则按无效响应处理）</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3.2运行维护服务相关内容及要求</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定期进行巡查维护，提供24小时运行维护服务，每月提供运行维护报告。提供平台（室内和室外）设施、设备、电源、网络等安全管理和应急处置服务。提供监控杆体、探头、箱体的清洁服务。提供监控标志标识设置服务。提供重大应急调度现场的技术支撑、值守及保障服务。提供数字城管系统相关硬件、软件和集成工作的技术协调服务。提供数据信息维护管理和安全保（脱）密服务。</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3.3相关配套管理工作要求：</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售后服务要求：供应商成交后针对本项目的的特点提供方便的、快速响应的服务期内驻场本地化的服务。运维维护团队需配置常驻技术人员10名以及配置登工器具日常障碍处理辅助材料。定期对系统进行日常的维护处理，保证系统的稳定和正常运行;不定期针对系统需求增加和变更进行功能改造和扩建的升级和更新。保障维护咨询电话通畅，接听和解答各级用户和管理员等关于系统的任何疑问和要求，并成立专门维护服务队伍和技术支持队伍建立技术服务体系。可以对用户进行设备调试、网络和产品培训、排障等服务。</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（2）成立前端设备维护小组，有专门的技术人员承担外场维护工作；</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（3）成立后端及平台运维支撑小组，有专门的技术人员承担基础软件系统及平台的运维服务。</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（4）数据管理要求：服务中涉及的系统业务信息数据和监控视频图像等数据信息，未经采购人书面同意，中标人不得用于其他用途。</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技术支撑工程师进入机房时，需遵守机房管理规定。技术支撑工程师在机房的操作期间必须由采购人进行现场监督；所进行操作必须经过采购人同意；工作结束后，需经双方现场人员检查系统、确认系统运行正常后方可离场。</w:t>
      </w:r>
    </w:p>
    <w:p>
      <w:pPr>
        <w:spacing w:line="24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）商务要求</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3.1服务期：服务期三年，合同一年一签。</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3.2合同签订之日起，由供应商按照数字城管及城市管理专业系统需要按期提供服务，其中：</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数字城管应用软件全流程业务、城管专业系统业务所需硬件网络环境配置服务须在合同签订之日起90天内提供，并同步提供运维服务和资源共享共用技术服务，以及与市级数字城管和市级城管专业系统完成互联互通和数据对接；</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（2）视频监控功能服务在合同签订之日起90天内提供可视化服务，并同步提供相关配套、运维服务和资源共享共用技术服务。</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3.3服务地点：彭州市。</w:t>
      </w:r>
    </w:p>
    <w:p>
      <w:pPr>
        <w:spacing w:line="360" w:lineRule="auto"/>
        <w:ind w:firstLine="480" w:firstLineChars="2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none"/>
          <w:lang w:val="en-US" w:eastAsia="zh-CN"/>
        </w:rPr>
        <w:t>3.4资金支付：按月考核支付，采购人自收到供应商开具的发票后15日内支付当月服务费。</w:t>
      </w:r>
    </w:p>
    <w:p>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的报价是含数字城管视频监控建设、后期维护、软硬件耗材、服务期内的硬件网络环境配置、资源共享共用技术应用、运行维护配套服务、以及设备设施保修、系统基础支撑软件维护升级、前端点位电费、人员工资、税费、采购代理服务费等全部费用，是其响应本项目要求的全部工作内容的价格体现，采购人将不再支付其他额外费用。</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5.验收要求：采购按磋商文件要求、供应商响应文件及相关内容，结合《成都市数字化城市管理工作考评细则（试行）》之文件的规定，由采购人负责组建验收小组实施验收工作。</w:t>
      </w:r>
    </w:p>
    <w:p>
      <w:pPr>
        <w:pStyle w:val="3"/>
        <w:spacing w:line="240" w:lineRule="auto"/>
        <w:ind w:firstLine="480" w:firstLineChars="200"/>
        <w:jc w:val="left"/>
        <w:rPr>
          <w:rFonts w:hint="eastAsia" w:ascii="宋体" w:hAnsi="宋体" w:cs="宋体"/>
          <w:color w:val="auto"/>
          <w:kern w:val="0"/>
          <w:sz w:val="24"/>
          <w:szCs w:val="24"/>
          <w:highlight w:val="none"/>
          <w:lang w:val="zh-CN" w:eastAsia="zh-CN" w:bidi="ar-SA"/>
        </w:rPr>
      </w:pPr>
      <w:r>
        <w:rPr>
          <w:rFonts w:hint="eastAsia" w:ascii="宋体" w:hAnsi="宋体" w:cs="宋体"/>
          <w:color w:val="auto"/>
          <w:kern w:val="0"/>
          <w:sz w:val="24"/>
          <w:szCs w:val="24"/>
          <w:highlight w:val="none"/>
          <w:lang w:val="en-US" w:eastAsia="zh-CN" w:bidi="ar-SA"/>
        </w:rPr>
        <w:t>6</w:t>
      </w:r>
      <w:r>
        <w:rPr>
          <w:rFonts w:hint="eastAsia" w:ascii="宋体" w:hAnsi="宋体" w:eastAsia="宋体" w:cs="宋体"/>
          <w:color w:val="auto"/>
          <w:kern w:val="0"/>
          <w:sz w:val="24"/>
          <w:szCs w:val="24"/>
          <w:highlight w:val="none"/>
          <w:lang w:val="zh-CN" w:eastAsia="zh-CN" w:bidi="ar-SA"/>
        </w:rPr>
        <w:t>.履约验收：根据《财政部关于进一步加强政府采购需求和履约验收管理的指导意见》（财库〔2016〕205号）的要求进行履约验收</w:t>
      </w:r>
      <w:r>
        <w:rPr>
          <w:rFonts w:hint="eastAsia" w:ascii="宋体" w:hAnsi="宋体" w:cs="宋体"/>
          <w:color w:val="auto"/>
          <w:kern w:val="0"/>
          <w:sz w:val="24"/>
          <w:szCs w:val="24"/>
          <w:highlight w:val="none"/>
          <w:lang w:val="zh-CN" w:eastAsia="zh-CN" w:bidi="ar-SA"/>
        </w:rPr>
        <w:t>。</w:t>
      </w:r>
    </w:p>
    <w:p>
      <w:pPr>
        <w:spacing w:line="360" w:lineRule="auto"/>
        <w:ind w:firstLine="480" w:firstLineChars="200"/>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7.考核办法：</w:t>
      </w:r>
    </w:p>
    <w:p>
      <w:pPr>
        <w:spacing w:line="360" w:lineRule="auto"/>
        <w:ind w:firstLine="480" w:firstLineChars="200"/>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7.1考核方式：考评周期1个月一次。</w:t>
      </w:r>
    </w:p>
    <w:p>
      <w:pPr>
        <w:spacing w:line="360" w:lineRule="auto"/>
        <w:ind w:firstLine="480" w:firstLineChars="200"/>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7.2月考核办法：考评周期内考评分值为100分，考评得分在90分（含90分）以上支付当月100%服务费用，60分（含60分）至89分（含89分）以内按实际得分的百分比支付服当月务费用（如：得分89分，支付服务费用的89%），考评得分低于59分终止合同。</w:t>
      </w:r>
    </w:p>
    <w:p>
      <w:pPr>
        <w:spacing w:line="360" w:lineRule="auto"/>
        <w:ind w:firstLine="480" w:firstLineChars="200"/>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7.3月考核细则：采取倒扣分制进行服务考评，考评扣分条款包括：</w:t>
      </w:r>
    </w:p>
    <w:p>
      <w:pPr>
        <w:spacing w:line="360" w:lineRule="auto"/>
        <w:ind w:firstLine="480" w:firstLineChars="200"/>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（1）保障整体监控系统稳定运行，系统出现故障必须在4小时内恢复，未按时恢复每次扣1分，一个考核周期内出现2次及以上系统故障，每增加一次扣1分。</w:t>
      </w:r>
    </w:p>
    <w:p>
      <w:pPr>
        <w:spacing w:line="360" w:lineRule="auto"/>
        <w:ind w:firstLine="480" w:firstLineChars="200"/>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乙方应安排专业人员24小时不间断对本项目终端设备及机房平台运行情况进行巡检和维护，对终端或平台发生的故障及时发现、及时维护;乙方应及时发现故障并通报甲方管理人员。乙方未及时巡检出系统或终端设备故障，由甲方先于乙方发现故障，每起扣除当月服务质量分值1分。</w:t>
      </w:r>
    </w:p>
    <w:p>
      <w:pPr>
        <w:spacing w:line="360" w:lineRule="auto"/>
        <w:ind w:firstLine="480" w:firstLineChars="200"/>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（3）单个探头掉线应在8小时内恢复，未按时恢复的每次扣0.5分；掉线率面积达到10%以上且不能在8小时以内全面恢复的一次扣1分。</w:t>
      </w:r>
    </w:p>
    <w:p>
      <w:pPr>
        <w:spacing w:line="360" w:lineRule="auto"/>
        <w:ind w:firstLine="480" w:firstLineChars="200"/>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（4）8:00至20:00故障响应在30分钟内到场维护，逾期一次扣0.5分；20:01至次日7:59分故障响应在1小时以内到场维护，逾期一次扣0.5分；运维人员通信不畅通或不到场维护一次扣0.5分。</w:t>
      </w:r>
    </w:p>
    <w:p>
      <w:pPr>
        <w:spacing w:line="360" w:lineRule="auto"/>
        <w:ind w:firstLine="480" w:firstLineChars="200"/>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（5）重大活动期间运维人员须驻场进行技术保障，迟到或早退一次扣0.5分，缺席一次扣1分。</w:t>
      </w:r>
    </w:p>
    <w:p>
      <w:pPr>
        <w:spacing w:line="360" w:lineRule="auto"/>
        <w:ind w:firstLine="480" w:firstLineChars="200"/>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（6）与市级平台数据对接出现停服、断网超过2小时不能恢复的，每两小时扣0.5分。</w:t>
      </w:r>
    </w:p>
    <w:p>
      <w:pPr>
        <w:spacing w:line="360" w:lineRule="auto"/>
        <w:ind w:firstLine="480" w:firstLineChars="200"/>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（7）监控镜头或杆体未及时清洁，发现一次扣0.5分，监控杆体出现锈迹或破损（箱门未关）的发现一次扣1分。</w:t>
      </w:r>
    </w:p>
    <w:p>
      <w:r>
        <w:rPr>
          <w:rFonts w:hint="eastAsia" w:ascii="宋体" w:hAnsi="宋体" w:cs="宋体"/>
          <w:b/>
          <w:bCs/>
          <w:color w:val="auto"/>
          <w:kern w:val="0"/>
          <w:sz w:val="24"/>
          <w:szCs w:val="24"/>
          <w:highlight w:val="none"/>
          <w:lang w:val="en-US" w:eastAsia="zh-CN" w:bidi="ar-SA"/>
        </w:rPr>
        <w:t>注：服务期内因电力、市政部门维修、平台数据升级或运行维护检测而影响探头或平台功能使用的，以电力、市政部门和甲方的书面通知作为不扣分依据。</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52" w:lineRule="auto"/>
      </w:pPr>
      <w:r>
        <w:separator/>
      </w:r>
    </w:p>
  </w:footnote>
  <w:footnote w:type="continuationSeparator" w:id="1">
    <w:p>
      <w:pPr>
        <w:spacing w:line="252"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9058A5"/>
    <w:rsid w:val="45905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252" w:lineRule="auto"/>
      <w:jc w:val="both"/>
    </w:pPr>
    <w:rPr>
      <w:rFonts w:cs="Times New Roman" w:asciiTheme="minorHAnsi" w:hAnsiTheme="minorHAnsi" w:eastAsiaTheme="minorEastAsia"/>
      <w:sz w:val="22"/>
      <w:szCs w:val="22"/>
      <w:lang w:val="en-US" w:eastAsia="zh-CN" w:bidi="ar-SA"/>
    </w:rPr>
  </w:style>
  <w:style w:type="paragraph" w:styleId="2">
    <w:name w:val="heading 2"/>
    <w:basedOn w:val="1"/>
    <w:next w:val="1"/>
    <w:qFormat/>
    <w:uiPriority w:val="0"/>
    <w:pPr>
      <w:keepNext/>
      <w:keepLines/>
      <w:widowControl w:val="0"/>
      <w:spacing w:before="260" w:after="260" w:line="415" w:lineRule="auto"/>
      <w:outlineLvl w:val="1"/>
    </w:pPr>
    <w:rPr>
      <w:rFonts w:ascii="Arial" w:hAnsi="Arial" w:eastAsia="黑体"/>
      <w:b/>
      <w:bCs/>
      <w:kern w:val="2"/>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0"/>
    <w:pPr>
      <w:widowControl w:val="0"/>
      <w:spacing w:line="240" w:lineRule="auto"/>
    </w:pPr>
    <w:rPr>
      <w:rFonts w:ascii="Times New Roman" w:hAnsi="Times New Roman" w:eastAsia="宋体"/>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2021-10-15T06:21:00Z</dcterms:created>
  <dc:creator>SHUANG</dc:creator>
  <cp:lastModifiedBy>SHUANG</cp:lastModifiedBy>
  <dcterms:modified xsi:type="dcterms:W3CDTF">2021-10-15T06:21:32Z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1C9BD7F97EBE4963912570630FB325BE</vt:lpwstr>
  </property>
</Properties>
</file>