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63CEF" w14:textId="77777777" w:rsidR="00B52C3E" w:rsidRPr="00607893" w:rsidRDefault="00B52C3E" w:rsidP="00B52C3E">
      <w:pPr>
        <w:spacing w:line="360" w:lineRule="auto"/>
        <w:ind w:firstLineChars="200" w:firstLine="723"/>
        <w:jc w:val="center"/>
        <w:outlineLvl w:val="0"/>
        <w:rPr>
          <w:rFonts w:ascii="宋体" w:hAnsi="宋体" w:cs="宋体" w:hint="eastAsia"/>
          <w:b/>
        </w:rPr>
      </w:pPr>
      <w:r w:rsidRPr="00607893">
        <w:rPr>
          <w:rFonts w:ascii="宋体" w:hAnsi="宋体" w:cs="宋体" w:hint="eastAsia"/>
          <w:b/>
          <w:bCs/>
          <w:sz w:val="36"/>
          <w:szCs w:val="32"/>
        </w:rPr>
        <w:t>采购项目技术、服务、政府采购合同内容条款及其他商务要求</w:t>
      </w:r>
    </w:p>
    <w:p w14:paraId="362C9862" w14:textId="77777777" w:rsidR="00B52C3E" w:rsidRDefault="00B52C3E" w:rsidP="00B52C3E">
      <w:pPr>
        <w:spacing w:line="360" w:lineRule="auto"/>
        <w:rPr>
          <w:rFonts w:ascii="宋体" w:hAnsi="宋体" w:cs="宋体"/>
          <w:b/>
        </w:rPr>
      </w:pPr>
      <w:bookmarkStart w:id="0" w:name="_Toc217446095"/>
      <w:r>
        <w:rPr>
          <w:rFonts w:ascii="宋体" w:hAnsi="宋体" w:cs="宋体" w:hint="eastAsia"/>
          <w:b/>
        </w:rPr>
        <w:t>一、项目内容</w:t>
      </w:r>
    </w:p>
    <w:p w14:paraId="67DEAF4E" w14:textId="77777777" w:rsidR="00B52C3E" w:rsidRDefault="00B52C3E" w:rsidP="00B52C3E">
      <w:pPr>
        <w:snapToGrid w:val="0"/>
        <w:spacing w:line="360" w:lineRule="auto"/>
        <w:ind w:firstLineChars="200" w:firstLine="420"/>
        <w:rPr>
          <w:rFonts w:ascii="宋体" w:hAnsi="宋体" w:cs="宋体"/>
        </w:rPr>
      </w:pPr>
      <w:r>
        <w:rPr>
          <w:rFonts w:ascii="宋体" w:hAnsi="宋体" w:cs="宋体" w:hint="eastAsia"/>
        </w:rPr>
        <w:t>本项目为温江区城市道路桥梁管护中心城区桥梁维护服务采购项目，采购预算为140万元。本次采购分为桥梁栏杆刷漆翻新维护部分和桥梁整体结构维护部分。桥梁栏杆刷漆翻新维护部分控制价60万元，桥梁整体结构维护部分控制价80万元。</w:t>
      </w:r>
    </w:p>
    <w:p w14:paraId="64F83D04" w14:textId="77777777" w:rsidR="00B52C3E" w:rsidRDefault="00B52C3E" w:rsidP="00B52C3E">
      <w:pPr>
        <w:numPr>
          <w:ilvl w:val="0"/>
          <w:numId w:val="1"/>
        </w:numPr>
        <w:spacing w:line="360" w:lineRule="auto"/>
        <w:rPr>
          <w:rFonts w:ascii="宋体" w:hAnsi="宋体" w:cs="宋体"/>
          <w:b/>
        </w:rPr>
      </w:pPr>
      <w:r>
        <w:rPr>
          <w:rFonts w:ascii="宋体" w:hAnsi="宋体" w:cs="宋体" w:hint="eastAsia"/>
          <w:b/>
        </w:rPr>
        <w:t>服务范围</w:t>
      </w:r>
    </w:p>
    <w:p w14:paraId="2249C20F" w14:textId="77777777" w:rsidR="00B52C3E" w:rsidRDefault="00B52C3E" w:rsidP="00B52C3E">
      <w:pPr>
        <w:snapToGrid w:val="0"/>
        <w:spacing w:line="360" w:lineRule="auto"/>
        <w:ind w:firstLineChars="200" w:firstLine="420"/>
        <w:rPr>
          <w:rFonts w:ascii="宋体" w:hAnsi="宋体" w:cs="宋体"/>
        </w:rPr>
      </w:pPr>
      <w:r>
        <w:rPr>
          <w:rFonts w:ascii="宋体" w:hAnsi="宋体" w:cs="宋体" w:hint="eastAsia"/>
        </w:rPr>
        <w:t>温江区。</w:t>
      </w:r>
    </w:p>
    <w:p w14:paraId="02A679BE" w14:textId="77777777" w:rsidR="00B52C3E" w:rsidRDefault="00B52C3E" w:rsidP="00B52C3E">
      <w:pPr>
        <w:numPr>
          <w:ilvl w:val="0"/>
          <w:numId w:val="1"/>
        </w:numPr>
        <w:spacing w:line="360" w:lineRule="auto"/>
        <w:rPr>
          <w:rFonts w:ascii="宋体" w:hAnsi="宋体" w:cs="宋体"/>
          <w:b/>
        </w:rPr>
      </w:pPr>
      <w:r>
        <w:rPr>
          <w:rFonts w:ascii="宋体" w:hAnsi="宋体" w:cs="宋体" w:hint="eastAsia"/>
          <w:b/>
        </w:rPr>
        <w:t>服务内容</w:t>
      </w:r>
    </w:p>
    <w:p w14:paraId="47991BA8" w14:textId="77777777" w:rsidR="00B52C3E" w:rsidRDefault="00B52C3E" w:rsidP="00B52C3E">
      <w:pPr>
        <w:snapToGrid w:val="0"/>
        <w:spacing w:line="360" w:lineRule="auto"/>
        <w:ind w:firstLineChars="200" w:firstLine="420"/>
        <w:rPr>
          <w:rFonts w:ascii="宋体" w:hAnsi="宋体" w:cs="宋体"/>
        </w:rPr>
      </w:pPr>
      <w:r>
        <w:rPr>
          <w:rFonts w:ascii="宋体" w:hAnsi="宋体" w:cs="宋体" w:hint="eastAsia"/>
        </w:rPr>
        <w:t>桥梁栏杆翻新及桥梁结构整体维护。具体工作内容包括但不</w:t>
      </w:r>
      <w:proofErr w:type="gramStart"/>
      <w:r>
        <w:rPr>
          <w:rFonts w:ascii="宋体" w:hAnsi="宋体" w:cs="宋体" w:hint="eastAsia"/>
        </w:rPr>
        <w:t>限于刷真石</w:t>
      </w:r>
      <w:proofErr w:type="gramEnd"/>
      <w:r>
        <w:rPr>
          <w:rFonts w:ascii="宋体" w:hAnsi="宋体" w:cs="宋体" w:hint="eastAsia"/>
        </w:rPr>
        <w:t>漆、防锈漆，修补桥墩磨损，桥面人行道面砖修复，桥梁栏杆及装饰翻新，桥盖梁修补，桥箱梁修补，桥墩垃圾清淤等。</w:t>
      </w:r>
    </w:p>
    <w:p w14:paraId="57C6C743" w14:textId="77777777" w:rsidR="00B52C3E" w:rsidRDefault="00B52C3E" w:rsidP="00B52C3E">
      <w:pPr>
        <w:numPr>
          <w:ilvl w:val="0"/>
          <w:numId w:val="1"/>
        </w:numPr>
        <w:spacing w:line="360" w:lineRule="auto"/>
        <w:rPr>
          <w:rFonts w:ascii="宋体" w:hAnsi="宋体" w:cs="宋体"/>
          <w:b/>
        </w:rPr>
      </w:pPr>
      <w:r>
        <w:rPr>
          <w:rFonts w:ascii="宋体" w:hAnsi="宋体" w:cs="宋体" w:hint="eastAsia"/>
          <w:b/>
        </w:rPr>
        <w:t>其他要求</w:t>
      </w:r>
    </w:p>
    <w:p w14:paraId="7FD72DE7" w14:textId="77777777" w:rsidR="00B52C3E" w:rsidRDefault="00B52C3E" w:rsidP="00B52C3E">
      <w:pPr>
        <w:numPr>
          <w:ilvl w:val="0"/>
          <w:numId w:val="2"/>
        </w:numPr>
        <w:snapToGrid w:val="0"/>
        <w:spacing w:line="360" w:lineRule="auto"/>
        <w:ind w:firstLineChars="200" w:firstLine="420"/>
        <w:rPr>
          <w:rFonts w:ascii="宋体" w:hAnsi="宋体" w:cs="宋体"/>
        </w:rPr>
      </w:pPr>
      <w:r>
        <w:rPr>
          <w:rFonts w:ascii="宋体" w:hAnsi="宋体" w:cs="宋体" w:hint="eastAsia"/>
        </w:rPr>
        <w:t>质量标准依据《公路桥涵施工技术规范》(JTG/T F50-2011)及《公路工程质量检验评定标准》（JTG F80/1-2004）中的有关规定执行。</w:t>
      </w:r>
    </w:p>
    <w:p w14:paraId="7D08EB94" w14:textId="77777777" w:rsidR="00B52C3E" w:rsidRDefault="00B52C3E" w:rsidP="00B52C3E">
      <w:pPr>
        <w:numPr>
          <w:ilvl w:val="0"/>
          <w:numId w:val="2"/>
        </w:numPr>
        <w:snapToGrid w:val="0"/>
        <w:spacing w:line="360" w:lineRule="auto"/>
        <w:ind w:firstLineChars="200" w:firstLine="420"/>
        <w:rPr>
          <w:rFonts w:ascii="宋体" w:hAnsi="宋体" w:cs="宋体"/>
        </w:rPr>
      </w:pPr>
      <w:r>
        <w:rPr>
          <w:rFonts w:ascii="宋体" w:hAnsi="宋体" w:cs="宋体" w:hint="eastAsia"/>
        </w:rPr>
        <w:t>施工时应采取必要的防护及安全措施。</w:t>
      </w:r>
    </w:p>
    <w:p w14:paraId="5A4285EC" w14:textId="77777777" w:rsidR="00B52C3E" w:rsidRDefault="00B52C3E" w:rsidP="00B52C3E">
      <w:pPr>
        <w:numPr>
          <w:ilvl w:val="0"/>
          <w:numId w:val="2"/>
        </w:numPr>
        <w:snapToGrid w:val="0"/>
        <w:spacing w:line="360" w:lineRule="auto"/>
        <w:ind w:firstLineChars="200" w:firstLine="420"/>
        <w:rPr>
          <w:rFonts w:ascii="宋体" w:hAnsi="宋体" w:cs="宋体"/>
        </w:rPr>
      </w:pPr>
      <w:r>
        <w:rPr>
          <w:rFonts w:ascii="宋体" w:hAnsi="宋体" w:cs="宋体" w:hint="eastAsia"/>
        </w:rPr>
        <w:t>施工时交通组织与管理应按实际情况设置，必须设置醒目的施工警告标志及交通标志，以保证施工人员的安全。</w:t>
      </w:r>
    </w:p>
    <w:p w14:paraId="4518A3FF" w14:textId="77777777" w:rsidR="00B52C3E" w:rsidRDefault="00B52C3E" w:rsidP="00B52C3E">
      <w:pPr>
        <w:numPr>
          <w:ilvl w:val="0"/>
          <w:numId w:val="2"/>
        </w:numPr>
        <w:snapToGrid w:val="0"/>
        <w:spacing w:line="360" w:lineRule="auto"/>
        <w:ind w:firstLineChars="200" w:firstLine="420"/>
        <w:rPr>
          <w:rFonts w:ascii="宋体" w:hAnsi="宋体" w:cs="宋体"/>
        </w:rPr>
      </w:pPr>
      <w:r>
        <w:rPr>
          <w:rFonts w:ascii="宋体" w:hAnsi="宋体" w:cs="宋体" w:hint="eastAsia"/>
        </w:rPr>
        <w:t>施工时如发现新的桥梁病害时，应及时通知采购人及时进行处理。</w:t>
      </w:r>
    </w:p>
    <w:p w14:paraId="5D5851BD" w14:textId="77777777" w:rsidR="00B52C3E" w:rsidRDefault="00B52C3E" w:rsidP="00B52C3E">
      <w:pPr>
        <w:numPr>
          <w:ilvl w:val="0"/>
          <w:numId w:val="2"/>
        </w:numPr>
        <w:snapToGrid w:val="0"/>
        <w:spacing w:line="360" w:lineRule="auto"/>
        <w:ind w:firstLineChars="200" w:firstLine="420"/>
        <w:rPr>
          <w:rFonts w:ascii="宋体" w:hAnsi="宋体" w:cs="宋体"/>
        </w:rPr>
      </w:pPr>
      <w:r>
        <w:rPr>
          <w:rFonts w:ascii="宋体" w:hAnsi="宋体" w:cs="宋体" w:hint="eastAsia"/>
        </w:rPr>
        <w:t>桥梁铺装修补施工时，应做好交通组织，保证施工安全。</w:t>
      </w:r>
    </w:p>
    <w:p w14:paraId="2044B347" w14:textId="77777777" w:rsidR="00B52C3E" w:rsidRDefault="00B52C3E" w:rsidP="00B52C3E">
      <w:pPr>
        <w:numPr>
          <w:ilvl w:val="0"/>
          <w:numId w:val="2"/>
        </w:numPr>
        <w:snapToGrid w:val="0"/>
        <w:spacing w:line="360" w:lineRule="auto"/>
        <w:ind w:firstLineChars="200" w:firstLine="420"/>
        <w:rPr>
          <w:rFonts w:ascii="宋体" w:hAnsi="宋体" w:cs="宋体"/>
        </w:rPr>
      </w:pPr>
      <w:r>
        <w:rPr>
          <w:rFonts w:ascii="宋体" w:hAnsi="宋体" w:cs="宋体" w:hint="eastAsia"/>
        </w:rPr>
        <w:t>裂缝封闭施工，需封闭交通情况下进行。若交通无法封闭，需在较少行车干扰的情况下进行施工。</w:t>
      </w:r>
    </w:p>
    <w:p w14:paraId="069E68B0" w14:textId="77777777" w:rsidR="00B52C3E" w:rsidRDefault="00B52C3E" w:rsidP="00B52C3E">
      <w:pPr>
        <w:numPr>
          <w:ilvl w:val="0"/>
          <w:numId w:val="2"/>
        </w:numPr>
        <w:snapToGrid w:val="0"/>
        <w:spacing w:line="360" w:lineRule="auto"/>
        <w:ind w:firstLineChars="200" w:firstLine="420"/>
        <w:rPr>
          <w:rFonts w:ascii="宋体" w:hAnsi="宋体" w:cs="宋体"/>
        </w:rPr>
      </w:pPr>
      <w:proofErr w:type="gramStart"/>
      <w:r>
        <w:rPr>
          <w:rFonts w:ascii="宋体" w:hAnsi="宋体" w:cs="宋体" w:hint="eastAsia"/>
        </w:rPr>
        <w:t>本说明</w:t>
      </w:r>
      <w:proofErr w:type="gramEnd"/>
      <w:r>
        <w:rPr>
          <w:rFonts w:ascii="宋体" w:hAnsi="宋体" w:cs="宋体" w:hint="eastAsia"/>
        </w:rPr>
        <w:t>未尽事宜，施工时请按现行相关规范执行。</w:t>
      </w:r>
    </w:p>
    <w:p w14:paraId="0622DCC4" w14:textId="77777777" w:rsidR="00B52C3E" w:rsidRDefault="00B52C3E" w:rsidP="00B52C3E">
      <w:pPr>
        <w:spacing w:line="360" w:lineRule="auto"/>
        <w:rPr>
          <w:rFonts w:ascii="宋体" w:hAnsi="宋体" w:cs="宋体"/>
          <w:b/>
        </w:rPr>
      </w:pPr>
      <w:r>
        <w:rPr>
          <w:rFonts w:ascii="宋体" w:hAnsi="宋体" w:cs="宋体" w:hint="eastAsia"/>
          <w:b/>
        </w:rPr>
        <w:t>四、商务要求</w:t>
      </w:r>
    </w:p>
    <w:p w14:paraId="027C00DB" w14:textId="77777777" w:rsidR="00B52C3E" w:rsidRDefault="00B52C3E" w:rsidP="00B52C3E">
      <w:pPr>
        <w:snapToGrid w:val="0"/>
        <w:spacing w:line="360" w:lineRule="auto"/>
        <w:ind w:firstLineChars="200" w:firstLine="420"/>
        <w:rPr>
          <w:rFonts w:ascii="宋体" w:hAnsi="宋体" w:cs="宋体"/>
        </w:rPr>
      </w:pPr>
      <w:r>
        <w:rPr>
          <w:rFonts w:ascii="宋体" w:hAnsi="宋体" w:cs="宋体" w:hint="eastAsia"/>
        </w:rPr>
        <w:t>1、服务期限：</w:t>
      </w:r>
      <w:r w:rsidRPr="00EA7EAF">
        <w:rPr>
          <w:rFonts w:ascii="宋体" w:hAnsi="宋体" w:cs="宋体" w:hint="eastAsia"/>
        </w:rPr>
        <w:t>服务期限三年，合同一年一签</w:t>
      </w:r>
      <w:r>
        <w:rPr>
          <w:rFonts w:ascii="宋体" w:hAnsi="宋体" w:cs="宋体" w:hint="eastAsia"/>
        </w:rPr>
        <w:t>。</w:t>
      </w:r>
    </w:p>
    <w:p w14:paraId="6A398721" w14:textId="77777777" w:rsidR="00B52C3E" w:rsidRDefault="00B52C3E" w:rsidP="00B52C3E">
      <w:pPr>
        <w:snapToGrid w:val="0"/>
        <w:spacing w:line="360" w:lineRule="auto"/>
        <w:ind w:firstLineChars="200" w:firstLine="420"/>
        <w:rPr>
          <w:rFonts w:ascii="宋体" w:hAnsi="宋体" w:cs="宋体"/>
        </w:rPr>
      </w:pPr>
      <w:r>
        <w:rPr>
          <w:rFonts w:ascii="宋体" w:hAnsi="宋体" w:cs="宋体" w:hint="eastAsia"/>
        </w:rPr>
        <w:t>2、付款方式：</w:t>
      </w:r>
    </w:p>
    <w:p w14:paraId="3C01F853" w14:textId="77777777" w:rsidR="00B52C3E" w:rsidRDefault="00B52C3E" w:rsidP="00B52C3E">
      <w:pPr>
        <w:snapToGrid w:val="0"/>
        <w:spacing w:line="360" w:lineRule="auto"/>
        <w:ind w:firstLineChars="200" w:firstLine="420"/>
        <w:rPr>
          <w:rFonts w:ascii="宋体" w:hAnsi="宋体" w:cs="宋体"/>
          <w:bCs/>
        </w:rPr>
      </w:pPr>
      <w:r>
        <w:rPr>
          <w:rFonts w:ascii="宋体" w:hAnsi="宋体" w:cs="宋体" w:hint="eastAsia"/>
        </w:rPr>
        <w:t>1）</w:t>
      </w:r>
      <w:r>
        <w:rPr>
          <w:rFonts w:ascii="宋体" w:hAnsi="宋体" w:cs="宋体" w:hint="eastAsia"/>
          <w:bCs/>
        </w:rPr>
        <w:t>本项目资金首付比例为政府采购合同总金额的30%。</w:t>
      </w:r>
    </w:p>
    <w:p w14:paraId="32A051E2" w14:textId="77777777" w:rsidR="00B52C3E" w:rsidRDefault="00B52C3E" w:rsidP="00B52C3E">
      <w:pPr>
        <w:snapToGrid w:val="0"/>
        <w:spacing w:line="360" w:lineRule="auto"/>
        <w:ind w:firstLineChars="200" w:firstLine="420"/>
        <w:rPr>
          <w:rFonts w:ascii="宋体" w:hAnsi="宋体" w:cs="宋体"/>
          <w:bCs/>
        </w:rPr>
      </w:pPr>
      <w:r>
        <w:rPr>
          <w:rFonts w:ascii="宋体" w:hAnsi="宋体" w:cs="宋体" w:hint="eastAsia"/>
          <w:bCs/>
        </w:rPr>
        <w:t>2）按合同签订的综合单价和每季度完成的工作量经采购人现场代表审核通过的相关证明资料进行核算，按季度拨付合同款项。</w:t>
      </w:r>
    </w:p>
    <w:p w14:paraId="4B721AC0" w14:textId="77777777" w:rsidR="00B52C3E" w:rsidRPr="00607893" w:rsidRDefault="00B52C3E" w:rsidP="00B52C3E">
      <w:pPr>
        <w:spacing w:line="360" w:lineRule="auto"/>
        <w:ind w:firstLineChars="200" w:firstLine="420"/>
        <w:rPr>
          <w:rFonts w:ascii="宋体" w:hAnsi="宋体" w:cs="宋体" w:hint="eastAsia"/>
          <w:kern w:val="0"/>
          <w:sz w:val="24"/>
        </w:rPr>
      </w:pPr>
      <w:r>
        <w:rPr>
          <w:rFonts w:ascii="宋体" w:hAnsi="宋体" w:cs="宋体" w:hint="eastAsia"/>
        </w:rPr>
        <w:t>3、履约验收：采购人与供应商应严格按照四川省财政厅相关要求组织验收</w:t>
      </w:r>
      <w:r>
        <w:rPr>
          <w:rFonts w:ascii="宋体" w:hAnsi="宋体" w:cs="宋体" w:hint="eastAsia"/>
          <w:szCs w:val="21"/>
        </w:rPr>
        <w:t>。</w:t>
      </w:r>
    </w:p>
    <w:p w14:paraId="737914CF" w14:textId="77777777" w:rsidR="00B52C3E" w:rsidRDefault="00B52C3E" w:rsidP="00B52C3E">
      <w:pPr>
        <w:spacing w:after="50" w:line="360" w:lineRule="auto"/>
        <w:ind w:firstLine="480"/>
        <w:rPr>
          <w:rFonts w:ascii="宋体" w:hAnsi="宋体" w:cs="宋体"/>
          <w:b/>
          <w:sz w:val="24"/>
        </w:rPr>
      </w:pPr>
      <w:r w:rsidRPr="00607893">
        <w:rPr>
          <w:rFonts w:ascii="宋体" w:hAnsi="宋体" w:cs="宋体" w:hint="eastAsia"/>
          <w:b/>
          <w:sz w:val="24"/>
        </w:rPr>
        <w:t>注意：本章的要求不能作为资格性条件要求评审，如存在资格性条件要求，应当</w:t>
      </w:r>
      <w:proofErr w:type="gramStart"/>
      <w:r w:rsidRPr="00607893">
        <w:rPr>
          <w:rFonts w:ascii="宋体" w:hAnsi="宋体" w:cs="宋体" w:hint="eastAsia"/>
          <w:b/>
          <w:sz w:val="24"/>
        </w:rPr>
        <w:t>认定磋商</w:t>
      </w:r>
      <w:proofErr w:type="gramEnd"/>
      <w:r w:rsidRPr="00607893">
        <w:rPr>
          <w:rFonts w:ascii="宋体" w:hAnsi="宋体" w:cs="宋体" w:hint="eastAsia"/>
          <w:b/>
          <w:sz w:val="24"/>
        </w:rPr>
        <w:t>文件编制存在重大缺陷，磋商小组应当停止评审。</w:t>
      </w:r>
    </w:p>
    <w:p w14:paraId="072039F8" w14:textId="77777777" w:rsidR="00B52C3E" w:rsidRDefault="00B52C3E" w:rsidP="00B52C3E">
      <w:pPr>
        <w:pStyle w:val="a0"/>
        <w:jc w:val="left"/>
        <w:rPr>
          <w:rFonts w:ascii="宋体" w:hAnsi="宋体" w:cs="宋体"/>
          <w:b/>
          <w:color w:val="000000"/>
          <w:kern w:val="0"/>
          <w:sz w:val="36"/>
          <w:szCs w:val="36"/>
          <w:lang w:bidi="ar"/>
        </w:rPr>
      </w:pPr>
      <w:r>
        <w:rPr>
          <w:rFonts w:ascii="宋体" w:hAnsi="宋体" w:cs="宋体" w:hint="eastAsia"/>
          <w:b/>
          <w:color w:val="000000"/>
          <w:kern w:val="0"/>
          <w:sz w:val="36"/>
          <w:szCs w:val="36"/>
          <w:lang w:bidi="ar"/>
        </w:rPr>
        <w:lastRenderedPageBreak/>
        <w:t>第一部分</w:t>
      </w:r>
    </w:p>
    <w:p w14:paraId="7A5CA0CD" w14:textId="77777777" w:rsidR="00B52C3E" w:rsidRDefault="00B52C3E" w:rsidP="00B52C3E">
      <w:pPr>
        <w:pStyle w:val="a0"/>
        <w:jc w:val="center"/>
      </w:pPr>
      <w:r>
        <w:rPr>
          <w:rFonts w:ascii="宋体" w:hAnsi="宋体" w:cs="宋体" w:hint="eastAsia"/>
          <w:b/>
          <w:color w:val="000000"/>
          <w:kern w:val="0"/>
          <w:sz w:val="36"/>
          <w:szCs w:val="36"/>
          <w:lang w:bidi="ar"/>
        </w:rPr>
        <w:t>桥梁栏杆刷漆翻新明细</w:t>
      </w:r>
    </w:p>
    <w:tbl>
      <w:tblPr>
        <w:tblW w:w="8560" w:type="dxa"/>
        <w:tblInd w:w="20" w:type="dxa"/>
        <w:tblCellMar>
          <w:left w:w="0" w:type="dxa"/>
          <w:right w:w="0" w:type="dxa"/>
        </w:tblCellMar>
        <w:tblLook w:val="04A0" w:firstRow="1" w:lastRow="0" w:firstColumn="1" w:lastColumn="0" w:noHBand="0" w:noVBand="1"/>
      </w:tblPr>
      <w:tblGrid>
        <w:gridCol w:w="452"/>
        <w:gridCol w:w="1837"/>
        <w:gridCol w:w="1482"/>
        <w:gridCol w:w="1599"/>
        <w:gridCol w:w="2230"/>
        <w:gridCol w:w="960"/>
      </w:tblGrid>
      <w:tr w:rsidR="00B52C3E" w14:paraId="556598C5" w14:textId="77777777" w:rsidTr="00F35671">
        <w:trPr>
          <w:trHeight w:val="711"/>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1E423"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序号</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A02BB"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桥梁名称</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7AEFB"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所在道路   名称</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808E00"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跨越河流或跨越  道路名称</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48665"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栏杆材质</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495DA"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漆面积（</w:t>
            </w:r>
            <w:r>
              <w:rPr>
                <w:rFonts w:ascii="Arial" w:hAnsi="Arial" w:cs="Arial"/>
                <w:color w:val="000000"/>
                <w:sz w:val="19"/>
                <w:szCs w:val="19"/>
                <w:shd w:val="clear" w:color="auto" w:fill="FFFFFF"/>
              </w:rPr>
              <w:t>m²</w:t>
            </w:r>
            <w:r>
              <w:rPr>
                <w:rFonts w:ascii="Arial" w:hAnsi="Arial" w:cs="Arial" w:hint="eastAsia"/>
                <w:color w:val="000000"/>
                <w:sz w:val="19"/>
                <w:szCs w:val="19"/>
                <w:shd w:val="clear" w:color="auto" w:fill="FFFFFF"/>
              </w:rPr>
              <w:t>）</w:t>
            </w:r>
          </w:p>
        </w:tc>
      </w:tr>
      <w:tr w:rsidR="00B52C3E" w14:paraId="492D03C1"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A2AFD5"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0584B"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滨江桥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80DE2"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白马庙街</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992BC"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江安河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CF04E6"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GRC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FBB3C8"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232</w:t>
            </w:r>
          </w:p>
        </w:tc>
      </w:tr>
      <w:tr w:rsidR="00B52C3E" w14:paraId="21D9EE9C"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5E5F1"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33ECC"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长安桥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0CCF55"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长安路</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AC4B2"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江安河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D8D22F"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GRC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040FAB"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261</w:t>
            </w:r>
          </w:p>
        </w:tc>
      </w:tr>
      <w:tr w:rsidR="00B52C3E" w14:paraId="354963F8"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A3A832"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78519D"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安闲桥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FF0DD" w14:textId="77777777" w:rsidR="00B52C3E" w:rsidRDefault="00B52C3E" w:rsidP="00F35671">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和宁街</w:t>
            </w:r>
            <w:proofErr w:type="gramEnd"/>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83FA7"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江安河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1EBCAF"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金属座椅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398FAB"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160</w:t>
            </w:r>
          </w:p>
        </w:tc>
      </w:tr>
      <w:tr w:rsidR="00B52C3E" w14:paraId="133CF8D1"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8CFA8F"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51524" w14:textId="77777777" w:rsidR="00B52C3E" w:rsidRDefault="00B52C3E" w:rsidP="00F35671">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安盛桥</w:t>
            </w:r>
            <w:proofErr w:type="gramEnd"/>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B8F414"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文化路</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784941"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江安河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9F1FFA"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花岗石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9A79BB" w14:textId="77777777" w:rsidR="00B52C3E" w:rsidRDefault="00B52C3E" w:rsidP="00F35671">
            <w:pPr>
              <w:jc w:val="center"/>
              <w:rPr>
                <w:rFonts w:ascii="宋体" w:hAnsi="宋体" w:cs="宋体"/>
                <w:color w:val="000000"/>
                <w:sz w:val="22"/>
              </w:rPr>
            </w:pPr>
            <w:r>
              <w:rPr>
                <w:rFonts w:ascii="宋体" w:hAnsi="宋体" w:cs="宋体" w:hint="eastAsia"/>
                <w:color w:val="000000"/>
                <w:sz w:val="22"/>
              </w:rPr>
              <w:t>/</w:t>
            </w:r>
          </w:p>
        </w:tc>
      </w:tr>
      <w:tr w:rsidR="00B52C3E" w14:paraId="550AA3A9"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22366"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4BFBF"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安宁桥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2CC500"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文化路</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E56D5"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江安河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A60E4F"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花岗石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7FB9E1" w14:textId="77777777" w:rsidR="00B52C3E" w:rsidRDefault="00B52C3E" w:rsidP="00F35671">
            <w:pPr>
              <w:jc w:val="center"/>
              <w:rPr>
                <w:rFonts w:ascii="宋体" w:hAnsi="宋体" w:cs="宋体"/>
                <w:color w:val="000000"/>
                <w:sz w:val="22"/>
              </w:rPr>
            </w:pPr>
            <w:r>
              <w:rPr>
                <w:rFonts w:ascii="宋体" w:hAnsi="宋体" w:cs="宋体" w:hint="eastAsia"/>
                <w:color w:val="000000"/>
                <w:sz w:val="22"/>
              </w:rPr>
              <w:t>/</w:t>
            </w:r>
          </w:p>
        </w:tc>
      </w:tr>
      <w:tr w:rsidR="00B52C3E" w14:paraId="02915D62"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569B5"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24FA07" w14:textId="77777777" w:rsidR="00B52C3E" w:rsidRDefault="00B52C3E" w:rsidP="00F35671">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玺龙湾桥</w:t>
            </w:r>
            <w:proofErr w:type="gramEnd"/>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8BE01"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滨江路南段</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DEF93"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江安河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9CB19E"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混凝土、木质座椅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56E4B9"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384</w:t>
            </w:r>
          </w:p>
        </w:tc>
      </w:tr>
      <w:tr w:rsidR="00B52C3E" w14:paraId="00A67899"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839B7"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8AF567"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南江桥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54BAE"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南熏大道</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653530"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江安河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B6709D"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花岗石+金属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0B32BF"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182</w:t>
            </w:r>
          </w:p>
        </w:tc>
      </w:tr>
      <w:tr w:rsidR="00B52C3E" w14:paraId="15BA55E1"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D2355"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F12BA1" w14:textId="77777777" w:rsidR="00B52C3E" w:rsidRDefault="00B52C3E" w:rsidP="00F35671">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锦泉桥</w:t>
            </w:r>
            <w:proofErr w:type="gramEnd"/>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2383DC" w14:textId="77777777" w:rsidR="00B52C3E" w:rsidRDefault="00B52C3E" w:rsidP="00F35671">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锦泉街</w:t>
            </w:r>
            <w:proofErr w:type="gramEnd"/>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6723D"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江安河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D97231"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不锈钢+金属装饰板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FE8828"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550</w:t>
            </w:r>
          </w:p>
        </w:tc>
      </w:tr>
      <w:tr w:rsidR="00B52C3E" w14:paraId="05B476EA"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7D4912"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8F115"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花博会1号人行桥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59FA5" w14:textId="77777777" w:rsidR="00B52C3E" w:rsidRDefault="00B52C3E" w:rsidP="00F35671">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潦</w:t>
            </w:r>
            <w:proofErr w:type="gramEnd"/>
            <w:r>
              <w:rPr>
                <w:rFonts w:ascii="宋体" w:hAnsi="宋体" w:cs="宋体" w:hint="eastAsia"/>
                <w:color w:val="000000"/>
                <w:kern w:val="0"/>
                <w:sz w:val="22"/>
                <w:lang w:bidi="ar"/>
              </w:rPr>
              <w:t>原路</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A8828"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江安河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465340"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花岗石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F4AD98" w14:textId="77777777" w:rsidR="00B52C3E" w:rsidRDefault="00B52C3E" w:rsidP="00F35671">
            <w:pPr>
              <w:jc w:val="center"/>
              <w:rPr>
                <w:rFonts w:ascii="宋体" w:hAnsi="宋体" w:cs="宋体"/>
                <w:color w:val="000000"/>
                <w:sz w:val="22"/>
              </w:rPr>
            </w:pPr>
            <w:r>
              <w:rPr>
                <w:rFonts w:ascii="宋体" w:hAnsi="宋体" w:cs="宋体" w:hint="eastAsia"/>
                <w:color w:val="000000"/>
                <w:sz w:val="22"/>
              </w:rPr>
              <w:t>/</w:t>
            </w:r>
          </w:p>
        </w:tc>
      </w:tr>
      <w:tr w:rsidR="00B52C3E" w14:paraId="27F755BC"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42A88D"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9163E"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花博会2号人行桥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E72D74" w14:textId="77777777" w:rsidR="00B52C3E" w:rsidRDefault="00B52C3E" w:rsidP="00F35671">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潦</w:t>
            </w:r>
            <w:proofErr w:type="gramEnd"/>
            <w:r>
              <w:rPr>
                <w:rFonts w:ascii="宋体" w:hAnsi="宋体" w:cs="宋体" w:hint="eastAsia"/>
                <w:color w:val="000000"/>
                <w:kern w:val="0"/>
                <w:sz w:val="22"/>
                <w:lang w:bidi="ar"/>
              </w:rPr>
              <w:t>原路</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C78852"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江安河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C568B7"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金属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4EED6E"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240</w:t>
            </w:r>
          </w:p>
        </w:tc>
      </w:tr>
      <w:tr w:rsidR="00B52C3E" w14:paraId="7703D4E7" w14:textId="77777777" w:rsidTr="00F35671">
        <w:trPr>
          <w:trHeight w:val="389"/>
        </w:trPr>
        <w:tc>
          <w:tcPr>
            <w:tcW w:w="45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6A0E469"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183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5676C14"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花博会3号人行桥</w:t>
            </w:r>
          </w:p>
        </w:tc>
        <w:tc>
          <w:tcPr>
            <w:tcW w:w="148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BAA369A"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燎原路</w:t>
            </w:r>
          </w:p>
        </w:tc>
        <w:tc>
          <w:tcPr>
            <w:tcW w:w="159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BFD64D2"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江安河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11B2F0"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GEC+金属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0A9BB3"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252</w:t>
            </w:r>
          </w:p>
        </w:tc>
      </w:tr>
      <w:tr w:rsidR="00B52C3E" w14:paraId="748B3EE5" w14:textId="77777777" w:rsidTr="00F35671">
        <w:trPr>
          <w:trHeight w:val="389"/>
        </w:trPr>
        <w:tc>
          <w:tcPr>
            <w:tcW w:w="45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90B8891"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183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A831D2E"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天宝东街珠江桥</w:t>
            </w:r>
          </w:p>
        </w:tc>
        <w:tc>
          <w:tcPr>
            <w:tcW w:w="148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3036D3E"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天宝东街</w:t>
            </w:r>
          </w:p>
        </w:tc>
        <w:tc>
          <w:tcPr>
            <w:tcW w:w="159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5829CFF"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江安河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CDA252"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花岗石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D93321" w14:textId="77777777" w:rsidR="00B52C3E" w:rsidRDefault="00B52C3E" w:rsidP="00F35671">
            <w:pPr>
              <w:jc w:val="center"/>
              <w:rPr>
                <w:rFonts w:ascii="宋体" w:hAnsi="宋体" w:cs="宋体"/>
                <w:color w:val="000000"/>
                <w:sz w:val="22"/>
              </w:rPr>
            </w:pPr>
            <w:r>
              <w:rPr>
                <w:rFonts w:ascii="宋体" w:hAnsi="宋体" w:cs="宋体" w:hint="eastAsia"/>
                <w:color w:val="000000"/>
                <w:sz w:val="22"/>
              </w:rPr>
              <w:t>/</w:t>
            </w:r>
          </w:p>
        </w:tc>
      </w:tr>
      <w:tr w:rsidR="00B52C3E" w14:paraId="47A3B753"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8C317"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1126A" w14:textId="77777777" w:rsidR="00B52C3E" w:rsidRDefault="00B52C3E" w:rsidP="00F35671">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青云台</w:t>
            </w:r>
            <w:proofErr w:type="gramEnd"/>
            <w:r>
              <w:rPr>
                <w:rFonts w:ascii="宋体" w:hAnsi="宋体" w:cs="宋体" w:hint="eastAsia"/>
                <w:color w:val="000000"/>
                <w:kern w:val="0"/>
                <w:sz w:val="22"/>
                <w:lang w:bidi="ar"/>
              </w:rPr>
              <w:t>人行桥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0C23CE"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同兴东路</w:t>
            </w:r>
          </w:p>
        </w:tc>
        <w:tc>
          <w:tcPr>
            <w:tcW w:w="159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5C671A0"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江安河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01CE27" w14:textId="77777777" w:rsidR="00B52C3E" w:rsidRDefault="00B52C3E" w:rsidP="00F35671">
            <w:pP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4EB5DD" w14:textId="77777777" w:rsidR="00B52C3E" w:rsidRDefault="00B52C3E" w:rsidP="00F35671">
            <w:pPr>
              <w:jc w:val="center"/>
              <w:rPr>
                <w:rFonts w:ascii="宋体" w:hAnsi="宋体" w:cs="宋体"/>
                <w:color w:val="000000"/>
                <w:sz w:val="22"/>
              </w:rPr>
            </w:pPr>
            <w:r>
              <w:rPr>
                <w:rFonts w:ascii="宋体" w:hAnsi="宋体" w:cs="宋体" w:hint="eastAsia"/>
                <w:color w:val="000000"/>
                <w:sz w:val="22"/>
              </w:rPr>
              <w:t>/</w:t>
            </w:r>
          </w:p>
        </w:tc>
      </w:tr>
      <w:tr w:rsidR="00B52C3E" w14:paraId="6DA7DE3E"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CD566"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53999F"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同兴桥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9546E"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同兴路</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6900D7"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江安河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51FBC5"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花岗石+金属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3468DD"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162</w:t>
            </w:r>
          </w:p>
        </w:tc>
      </w:tr>
      <w:tr w:rsidR="00B52C3E" w14:paraId="2B9A5B32"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5E94E"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44E0B"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五福桥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2EDBE"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温泉大道</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73B29"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江安河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156304"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花岗石+金属+木质装饰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848976"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450</w:t>
            </w:r>
          </w:p>
        </w:tc>
      </w:tr>
      <w:tr w:rsidR="00B52C3E" w14:paraId="2A1909E1"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95325"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E7A54F"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清泉桥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BD8CA3"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清泉北街</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C900E4"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江安河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33DCBB"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花岗石+金属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A7CAB9"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110</w:t>
            </w:r>
          </w:p>
        </w:tc>
      </w:tr>
      <w:tr w:rsidR="00B52C3E" w14:paraId="71B5842A"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CBB28"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4ACC6"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林泉桥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24E718"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林泉北街</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26248"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江安河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12079"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金属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87A443"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192</w:t>
            </w:r>
          </w:p>
        </w:tc>
      </w:tr>
      <w:tr w:rsidR="00B52C3E" w14:paraId="1D81D4B1"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C39B0"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E0DA6"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凤凰桥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E64AF"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凤凰北大街</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A95D12"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江安河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647108"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花岗石+GRC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50EC30"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787.2</w:t>
            </w:r>
          </w:p>
        </w:tc>
      </w:tr>
      <w:tr w:rsidR="00B52C3E" w14:paraId="53D6A8AB"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94951"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19</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0E790C"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江安桥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46AC49"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光华大道</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C27CA"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江安河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9F3DDD"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金属+GRC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14F3B8"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153.6</w:t>
            </w:r>
          </w:p>
        </w:tc>
      </w:tr>
      <w:tr w:rsidR="00B52C3E" w14:paraId="4DC14ECE"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18541"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320659"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冶炼厂桥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2A685D"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黄金路</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27E11" w14:textId="77777777" w:rsidR="00B52C3E" w:rsidRDefault="00B52C3E" w:rsidP="00F35671">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杨柳河</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DB3A8E"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金属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620E08"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57.6</w:t>
            </w:r>
          </w:p>
        </w:tc>
      </w:tr>
      <w:tr w:rsidR="00B52C3E" w14:paraId="3BDECF01"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90AA2"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21</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199B80"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五四O厂大门桥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6F759D"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黄金路</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FC21B" w14:textId="77777777" w:rsidR="00B52C3E" w:rsidRDefault="00B52C3E" w:rsidP="00F35671">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杨柳河</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C656E2"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金属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FFE41B"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96</w:t>
            </w:r>
          </w:p>
        </w:tc>
      </w:tr>
      <w:tr w:rsidR="00B52C3E" w14:paraId="61C1A7A0"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B8221E"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22</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1C10C"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德通桥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7D5C7"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来凤路</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B12D21" w14:textId="77777777" w:rsidR="00B52C3E" w:rsidRDefault="00B52C3E" w:rsidP="00F35671">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杨柳河</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D0BF4"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金属+GRC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6055A0"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132</w:t>
            </w:r>
          </w:p>
        </w:tc>
      </w:tr>
      <w:tr w:rsidR="00B52C3E" w14:paraId="7F46026D"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8906C"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23</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95D45" w14:textId="77777777" w:rsidR="00B52C3E" w:rsidRDefault="00B52C3E" w:rsidP="00F35671">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云凤桥</w:t>
            </w:r>
            <w:proofErr w:type="gramEnd"/>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DBF856"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杨柳东路</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D2ADAC" w14:textId="77777777" w:rsidR="00B52C3E" w:rsidRDefault="00B52C3E" w:rsidP="00F35671">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杨柳河</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5D5C53" w14:textId="77777777" w:rsidR="00B52C3E" w:rsidRDefault="00B52C3E" w:rsidP="00F35671">
            <w:pPr>
              <w:widowControl/>
              <w:jc w:val="left"/>
              <w:textAlignment w:val="center"/>
              <w:rPr>
                <w:rFonts w:ascii="宋体" w:hAnsi="宋体" w:cs="宋体"/>
                <w:color w:val="000000"/>
                <w:sz w:val="22"/>
              </w:rPr>
            </w:pPr>
            <w:r>
              <w:rPr>
                <w:rStyle w:val="font11"/>
                <w:rFonts w:hint="default"/>
                <w:lang w:bidi="ar"/>
              </w:rPr>
              <w:t>不锈钢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BC8DF" w14:textId="77777777" w:rsidR="00B52C3E" w:rsidRDefault="00B52C3E" w:rsidP="00F35671">
            <w:pPr>
              <w:jc w:val="center"/>
              <w:rPr>
                <w:rFonts w:ascii="宋体" w:hAnsi="宋体" w:cs="宋体"/>
                <w:color w:val="000000"/>
                <w:sz w:val="22"/>
              </w:rPr>
            </w:pPr>
            <w:r>
              <w:rPr>
                <w:rFonts w:ascii="宋体" w:hAnsi="宋体" w:cs="宋体" w:hint="eastAsia"/>
                <w:color w:val="000000"/>
                <w:sz w:val="22"/>
              </w:rPr>
              <w:t>/</w:t>
            </w:r>
          </w:p>
        </w:tc>
      </w:tr>
      <w:tr w:rsidR="00B52C3E" w14:paraId="3ED1511A"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D8139F"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24</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7596B2" w14:textId="77777777" w:rsidR="00B52C3E" w:rsidRDefault="00B52C3E" w:rsidP="00F35671">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柳台桥</w:t>
            </w:r>
            <w:proofErr w:type="gramEnd"/>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32600" w14:textId="77777777" w:rsidR="00B52C3E" w:rsidRDefault="00B52C3E" w:rsidP="00F35671">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柳台大道</w:t>
            </w:r>
            <w:proofErr w:type="gramEnd"/>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7580E0" w14:textId="77777777" w:rsidR="00B52C3E" w:rsidRDefault="00B52C3E" w:rsidP="00F35671">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杨柳河</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DDF807" w14:textId="77777777" w:rsidR="00B52C3E" w:rsidRDefault="00B52C3E" w:rsidP="00F35671">
            <w:pPr>
              <w:widowControl/>
              <w:jc w:val="left"/>
              <w:textAlignment w:val="center"/>
              <w:rPr>
                <w:rFonts w:ascii="宋体" w:hAnsi="宋体" w:cs="宋体"/>
                <w:color w:val="000000"/>
                <w:sz w:val="22"/>
              </w:rPr>
            </w:pPr>
            <w:r>
              <w:rPr>
                <w:rStyle w:val="font11"/>
                <w:rFonts w:hint="default"/>
                <w:lang w:bidi="ar"/>
              </w:rPr>
              <w:t>不锈钢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80F8B1" w14:textId="77777777" w:rsidR="00B52C3E" w:rsidRDefault="00B52C3E" w:rsidP="00F35671">
            <w:pPr>
              <w:jc w:val="center"/>
              <w:rPr>
                <w:rFonts w:ascii="宋体" w:hAnsi="宋体" w:cs="宋体"/>
                <w:color w:val="000000"/>
                <w:sz w:val="22"/>
              </w:rPr>
            </w:pPr>
            <w:r>
              <w:rPr>
                <w:rFonts w:ascii="宋体" w:hAnsi="宋体" w:cs="宋体" w:hint="eastAsia"/>
                <w:color w:val="000000"/>
                <w:sz w:val="22"/>
              </w:rPr>
              <w:t>/</w:t>
            </w:r>
          </w:p>
        </w:tc>
      </w:tr>
      <w:tr w:rsidR="00B52C3E" w14:paraId="384B376C"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13220"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25</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CF41B" w14:textId="77777777" w:rsidR="00B52C3E" w:rsidRDefault="00B52C3E" w:rsidP="00F35671">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金墙廊</w:t>
            </w:r>
            <w:proofErr w:type="gramEnd"/>
            <w:r>
              <w:rPr>
                <w:rFonts w:ascii="宋体" w:hAnsi="宋体" w:cs="宋体" w:hint="eastAsia"/>
                <w:color w:val="000000"/>
                <w:kern w:val="0"/>
                <w:sz w:val="22"/>
                <w:lang w:bidi="ar"/>
              </w:rPr>
              <w:t>桥（人行桥）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D7AAA"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小河街</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790D8" w14:textId="77777777" w:rsidR="00B52C3E" w:rsidRDefault="00B52C3E" w:rsidP="00F35671">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杨柳河</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DC7414"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木座椅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5DF34B"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132</w:t>
            </w:r>
          </w:p>
        </w:tc>
      </w:tr>
      <w:tr w:rsidR="00B52C3E" w14:paraId="7F8F22F6"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A0666"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26</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43A92"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南浦桥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79967"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南浦路西段</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44DE41" w14:textId="77777777" w:rsidR="00B52C3E" w:rsidRDefault="00B52C3E" w:rsidP="00F35671">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杨柳河</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0F5BA5" w14:textId="77777777" w:rsidR="00B52C3E" w:rsidRDefault="00B52C3E" w:rsidP="00F35671">
            <w:pPr>
              <w:widowControl/>
              <w:jc w:val="left"/>
              <w:textAlignment w:val="center"/>
              <w:rPr>
                <w:rFonts w:ascii="宋体" w:hAnsi="宋体" w:cs="宋体"/>
                <w:color w:val="000000"/>
                <w:sz w:val="22"/>
              </w:rPr>
            </w:pPr>
            <w:r>
              <w:rPr>
                <w:rStyle w:val="font11"/>
                <w:rFonts w:hint="default"/>
                <w:lang w:bidi="ar"/>
              </w:rPr>
              <w:t>不锈钢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3BC8B2" w14:textId="77777777" w:rsidR="00B52C3E" w:rsidRDefault="00B52C3E" w:rsidP="00F35671">
            <w:pPr>
              <w:jc w:val="center"/>
              <w:rPr>
                <w:rFonts w:ascii="宋体" w:hAnsi="宋体" w:cs="宋体"/>
                <w:color w:val="000000"/>
                <w:sz w:val="22"/>
              </w:rPr>
            </w:pPr>
            <w:r>
              <w:rPr>
                <w:rFonts w:ascii="宋体" w:hAnsi="宋体" w:cs="宋体" w:hint="eastAsia"/>
                <w:color w:val="000000"/>
                <w:sz w:val="22"/>
              </w:rPr>
              <w:t>/</w:t>
            </w:r>
          </w:p>
        </w:tc>
      </w:tr>
      <w:tr w:rsidR="00B52C3E" w14:paraId="421AC6D5"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D3074"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27</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789A00"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两河桥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8ACE6"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两河路西段</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CD9E31" w14:textId="77777777" w:rsidR="00B52C3E" w:rsidRDefault="00B52C3E" w:rsidP="00F35671">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杨柳河</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3A7ED6" w14:textId="77777777" w:rsidR="00B52C3E" w:rsidRDefault="00B52C3E" w:rsidP="00F35671">
            <w:pPr>
              <w:widowControl/>
              <w:jc w:val="left"/>
              <w:textAlignment w:val="center"/>
              <w:rPr>
                <w:rFonts w:ascii="宋体" w:hAnsi="宋体" w:cs="宋体"/>
                <w:color w:val="000000"/>
                <w:sz w:val="22"/>
              </w:rPr>
            </w:pPr>
            <w:r>
              <w:rPr>
                <w:rStyle w:val="font11"/>
                <w:rFonts w:hint="default"/>
                <w:lang w:bidi="ar"/>
              </w:rPr>
              <w:t>不锈钢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20CB0E" w14:textId="77777777" w:rsidR="00B52C3E" w:rsidRDefault="00B52C3E" w:rsidP="00F35671">
            <w:pPr>
              <w:jc w:val="center"/>
              <w:rPr>
                <w:rFonts w:ascii="宋体" w:hAnsi="宋体" w:cs="宋体"/>
                <w:color w:val="000000"/>
                <w:sz w:val="22"/>
              </w:rPr>
            </w:pPr>
            <w:r>
              <w:rPr>
                <w:rFonts w:ascii="宋体" w:hAnsi="宋体" w:cs="宋体" w:hint="eastAsia"/>
                <w:color w:val="000000"/>
                <w:sz w:val="22"/>
              </w:rPr>
              <w:t>/</w:t>
            </w:r>
          </w:p>
        </w:tc>
      </w:tr>
      <w:tr w:rsidR="00B52C3E" w14:paraId="7B0F5AD3"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A9EB1"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28</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B6A074" w14:textId="77777777" w:rsidR="00B52C3E" w:rsidRDefault="00B52C3E" w:rsidP="00F35671">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南熏桥</w:t>
            </w:r>
            <w:proofErr w:type="gramEnd"/>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645CD"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南熏大道</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0A423" w14:textId="77777777" w:rsidR="00B52C3E" w:rsidRDefault="00B52C3E" w:rsidP="00F35671">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杨柳河</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45BB51"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花岗石+金属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2FDBC8"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79.2</w:t>
            </w:r>
          </w:p>
        </w:tc>
      </w:tr>
      <w:tr w:rsidR="00B52C3E" w14:paraId="6602EC9D"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C4252"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29</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290C65"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永兴桥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D58E7"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永兴路</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88A6F" w14:textId="77777777" w:rsidR="00B52C3E" w:rsidRDefault="00B52C3E" w:rsidP="00F35671">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杨柳河</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43892E"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花岗石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F2A724" w14:textId="77777777" w:rsidR="00B52C3E" w:rsidRDefault="00B52C3E" w:rsidP="00F35671">
            <w:pPr>
              <w:jc w:val="center"/>
              <w:rPr>
                <w:rFonts w:ascii="宋体" w:hAnsi="宋体" w:cs="宋体"/>
                <w:color w:val="000000"/>
                <w:sz w:val="22"/>
              </w:rPr>
            </w:pPr>
            <w:r>
              <w:rPr>
                <w:rFonts w:ascii="宋体" w:hAnsi="宋体" w:cs="宋体" w:hint="eastAsia"/>
                <w:color w:val="000000"/>
                <w:sz w:val="22"/>
              </w:rPr>
              <w:t>/</w:t>
            </w:r>
          </w:p>
        </w:tc>
      </w:tr>
      <w:tr w:rsidR="00B52C3E" w14:paraId="451133EA"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C2964"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C9973" w14:textId="77777777" w:rsidR="00B52C3E" w:rsidRDefault="00B52C3E" w:rsidP="00F35671">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五洞桥</w:t>
            </w:r>
            <w:proofErr w:type="gramEnd"/>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7AC7D" w14:textId="77777777" w:rsidR="00B52C3E" w:rsidRDefault="00B52C3E" w:rsidP="00F35671">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五洞桥路</w:t>
            </w:r>
            <w:proofErr w:type="gramEnd"/>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11DD6" w14:textId="77777777" w:rsidR="00B52C3E" w:rsidRDefault="00B52C3E" w:rsidP="00F35671">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杨柳河</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F28032" w14:textId="77777777" w:rsidR="00B52C3E" w:rsidRDefault="00B52C3E" w:rsidP="00F35671">
            <w:pPr>
              <w:widowControl/>
              <w:jc w:val="left"/>
              <w:textAlignment w:val="center"/>
              <w:rPr>
                <w:rFonts w:ascii="宋体" w:hAnsi="宋体" w:cs="宋体"/>
                <w:color w:val="000000"/>
                <w:sz w:val="22"/>
              </w:rPr>
            </w:pPr>
            <w:r>
              <w:rPr>
                <w:rStyle w:val="font11"/>
                <w:rFonts w:hint="default"/>
                <w:lang w:bidi="ar"/>
              </w:rPr>
              <w:t>不锈钢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2CD5C2" w14:textId="77777777" w:rsidR="00B52C3E" w:rsidRDefault="00B52C3E" w:rsidP="00F35671">
            <w:pPr>
              <w:jc w:val="center"/>
              <w:rPr>
                <w:rFonts w:ascii="宋体" w:hAnsi="宋体" w:cs="宋体"/>
                <w:color w:val="000000"/>
                <w:sz w:val="22"/>
              </w:rPr>
            </w:pPr>
            <w:r>
              <w:rPr>
                <w:rFonts w:ascii="宋体" w:hAnsi="宋体" w:cs="宋体" w:hint="eastAsia"/>
                <w:color w:val="000000"/>
                <w:sz w:val="22"/>
              </w:rPr>
              <w:t>/</w:t>
            </w:r>
          </w:p>
        </w:tc>
      </w:tr>
      <w:tr w:rsidR="00B52C3E" w14:paraId="16F5871F"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179F0"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31</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FD58A"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温泉大道</w:t>
            </w:r>
            <w:proofErr w:type="gramStart"/>
            <w:r>
              <w:rPr>
                <w:rFonts w:ascii="宋体" w:hAnsi="宋体" w:cs="宋体" w:hint="eastAsia"/>
                <w:color w:val="000000"/>
                <w:kern w:val="0"/>
                <w:sz w:val="22"/>
                <w:lang w:bidi="ar"/>
              </w:rPr>
              <w:t>杨柳河</w:t>
            </w:r>
            <w:proofErr w:type="gramEnd"/>
            <w:r>
              <w:rPr>
                <w:rFonts w:ascii="宋体" w:hAnsi="宋体" w:cs="宋体" w:hint="eastAsia"/>
                <w:color w:val="000000"/>
                <w:kern w:val="0"/>
                <w:sz w:val="22"/>
                <w:lang w:bidi="ar"/>
              </w:rPr>
              <w:t>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FD171"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温泉大道</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2D2BD" w14:textId="77777777" w:rsidR="00B52C3E" w:rsidRDefault="00B52C3E" w:rsidP="00F35671">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杨柳河</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CB6BB6"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不锈钢+玻璃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FF0CC" w14:textId="77777777" w:rsidR="00B52C3E" w:rsidRDefault="00B52C3E" w:rsidP="00F35671">
            <w:pPr>
              <w:jc w:val="center"/>
              <w:rPr>
                <w:rFonts w:ascii="宋体" w:hAnsi="宋体" w:cs="宋体"/>
                <w:color w:val="000000"/>
                <w:sz w:val="22"/>
              </w:rPr>
            </w:pPr>
            <w:r>
              <w:rPr>
                <w:rFonts w:ascii="宋体" w:hAnsi="宋体" w:cs="宋体" w:hint="eastAsia"/>
                <w:color w:val="000000"/>
                <w:sz w:val="22"/>
              </w:rPr>
              <w:t>/</w:t>
            </w:r>
          </w:p>
        </w:tc>
      </w:tr>
      <w:tr w:rsidR="00B52C3E" w14:paraId="6C22A503"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D6EE6"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32</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A46811"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骑士大道</w:t>
            </w:r>
            <w:proofErr w:type="gramStart"/>
            <w:r>
              <w:rPr>
                <w:rFonts w:ascii="宋体" w:hAnsi="宋体" w:cs="宋体" w:hint="eastAsia"/>
                <w:color w:val="000000"/>
                <w:kern w:val="0"/>
                <w:sz w:val="22"/>
                <w:lang w:bidi="ar"/>
              </w:rPr>
              <w:t>杨柳河</w:t>
            </w:r>
            <w:proofErr w:type="gramEnd"/>
            <w:r>
              <w:rPr>
                <w:rFonts w:ascii="宋体" w:hAnsi="宋体" w:cs="宋体" w:hint="eastAsia"/>
                <w:color w:val="000000"/>
                <w:kern w:val="0"/>
                <w:sz w:val="22"/>
                <w:lang w:bidi="ar"/>
              </w:rPr>
              <w:t>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3906FB"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骑士大道</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CD8481" w14:textId="77777777" w:rsidR="00B52C3E" w:rsidRDefault="00B52C3E" w:rsidP="00F35671">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杨柳河</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6120FC"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不锈钢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3B1F09" w14:textId="77777777" w:rsidR="00B52C3E" w:rsidRDefault="00B52C3E" w:rsidP="00F35671">
            <w:pPr>
              <w:jc w:val="center"/>
              <w:rPr>
                <w:rFonts w:ascii="宋体" w:hAnsi="宋体" w:cs="宋体"/>
                <w:color w:val="000000"/>
                <w:sz w:val="22"/>
              </w:rPr>
            </w:pPr>
            <w:r>
              <w:rPr>
                <w:rFonts w:ascii="宋体" w:hAnsi="宋体" w:cs="宋体" w:hint="eastAsia"/>
                <w:color w:val="000000"/>
                <w:sz w:val="22"/>
              </w:rPr>
              <w:t>/</w:t>
            </w:r>
          </w:p>
        </w:tc>
      </w:tr>
      <w:tr w:rsidR="00B52C3E" w14:paraId="543D6CE8"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150F7"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33</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BC45D"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花土桥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8D2D8"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花土路</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5D5EA4"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环河堰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04AB6F"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GRC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31880F"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124.8</w:t>
            </w:r>
          </w:p>
        </w:tc>
      </w:tr>
      <w:tr w:rsidR="00B52C3E" w14:paraId="7C39E364"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87E8BB"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34</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82FB8"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七星桥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4B5AE5"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七星路</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EACDBE"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环河堰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E3E7F6"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GRC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469E76"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124.8</w:t>
            </w:r>
          </w:p>
        </w:tc>
      </w:tr>
      <w:tr w:rsidR="00B52C3E" w14:paraId="4501E0D9"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55AF4"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35</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F2493"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滨江</w:t>
            </w:r>
            <w:proofErr w:type="gramStart"/>
            <w:r>
              <w:rPr>
                <w:rFonts w:ascii="宋体" w:hAnsi="宋体" w:cs="宋体" w:hint="eastAsia"/>
                <w:color w:val="000000"/>
                <w:kern w:val="0"/>
                <w:sz w:val="22"/>
                <w:lang w:bidi="ar"/>
              </w:rPr>
              <w:t>路团结渠</w:t>
            </w:r>
            <w:proofErr w:type="gramEnd"/>
            <w:r>
              <w:rPr>
                <w:rFonts w:ascii="宋体" w:hAnsi="宋体" w:cs="宋体" w:hint="eastAsia"/>
                <w:color w:val="000000"/>
                <w:kern w:val="0"/>
                <w:sz w:val="22"/>
                <w:lang w:bidi="ar"/>
              </w:rPr>
              <w:t>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ADE63"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滨江路</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264A5"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团结渠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BB7E6"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GRC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DAE7F9"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48</w:t>
            </w:r>
          </w:p>
        </w:tc>
      </w:tr>
      <w:tr w:rsidR="00B52C3E" w14:paraId="417261D6"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BB0CE"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36</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AD614"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永宁路战备渠桥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3B839"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永宁路</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4F3F52"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战备渠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3CF3C0"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花岗石+金属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5FC0C0"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7.2</w:t>
            </w:r>
          </w:p>
        </w:tc>
      </w:tr>
      <w:tr w:rsidR="00B52C3E" w14:paraId="4A27E17C"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2031A5"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37</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D7E27"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黄金路战备渠桥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7D77A2"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黄金路</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3570C"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战备渠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0F2EFE"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GRC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8A92A0"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60.48</w:t>
            </w:r>
          </w:p>
        </w:tc>
      </w:tr>
      <w:tr w:rsidR="00B52C3E" w14:paraId="0F155B0F" w14:textId="77777777" w:rsidTr="00F35671">
        <w:trPr>
          <w:trHeight w:val="389"/>
        </w:trPr>
        <w:tc>
          <w:tcPr>
            <w:tcW w:w="45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7023852"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38</w:t>
            </w:r>
          </w:p>
        </w:tc>
        <w:tc>
          <w:tcPr>
            <w:tcW w:w="183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B379FAC"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凤溪大道战备渠桥</w:t>
            </w:r>
          </w:p>
        </w:tc>
        <w:tc>
          <w:tcPr>
            <w:tcW w:w="148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FF542F5"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凤溪大道北段</w:t>
            </w:r>
          </w:p>
        </w:tc>
        <w:tc>
          <w:tcPr>
            <w:tcW w:w="159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F1670B1"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战备渠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EE1F47"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GRC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32ACA1"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67.2</w:t>
            </w:r>
          </w:p>
        </w:tc>
      </w:tr>
      <w:tr w:rsidR="00B52C3E" w14:paraId="19F2AE08" w14:textId="77777777" w:rsidTr="00F35671">
        <w:trPr>
          <w:trHeight w:val="389"/>
        </w:trPr>
        <w:tc>
          <w:tcPr>
            <w:tcW w:w="45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152F543"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39</w:t>
            </w:r>
          </w:p>
        </w:tc>
        <w:tc>
          <w:tcPr>
            <w:tcW w:w="183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697E8A1"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鱼</w:t>
            </w:r>
            <w:proofErr w:type="gramStart"/>
            <w:r>
              <w:rPr>
                <w:rFonts w:ascii="宋体" w:hAnsi="宋体" w:cs="宋体" w:hint="eastAsia"/>
                <w:color w:val="000000"/>
                <w:kern w:val="0"/>
                <w:sz w:val="22"/>
                <w:lang w:bidi="ar"/>
              </w:rPr>
              <w:t>凫</w:t>
            </w:r>
            <w:proofErr w:type="gramEnd"/>
            <w:r>
              <w:rPr>
                <w:rFonts w:ascii="宋体" w:hAnsi="宋体" w:cs="宋体" w:hint="eastAsia"/>
                <w:color w:val="000000"/>
                <w:kern w:val="0"/>
                <w:sz w:val="22"/>
                <w:lang w:bidi="ar"/>
              </w:rPr>
              <w:t>路战备渠</w:t>
            </w:r>
          </w:p>
        </w:tc>
        <w:tc>
          <w:tcPr>
            <w:tcW w:w="148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CC4216F"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鱼</w:t>
            </w:r>
            <w:proofErr w:type="gramStart"/>
            <w:r>
              <w:rPr>
                <w:rFonts w:ascii="宋体" w:hAnsi="宋体" w:cs="宋体" w:hint="eastAsia"/>
                <w:color w:val="000000"/>
                <w:kern w:val="0"/>
                <w:sz w:val="22"/>
                <w:lang w:bidi="ar"/>
              </w:rPr>
              <w:t>凫</w:t>
            </w:r>
            <w:proofErr w:type="gramEnd"/>
            <w:r>
              <w:rPr>
                <w:rFonts w:ascii="宋体" w:hAnsi="宋体" w:cs="宋体" w:hint="eastAsia"/>
                <w:color w:val="000000"/>
                <w:kern w:val="0"/>
                <w:sz w:val="22"/>
                <w:lang w:bidi="ar"/>
              </w:rPr>
              <w:t>路</w:t>
            </w:r>
          </w:p>
        </w:tc>
        <w:tc>
          <w:tcPr>
            <w:tcW w:w="159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B437AF5"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战备渠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D10ED3"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GRC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329E5F"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72</w:t>
            </w:r>
          </w:p>
        </w:tc>
      </w:tr>
      <w:tr w:rsidR="00B52C3E" w14:paraId="41F67F1E" w14:textId="77777777" w:rsidTr="00F35671">
        <w:trPr>
          <w:trHeight w:val="389"/>
        </w:trPr>
        <w:tc>
          <w:tcPr>
            <w:tcW w:w="45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E0B24C7"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183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C8E9ECA" w14:textId="77777777" w:rsidR="00B52C3E" w:rsidRDefault="00B52C3E" w:rsidP="00F35671">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变压器场桥</w:t>
            </w:r>
            <w:proofErr w:type="gramEnd"/>
          </w:p>
        </w:tc>
        <w:tc>
          <w:tcPr>
            <w:tcW w:w="148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66E8392"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南熏大道</w:t>
            </w:r>
          </w:p>
        </w:tc>
        <w:tc>
          <w:tcPr>
            <w:tcW w:w="159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8BA703A"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江安河支渠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702208"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金属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D67940"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52.8</w:t>
            </w:r>
          </w:p>
        </w:tc>
      </w:tr>
      <w:tr w:rsidR="00B52C3E" w14:paraId="759B429B"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7766D6"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41</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0D76B"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塞纳河二号桥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4D5C6"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永兴路</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9E5B8"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海科人工河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7EA70D"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GRC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B6415"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24</w:t>
            </w:r>
          </w:p>
        </w:tc>
      </w:tr>
      <w:tr w:rsidR="00B52C3E" w14:paraId="33C891A5" w14:textId="77777777" w:rsidTr="00F35671">
        <w:trPr>
          <w:trHeight w:val="389"/>
        </w:trPr>
        <w:tc>
          <w:tcPr>
            <w:tcW w:w="45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057315D"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42</w:t>
            </w:r>
          </w:p>
        </w:tc>
        <w:tc>
          <w:tcPr>
            <w:tcW w:w="183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C0D9CC6"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凤溪南一桥</w:t>
            </w:r>
          </w:p>
        </w:tc>
        <w:tc>
          <w:tcPr>
            <w:tcW w:w="148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143FF32"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凤溪大道南段</w:t>
            </w:r>
          </w:p>
        </w:tc>
        <w:tc>
          <w:tcPr>
            <w:tcW w:w="159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8A1DB89"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凤溪河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6FDD5A"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花岗石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8BAF15" w14:textId="77777777" w:rsidR="00B52C3E" w:rsidRDefault="00B52C3E" w:rsidP="00F35671">
            <w:pPr>
              <w:jc w:val="center"/>
              <w:rPr>
                <w:rFonts w:ascii="宋体" w:hAnsi="宋体" w:cs="宋体"/>
                <w:color w:val="000000"/>
                <w:sz w:val="22"/>
              </w:rPr>
            </w:pPr>
            <w:r>
              <w:rPr>
                <w:rFonts w:ascii="宋体" w:hAnsi="宋体" w:cs="宋体" w:hint="eastAsia"/>
                <w:color w:val="000000"/>
                <w:sz w:val="22"/>
              </w:rPr>
              <w:t>/</w:t>
            </w:r>
          </w:p>
        </w:tc>
      </w:tr>
      <w:tr w:rsidR="00B52C3E" w14:paraId="3C371B4D" w14:textId="77777777" w:rsidTr="00F35671">
        <w:trPr>
          <w:trHeight w:val="711"/>
        </w:trPr>
        <w:tc>
          <w:tcPr>
            <w:tcW w:w="45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08838B0"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43</w:t>
            </w:r>
          </w:p>
        </w:tc>
        <w:tc>
          <w:tcPr>
            <w:tcW w:w="183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4F3984B"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南熏大道一段人行天桥</w:t>
            </w:r>
          </w:p>
        </w:tc>
        <w:tc>
          <w:tcPr>
            <w:tcW w:w="148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02665B7"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南熏大道一段</w:t>
            </w:r>
          </w:p>
        </w:tc>
        <w:tc>
          <w:tcPr>
            <w:tcW w:w="159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C18E9AF"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南熏大道一段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C9AE01"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金属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24FE29"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120</w:t>
            </w:r>
          </w:p>
        </w:tc>
      </w:tr>
      <w:tr w:rsidR="00B52C3E" w14:paraId="47B4B9C5" w14:textId="77777777" w:rsidTr="00F35671">
        <w:trPr>
          <w:trHeight w:val="711"/>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1F307E"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44</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940B3F"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柳城大道二中人行天桥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02F93"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柳城大道</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E0361"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柳城大道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C46613"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金属+玻璃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8CA577" w14:textId="77777777" w:rsidR="00B52C3E" w:rsidRDefault="00B52C3E" w:rsidP="00F35671">
            <w:pPr>
              <w:jc w:val="center"/>
              <w:rPr>
                <w:rFonts w:ascii="宋体" w:hAnsi="宋体" w:cs="宋体"/>
                <w:color w:val="000000"/>
                <w:sz w:val="22"/>
              </w:rPr>
            </w:pPr>
            <w:r>
              <w:rPr>
                <w:rFonts w:ascii="宋体" w:hAnsi="宋体" w:cs="宋体" w:hint="eastAsia"/>
                <w:color w:val="000000"/>
                <w:sz w:val="22"/>
              </w:rPr>
              <w:t>/</w:t>
            </w:r>
          </w:p>
        </w:tc>
      </w:tr>
      <w:tr w:rsidR="00B52C3E" w14:paraId="79959C6C"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79800"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45</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9F2540"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学府路人行天桥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4B56E"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学府路</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12B1A"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学府路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2F8519"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金属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11E546"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400</w:t>
            </w:r>
          </w:p>
        </w:tc>
      </w:tr>
      <w:tr w:rsidR="00B52C3E" w14:paraId="564174A8" w14:textId="77777777" w:rsidTr="00F35671">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ECDF2"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46</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4FC0B7"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凤溪南二桥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0F371"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凤溪大道南段</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7EA0E"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凤溪河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CAD0CF"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花岗石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9781B" w14:textId="77777777" w:rsidR="00B52C3E" w:rsidRDefault="00B52C3E" w:rsidP="00F35671">
            <w:pPr>
              <w:jc w:val="center"/>
              <w:rPr>
                <w:rFonts w:ascii="宋体" w:hAnsi="宋体" w:cs="宋体"/>
                <w:color w:val="000000"/>
                <w:sz w:val="22"/>
              </w:rPr>
            </w:pPr>
            <w:r>
              <w:rPr>
                <w:rFonts w:ascii="宋体" w:hAnsi="宋体" w:cs="宋体" w:hint="eastAsia"/>
                <w:color w:val="000000"/>
                <w:sz w:val="22"/>
              </w:rPr>
              <w:t>/</w:t>
            </w:r>
          </w:p>
        </w:tc>
      </w:tr>
      <w:tr w:rsidR="00B52C3E" w14:paraId="4B03114A" w14:textId="77777777" w:rsidTr="00F35671">
        <w:trPr>
          <w:trHeight w:val="400"/>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252A7F"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47</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DC1F55"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凤溪南三桥</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AC782"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凤溪大道南段</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4B8F1" w14:textId="77777777" w:rsidR="00B52C3E" w:rsidRDefault="00B52C3E" w:rsidP="00F35671">
            <w:pPr>
              <w:widowControl/>
              <w:jc w:val="center"/>
              <w:textAlignment w:val="center"/>
              <w:rPr>
                <w:rFonts w:ascii="宋体" w:hAnsi="宋体" w:cs="宋体"/>
                <w:color w:val="000000"/>
                <w:sz w:val="22"/>
              </w:rPr>
            </w:pPr>
            <w:r>
              <w:rPr>
                <w:rFonts w:ascii="宋体" w:hAnsi="宋体" w:cs="宋体" w:hint="eastAsia"/>
                <w:color w:val="000000"/>
                <w:kern w:val="0"/>
                <w:sz w:val="22"/>
                <w:lang w:bidi="ar"/>
              </w:rPr>
              <w:t>凤溪河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7D2FC" w14:textId="77777777" w:rsidR="00B52C3E" w:rsidRDefault="00B52C3E" w:rsidP="00F35671">
            <w:pPr>
              <w:widowControl/>
              <w:jc w:val="left"/>
              <w:textAlignment w:val="center"/>
              <w:rPr>
                <w:rFonts w:ascii="宋体" w:hAnsi="宋体" w:cs="宋体"/>
                <w:color w:val="000000"/>
                <w:sz w:val="22"/>
              </w:rPr>
            </w:pPr>
            <w:r>
              <w:rPr>
                <w:rFonts w:ascii="宋体" w:hAnsi="宋体" w:cs="宋体" w:hint="eastAsia"/>
                <w:color w:val="000000"/>
                <w:kern w:val="0"/>
                <w:sz w:val="22"/>
                <w:lang w:bidi="ar"/>
              </w:rPr>
              <w:t>花岗石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D5FACB" w14:textId="77777777" w:rsidR="00B52C3E" w:rsidRDefault="00B52C3E" w:rsidP="00F35671">
            <w:pPr>
              <w:jc w:val="center"/>
              <w:rPr>
                <w:rFonts w:ascii="宋体" w:hAnsi="宋体" w:cs="宋体"/>
                <w:color w:val="000000"/>
                <w:sz w:val="22"/>
              </w:rPr>
            </w:pPr>
            <w:r>
              <w:rPr>
                <w:rFonts w:ascii="宋体" w:hAnsi="宋体" w:cs="宋体" w:hint="eastAsia"/>
                <w:color w:val="000000"/>
                <w:sz w:val="22"/>
              </w:rPr>
              <w:t>/</w:t>
            </w:r>
          </w:p>
        </w:tc>
      </w:tr>
    </w:tbl>
    <w:p w14:paraId="4FBB3207" w14:textId="77777777" w:rsidR="00B52C3E" w:rsidRDefault="00B52C3E" w:rsidP="00B52C3E">
      <w:pPr>
        <w:rPr>
          <w:rFonts w:ascii="宋体" w:hAnsi="宋体" w:cs="宋体"/>
          <w:b/>
          <w:sz w:val="32"/>
          <w:szCs w:val="32"/>
        </w:rPr>
      </w:pPr>
      <w:r>
        <w:rPr>
          <w:rFonts w:ascii="宋体" w:hAnsi="宋体" w:cs="宋体" w:hint="eastAsia"/>
          <w:b/>
          <w:sz w:val="32"/>
          <w:szCs w:val="32"/>
        </w:rPr>
        <w:t xml:space="preserve"> </w:t>
      </w:r>
    </w:p>
    <w:p w14:paraId="5B7B10D5" w14:textId="77777777" w:rsidR="00B52C3E" w:rsidRDefault="00B52C3E" w:rsidP="00B52C3E">
      <w:pPr>
        <w:rPr>
          <w:rFonts w:ascii="宋体" w:hAnsi="宋体" w:cs="宋体"/>
          <w:b/>
          <w:sz w:val="32"/>
          <w:szCs w:val="32"/>
        </w:rPr>
      </w:pPr>
      <w:r>
        <w:rPr>
          <w:rFonts w:ascii="宋体" w:hAnsi="宋体" w:cs="宋体" w:hint="eastAsia"/>
          <w:b/>
          <w:sz w:val="32"/>
          <w:szCs w:val="32"/>
        </w:rPr>
        <w:t>第二部分</w:t>
      </w:r>
    </w:p>
    <w:p w14:paraId="66EC921E" w14:textId="1B419080" w:rsidR="00D52870" w:rsidRDefault="00B52C3E" w:rsidP="00B52C3E">
      <w:r>
        <w:rPr>
          <w:rFonts w:ascii="宋体" w:hAnsi="宋体" w:cs="宋体" w:hint="eastAsia"/>
          <w:bCs/>
        </w:rPr>
        <w:t>内容为47座桥梁整体结构维护部分，具体维护内容标准及要求详见成都市温江区城区桥梁定期检测报告。</w:t>
      </w:r>
      <w:bookmarkEnd w:id="0"/>
    </w:p>
    <w:sectPr w:rsidR="00D528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81989" w14:textId="77777777" w:rsidR="00B52C3E" w:rsidRDefault="00B52C3E" w:rsidP="00B52C3E">
      <w:r>
        <w:separator/>
      </w:r>
    </w:p>
  </w:endnote>
  <w:endnote w:type="continuationSeparator" w:id="0">
    <w:p w14:paraId="43534C34" w14:textId="77777777" w:rsidR="00B52C3E" w:rsidRDefault="00B52C3E" w:rsidP="00B5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E3986" w14:textId="77777777" w:rsidR="00B52C3E" w:rsidRDefault="00B52C3E" w:rsidP="00B52C3E">
      <w:r>
        <w:separator/>
      </w:r>
    </w:p>
  </w:footnote>
  <w:footnote w:type="continuationSeparator" w:id="0">
    <w:p w14:paraId="5F0A43D6" w14:textId="77777777" w:rsidR="00B52C3E" w:rsidRDefault="00B52C3E" w:rsidP="00B52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F5CE95B"/>
    <w:multiLevelType w:val="singleLevel"/>
    <w:tmpl w:val="BF5CE95B"/>
    <w:lvl w:ilvl="0">
      <w:start w:val="1"/>
      <w:numFmt w:val="decimal"/>
      <w:suff w:val="nothing"/>
      <w:lvlText w:val="%1、"/>
      <w:lvlJc w:val="left"/>
    </w:lvl>
  </w:abstractNum>
  <w:abstractNum w:abstractNumId="1" w15:restartNumberingAfterBreak="0">
    <w:nsid w:val="EDFF4F87"/>
    <w:multiLevelType w:val="singleLevel"/>
    <w:tmpl w:val="EDFF4F87"/>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BC"/>
    <w:rsid w:val="00AE6BBC"/>
    <w:rsid w:val="00B52C3E"/>
    <w:rsid w:val="00D52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D229032-165F-483D-8EF7-830214AE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52C3E"/>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52C3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B52C3E"/>
    <w:rPr>
      <w:sz w:val="18"/>
      <w:szCs w:val="18"/>
    </w:rPr>
  </w:style>
  <w:style w:type="paragraph" w:styleId="a6">
    <w:name w:val="footer"/>
    <w:basedOn w:val="a"/>
    <w:link w:val="a7"/>
    <w:uiPriority w:val="99"/>
    <w:unhideWhenUsed/>
    <w:rsid w:val="00B52C3E"/>
    <w:pPr>
      <w:tabs>
        <w:tab w:val="center" w:pos="4153"/>
        <w:tab w:val="right" w:pos="8306"/>
      </w:tabs>
      <w:snapToGrid w:val="0"/>
      <w:jc w:val="left"/>
    </w:pPr>
    <w:rPr>
      <w:sz w:val="18"/>
      <w:szCs w:val="18"/>
    </w:rPr>
  </w:style>
  <w:style w:type="character" w:customStyle="1" w:styleId="a7">
    <w:name w:val="页脚 字符"/>
    <w:basedOn w:val="a1"/>
    <w:link w:val="a6"/>
    <w:uiPriority w:val="99"/>
    <w:rsid w:val="00B52C3E"/>
    <w:rPr>
      <w:sz w:val="18"/>
      <w:szCs w:val="18"/>
    </w:rPr>
  </w:style>
  <w:style w:type="paragraph" w:styleId="a0">
    <w:name w:val="Body Text"/>
    <w:basedOn w:val="a"/>
    <w:link w:val="a8"/>
    <w:qFormat/>
    <w:rsid w:val="00B52C3E"/>
    <w:pPr>
      <w:spacing w:after="120"/>
    </w:pPr>
    <w:rPr>
      <w:szCs w:val="20"/>
    </w:rPr>
  </w:style>
  <w:style w:type="character" w:customStyle="1" w:styleId="a8">
    <w:name w:val="正文文本 字符"/>
    <w:basedOn w:val="a1"/>
    <w:link w:val="a0"/>
    <w:rsid w:val="00B52C3E"/>
    <w:rPr>
      <w:rFonts w:ascii="Times New Roman" w:eastAsia="宋体" w:hAnsi="Times New Roman" w:cs="Times New Roman"/>
      <w:szCs w:val="20"/>
    </w:rPr>
  </w:style>
  <w:style w:type="character" w:customStyle="1" w:styleId="font11">
    <w:name w:val="font11"/>
    <w:qFormat/>
    <w:rsid w:val="00B52C3E"/>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彪</dc:creator>
  <cp:keywords/>
  <dc:description/>
  <cp:lastModifiedBy>彪</cp:lastModifiedBy>
  <cp:revision>2</cp:revision>
  <dcterms:created xsi:type="dcterms:W3CDTF">2021-03-25T05:52:00Z</dcterms:created>
  <dcterms:modified xsi:type="dcterms:W3CDTF">2021-03-25T05:52:00Z</dcterms:modified>
</cp:coreProperties>
</file>