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D93" w:rsidRPr="00922870" w:rsidRDefault="00922870" w:rsidP="00922870">
      <w:pPr>
        <w:spacing w:line="460" w:lineRule="exact"/>
        <w:rPr>
          <w:rFonts w:ascii="宋体" w:eastAsia="宋体" w:hAnsi="宋体"/>
          <w:szCs w:val="21"/>
        </w:rPr>
      </w:pPr>
      <w:r w:rsidRPr="00922870">
        <w:rPr>
          <w:rFonts w:ascii="宋体" w:eastAsia="宋体" w:hAnsi="宋体" w:cs="宋体" w:hint="eastAsia"/>
          <w:szCs w:val="21"/>
          <w:shd w:val="clear" w:color="auto" w:fill="FFFFFF"/>
        </w:rPr>
        <w:t> 一、本项目情况：1、政府采购实施计划备案表号：510186-2021-[2021]260号-001，2、</w:t>
      </w:r>
      <w:r w:rsidRPr="00922870">
        <w:rPr>
          <w:rFonts w:ascii="宋体" w:eastAsia="宋体" w:hAnsi="宋体" w:hint="eastAsia"/>
          <w:color w:val="303030"/>
          <w:szCs w:val="21"/>
          <w:shd w:val="clear" w:color="auto" w:fill="FFFFFF"/>
        </w:rPr>
        <w:t>预算金额：2435200.00元，3、预算品目：B99其他建筑工程。二、监督管理部门：四川天府新区财政金融局；联系电话：028-61889702。地址：天府新区宁波路377号中铁卓越中心17楼； 三、供应商信用融资： 四川省正在推进政府采购供应商信用融资工作，相关要求详见《四川省财政厅关于推进四川省政府采购供应商信用融资工作的通知》（</w:t>
      </w:r>
      <w:proofErr w:type="gramStart"/>
      <w:r w:rsidRPr="00922870">
        <w:rPr>
          <w:rFonts w:ascii="宋体" w:eastAsia="宋体" w:hAnsi="宋体" w:hint="eastAsia"/>
          <w:color w:val="303030"/>
          <w:szCs w:val="21"/>
          <w:shd w:val="clear" w:color="auto" w:fill="FFFFFF"/>
        </w:rPr>
        <w:t>川财采</w:t>
      </w:r>
      <w:proofErr w:type="gramEnd"/>
      <w:r w:rsidRPr="00922870">
        <w:rPr>
          <w:rFonts w:ascii="宋体" w:eastAsia="宋体" w:hAnsi="宋体" w:hint="eastAsia"/>
          <w:color w:val="303030"/>
          <w:szCs w:val="21"/>
          <w:shd w:val="clear" w:color="auto" w:fill="FFFFFF"/>
        </w:rPr>
        <w:t>〔2018〕123 号）、《成都市中小企业政府采购信用融资暂行办法》（成财采〔2019〕17 号）等有关规定，上述文件请在四川政府采购网查询。中标供应商为中小企业的，可依据政府采购合同申请政府采购信用融资。 四、1.未处于被行政部门禁止参与政府采购活动的期限内；2.未被列入失信被执行人、重大税收违法案件当事人名单、政府采购严重违法失信行为记录名单；3.在行贿犯罪信息查询期限内，供应商及其现任法定代表人、主要负责人没有行贿犯罪记录；4.在中华人民共和国境内依法登记注册，并有效存续具有独立法人资格的供应商。</w:t>
      </w:r>
    </w:p>
    <w:sectPr w:rsidR="00B82D93" w:rsidRPr="00922870" w:rsidSect="00B82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2870"/>
    <w:rsid w:val="00922870"/>
    <w:rsid w:val="00B82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D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408</Characters>
  <Application>Microsoft Office Word</Application>
  <DocSecurity>0</DocSecurity>
  <Lines>3</Lines>
  <Paragraphs>1</Paragraphs>
  <ScaleCrop>false</ScaleCrop>
  <Company>china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2021-08-27T08:18:00Z</dcterms:created>
  <dcterms:modified xsi:type="dcterms:W3CDTF">2021-08-27T08:23:00Z</dcterms:modified>
</cp:coreProperties>
</file>