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B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zh-CN"/>
        </w:rPr>
        <w:t>2025年朝阳区综治中心物业综合服务</w:t>
      </w:r>
    </w:p>
    <w:p w14:paraId="17D95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结果公示</w:t>
      </w:r>
    </w:p>
    <w:p w14:paraId="3EA00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ZKZB-2548029</w:t>
      </w:r>
    </w:p>
    <w:p w14:paraId="12517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2025年朝阳区综治中心物业综合服务</w:t>
      </w:r>
    </w:p>
    <w:p w14:paraId="72BF5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结果：</w:t>
      </w:r>
    </w:p>
    <w:p w14:paraId="7881D43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  <w:t>名称：长春宏伟物业服务有限公司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</w:p>
    <w:p w14:paraId="5CB77C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单位地址：长春市净月开发区森杨路858号华业.玫瑰谷D-2幢305号房</w:t>
      </w:r>
    </w:p>
    <w:p w14:paraId="65ABD1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</w:rPr>
        <w:t>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  <w:t>449380.00元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shd w:val="clear" w:color="auto" w:fill="FFFFFF"/>
          <w:lang w:val="en-US" w:eastAsia="zh-CN"/>
        </w:rPr>
        <w:t>/年</w:t>
      </w:r>
    </w:p>
    <w:p w14:paraId="52C22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中标供应商总得分：95.8</w:t>
      </w:r>
    </w:p>
    <w:p w14:paraId="7CF8F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eastAsia="zh-CN"/>
        </w:rPr>
        <w:t>四、主要标的信息</w:t>
      </w:r>
    </w:p>
    <w:tbl>
      <w:tblPr>
        <w:tblStyle w:val="2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6"/>
      </w:tblGrid>
      <w:tr w14:paraId="736D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06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bottom"/>
          </w:tcPr>
          <w:p w14:paraId="47740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6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 w14:paraId="2F85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00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 w14:paraId="4BF81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名称：2025年朝阳区综治中心物业综合服务</w:t>
            </w:r>
          </w:p>
          <w:p w14:paraId="00DED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服务范围：2025年朝阳区综治中心物业综合服务详见第五章“发包人要求”</w:t>
            </w:r>
          </w:p>
          <w:p w14:paraId="5F131E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服务要求：优质服务</w:t>
            </w:r>
          </w:p>
          <w:p w14:paraId="1A1F4F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服务时间：自签订合同之日起三年，合同一年一签。</w:t>
            </w:r>
          </w:p>
          <w:p w14:paraId="377A70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服务标准：优质服务</w:t>
            </w:r>
          </w:p>
        </w:tc>
      </w:tr>
    </w:tbl>
    <w:p w14:paraId="204229D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评审专家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李丽娜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张旭、侯丽丽、刘新晨</w:t>
      </w:r>
    </w:p>
    <w:p w14:paraId="7FF6187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、代理服务收费标准及金额：依据国家发展改革委“发改价格【2015】299号”文件要求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zh-CN"/>
        </w:rPr>
        <w:t>，发放成交通知书后五个工作日内中标人一次性支付</w:t>
      </w:r>
      <w:r>
        <w:rPr>
          <w:rFonts w:hint="eastAsia" w:asciiTheme="minorEastAsia" w:hAnsiTheme="minorEastAsia" w:cstheme="minorEastAsia"/>
          <w:bCs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zh-CN"/>
        </w:rPr>
        <w:t>中标金额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为：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17785.00元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。</w:t>
      </w:r>
    </w:p>
    <w:p w14:paraId="0F1E151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七、公告期限</w:t>
      </w:r>
    </w:p>
    <w:p w14:paraId="1714C6C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4F82D86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八、其他补充事宜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在公示期间如果没有异议，将向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发放成交通知书。如果本项目的供应商对成交结果有异议，请在公示期内以书面方式向采购代理机构提出质疑。</w:t>
      </w:r>
    </w:p>
    <w:p w14:paraId="644D0C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九、凡对本次公告内容提出询问，请按以下方式联系。</w:t>
      </w:r>
    </w:p>
    <w:p w14:paraId="519AB7B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1.采购人信息</w:t>
      </w:r>
    </w:p>
    <w:p w14:paraId="6526BB8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名    称：长春朝阳区社会治安综合治理服务中心</w:t>
      </w:r>
    </w:p>
    <w:p w14:paraId="29B9037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地    址：长春市朝阳区桂林路890号</w:t>
      </w:r>
    </w:p>
    <w:p w14:paraId="522D82F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联系方式：0431-80781979</w:t>
      </w:r>
    </w:p>
    <w:p w14:paraId="31DF217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2.采购代理机构信息</w:t>
      </w:r>
    </w:p>
    <w:p w14:paraId="249A609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名    称：中科经纬工程技术有限公司</w:t>
      </w:r>
    </w:p>
    <w:p w14:paraId="1234443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地    址：吉林省长春市高新区光谷大街928号旺豪经贸二楼</w:t>
      </w:r>
    </w:p>
    <w:p w14:paraId="0CF6529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联系方式：</w:t>
      </w:r>
      <w:bookmarkStart w:id="0" w:name="_GoBack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0431-80603128、17743184252</w:t>
      </w:r>
      <w:bookmarkEnd w:id="0"/>
    </w:p>
    <w:p w14:paraId="2F8F6D36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3.项目联系方式</w:t>
      </w:r>
    </w:p>
    <w:p w14:paraId="48BE1EC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项目联系人：于海峰、张恒</w:t>
      </w:r>
    </w:p>
    <w:p w14:paraId="74B31CB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电      话：0431-80603128、17743184252</w:t>
      </w:r>
    </w:p>
    <w:p w14:paraId="49F7E6ED"/>
    <w:sectPr>
      <w:pgSz w:w="11906" w:h="16838"/>
      <w:pgMar w:top="1440" w:right="991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01084"/>
    <w:rsid w:val="2F276A69"/>
    <w:rsid w:val="5D20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autoRedefine/>
    <w:qFormat/>
    <w:uiPriority w:val="0"/>
    <w:pPr>
      <w:keepNext/>
      <w:keepLines/>
      <w:spacing w:line="240" w:lineRule="auto"/>
      <w:jc w:val="center"/>
      <w:textAlignment w:val="baseline"/>
    </w:pPr>
    <w:rPr>
      <w:rFonts w:ascii="Calibri" w:hAnsi="Calibri" w:eastAsia="宋体"/>
      <w:b/>
      <w:spacing w:val="20"/>
      <w:kern w:val="44"/>
      <w:sz w:val="32"/>
      <w:szCs w:val="24"/>
      <w:lang w:val="en-US" w:eastAsia="zh-CN" w:bidi="ar-SA"/>
    </w:rPr>
  </w:style>
  <w:style w:type="paragraph" w:customStyle="1" w:styleId="5">
    <w:name w:val="p0"/>
    <w:autoRedefine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2"/>
      <w:sz w:val="24"/>
      <w:szCs w:val="22"/>
      <w:lang w:val="en-US" w:eastAsia="zh-CN" w:bidi="ar-SA"/>
    </w:rPr>
  </w:style>
  <w:style w:type="paragraph" w:customStyle="1" w:styleId="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699</Characters>
  <Lines>0</Lines>
  <Paragraphs>0</Paragraphs>
  <TotalTime>5</TotalTime>
  <ScaleCrop>false</ScaleCrop>
  <LinksUpToDate>false</LinksUpToDate>
  <CharactersWithSpaces>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2025-06-16T06:37:00Z</dcterms:created>
  <dc:creator>admin</dc:creator>
  <cp:lastModifiedBy>admin</cp:lastModifiedBy>
  <dcterms:modified xsi:type="dcterms:W3CDTF">2025-06-17T02:28:15Z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D445C9EC3631413C981960FC6CA8C7F5_11</vt:lpwstr>
  </property>
  <property fmtid="{D5CDD505-2E9C-101B-9397-08002B2CF9AE}" pid="4" name="KSOTemplateDocerSaveRecord">
    <vt:lpwstr>eyJoZGlkIjoiODczMzQ3MmRiZDZkODMwYjJlN2RhODVlMjc2ODQzNjYiLCJ1c2VySWQiOiIyNTM3MzE3NjgifQ==</vt:lpwstr>
  </property>
</Properties>
</file>