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240" w:lineRule="auto"/>
        <w:ind w:firstLine="883" w:firstLineChars="200"/>
        <w:jc w:val="center"/>
        <w:textAlignment w:val="auto"/>
        <w:rPr>
          <w:rFonts w:hint="eastAsia" w:ascii="Times New Roman" w:hAnsi="Times New Roman" w:eastAsia="仿宋_GB2312" w:cs="Times New Roman"/>
          <w:b/>
          <w:bCs/>
          <w:sz w:val="44"/>
          <w:szCs w:val="44"/>
          <w:lang w:val="en-US" w:eastAsia="zh-CN"/>
        </w:rPr>
      </w:pPr>
      <w:r>
        <w:rPr>
          <w:rFonts w:hint="eastAsia" w:ascii="Times New Roman" w:hAnsi="Times New Roman" w:eastAsia="仿宋_GB2312" w:cs="Times New Roman"/>
          <w:b/>
          <w:bCs/>
          <w:sz w:val="44"/>
          <w:szCs w:val="44"/>
          <w:lang w:val="en-US" w:eastAsia="zh-CN"/>
        </w:rPr>
        <w:t>更正公告</w:t>
      </w:r>
    </w:p>
    <w:p>
      <w:pPr>
        <w:pStyle w:val="2"/>
        <w:numPr>
          <w:ilvl w:val="1"/>
          <w:numId w:val="0"/>
        </w:numPr>
        <w:spacing w:before="0" w:after="0" w:line="240" w:lineRule="auto"/>
        <w:ind w:leftChars="0"/>
        <w:rPr>
          <w:rFonts w:hint="eastAsia"/>
          <w:lang w:val="en-US" w:eastAsia="zh-CN"/>
        </w:rPr>
      </w:pPr>
    </w:p>
    <w:p>
      <w:pPr>
        <w:keepNext w:val="0"/>
        <w:keepLines w:val="0"/>
        <w:pageBreakBefore w:val="0"/>
        <w:widowControl w:val="0"/>
        <w:kinsoku/>
        <w:wordWrap w:val="0"/>
        <w:overflowPunct/>
        <w:topLinePunct/>
        <w:autoSpaceDE/>
        <w:autoSpaceDN/>
        <w:bidi w:val="0"/>
        <w:adjustRightInd/>
        <w:snapToGrid/>
        <w:spacing w:line="240" w:lineRule="auto"/>
        <w:ind w:firstLine="640" w:firstLineChars="200"/>
        <w:jc w:val="both"/>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sz w:val="32"/>
          <w:szCs w:val="32"/>
          <w:lang w:val="en-US" w:eastAsia="zh-CN"/>
        </w:rPr>
        <w:t>（一）原招标文件“第1章 招标邀请”中“四、招标项目简介”下的：</w:t>
      </w:r>
    </w:p>
    <w:tbl>
      <w:tblPr>
        <w:tblStyle w:val="4"/>
        <w:tblW w:w="8305" w:type="dxa"/>
        <w:jc w:val="center"/>
        <w:tblLayout w:type="fixed"/>
        <w:tblCellMar>
          <w:top w:w="0" w:type="dxa"/>
          <w:left w:w="108" w:type="dxa"/>
          <w:bottom w:w="0" w:type="dxa"/>
          <w:right w:w="108" w:type="dxa"/>
        </w:tblCellMar>
      </w:tblPr>
      <w:tblGrid>
        <w:gridCol w:w="757"/>
        <w:gridCol w:w="3614"/>
        <w:gridCol w:w="950"/>
        <w:gridCol w:w="1084"/>
        <w:gridCol w:w="1900"/>
      </w:tblGrid>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一、信息化基础建设配套</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（一）中心机房系统建设配套</w:t>
            </w:r>
          </w:p>
        </w:tc>
      </w:tr>
      <w:tr>
        <w:tblPrEx>
          <w:tblCellMar>
            <w:top w:w="0" w:type="dxa"/>
            <w:left w:w="108" w:type="dxa"/>
            <w:bottom w:w="0" w:type="dxa"/>
            <w:right w:w="108" w:type="dxa"/>
          </w:tblCellMar>
        </w:tblPrEx>
        <w:trPr>
          <w:trHeight w:val="285" w:hRule="atLeast"/>
          <w:jc w:val="center"/>
        </w:trPr>
        <w:tc>
          <w:tcPr>
            <w:tcW w:w="757"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UPS主机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蓄电池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电池柜</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电池分组空开</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直流汇流盒</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直流连接线</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安装辅材</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综合显示器</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3614"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服务器</w:t>
            </w:r>
          </w:p>
        </w:tc>
        <w:tc>
          <w:tcPr>
            <w:tcW w:w="95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（二）云桌面配套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桌面云服务器</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桌面显示器</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桌面显示器</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（三）智能安防系统配套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拼接大屏</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前维护架</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底座</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拼接大屏</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简易壁挂架</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视频服务一体机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安防控制电脑</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（四）法院司法行政信息管理系统配套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管理服务一体机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（五）数字文化建设配套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电子翻书一体机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电子展板</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高清液晶显示单元</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前维护架</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底座</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箱体连接线缆及接头</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LED条幅</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二、智慧诉讼服务系统配套</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（一）诉讼服务大厅建设配套</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1、排号系统配套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液晶触摸屏取票机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无线窗口显示屏</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平米</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2、自助查询系统配套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触控查询机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打印机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（二）诉讼信息发布系统配套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信息发布服务器</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网络液晶一体机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显示终端</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（三）金融智审展示系统</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立式触摸查询机</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电子展板</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三、智慧审判系统</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（一）智慧法庭系统</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1、智慧法庭配套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庭审电脑</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庭审显示器</w:t>
            </w:r>
          </w:p>
        </w:tc>
        <w:tc>
          <w:tcPr>
            <w:tcW w:w="9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笔录打印机</w:t>
            </w:r>
          </w:p>
        </w:tc>
        <w:tc>
          <w:tcPr>
            <w:tcW w:w="9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高清液晶电视</w:t>
            </w:r>
          </w:p>
        </w:tc>
        <w:tc>
          <w:tcPr>
            <w:tcW w:w="9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UPS系统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2、互联网法庭配套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庭审电脑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庭审显示器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打印机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庭审显示系统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互联网高清液晶显示单元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前维护架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箱体连接线缆及接头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UPS系统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3、科技法庭配套</w:t>
            </w:r>
          </w:p>
        </w:tc>
      </w:tr>
      <w:tr>
        <w:tblPrEx>
          <w:tblCellMar>
            <w:top w:w="0" w:type="dxa"/>
            <w:left w:w="108" w:type="dxa"/>
            <w:bottom w:w="0" w:type="dxa"/>
            <w:right w:w="108" w:type="dxa"/>
          </w:tblCellMar>
        </w:tblPrEx>
        <w:trPr>
          <w:trHeight w:val="285"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庭审电脑</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0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庭审显示器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打印机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庭审显示系统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UPS系统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（二）审判公开系统配套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全彩LED</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16.588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平米</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显示屏控制系统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视频图层处理平台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框架结构</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18.16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（三）数字会议系统配套</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1、视频会议室配套</w:t>
            </w:r>
          </w:p>
        </w:tc>
      </w:tr>
      <w:tr>
        <w:tblPrEx>
          <w:tblCellMar>
            <w:top w:w="0" w:type="dxa"/>
            <w:left w:w="108" w:type="dxa"/>
            <w:bottom w:w="0" w:type="dxa"/>
            <w:right w:w="108" w:type="dxa"/>
          </w:tblCellMar>
        </w:tblPrEx>
        <w:trPr>
          <w:trHeight w:val="31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高清液晶显示单元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前维护架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底座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箱体连接线缆及接头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LED条幅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2、多媒体会议系统</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高清液晶显示单元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前维护架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底座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箱体连接线缆及接头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无纸化服务器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无纸化客户端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大屏显示端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LED条幅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3、金融法学研究实践基地配套</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高清液晶显示单元</w:t>
            </w:r>
          </w:p>
        </w:tc>
        <w:tc>
          <w:tcPr>
            <w:tcW w:w="9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前维护架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底座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箱体连接线缆及接头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LED条幅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四、集控中心兼学术报告厅</w:t>
            </w:r>
          </w:p>
        </w:tc>
      </w:tr>
      <w:tr>
        <w:tblPrEx>
          <w:tblCellMar>
            <w:top w:w="0" w:type="dxa"/>
            <w:left w:w="108" w:type="dxa"/>
            <w:bottom w:w="0" w:type="dxa"/>
            <w:right w:w="108" w:type="dxa"/>
          </w:tblCellMar>
        </w:tblPrEx>
        <w:trPr>
          <w:trHeight w:val="315" w:hRule="atLeast"/>
          <w:jc w:val="center"/>
        </w:trPr>
        <w:tc>
          <w:tcPr>
            <w:tcW w:w="83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（一）集控中心兼学术报告厅</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所属行业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P2.5室内全彩显示屏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显示屏控制系统</w:t>
            </w:r>
          </w:p>
        </w:tc>
        <w:tc>
          <w:tcPr>
            <w:tcW w:w="9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1900" w:type="dxa"/>
            <w:tcBorders>
              <w:top w:val="nil"/>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bookmarkStart w:id="2" w:name="_GoBack"/>
            <w:r>
              <w:rPr>
                <w:rFonts w:hint="eastAsia" w:ascii="宋体" w:hAnsi="宋体" w:cs="宋体"/>
                <w:color w:val="000000"/>
                <w:kern w:val="0"/>
                <w:sz w:val="20"/>
                <w:szCs w:val="20"/>
                <w:lang w:bidi="ar"/>
              </w:rPr>
              <w:t>3</w:t>
            </w:r>
          </w:p>
        </w:tc>
        <w:tc>
          <w:tcPr>
            <w:tcW w:w="361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视频图层处理平台</w:t>
            </w:r>
          </w:p>
        </w:tc>
        <w:tc>
          <w:tcPr>
            <w:tcW w:w="9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1900"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bookmarkEnd w:id="2"/>
      <w:tr>
        <w:tblPrEx>
          <w:tblCellMar>
            <w:top w:w="0" w:type="dxa"/>
            <w:left w:w="108" w:type="dxa"/>
            <w:bottom w:w="0" w:type="dxa"/>
            <w:right w:w="108" w:type="dxa"/>
          </w:tblCellMar>
        </w:tblPrEx>
        <w:trPr>
          <w:trHeight w:val="28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框架结构</w:t>
            </w:r>
          </w:p>
        </w:tc>
        <w:tc>
          <w:tcPr>
            <w:tcW w:w="9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30.95</w:t>
            </w:r>
          </w:p>
        </w:tc>
        <w:tc>
          <w:tcPr>
            <w:tcW w:w="10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9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包边+背后</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配电箱</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综合布线</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安装调试/现场质保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控制主机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辅助显示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r>
        <w:tblPrEx>
          <w:tblCellMar>
            <w:top w:w="0" w:type="dxa"/>
            <w:left w:w="108" w:type="dxa"/>
            <w:bottom w:w="0" w:type="dxa"/>
            <w:right w:w="108" w:type="dxa"/>
          </w:tblCellMar>
        </w:tblPrEx>
        <w:trPr>
          <w:trHeight w:val="2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LED条幅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1900"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w:t>
            </w:r>
          </w:p>
        </w:tc>
      </w:tr>
    </w:tbl>
    <w:p>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现更正内容如下：</w:t>
      </w:r>
    </w:p>
    <w:tbl>
      <w:tblPr>
        <w:tblStyle w:val="4"/>
        <w:tblW w:w="8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3801"/>
        <w:gridCol w:w="971"/>
        <w:gridCol w:w="862"/>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一、信息化基础建设配套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（一）中心机房系统建设配套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UPS主机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电池柜</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电池分组空开</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直流汇流盒</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直流连接线</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综合显示器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（二）云桌面配套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桌面云服务器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桌面云瘦终端</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80</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桌面云接入软件</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80</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桌面显示器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桌面显示器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（三）智能安防系统配套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拼接大屏</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前维护架</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多屏处理器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拼接大屏</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简易壁挂架</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7</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视频拼接器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视频服务一体机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安防控制电脑</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（四）法院司法行政信息管理系统配套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管理服务一体机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（五）数字文化建设配套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电子翻书系统</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电子展板</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高清液晶显示单元</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前维护架</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箱体连接线缆及接头</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7</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多屏处理器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LED条幅</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二、智慧诉讼服务系统配套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（一）诉讼服务大厅建设配套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1、智慧全功能服务一体化系统配套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智慧全功能服务一体化系统</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2、排号系统配套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液晶触摸屏取票机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通屏控制器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触摸评价</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无线呼叫器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无线窗口显示屏</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2、自助查询系统配套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触控查询机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自助查询机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（二）智能导诉系统配套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cs="宋体"/>
                <w:i w:val="0"/>
                <w:iCs w:val="0"/>
                <w:color w:val="000000"/>
                <w:kern w:val="0"/>
                <w:sz w:val="24"/>
                <w:szCs w:val="24"/>
                <w:highlight w:val="yellow"/>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智能导诉模块</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智能虚拟导诉互动模块</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智能3D寻路互动模块</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视频互动模块</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多模块互动控制平台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（三）诉讼信息发布系统配套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信息发布服务器</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网络液晶一体机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显示终端</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（四）金融智审展示系统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立式触摸查询机</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电子展板</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三、智慧审判系统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（一）智慧法庭系统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1、智慧法庭配套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庭审电脑</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庭审显示器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庭审公告主机</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笔录打印机</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高清液晶电视</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2、互联网法庭配套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庭审电脑</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庭审显示器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庭审显示系统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互联网高清液晶显示单元</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前维护架</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箱体连接线缆及接头</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8</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多屏处理器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9</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庭审公告主机</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UPS系统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3、科技法庭配套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庭审电脑</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庭审显示器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庭审显示系统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庭审公告主机</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（二）审判公开系统配套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全彩LED</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16.588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显示屏控制系统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视频图层处理平台</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框架结构</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包边</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（三）数字会议系统配套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1、视频会议室配套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高清液晶显示单元</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前维护架</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箱体连接线缆及接头</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多屏处理器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LED条幅</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2、多媒体会议系统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高清液晶显示单元</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前维护架</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箱体连接线缆及接头</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多屏处理器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液晶屏升降器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7</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电子桌牌显示系统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无纸化服务器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无纸化客户端</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大屏显示端</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LED条幅</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3、金融法学研究实践基地配套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高清液晶显示单元</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前维护架</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箱体连接线缆及接头</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多屏处理器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电子白板</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LED条幅</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四、集控中心兼学术报告厅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（一）集控中心兼学术报告厅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P2.5室内全彩显示屏</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显示屏控制系统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视频图层处理平台</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框架结构</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包边+背后</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综合布线</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安装调试/现场质保</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控制主机</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辅助显示</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11</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移动电子座牌</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12</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综合平台</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LED条幅</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bl>
    <w:p>
      <w:pPr>
        <w:keepNext w:val="0"/>
        <w:keepLines w:val="0"/>
        <w:pageBreakBefore w:val="0"/>
        <w:widowControl w:val="0"/>
        <w:numPr>
          <w:ilvl w:val="0"/>
          <w:numId w:val="0"/>
        </w:numPr>
        <w:kinsoku/>
        <w:wordWrap w:val="0"/>
        <w:overflowPunct/>
        <w:topLinePunct/>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3"/>
        </w:numPr>
        <w:kinsoku/>
        <w:wordWrap w:val="0"/>
        <w:overflowPunct/>
        <w:topLinePunct/>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原招标文件“第4章</w:t>
      </w:r>
      <w:bookmarkStart w:id="0" w:name="_Toc76541360"/>
      <w:bookmarkStart w:id="1" w:name="_Toc217446093"/>
      <w:r>
        <w:rPr>
          <w:rFonts w:hint="eastAsia" w:ascii="黑体" w:hAnsi="黑体" w:eastAsia="黑体" w:cs="黑体"/>
          <w:sz w:val="32"/>
          <w:szCs w:val="32"/>
          <w:lang w:val="en-US" w:eastAsia="zh-CN"/>
        </w:rPr>
        <w:t xml:space="preserve"> 招标项目技术、服务、商务及其他要求</w:t>
      </w:r>
      <w:bookmarkEnd w:id="0"/>
      <w:bookmarkEnd w:id="1"/>
      <w:r>
        <w:rPr>
          <w:rFonts w:hint="eastAsia" w:ascii="黑体" w:hAnsi="黑体" w:eastAsia="黑体" w:cs="黑体"/>
          <w:sz w:val="32"/>
          <w:szCs w:val="32"/>
          <w:lang w:val="en-US" w:eastAsia="zh-CN"/>
        </w:rPr>
        <w:t>”中“4.1 项目概况”，“</w:t>
      </w:r>
      <w:r>
        <w:rPr>
          <w:rFonts w:hint="eastAsia" w:ascii="黑体" w:hAnsi="黑体" w:eastAsia="黑体" w:cs="黑体"/>
          <w:b/>
          <w:bCs/>
          <w:color w:val="000000" w:themeColor="text1"/>
          <w:sz w:val="32"/>
          <w:szCs w:val="32"/>
          <w14:textFill>
            <w14:solidFill>
              <w14:schemeClr w14:val="tx1"/>
            </w14:solidFill>
          </w14:textFill>
        </w:rPr>
        <w:t>技术参数及要求</w:t>
      </w:r>
      <w:r>
        <w:rPr>
          <w:rFonts w:hint="eastAsia" w:ascii="黑体" w:hAnsi="黑体" w:eastAsia="黑体" w:cs="黑体"/>
          <w:color w:val="000000" w:themeColor="text1"/>
          <w:sz w:val="32"/>
          <w:szCs w:val="32"/>
          <w14:textFill>
            <w14:solidFill>
              <w14:schemeClr w14:val="tx1"/>
            </w14:solidFill>
          </w14:textFill>
        </w:rPr>
        <w:t>：*说明：参数中的尺寸未标明偏差值的，偏差值均为±5%</w:t>
      </w:r>
      <w:r>
        <w:rPr>
          <w:rFonts w:hint="eastAsia" w:ascii="黑体" w:hAnsi="黑体" w:eastAsia="黑体" w:cs="黑体"/>
          <w:sz w:val="32"/>
          <w:szCs w:val="32"/>
          <w:lang w:val="en-US" w:eastAsia="zh-CN"/>
        </w:rPr>
        <w:t>”下的：</w:t>
      </w:r>
    </w:p>
    <w:tbl>
      <w:tblPr>
        <w:tblStyle w:val="4"/>
        <w:tblW w:w="8537" w:type="dxa"/>
        <w:jc w:val="center"/>
        <w:tblLayout w:type="fixed"/>
        <w:tblCellMar>
          <w:top w:w="0" w:type="dxa"/>
          <w:left w:w="108" w:type="dxa"/>
          <w:bottom w:w="0" w:type="dxa"/>
          <w:right w:w="108" w:type="dxa"/>
        </w:tblCellMar>
      </w:tblPr>
      <w:tblGrid>
        <w:gridCol w:w="722"/>
        <w:gridCol w:w="1352"/>
        <w:gridCol w:w="4887"/>
        <w:gridCol w:w="93"/>
        <w:gridCol w:w="616"/>
        <w:gridCol w:w="74"/>
        <w:gridCol w:w="793"/>
      </w:tblGrid>
      <w:tr>
        <w:tblPrEx>
          <w:tblCellMar>
            <w:top w:w="0" w:type="dxa"/>
            <w:left w:w="108" w:type="dxa"/>
            <w:bottom w:w="0" w:type="dxa"/>
            <w:right w:w="108" w:type="dxa"/>
          </w:tblCellMar>
        </w:tblPrEx>
        <w:trPr>
          <w:trHeight w:val="285" w:hRule="atLeast"/>
          <w:jc w:val="center"/>
        </w:trPr>
        <w:tc>
          <w:tcPr>
            <w:tcW w:w="8537" w:type="dxa"/>
            <w:gridSpan w:val="7"/>
            <w:tcBorders>
              <w:top w:val="single" w:color="auto" w:sz="4" w:space="0"/>
              <w:left w:val="single" w:color="auto" w:sz="4" w:space="0"/>
              <w:bottom w:val="nil"/>
              <w:right w:val="single" w:color="auto"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一、信息化基础建设配套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（一）中心机房系统建设配套</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28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UPS主机</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kern w:val="0"/>
                <w:szCs w:val="21"/>
              </w:rPr>
              <w:t>UPS</w:t>
            </w:r>
            <w:r>
              <w:rPr>
                <w:rFonts w:hint="eastAsia" w:ascii="宋体" w:hAnsi="宋体" w:eastAsia="宋体" w:cs="宋体"/>
                <w:color w:val="000000"/>
                <w:kern w:val="0"/>
                <w:szCs w:val="21"/>
              </w:rPr>
              <w:t>系统总功率≥40KVA，三进三出高频在线式UPS，纯双变换式切换，输入功率因数≥0.99，输出功率因数≥1；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▲UPS内置防雷；</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输入电压范围:110V~300VAC；负载；176-276VAC @负载频率范围:40至70Hz；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输出额定电压380/400/415 VAC(3PH+N)，且满足±1%的稳压精度；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同步状态输出频率跟踪旁路输入46~ 54 Hz 或 56 ~ 64 Hz，电池模式下输出频率满足 50 Hz±0.1Hz或60Hz±0.1Hz；</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过载能力：市电模式100-110% 60分钟，111-125% 10分钟，126%-150% 1分钟；&gt;150% 400ms；</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电池模式：100-110% 60分钟，111-125% 10分钟，126%-150% 1分钟；&gt;150% 400ms；</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UPS效率: 交流模式96%，电池模式96%；ECO模式99%；</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电池数量32~40(可调)；</w:t>
            </w:r>
          </w:p>
          <w:p>
            <w:pPr>
              <w:widowControl/>
              <w:numPr>
                <w:ilvl w:val="0"/>
                <w:numId w:val="4"/>
              </w:numPr>
              <w:tabs>
                <w:tab w:val="left" w:pos="0"/>
              </w:tabs>
              <w:adjustRightInd w:val="0"/>
              <w:snapToGrid w:val="0"/>
              <w:spacing w:line="300" w:lineRule="exact"/>
              <w:jc w:val="left"/>
              <w:textAlignment w:val="center"/>
              <w:rPr>
                <w:rFonts w:ascii="宋体" w:hAnsi="宋体" w:eastAsia="宋体" w:cs="宋体"/>
                <w:szCs w:val="21"/>
              </w:rPr>
            </w:pPr>
            <w:r>
              <w:rPr>
                <w:rFonts w:hint="eastAsia" w:ascii="宋体" w:hAnsi="宋体" w:eastAsia="宋体" w:cs="宋体"/>
                <w:color w:val="000000"/>
                <w:kern w:val="0"/>
                <w:szCs w:val="21"/>
              </w:rPr>
              <w:t>★UPS、蓄电池系统为同一品牌或统一售后服务(提供承诺函</w:t>
            </w: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蓄电池</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kern w:val="0"/>
                <w:szCs w:val="21"/>
              </w:rPr>
              <w:t>单个蓄</w:t>
            </w:r>
            <w:r>
              <w:rPr>
                <w:rFonts w:hint="eastAsia" w:ascii="宋体" w:hAnsi="宋体" w:eastAsia="宋体" w:cs="宋体"/>
                <w:color w:val="000000"/>
                <w:kern w:val="0"/>
                <w:szCs w:val="21"/>
              </w:rPr>
              <w:t>电池电压为12V，容量为100AH蓄电池在环境温度20℃~25℃时的浮充运行寿命≥10年；</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10h率容量（单体放电终止电压1.8V）第一次循环应达到0.95C10；在第三次循环之前，10h率容量（单体放电终止电压1.8V）应达到C10，3h率容量（放电终止电压1.8V）应达到0.75C10，1h率容量（单体放电终止电压1.75V）应达到0.55C10。进行10h率放电容量测试时，蓄电池实测容量与标称额定容量不允许出现负偏差；</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阻燃性能：蓄电池壳、盖、连接条保护罩应符合《塑料燃烧性能的测定 水平法和垂直法》（GB/T 2408-2008）中的第8.4节HB（水平级）和第9.4节V-0（垂直级）的要求；</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蓄电池采用全密封防泄露结构，在使用寿命期间不得渗漏电解夜，无需补加电解液。并从结构的设计原理和选材上说明如何保证蓄电池的密封性；</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蓄电池应能承受≥50kPa的正压或负压而不破裂、不开胶，压力释放后壳体无残余变形；</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防酸雾性能：蓄电池在正常工作中无酸雾逸出；防爆性能：蓄电池在充电过程中遇有明火内部不会引爆；</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容量保存率：在温度为25℃时蓄电池静置≥28天后，容量保存率不低于该电池实际容量（25℃时的C10）的97%；</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蓄电池的密封反应效率≥99%；蓄电池过度放电后，容量恢复值≥90%；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完全充电的蓄电池以0.3I10(A)电流再充电160h，过充完毕后静置1h，其外观应无明显变形和渗液；</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需提供泰尔认证中心出具的检测报告（提供复印件并加盖供应商公章）；</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szCs w:val="21"/>
              </w:rPr>
            </w:pPr>
            <w:r>
              <w:rPr>
                <w:rFonts w:hint="eastAsia" w:ascii="宋体" w:hAnsi="宋体" w:eastAsia="宋体" w:cs="宋体"/>
                <w:color w:val="000000"/>
                <w:kern w:val="0"/>
                <w:szCs w:val="21"/>
              </w:rPr>
              <w:t>★UPS、蓄电池系统为同一品牌或统一售后服务提供承诺函</w:t>
            </w:r>
            <w:r>
              <w:rPr>
                <w:rFonts w:hint="eastAsia" w:ascii="宋体" w:hAnsi="宋体" w:eastAsia="宋体" w:cs="宋体"/>
                <w:kern w:val="0"/>
                <w:szCs w:val="21"/>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128</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电池柜</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满足装12V100AH电池32只铁皮柜。</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电池分组空开</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3P/100A</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288"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直流汇流盒</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3P200A</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直流连接线</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ZRBV 25mm2</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米</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安装辅材</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电池连接线(含空开)</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综合显示器</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≥55 英寸，LED 背光源。16：9，≥1080P，1920*1080，亮度 ≥800(cd/m2)，可视角度≥178 度。动态对比度≥40000:1，响应时间≤ 4ms；</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输入接口≥1个HDMI，≥1个VGA。</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12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服务器</w:t>
            </w:r>
          </w:p>
        </w:tc>
        <w:tc>
          <w:tcPr>
            <w:tcW w:w="4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▲服务器管理系统支持国产自研管理芯片；</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配置≥2颗Intel处理器，核心数量≥8核、主频≥1.9GHz；配置2*32GB DDR4内存，内存插槽数≥16个插槽，支持高级ECC、内存在线热备、内存镜像技术，支持NVDIMM；</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配置2*600GB 10K SAS硬盘；硬盘支持热插拔SAS/SATA/SSD硬盘，最大可扩展到31个热插拔2.5''硬盘槽位；</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配置独立RAID卡，支持RAID 0/1/10；PCI-E I/O插槽总数≥10个；配置冗余热插拔电源，并提供配套的电源连接线；配置冗余风扇,支持单风扇失效，风扇支持热插拔；支持工作温度 5℃－45℃；</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具备带外故障检测功能：能够对主机CPU/内存/硬盘/网卡/风扇/温度/电源等关键部件的故障诊断报警；配置机箱上盖安全锁扣，如发生硬件入侵时，提供后台报警功能，可以同时部署多台主机或按照计划时间进行特定部署，可监控服务器CPU、内存等资源使用率，批量日志收集等（需要提供</w:t>
            </w:r>
            <w:r>
              <w:rPr>
                <w:rFonts w:hint="eastAsia" w:ascii="宋体" w:hAnsi="宋体" w:eastAsia="宋体"/>
                <w:szCs w:val="21"/>
              </w:rPr>
              <w:t>说明书、技术文档和</w:t>
            </w:r>
            <w:r>
              <w:rPr>
                <w:rFonts w:hint="eastAsia" w:ascii="宋体" w:hAnsi="宋体" w:eastAsia="宋体" w:cs="宋体"/>
                <w:color w:val="000000"/>
                <w:kern w:val="0"/>
                <w:szCs w:val="21"/>
              </w:rPr>
              <w:t>官网证明材料），支持同品牌或第三方品牌《国产服务器安全运维管理系统软件》以上软件必须提供计算机软件著作权登记证书（提供复印件并加盖供应商公章），提供版权查询链接；</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★配置正版操作系统。</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（二）云桌面配套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桌面云服务器</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★品牌要求：国产服务器品牌，非OEM产品，自主研发，2U机架式服务器，机箱深度小于800mm，含上架导轨，配置≥2颗CPU，最大可支持2颗，每颗CPU核心数≥16核，每颗CPU主频≥2.5GHz；</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▲国产处理器证明：提供国产x86处理器原厂证明函；</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内存：配置≥256GB DDR4 2933MHz RDIMM内存，支持≥16个内存插槽，最大可支持2TB内存容量，支持内存ECC保护、内存镜像、内存热备；</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▲硬盘：支持≥8个前置热插拔3.5硬盘，可支持2*后置SAS/SATA/SSD硬盘;板载支持≥1个NVMe U.2 SSD；板载可支持1个内置M.2 SSD，兼容PCIe和SATA接口，本次配置≥1块240G M.2硬盘，配置≥2块960G 2.5寸SATA SSD，配置≥4块6TB 3.5寸SATA盘；</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服务器配备存储虚拟化软件模块，限制存储容量，提供低成本、高可靠的存储方案；</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支持SSD缓存加速，采用SSD+HDD混合模式，SSD用于缓存热点数据，HDD用于存储个人数据，SSD缓存命中率不低于60%（提供截图）；</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支持数据冗余副本技术，每份数据同时写入多台服务器，每次数据变化时自动实时同步；</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集群冗余技术，当硬盘故障时，HA机制就会自动触发虚机迁移动作，实现毫秒级切换，对用户来讲基本是无感知的；主机或者网络故障，虚拟桌面可以快速切换到另一台服务器拉起，约3-5分钟（提供第三方检测报告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▲产品可靠性≥1万小时，并提供第三方MTBF证书及报告（提供复印件并加盖供应商公章）；</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▲具备国家强制性CCC认证及中国质量认证中心出具的中国节能产品认证证书（提供证书复印件并加盖供应商公章）。</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桌面显示器</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显示尺寸≥23寸，采用IPS面板，屏幕分辨率：≥1920*1080P，屏幕比例：16:9，支持VGA和HDMI接口输入。</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73</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桌面显示器</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显示尺寸≥32寸，采用IPS面板，屏幕分辨率：≥1920*1080P，屏幕比例：16:9，支持VGA和HDMI接口输入,颜色：白色或者黑色。</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（三）智能安防系统配套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2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拼接大屏</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★≥55 英寸，显示比例 16:9； 物理拼缝：≤1.7mm；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面板物理分辨率 ≥1920×1080 LED 背光；双向视角≥178°；亮度不低于 500cd/㎡；</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▲达到IP65六级防尘五级防水；达到10级抗震；（提供国家认可的第三方检测机构的检测报告证明并加盖公章证明）；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具备接口隔离保护电路；MTBF平均无故障时间≥50000小时；通过可蘸水擦拭试验。</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前维护架</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▲拼接结构架节省维护空间采用前维护结构，屏体通过导轨从框架抽出后能够绕轴旋转，其旋转角度最大可达25度；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底座</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铝合金结构，防腐防锈；</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标准化模块化设计；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144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拼接大屏</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★≥46 英寸，显示比例16:9；物理拼缝：≤3.5mm；</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面板物理分辨率≥1920×1080 LED 背光；双向视角≥178°；亮度不低于 500cd/㎡；</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▲达到IP65六级防尘五级防水；达到10级抗震；（提供国家认可的的第三方检测机构出具的检测报告复印件并加盖供应商公章证明）；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具备接口隔离保护电路；MTBF平均无故障时间≥50000小时；通过可蘸水擦拭试验。</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简易壁挂架</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≥46英寸超薄壁挂支架。</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视频服务一体机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2U双路标准机架式服务器，CPU：≥2颗 10核，2.2GHz ；内存：≥16G*4 DDR4，16根内存插槽，最大支持扩展至2TB内存；硬盘：≥2块600G 10K 2.5寸 SAS硬盘，最高可支持12块3.5寸（兼容2.5寸）热插拔SAS/SATA硬盘；阵列卡：SAS_HBA卡，支持RAID 0/1/10；PCIE扩展：最大可支持6个PCIE扩展插槽；网口：≥2个千兆电口,≥2个万兆光口；其他接口：≥1个RJ45管理接口，≥4个USB 3.0接口，≥1个VGA接口；电源：标配550W（1+1）高效铂金CRPS冗余电源。</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★配置原厂正版操作系统。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安防控制电脑</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CPU:I5 以上（含 I5，64 位）；≥1T 硬盘，7200转；内存8G以上（含 8G）；支持双输出；带DVD刻录光驱；含≥21.5显示器。</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★配置原厂正版操作系统。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（四）法院司法行政信息管理系统配套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21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管理服务一体机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2U双路标准机架式服务器，CPU：≥2颗Xeon® Silver 10核，≥2.2GHz；内存：≥16G*4 DDR4，16根内存插槽，最大支持扩展至2TB内存；硬盘：≥2块600G 10K 2.5寸 SAS硬盘，最高可支持12块3.5寸（兼容2.5寸）热插拔SAS/SATA硬盘；阵列卡：SAS_HBA卡，支持RAID 0/1/10；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PCIE扩展：最大可支持6个PCIE扩展插槽；网口：≥2个千兆电口,≥2个万兆光口；其他接口：≥1个RJ45管理接口，≥4个USB 3.0接口，≥1个VGA接口；电源：标配550W（1+1）高效铂金CRPS冗余电源；</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★配置原厂正版操作系统。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（五）数字文化建设配套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12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电子翻书一体机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≥55英寸电子翻书一体机，分辨率：≥4096＊4096，符合人体工程学设计，采用冷轧钢板；</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55英寸多点红外触摸屏；触摸≥5千万次，任何不透光的介质，透光率：≥90%，表面硬度：8H，触摸寿命：无限次，反应速度：≤15ms，语音系统；标准RJ45网络接口、ATX开关，带散热口，电压：AC220V±10%、50Hz±1Hz；红外感应，挥手翻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 xml:space="preserve">主机电脑：≥I5，≥4G，≥120G固态硬盘,专业工控主板XP/windows7/CE/windows8\10。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电子展板</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≥32寸LED屏，全功能简易遥控操作；</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分辨率：≥1920*1080；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屏幕比例：16:9；</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屏幕亮度：≥280cd/㎡；</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响应时间：≤6毫秒；</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可视角度：≥178°/178°；</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使用寿命：≥30000小时；</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无线：WIFI支持；蓝牙4.0及以上；</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扬声器：9W×2；(10W×2)；</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操作系统：Android5.1及以上；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CPU：≥4核，主频≥1.8GHz，内存≥1GB，闪存≥8GB；</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接口：≥1*RJ45网络接口，≥2*USB3.0，支持无线接入。</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高清液晶显示单元</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★≥55英寸，显示比例 16:9；拼缝：≤0.88mm；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物理分辨率1920×1080；LED背光；待机功耗≤0.5W；</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▲响应时间：4-8ms；清晰度：≥950TVL；色彩：8Bit/10Bit；屏幕漏光度＜0.01cd/㎡；亮度鉴别等级：≥11级；对比度≥10000: 1；根据CIE1931标准色度系统，液晶显示单元色坐标误差在±0.01以内；达到IP65六级防尘五级防水，可蘸水擦拭；达到10级抗震；内嵌3D数字信号降噪系统；视频接口具有钳位保护电路（提供国家认可的第三方检测机构出具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运行寿命：支持7×24h连续开机，寿命≥60000小时；MTBF平均无故障时间≥50000小时；支持U盘直接系统升级。内置拼接处理器具备智能温控系统，可以根据周边环境温度智能调节风扇转动的速度（提供国家认可的第三方检测机构出具的检测报告证明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前维护架</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▲拼接结构架节省维护空间采用前维护结构，屏体通过导轨从框架抽出后能够绕轴旋转，其旋转角度最大可达25度；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底座</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铝合金结构，防腐防锈；</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标准化模块化设计；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箱体连接线缆及接头</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从处理器到大屏成品≥15米HDMI线，输入测试线≥1米HDMI线≥1条（含屏幕控制线缆，环接线缆，电源开关等）</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LED条幅</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室内单色 LED 显示屏屏体，含配电通讯管线、播放软件，同时可由书记员处进行控制直接在线更新显示会议横幅内容；</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像素间距：≤4.75mm；像素密度（dot/m2)：44321；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LED封装方式：SMD2121；屏幕亮度（cd/m2)：≥300；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模组尺寸（mm）：304*152；模组分辨率：64*32</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视角H≥120°；V≥120°；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最大功率（W/m2)：273；平均功率（W/m2)：136；</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▲灰度等级256；像素失控率≤0.0001；产品抗电强度在承受50Hz、1500V交变电1min，未击穿；组成LED显示屏的显示模组的对地漏电流不超过3.5mA/㎡（提供CNAS标识的检测报告复印件并加盖供应商公章证明）；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▲LED显示屏产品在受到冲击后可靠性及结构完好（提供检测报告复印件并加盖供应商公章证明）；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▲LED显示屏产品无声污染(提供噪音检测报告复印件并加盖供应商公章证明)；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szCs w:val="21"/>
              </w:rPr>
            </w:pPr>
            <w:r>
              <w:rPr>
                <w:rFonts w:hint="eastAsia" w:ascii="宋体" w:hAnsi="宋体" w:eastAsia="宋体" w:cs="宋体"/>
                <w:color w:val="000000"/>
                <w:kern w:val="0"/>
                <w:szCs w:val="21"/>
              </w:rPr>
              <w:t>▲中国产品质量安全监督中心和中国国际品牌发展工作委员会颁发的《全国质量检验稳定合格产品》证书（并加盖供应商公章证明）。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二、智慧诉讼服务系统配套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（一）诉讼服务大厅建设配套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1、排号系统配套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19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液晶触摸屏取票机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立式现代机柜；</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≥17英寸液晶显示器,1024X768,75Hz,对比度≥400:1；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≥17英寸表面声波触摸屏;单点触摸≥5千万次；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语音及功放系统；</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80MM自动切纸打印机；</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触摸屏取票机主机:专业工控主机机箱/≥1.8G双核CPU专业工控电脑/≥2GDDR/PS-200电源/≥32G固态硬盘，带二代证阅读器。</w:t>
            </w:r>
          </w:p>
          <w:p>
            <w:pPr>
              <w:widowControl/>
              <w:numPr>
                <w:ilvl w:val="0"/>
                <w:numId w:val="4"/>
              </w:numPr>
              <w:tabs>
                <w:tab w:val="left" w:pos="0"/>
              </w:tabs>
              <w:adjustRightInd w:val="0"/>
              <w:snapToGrid w:val="0"/>
              <w:spacing w:line="300" w:lineRule="exact"/>
              <w:jc w:val="left"/>
              <w:textAlignment w:val="center"/>
              <w:rPr>
                <w:rFonts w:ascii="宋体" w:hAnsi="宋体" w:eastAsia="宋体"/>
                <w:szCs w:val="21"/>
              </w:rPr>
            </w:pPr>
            <w:r>
              <w:rPr>
                <w:rFonts w:hint="eastAsia" w:ascii="宋体" w:hAnsi="宋体" w:eastAsia="宋体" w:cs="宋体"/>
                <w:color w:val="000000"/>
                <w:kern w:val="0"/>
                <w:szCs w:val="21"/>
              </w:rPr>
              <w:t>排队管理系统拥有系统配置、统计分析、报表输出、业务总量限制、微信预约、网络预约等一系列独特的功能。支持打印带有排队号的排队小票，支持刷二代证取号。支持输入身份证号取号，号票打印清晰，速度快，换热敏纸方便快捷。后台根据所办事项、窗口业务等自动分配办理窗口号，并在等待区综合显示屏、窗口显示屏上显示排队办理信息，并可支持通过相关硬件设备实现语音广播、短信进行提醒。</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无线窗口显示屏</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3.75双基色通屏，尺寸≥11M*0.4M；</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szCs w:val="21"/>
              </w:rPr>
            </w:pPr>
            <w:r>
              <w:rPr>
                <w:rFonts w:hint="eastAsia" w:ascii="宋体" w:hAnsi="宋体" w:eastAsia="宋体" w:cs="宋体"/>
                <w:color w:val="000000"/>
                <w:kern w:val="0"/>
                <w:szCs w:val="21"/>
              </w:rPr>
              <w:t>显示业务名称，窗口号，叫号内容，当窗口在呼叫时，显示屏跟随语单自动显示被叫号码，客户办理业务时，显示屏显示正服务的号码，待呼叫下一位时，显示屏排队信息会根据呼叫顺序更新显示。通条屏可任意位置设置显示窗口号信息，业务名称，叫号内容等；可分屏显示文字宣传、通知等信息。支持自定义显示信息内容，可远程修改。</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4.4</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平米</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2、自助查询系统配套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触控查询机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≥42英寸液晶显示器,≥1980*1080,75Hz,对比度≥400:1；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≥42英寸红外多点触摸屏，触摸≥5千万次；语音系统；</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标准RJ45网络接口、ATX开关，带散热口，电压：AC220V±10%、50Hz±1Hz；</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主机电脑：I5处理器，4G内存，≥120G固态硬盘,工控主板XP/windows7/CE/windows8/10。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打印机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产品类型：彩色激光打印机；硒鼓寿命：≥2000页；最大打印幅面：A4；分辨率：≥600x600dpi；耗材类型：鼓粉一体。</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自助查询机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★一体式电脑；</w:t>
            </w:r>
          </w:p>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ascii="宋体" w:hAnsi="宋体" w:eastAsia="宋体" w:cs="宋体"/>
                <w:color w:val="000000"/>
                <w:kern w:val="0"/>
                <w:szCs w:val="21"/>
              </w:rPr>
              <w:t>CPU</w:t>
            </w:r>
            <w:r>
              <w:rPr>
                <w:rFonts w:hint="eastAsia" w:ascii="宋体" w:hAnsi="宋体" w:eastAsia="宋体" w:cs="宋体"/>
                <w:color w:val="000000"/>
                <w:kern w:val="0"/>
                <w:szCs w:val="21"/>
              </w:rPr>
              <w:t>≥</w:t>
            </w:r>
            <w:r>
              <w:rPr>
                <w:rFonts w:ascii="宋体" w:hAnsi="宋体" w:eastAsia="宋体" w:cs="宋体"/>
                <w:color w:val="000000"/>
                <w:kern w:val="0"/>
                <w:szCs w:val="21"/>
              </w:rPr>
              <w:t>四核4.2GHz</w:t>
            </w:r>
            <w:r>
              <w:rPr>
                <w:rFonts w:hint="eastAsia" w:ascii="宋体" w:hAnsi="宋体" w:eastAsia="宋体" w:cs="宋体"/>
                <w:color w:val="000000"/>
                <w:kern w:val="0"/>
                <w:szCs w:val="21"/>
              </w:rPr>
              <w:t>，</w:t>
            </w:r>
            <w:r>
              <w:rPr>
                <w:rFonts w:ascii="宋体" w:hAnsi="宋体" w:eastAsia="宋体" w:cs="宋体"/>
                <w:color w:val="000000"/>
                <w:kern w:val="0"/>
                <w:szCs w:val="21"/>
              </w:rPr>
              <w:t>内存</w:t>
            </w:r>
            <w:r>
              <w:rPr>
                <w:rFonts w:hint="eastAsia" w:ascii="宋体" w:hAnsi="宋体" w:eastAsia="宋体" w:cs="宋体"/>
                <w:color w:val="000000"/>
                <w:kern w:val="0"/>
                <w:szCs w:val="21"/>
              </w:rPr>
              <w:t>≥</w:t>
            </w:r>
            <w:r>
              <w:rPr>
                <w:rFonts w:ascii="宋体" w:hAnsi="宋体" w:eastAsia="宋体" w:cs="宋体"/>
                <w:color w:val="000000"/>
                <w:kern w:val="0"/>
                <w:szCs w:val="21"/>
              </w:rPr>
              <w:t>16GB</w:t>
            </w:r>
            <w:r>
              <w:rPr>
                <w:rFonts w:hint="eastAsia" w:ascii="宋体" w:hAnsi="宋体" w:eastAsia="宋体" w:cs="宋体"/>
                <w:color w:val="000000"/>
                <w:kern w:val="0"/>
                <w:szCs w:val="21"/>
              </w:rPr>
              <w:t>，</w:t>
            </w:r>
            <w:r>
              <w:rPr>
                <w:rFonts w:ascii="宋体" w:hAnsi="宋体" w:eastAsia="宋体" w:cs="宋体"/>
                <w:color w:val="000000"/>
                <w:kern w:val="0"/>
                <w:szCs w:val="21"/>
              </w:rPr>
              <w:t>硬盘</w:t>
            </w:r>
            <w:r>
              <w:rPr>
                <w:rFonts w:hint="eastAsia" w:ascii="宋体" w:hAnsi="宋体" w:eastAsia="宋体" w:cs="宋体"/>
                <w:color w:val="000000"/>
                <w:kern w:val="0"/>
                <w:szCs w:val="21"/>
              </w:rPr>
              <w:t>≥</w:t>
            </w:r>
            <w:r>
              <w:rPr>
                <w:rFonts w:ascii="宋体" w:hAnsi="宋体" w:eastAsia="宋体" w:cs="宋体"/>
                <w:color w:val="000000"/>
                <w:kern w:val="0"/>
                <w:szCs w:val="21"/>
              </w:rPr>
              <w:t>256GB SSD+1TB HDD</w:t>
            </w:r>
            <w:r>
              <w:rPr>
                <w:rFonts w:hint="eastAsia" w:ascii="宋体" w:hAnsi="宋体" w:eastAsia="宋体" w:cs="宋体"/>
                <w:color w:val="000000"/>
                <w:kern w:val="0"/>
                <w:szCs w:val="21"/>
              </w:rPr>
              <w:t>，</w:t>
            </w:r>
            <w:r>
              <w:rPr>
                <w:rFonts w:ascii="宋体" w:hAnsi="宋体" w:eastAsia="宋体" w:cs="宋体"/>
                <w:color w:val="000000"/>
                <w:kern w:val="0"/>
                <w:szCs w:val="21"/>
              </w:rPr>
              <w:t>显卡</w:t>
            </w:r>
            <w:r>
              <w:rPr>
                <w:rFonts w:hint="eastAsia" w:ascii="宋体" w:hAnsi="宋体" w:eastAsia="宋体" w:cs="宋体"/>
                <w:color w:val="000000"/>
                <w:kern w:val="0"/>
                <w:szCs w:val="21"/>
              </w:rPr>
              <w:t>≥</w:t>
            </w:r>
            <w:r>
              <w:rPr>
                <w:rFonts w:ascii="宋体" w:hAnsi="宋体" w:eastAsia="宋体" w:cs="宋体"/>
                <w:color w:val="000000"/>
                <w:kern w:val="0"/>
                <w:szCs w:val="21"/>
              </w:rPr>
              <w:t>2GB GDDR6</w:t>
            </w:r>
            <w:r>
              <w:rPr>
                <w:rFonts w:hint="eastAsia" w:ascii="宋体" w:hAnsi="宋体" w:eastAsia="宋体" w:cs="宋体"/>
                <w:color w:val="000000"/>
                <w:kern w:val="0"/>
                <w:szCs w:val="21"/>
              </w:rPr>
              <w:t>；</w:t>
            </w:r>
          </w:p>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ascii="宋体" w:hAnsi="宋体" w:eastAsia="宋体" w:cs="宋体"/>
                <w:color w:val="000000"/>
                <w:kern w:val="0"/>
                <w:szCs w:val="21"/>
              </w:rPr>
              <w:t>屏幕尺寸</w:t>
            </w:r>
            <w:r>
              <w:rPr>
                <w:rFonts w:hint="eastAsia" w:ascii="宋体" w:hAnsi="宋体" w:eastAsia="宋体" w:cs="宋体"/>
                <w:color w:val="000000"/>
                <w:kern w:val="0"/>
                <w:szCs w:val="21"/>
              </w:rPr>
              <w:t>：≥</w:t>
            </w:r>
            <w:r>
              <w:rPr>
                <w:rFonts w:ascii="宋体" w:hAnsi="宋体" w:eastAsia="宋体" w:cs="宋体"/>
                <w:color w:val="000000"/>
                <w:kern w:val="0"/>
                <w:szCs w:val="21"/>
              </w:rPr>
              <w:t>23.8英寸</w:t>
            </w:r>
            <w:r>
              <w:rPr>
                <w:rFonts w:hint="eastAsia" w:ascii="宋体" w:hAnsi="宋体" w:eastAsia="宋体" w:cs="宋体"/>
                <w:color w:val="000000"/>
                <w:kern w:val="0"/>
                <w:szCs w:val="21"/>
              </w:rPr>
              <w:t>，</w:t>
            </w:r>
            <w:r>
              <w:rPr>
                <w:rFonts w:ascii="宋体" w:hAnsi="宋体" w:eastAsia="宋体" w:cs="宋体"/>
                <w:color w:val="000000"/>
                <w:kern w:val="0"/>
                <w:szCs w:val="21"/>
              </w:rPr>
              <w:t>显示器分辨率</w:t>
            </w:r>
            <w:r>
              <w:rPr>
                <w:rFonts w:hint="eastAsia" w:ascii="宋体" w:hAnsi="宋体" w:eastAsia="宋体" w:cs="宋体"/>
                <w:color w:val="000000"/>
                <w:kern w:val="0"/>
                <w:szCs w:val="21"/>
              </w:rPr>
              <w:t>≥</w:t>
            </w:r>
            <w:r>
              <w:rPr>
                <w:rFonts w:ascii="宋体" w:hAnsi="宋体" w:eastAsia="宋体" w:cs="宋体"/>
                <w:color w:val="000000"/>
                <w:kern w:val="0"/>
                <w:szCs w:val="21"/>
              </w:rPr>
              <w:t>1920*1080dpi</w:t>
            </w:r>
            <w:r>
              <w:rPr>
                <w:rFonts w:hint="eastAsia" w:ascii="宋体" w:hAnsi="宋体" w:eastAsia="宋体" w:cs="宋体"/>
                <w:color w:val="000000"/>
                <w:kern w:val="0"/>
                <w:szCs w:val="21"/>
              </w:rPr>
              <w:t>；</w:t>
            </w:r>
          </w:p>
          <w:p>
            <w:pPr>
              <w:widowControl/>
              <w:numPr>
                <w:ilvl w:val="0"/>
                <w:numId w:val="4"/>
              </w:numPr>
              <w:tabs>
                <w:tab w:val="left" w:pos="0"/>
              </w:tabs>
              <w:adjustRightInd w:val="0"/>
              <w:snapToGrid w:val="0"/>
              <w:spacing w:line="300" w:lineRule="exact"/>
              <w:jc w:val="left"/>
              <w:textAlignment w:val="center"/>
              <w:rPr>
                <w:rFonts w:ascii="宋体" w:hAnsi="宋体" w:eastAsia="宋体"/>
                <w:szCs w:val="21"/>
              </w:rPr>
            </w:pPr>
            <w:r>
              <w:rPr>
                <w:rFonts w:hint="eastAsia" w:ascii="宋体" w:hAnsi="宋体" w:eastAsia="宋体" w:cs="宋体"/>
                <w:color w:val="000000"/>
                <w:kern w:val="0"/>
                <w:szCs w:val="21"/>
              </w:rPr>
              <w:t>★配置原厂正版操作系统。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（二）诉讼信息发布系统配套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信息发布服务器</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CPU:I5 以上（含 I5，64 位）；≥1T 硬盘，7200 转；内存 8G 以上（含 8G）；支持双输出；带DVD 刻录光驱；含≥21.5显示器。</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★配置原厂正版操作系统。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314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网络液晶一体机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显示屏尺寸：≥32英寸工业级显示屏；外形：16:9；材质：铝边前框、五金后壳；安装：横挂、竖挂；包含标准壁挂架；</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CPU频率：≥1.5GHZ（四核），内存：≥1G，外存：EMMC ≥8GB，系统：Android5.0或以，分辨率：1920×1080，亮度：≥350cd/m²，响应时间：≤8ms，喇叭 8Ω、5W，音频接口：Audio-in/Mic-in/Line-in，Audio-out/Line-out，视频接口： HDMI、VGA，数据接口 ≥USB*2，通信接口 Ethernet: 10/100Mbps；</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支持图片格式 JPEG、BMP、PNG、GIF；音频格式 MP3、WMA、AAC；视频格式 MPEG-1/2/4；WMV、H.264；RM、DivX、FLV。</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显示终端</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127.≥55 英寸LED ，背光源；显示比例16：9，分辨率：≥1920*1080，亮度 ≥800(cd/m2)，可视角度≥178 度。动态对比度≥40000:1，响应时间≤4ms；输入接口 HDMI，VGA。</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rPr>
              <w:t>（三）金融智审展示系统</w:t>
            </w:r>
            <w:r>
              <w:rPr>
                <w:rFonts w:hint="eastAsia" w:ascii="宋体" w:hAnsi="宋体" w:cs="宋体"/>
                <w:color w:val="000000"/>
                <w:kern w:val="0"/>
                <w:szCs w:val="21"/>
                <w:lang w:val="en-US" w:eastAsia="zh-CN"/>
              </w:rPr>
              <w:t>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21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立式触摸查询机</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≥55英寸液晶显示器,≥1980*1080,75Hz,对比度≥400:1；≥55英寸红外多点触摸屏；触摸≥过5千万次；语音系统；标准RJ45网络接口、ATX开关，带散热口，电压：AC220V±10%、50Hz±1Hz；</w:t>
            </w:r>
          </w:p>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主机电脑：≥I5处理器，≥4G内存，≥120G固态硬盘，含操作系统及应用软件，支持网络功能；</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★配置正版操作系统。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电子展板</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≥32寸LED屏，全功能简易遥控操作；</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分辨率：≥1920*1080；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屏幕比例：16:9；</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屏幕亮度：≥280cd/㎡；</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响应时间：≤6毫秒；</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可视角度：≥178°/178°；</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使用寿命：≥30000小时；</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无线：WIFI支持；蓝牙4.0及以上；</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扬声器：9W×2；(10W×2)；</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操作系统：Android5.1及以上；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CPU：≥4核，主频≥1.8GHz，内存≥1GB，闪存≥8GB；</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接口：≥1*RJ45网络接口，≥2*USB3.0，支持无线接入。</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rPr>
              <w:t>三、智慧审判系统</w:t>
            </w:r>
            <w:r>
              <w:rPr>
                <w:rFonts w:hint="eastAsia" w:ascii="宋体" w:hAnsi="宋体" w:cs="宋体"/>
                <w:color w:val="000000"/>
                <w:kern w:val="0"/>
                <w:szCs w:val="21"/>
                <w:lang w:val="en-US" w:eastAsia="zh-CN"/>
              </w:rPr>
              <w:t>配套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rPr>
              <w:t>（一）智慧法庭系统</w:t>
            </w:r>
            <w:r>
              <w:rPr>
                <w:rFonts w:hint="eastAsia" w:ascii="宋体" w:hAnsi="宋体" w:cs="宋体"/>
                <w:color w:val="000000"/>
                <w:kern w:val="0"/>
                <w:szCs w:val="21"/>
                <w:lang w:val="en-US" w:eastAsia="zh-CN"/>
              </w:rPr>
              <w:t>配套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1、智慧法庭配套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678"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庭审电脑</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CPU:I5 以上（含 I5，64 位）；≥1T 硬盘，7200 转；内存 8G 以上（含 8G）；支持双输出；带DVD 刻录光驱；不含显示器。</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★配置原正版操作系统。</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庭审显示器</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IPS硬屏，≥21.5英寸触摸宽屏，≥10点触控。</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笔录打印机</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产品类型：彩色激光打印机；硒鼓寿命：≥2000页；最大打印幅面：A4；分辨率：≥600x600dpi；耗材类型：鼓粉一体。</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高清液晶电视</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≥65英寸，16：9，≥1920*1080，输入接口：HDMI≥3个，分量端子≥2个，音频接口≥5组,TV输入,AV接口,S端子,分量视频接口，色差分量接口，,USB接口,PC输入。</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119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UPS系统</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UPS主机容量需≥10kVA；</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单进单出在线式产品，含内置16节12V 9AH电池；</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支持110-288VAC, 50/ 60Hz电网体系，输入频率适应范围40～70Hz，提供最佳的供电质量与负载保护；</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输出功率因数1；</w:t>
            </w:r>
          </w:p>
          <w:p>
            <w:pPr>
              <w:keepLines/>
              <w:widowControl/>
              <w:numPr>
                <w:ilvl w:val="0"/>
                <w:numId w:val="4"/>
              </w:numPr>
              <w:tabs>
                <w:tab w:val="left" w:pos="0"/>
              </w:tabs>
              <w:wordWrap w:val="0"/>
              <w:topLinePunct/>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输出电压可设置 200VAC/208VAC/220VAC/230VAC/240VAC；</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▲LED+LCD蓝底液晶显示屏；</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▲采用三电平逆变器，可适应各种半波负载，整机效率不低于95%；</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▲电池组节数可进行16～24节设置；</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▲误操作保护功能，如果UPS工作在逆变状态下，此时如果误将手动旁路闭合或静态旁路短路，将会有反灌电流冲击逆变器损坏逆变器，UPS要求在这种情况下保护逆变器不受损坏。</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2、互联网法庭配套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庭审电脑</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CPU:I5 以上（含 I5，64 位）；≥1T 硬盘，7200 转；内存 8G 以上（含 8G）；支持双输出；带DVD 刻录光驱；不含显示器。</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★配置原厂正版操作系统。</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szCs w:val="21"/>
              </w:rPr>
            </w:pPr>
            <w:r>
              <w:rPr>
                <w:rFonts w:hint="eastAsia" w:ascii="宋体" w:hAnsi="宋体" w:eastAsia="宋体" w:cs="宋体"/>
                <w:color w:val="000000"/>
                <w:kern w:val="0"/>
                <w:szCs w:val="21"/>
              </w:rPr>
              <w:t>庭审显示器</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≥21.5 英寸LED显示器。</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打印机</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产品类型：彩色激光打印机；硒鼓寿命：≥2000页；最大打印幅面：A4；分辨率：≥600x600dpi；耗材类型：鼓粉一体。</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庭审显示系统</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≥55 英寸LED ，背光源；显示比例16：9，分辨率：≥1920*1080，亮度 ≥800(cd/m2)，可视角度≥178 度。动态对比度≥40000:1，响应时间≤4ms；输入接口 HDMI，VGA。</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互联网高清液晶显示单元</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★≥55英寸，显示比例 16:9；拼缝：≤0.88mm； </w:t>
            </w:r>
          </w:p>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163.物理分辨率1920×1080；LED背光；待机功耗≤0.5W一级能效；</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▲响应时间：4-8ms；清晰度：≥950TVL；色彩：≥8Bit/10Bit；屏幕漏光度＜0.01cd/㎡；亮度鉴别等级：11级；对比度≥10000: 1；根据CIE1931标准色度系统，液晶显示单元色坐标误差在±0.01以内；达到IP65六级防尘五级防水，可蘸水擦拭；达到10级抗震；内嵌3D数字信号降噪系统； 视频接口具有钳位保护电路（提供国家认可的第三方检测机构出具 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运行寿命：支持7×24h连续开机，寿命≥60000小时；MTBF平均无故障时间≥50000小时；支持U盘直接系统升级。内置拼接处理器具备智能温控系统，可以根据周边环境温度智能调节风扇转动的速度（提供国家认可的第三方检测机构出具的检测报告证明并加盖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前维护架</w:t>
            </w:r>
          </w:p>
        </w:tc>
        <w:tc>
          <w:tcPr>
            <w:tcW w:w="4980" w:type="dxa"/>
            <w:gridSpan w:val="2"/>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▲拼接结构架节省维护空间采用前维护结构，屏体通过导轨从框架抽出后能够绕轴旋转，其旋转角度最大可达25度；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箱体连接线缆及接头</w:t>
            </w:r>
          </w:p>
        </w:tc>
        <w:tc>
          <w:tcPr>
            <w:tcW w:w="4980" w:type="dxa"/>
            <w:gridSpan w:val="2"/>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从处理器到大屏成品15米HDMI线，输入测试线1米HDMI线1条（含屏幕控制线缆，环接线缆，电源开关等）。</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40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UPS系统</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UPS主机容量需≥10kVA；</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单进单出在线式产品，含内置16节12V 9AH电池；</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支持110-288VAC, 50/ 60Hz电网体系，输入频率适应范围40～70Hz，提供供电质量与负载保护；</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输出功率因数1；</w:t>
            </w:r>
          </w:p>
          <w:p>
            <w:pPr>
              <w:keepLines/>
              <w:widowControl/>
              <w:numPr>
                <w:ilvl w:val="0"/>
                <w:numId w:val="4"/>
              </w:numPr>
              <w:tabs>
                <w:tab w:val="left" w:pos="0"/>
              </w:tabs>
              <w:wordWrap w:val="0"/>
              <w:topLinePunct/>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输出电压可设置 200VAC/208VAC/ 220VAC/230VAC/240VAC；</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▲LED+LCD蓝底液晶显示屏；</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▲采用三电平逆变器，可适应各种半波负载，整机效率不低于95%；</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▲电池组节数可进行16～24节设置，便于未来遭遇个别电池故障需要维护、更换时, 可灵活调节电池节数的需要；</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▲误操作保护功能，如果UPS工作在逆变状态下，此时如果误将手动旁路闭合或静态旁路短路，将会有反灌电流冲击逆变器损坏逆变器，UPS要求在这种情况下保护逆变器不受损坏。</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3、科技法庭配套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庭审电脑</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CPU:I5 以上（含 I5，64 位）；≥1T 硬盘，7200 转；内存 8G 以上（含 8G）；支持双输出；带DVD 刻录光驱；不含显示器。</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★配置原厂正版操作系统。</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庭审显示器</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≥21.5英寸 LED 显示器</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15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打印机</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产品类型：彩色激光打印机；硒鼓寿命：≥2000页；最大打印幅面：A4；分辨率：≥600x600dpi；耗材类型：鼓粉一体。</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庭审显示系统</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≥55 英寸LED ，背光源；显示比例16：9，分辨率：≥1920*1080，亮度 ≥800(cd/m2)，可视角度≥178 度。动态对比度≥40000:1，响应时间≤4ms；输入接口 HDMI，VGA。</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81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UPS系统</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UPS主机容量需≥10kVA；</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单进单出在线式产品，含内置16节12V 9AH电池；</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支持110-288VAC, 50/ 60Hz电网体系，输入频率适应范围40～70Hz，提供最佳的供电质量与负载保护；</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输出功率因数1；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输出电压可设置 200VAC/208VAC/ 220VAC/230VAC/240VAC能力；</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▲LED+LCD蓝底液晶显示屏；</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▲采用三电平逆变器，可适应各种半波负载，整机效率不低于95%；</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▲电池组节数可进行16～24节设置；</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▲误操作保护功能，如果UPS工作在逆变状态下，此时如果误将手动旁路闭合或静态旁路短路，将会有反灌电流冲击逆变器损坏逆变器，UPS要求在这种情况下保护逆变器不受损坏。</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（二）审判公开系统配套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576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全彩LED</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滚动播放开庭公告、公众服务信息（天气预报、行车路线）；播放诉讼服务中心服务内容、业务办理流程，自动调用并滚动播放已办理完结的业务，引导当事人到相应窗口领取资料；</w:t>
            </w:r>
          </w:p>
          <w:p>
            <w:pPr>
              <w:keepLines/>
              <w:widowControl/>
              <w:numPr>
                <w:ilvl w:val="0"/>
                <w:numId w:val="4"/>
              </w:numPr>
              <w:tabs>
                <w:tab w:val="left" w:pos="0"/>
              </w:tabs>
              <w:wordWrap w:val="0"/>
              <w:topLinePunct/>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显示尺寸：≥5.76米*2.88米；</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像素密度（dot/m2）≥ 160000；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LED屏幕需采用2121全彩灯珠；</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视角 H≥165°；平整底等级为C；水平相对错位≥3.87%等级为C；垂直相对错位等级为C；使用寿命（小时）≥100000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▲通过以下检测：耐久性；接地和连接保护措施；设备的互连；保护接地的断开；抗电强度（提供国家认可的第三方检测机构出具的检测报告证明并加盖供应商公章证明）；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▲通过GB/T 2423.22-2012 环境试验的检测依据（提供国家认可的第三方检测机构出具的检测报告证明并加盖公章证明）；</w:t>
            </w:r>
          </w:p>
          <w:p>
            <w:pPr>
              <w:keepLines/>
              <w:widowControl/>
              <w:numPr>
                <w:ilvl w:val="0"/>
                <w:numId w:val="4"/>
              </w:numPr>
              <w:tabs>
                <w:tab w:val="left" w:pos="0"/>
              </w:tabs>
              <w:wordWrap w:val="0"/>
              <w:topLinePunct/>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▲通过15.5dB(声压为20μpa)频率范围100Hz～10kHz,1/3倍频程；测试时间≥10s；环境条件≥22.5℃，64.5%RH的检测（提供国家认可的第三方检测机构出具的检测报告证明并加盖公章证明）；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控制方式：计算机控制，视频同步，实时显示 。</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16.588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平米</w:t>
            </w:r>
          </w:p>
        </w:tc>
      </w:tr>
      <w:tr>
        <w:tblPrEx>
          <w:tblCellMar>
            <w:top w:w="0" w:type="dxa"/>
            <w:left w:w="108" w:type="dxa"/>
            <w:bottom w:w="0" w:type="dxa"/>
            <w:right w:w="108" w:type="dxa"/>
          </w:tblCellMar>
        </w:tblPrEx>
        <w:trPr>
          <w:trHeight w:val="40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显示屏控制系统</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一键回读所有显示参数配置，备份显示屏参数功能，换卡时无需重新调试；支持常规芯片实现高灰度、高刷新、高亮度，无显示模组设计引起的某行偏暗、低灰偏红、鬼影等细节问题；支持常规恒流芯片、双锁存芯片、PWM芯片等主流LED驱动芯片；支持静态至1/64扫描之间的任意扫描类型；支持任意空点，适配各种规格模组，支持数据偏移实现异形屏幕控制，支持球形屏、立方体屏、各种不规则异形屏和创意显示屏；支持数据对开，支持数据组任意交换；支持接收卡快捷完成参数配置，一卡支持所有芯片，无需切换或升级程序；</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提供全彩LED控制软件测试报告；</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40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视频图层处理平台</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设备应为纯硬件FPGA架构,CrossPoint全总线交换技术,背板等效带宽,不能内置PC/X86/X64架构硬件，以避免X86/X64架构天然存在的计算可靠性和准确性缺陷以及设备运行不稳定问题；</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开机时间≤10s，启动电源至输出最总画面的时间间隔；</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平均故障时间间隔（MTBF）≥96000小时，保证设备能够稳定运行；</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▲最大单机背板信号处理带宽≥720Gbps，单路信号带宽不少于3Gbps（提供第三方检测机构出具的具有CNAS认证或CMA认证标识的检验报告证明并加盖供应商公章证明，提供产品说明书）；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输入板卡热插拔恢复时间＜2s，输出板卡热插拔恢复时间＜8s；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设备应输出支持DVI、HDMI、VGA、Dual-link DVI、SDI、光、双绞线等信号；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支持信号源预监功能，支持浏览所有输入信号源的实时预览画面；</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▲支持输出通道测试，可以输出不少于7种测试颜色及网格图像（提供第三方检测机构出具的具有CNAS认证或CMA认证标识的检验报告证明并加盖供应商公章证明，提供产品说明书）；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支持大屏图像回显，可在控制端显示整面拼接墙的显示图像。</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框架结构</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Q235-B镀锌钢材，高精度焊接，钢架尺寸≥5.86*3.1m。</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18.16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包边</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不锈钢包边。</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（三）数字会议系统配套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1、视频会议室配套</w:t>
            </w:r>
          </w:p>
        </w:tc>
      </w:tr>
      <w:tr>
        <w:tblPrEx>
          <w:tblCellMar>
            <w:top w:w="0" w:type="dxa"/>
            <w:left w:w="108" w:type="dxa"/>
            <w:bottom w:w="0" w:type="dxa"/>
            <w:right w:w="108" w:type="dxa"/>
          </w:tblCellMar>
        </w:tblPrEx>
        <w:trPr>
          <w:trHeight w:val="30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86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高清液晶显示单元</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▲≥55英寸，显示比例 16:9；拼缝：≤0.88mm；</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物理分辨率≥1920×1080；LED背光；待机功耗≤0.5W；可工作高度海拔≥5000米；</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▲响应时间：4-8ms；清晰度：达到950TVL；色彩：8Bit/10Bit；屏幕漏光度＜0.01cd/㎡；亮度鉴别等级：11级；对比度≥10000: 1；根据CIE1931标准色度系统，液晶显示单元色坐标误差在±0.01以内；达到IP65六级防尘五级防水，可蘸水擦拭；达到10级抗震；内嵌3D数字信号降噪系统；视频接口具有钳位保护电路（提供国家认可的第三方检测机构出具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运行寿命：支持7×24h连续开机，寿命≥60000小时；MTBF平均无故障时间≥50000小时；支持U盘直接系统升级。内置拼接处理器具备智能温控系统，可以根据周边环境温度智能调节风扇转动（提供国家认可的第三方检测机构出具的检测报告证明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前维护架</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▲拼接结构架节省维护空间采用前维护结构，屏体通过导轨从框架抽出后能够绕轴旋转，其旋转角度最大可达25度；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底座</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铝合金结构，防腐防锈；</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标准化模块化设计；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箱体连接线缆及接头</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从处理器到大屏成品15米HDMI线，输入测试线1米HDMI线1条（含屏幕控制线缆，环接线缆，电源开关等）。</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LED条幅</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室内单色 LED 显示屏屏体，含配电通讯管线、播放软件，同时可由书记员处进行控制直接在线更新显示会议横幅内容；</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像素间距：≤4.75mm；像素密度（dot/m2)：44321；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229.LED封装方式：SMD2121；屏幕亮度（cd/m2)：≥300；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模组尺寸（mm）：304*152；模组分辨率：64*32</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视角H≥120°；V≥120°；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最大功率（W/m2)：273；平均功率（W/m2)：136；</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灰度等级256；像素失控率≤0.0001；产品抗电强度在承受50Hz、1500V交变电1min，未击穿；组成LED显示屏的显示模组的对地漏电流应不超过3.5mA/㎡（提供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▲为保证LED显示屏产品在受到冲击后可靠性及结构完好（提供第三方检测机构出具的检测报告复印件并加盖供应商公章证明）；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▲提供噪音检测报告复印件并加盖供应商公章证明；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▲具有中国产品质量安全监督中心和中国国际品牌发展工作委员会颁发的《全国质量检验稳定合格产品》证书（并加盖供应商公章证明）。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新宋体"/>
                <w:color w:val="000000"/>
                <w:szCs w:val="21"/>
              </w:rPr>
            </w:pPr>
            <w:r>
              <w:rPr>
                <w:rFonts w:hint="eastAsia" w:ascii="宋体" w:hAnsi="宋体" w:eastAsia="宋体" w:cs="新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2、多媒体会议系统</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186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高清液晶显示单元</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★≥55英寸，显示比例 16:9；拼缝：≤0.88mm；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238.物理分辨率1920×1080；LED背光；待机功耗≤0.5W；可工作高度海拔≥5000米；</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▲响应时间：4-8ms；清晰度：≥950TVL；色彩：8Bit/10Bit；屏幕漏光度＜0.01cd/㎡；亮度鉴别等级：11级；对比度≥10000: 1；根据CIE1931标准色度系统，液晶显示单元色坐标误差在±0.01以内；达到IP65六级防尘五级防水，可蘸水擦拭；达到10级抗震；内嵌3D数字信号降噪系统； 视频接口具有钳位保护电路（提供国家认可的第三方检测机构出具的检测报告证明并加盖供应商公章证明）；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运行寿命：支持7×24h连续开机，寿命≥60000小时；MTBF平均无故障时间≥50000小时；支持U盘直接系统升级。内置拼接处理器具备智能温控系统，可以根据周边环境温度智能调节风扇转动的速度（提供国家认可的第三方检测机构出具的检测报告证明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前维护架</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▲拼接结构架节省维护空间采用前维护结构，屏体通过导轨从框架抽出后能够绕轴旋转，其旋转角度最大可达25度；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底座</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铝合金结构，防腐防锈；</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标准化模块化设计；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箱体连接线缆及接头</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从处理器到大屏成品15米HDMI线，输入测试线1米HDMI线1条（含屏幕控制线缆，环接线缆，电源开关等）。</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19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无纸化服务器</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CPU：≥Intel XeonE3 四核；</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内存：≥DDR3 16G；</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硬盘：≥240G SSD；</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网卡：≥1000M*2以太网卡；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机箱：4U 机架式机箱；</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★专业无纸化会议系统服务器，主机箱带10寸显示屏、带键盘、触摸板；</w:t>
            </w:r>
          </w:p>
          <w:p>
            <w:pPr>
              <w:widowControl/>
              <w:numPr>
                <w:ilvl w:val="0"/>
                <w:numId w:val="4"/>
              </w:numPr>
              <w:tabs>
                <w:tab w:val="left" w:pos="0"/>
              </w:tabs>
              <w:adjustRightInd w:val="0"/>
              <w:snapToGrid w:val="0"/>
              <w:spacing w:line="3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★配置正版操作系统。</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无纸化客户端</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处理器：≥Intel I5四核；</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内存：≥DDR3 4G；</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硬盘：≥60G固态硬盘；</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网卡：1000M以太网卡；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★配置正版操作系统。</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22</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台</w:t>
            </w:r>
          </w:p>
        </w:tc>
      </w:tr>
      <w:tr>
        <w:tblPrEx>
          <w:tblCellMar>
            <w:top w:w="0" w:type="dxa"/>
            <w:left w:w="108" w:type="dxa"/>
            <w:bottom w:w="0" w:type="dxa"/>
            <w:right w:w="108" w:type="dxa"/>
          </w:tblCellMar>
        </w:tblPrEx>
        <w:trPr>
          <w:trHeight w:val="558"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大屏显示端</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处理器：≥Intel I5四核；</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内存：≥DDR3 4G；</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硬盘：≥60G固态硬盘；</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网卡：≥1000M以太网卡；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★配置正版操作系统。</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LED条幅</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室内单色 LED 显示屏屏体，含配电通讯管线、播放软件，同时可由书记员处进行控制直接在线更新显示会议横幅内容；</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像素间距：≤4.75mm；像素密度（dot/m2)：44321；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LED封装方式：SMD2121；屏幕亮度（cd/m2)：≥300；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模组尺寸（mm）：304*152；模组分辨率：64*32</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视角H≥120°；V≥120°；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最大功率（W/m2)：273；平均功率（W/m2)：136；</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灰度等级256；像素失控率≤0.0001；产品抗电强度在承受50Hz、1500V交变电1min，未击穿；组成LED显示屏的显示模组的对地漏电流不超过3.5mA/㎡（提供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▲LED显示屏产品在受到冲击后可靠性及结构完好（提供第三方检测机构出具的检测报告复印件并加盖供应商公章证明）；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▲提供噪音检测报告复印件并加盖供应商公章证明；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▲具有中国产品质量安全监督中心和中国国际品牌发展工作委员会颁发的《全国质量检验稳定合格产品》证书（并加盖供应商公章证明）。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3、金融法学研究实践基地配套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274"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高清液晶显示单元</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★≥55英寸，显示比例 16:9；拼缝：≤0.88mm；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277.物理分辨率1920×1080；LED背光；待机功耗≤0.5W；可工作高度海拔≥5000米；</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▲响应时间：4-8ms；清晰度：≥950TVL；色彩：8Bit/10Bit；屏幕漏光度＜0.01cd/㎡；亮度鉴别等级：11级；对比度≥10000: 1；根据CIE1931标准色度系统，液晶显示单元色坐标误差在±0.01以内；达到IP65六级防尘五级防水，可蘸水擦拭；达到10级抗震；内嵌3D数字信号降噪系统； 视频接口具有钳位保护电路（提供国家认可的第三方检测机构出具的检测报告证明并加盖供应商公章证明）；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运行寿命：支持7×24h连续开机，寿命≥60000小时；MTBF平均无故障时间≥50000小时；支持U盘直接系统升级。内置拼接处理器具备智能温控系统，可以根据周边环境温度智能调节风扇转动的速度（提供国家认可的第三方检测机构出具的检测报告证明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前维护架</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▲拼接结构架节省维护空间采用前维护结构，屏体通过导轨从框架抽出后能够绕轴旋转，其旋转角度最大可达25度；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底座</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与显示单元配套；</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铝合金结构，防腐防锈；</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标准化模块化设计；</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★不可采用钢材现场焊接。</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箱体连接线缆及接头</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从处理器到大屏成品15米HDMI线，输入测试线1米HDMI线1条（含屏幕控制线缆，环接线缆，电源开关等）。</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LED条幅</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室内单色 LED 显示屏屏体，含配电通讯管线、播放软件，同时可由书记员处进行控制直接在线更新显示会议横幅内容；</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像素间距：≤4.75mm；像素密度（dot/m2)：44321；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290.LED封装方式：SMD2121；屏幕亮度（cd/m2)：≥300；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模组尺寸（mm）：304*152；模组分辨率：64*32</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视角H≥120°；V≥120°；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最大功率（W/m2)：273；平均功率（W/m2)：136；</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灰度等级256；像素失控率≤0.0001；产品抗电强度在承受50Hz、1500V交变电1min，未击穿；组成LED显示屏的显示模组的对地漏电流不超过3.5mA/㎡（提供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▲LED显示屏产品在受到冲击后可靠性及结构完好（提供第三方检测机构出具的检测报告复印件并加盖供应商公章证明）；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▲提供噪音检测报告复印件并加盖供应商公章证明；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▲具有中国产品质量安全监督中心和中国国际品牌发展工作委员会颁发的《全国质量检验稳定合格产品》证书（并加盖供应商公章证明）。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套</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四、集控中心兼学术报告厅</w:t>
            </w:r>
          </w:p>
        </w:tc>
      </w:tr>
      <w:tr>
        <w:tblPrEx>
          <w:tblCellMar>
            <w:top w:w="0" w:type="dxa"/>
            <w:left w:w="108" w:type="dxa"/>
            <w:bottom w:w="0" w:type="dxa"/>
            <w:right w:w="108" w:type="dxa"/>
          </w:tblCellMar>
        </w:tblPrEx>
        <w:trPr>
          <w:trHeight w:val="285" w:hRule="atLeast"/>
          <w:jc w:val="center"/>
        </w:trPr>
        <w:tc>
          <w:tcPr>
            <w:tcW w:w="8537" w:type="dxa"/>
            <w:gridSpan w:val="7"/>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（一）集控中心兼学术报告厅</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设备名称</w:t>
            </w:r>
          </w:p>
        </w:tc>
        <w:tc>
          <w:tcPr>
            <w:tcW w:w="4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性能与功能</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79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600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P2.5室内全彩显示屏</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显示尺寸：≥9.28米*3.2米；</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像素密度（dot/m2） 160000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LED屏幕需采用2121全彩封装方式；</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视角 H≥165°；平整底等级为C；水平相对错位≥3.87%等级为C；垂直相对错位等级为C；使用寿命（小时） ≥100000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▲通过以下检测：耐久性；接地和连接保护措施；设备的互连；保护接地的断开；抗电强度；（提供国家认可的第三方检测机构出具的检测报告证明并加盖供应商公章证明）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▲通过GB/T 2423.22-2012 环境试验的检测依据（提供国家认可的第三方检测机构出具的检测报告证明并加盖供应商公章证明）；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▲通过15.5dB(声压为20μpa)频率范围100Hz～10kHz,1/3倍频程；测试时间≥10s；环境条件≥22.5℃，64.5%RH的检测（提供国家认可的第三方检测机构出具的检测报告证明并加盖供应商公章证明）；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控制方式：计算机控制，视频同步，实时显示。</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29.7</w:t>
            </w:r>
          </w:p>
        </w:tc>
        <w:tc>
          <w:tcPr>
            <w:tcW w:w="79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29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显示屏控制系统</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支持一键回读所有显示参数配置，备份显示屏参数功能，换卡时无需重新调试；支持常规芯片实现高灰度、高刷新、高亮度，无显示模组设计引起的某行偏暗、低灰偏红、鬼影等细节问题；</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常规恒流芯片、双锁存芯片、PWM芯片等主流LED驱动芯片；支持静态至1/64扫描之间的任意扫描类型；支持任意空点，适配各种规格模组，支持数据偏移实现异形屏幕控制，支持球形屏、立方体屏、各种不规则异形屏和创意显示屏；支持数据对开，支持数据组任意交换；支持接收卡快捷完成参数配置，一卡支持所有芯片，无需切换或升级程序；</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▲提供全彩LED控制软件测试报告并加盖供应商公章证明。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rPr>
              <w:t>套</w:t>
            </w:r>
          </w:p>
        </w:tc>
      </w:tr>
      <w:tr>
        <w:tblPrEx>
          <w:tblCellMar>
            <w:top w:w="0" w:type="dxa"/>
            <w:left w:w="108" w:type="dxa"/>
            <w:bottom w:w="0" w:type="dxa"/>
            <w:right w:w="108" w:type="dxa"/>
          </w:tblCellMar>
        </w:tblPrEx>
        <w:trPr>
          <w:trHeight w:val="679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视频图层处理平台</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设备应为纯硬件FPGA架构,CrossPoint全总线交换技术,背板等效带宽,不能内置PC/X86/X64架构硬件；</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开机时间≤10s，启动电源至输出最总画面的时间间隔；</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平均故障时间间隔（MTBF）≥96000小时；</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▲最大单机背板信号处理带宽不小于720Gbps，单路信号带宽不少于3Gbps（提供第三方检测机构出具的具有CNAS认证或CMA认证标识的检验报告证明并加盖供应商公章证明，提供产品说明书）；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输入板卡热插拔恢复时间＜2s，输出板卡热插拔恢复时间＜8s；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设备应输出支持DVI、HDMI、VGA、Dual-link DVI、SDI、光、双绞线等信号；  </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支持信号源预监功能，支持浏览所有输入信号源的实时预览画面；</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▲支持输出通道测试，可以输出不少于7种测试颜色及网格图像（提供第三方检测机构出具的具有CNAS认证或CMA认证标识的检验报告证明并加盖供应商公章证明，提供产品说明书）；</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支持大屏图像回显，可在控制端显示整面拼接墙的显示图像。</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微软雅黑"/>
                <w:color w:val="000000"/>
                <w:szCs w:val="21"/>
              </w:rPr>
            </w:pPr>
            <w:r>
              <w:rPr>
                <w:rFonts w:hint="eastAsia" w:ascii="宋体" w:hAnsi="宋体" w:eastAsia="宋体" w:cs="微软雅黑"/>
                <w:color w:val="000000"/>
                <w:kern w:val="0"/>
                <w:szCs w:val="21"/>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框架结构</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Q235-B镀锌钢材，高精度焊接≥ 9.38*3.3m。</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30.95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包边+背后</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不锈钢包边（只含四周不含背后）+背后PVC板。</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配电箱</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分步延时上电。</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微软雅黑"/>
                <w:color w:val="000000"/>
                <w:szCs w:val="21"/>
              </w:rPr>
            </w:pPr>
            <w:r>
              <w:rPr>
                <w:rFonts w:hint="eastAsia" w:ascii="宋体" w:hAnsi="宋体" w:eastAsia="宋体" w:cs="微软雅黑"/>
                <w:color w:val="000000"/>
                <w:kern w:val="0"/>
                <w:szCs w:val="21"/>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综合布线</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根据现场制作放10平方三相电缆线，网线10根在屏体，并裸露5米在外。</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微软雅黑"/>
                <w:color w:val="000000"/>
                <w:szCs w:val="21"/>
              </w:rPr>
            </w:pPr>
            <w:r>
              <w:rPr>
                <w:rFonts w:hint="eastAsia" w:ascii="宋体" w:hAnsi="宋体" w:eastAsia="宋体" w:cs="微软雅黑"/>
                <w:color w:val="000000"/>
                <w:kern w:val="0"/>
                <w:szCs w:val="21"/>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安装调试/现场质保</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含安装调试售后现场质保壹年；运输费用。</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29.7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控制主机</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CPU:I5 以上（含 I5，64 位）；≥1T 硬盘，7200 转；内存 8G 以上（含 8G）；支持双输出；带DVD 刻录光驱；含≥21.5显示器；</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★配置原厂正版操作系统。</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辅助显示</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≥55 英寸LED ，背光源；显示比例16：9，分辨率：≥1920*1080，亮度 ≥800(cd/m2)，可视角度≥178 度。动态对比度≥40000:1，响应时间≤4ms；输入接口 HDMI，VGA。</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LED条幅</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室内单色 LED 显示屏屏体，含配电通讯管线、播放软件，同时可由书记员处进行控制直接在线更新显示会议横幅内容；</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像素间距：≤4.75mm；像素密度（dot/m2)：44321；</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LED封装方式：SMD2121；屏幕亮度（cd/m2)：≥300；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模组尺寸（mm）：304*152；模组分辨率：64*32</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视角H≥120°；V≥120°；</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最大功率（W/m2)：273；平均功率（W/m2)：136；</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灰度等级256；像素失控率≤0.0001；产品抗电强度在承受50Hz、1500V交变电1min，未击穿；组成LED显示屏的显示模组的对地漏电流不超过3.5mA/㎡（提供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▲在受到冲击后可靠性及结构完好，并提供IK10的检测报告（提供第三方检测机构出具的检测报告复印件并加盖供应商公章证明）；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▲提供噪音检测报告复印件并加盖供应商公章证明；</w:t>
            </w:r>
          </w:p>
          <w:p>
            <w:pPr>
              <w:widowControl/>
              <w:numPr>
                <w:ilvl w:val="0"/>
                <w:numId w:val="4"/>
              </w:numPr>
              <w:tabs>
                <w:tab w:val="left" w:pos="0"/>
              </w:tabs>
              <w:adjustRightInd w:val="0"/>
              <w:snapToGrid w:val="0"/>
              <w:spacing w:line="3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▲具有中国产品质量安全监督中心和中国国际品牌发展工作委员会颁发的《全国质量检验稳定合格产品》证书（提供并加盖供应商公章证明）。</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新宋体"/>
                <w:color w:val="000000"/>
                <w:szCs w:val="21"/>
              </w:rPr>
            </w:pPr>
            <w:r>
              <w:rPr>
                <w:rFonts w:hint="eastAsia" w:ascii="宋体" w:hAnsi="宋体" w:eastAsia="宋体" w:cs="新宋体"/>
                <w:color w:val="000000"/>
                <w:kern w:val="0"/>
                <w:szCs w:val="21"/>
              </w:rPr>
              <w:t>套</w:t>
            </w:r>
          </w:p>
        </w:tc>
      </w:tr>
    </w:tbl>
    <w:p>
      <w:pPr>
        <w:pStyle w:val="2"/>
        <w:numPr>
          <w:ilvl w:val="1"/>
          <w:numId w:val="0"/>
        </w:numPr>
        <w:spacing w:before="0" w:after="0" w:line="240" w:lineRule="auto"/>
        <w:ind w:leftChars="0"/>
        <w:rPr>
          <w:rFonts w:hint="eastAsia"/>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现更正内容如下：</w:t>
      </w:r>
    </w:p>
    <w:p>
      <w:pPr>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技术参数及要求</w:t>
      </w:r>
      <w:r>
        <w:rPr>
          <w:rFonts w:hint="eastAsia" w:ascii="仿宋_GB2312" w:hAnsi="仿宋_GB2312" w:eastAsia="仿宋_GB2312" w:cs="仿宋_GB2312"/>
          <w:color w:val="000000" w:themeColor="text1"/>
          <w:sz w:val="32"/>
          <w:szCs w:val="32"/>
          <w14:textFill>
            <w14:solidFill>
              <w14:schemeClr w14:val="tx1"/>
            </w14:solidFill>
          </w14:textFill>
        </w:rPr>
        <w:t>：*说明：参数中的尺寸未标明偏差值的，偏差值均为±5%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tbl>
      <w:tblPr>
        <w:tblStyle w:val="4"/>
        <w:tblW w:w="8648" w:type="dxa"/>
        <w:jc w:val="center"/>
        <w:tblLayout w:type="fixed"/>
        <w:tblCellMar>
          <w:top w:w="0" w:type="dxa"/>
          <w:left w:w="108" w:type="dxa"/>
          <w:bottom w:w="0" w:type="dxa"/>
          <w:right w:w="108" w:type="dxa"/>
        </w:tblCellMar>
      </w:tblPr>
      <w:tblGrid>
        <w:gridCol w:w="722"/>
        <w:gridCol w:w="1352"/>
        <w:gridCol w:w="4980"/>
        <w:gridCol w:w="777"/>
        <w:gridCol w:w="817"/>
      </w:tblGrid>
      <w:tr>
        <w:tblPrEx>
          <w:tblCellMar>
            <w:top w:w="0" w:type="dxa"/>
            <w:left w:w="108" w:type="dxa"/>
            <w:bottom w:w="0" w:type="dxa"/>
            <w:right w:w="108" w:type="dxa"/>
          </w:tblCellMar>
        </w:tblPrEx>
        <w:trPr>
          <w:trHeight w:val="285" w:hRule="atLeast"/>
          <w:jc w:val="center"/>
        </w:trPr>
        <w:tc>
          <w:tcPr>
            <w:tcW w:w="8648" w:type="dxa"/>
            <w:gridSpan w:val="5"/>
            <w:tcBorders>
              <w:top w:val="single" w:color="auto" w:sz="4" w:space="0"/>
              <w:left w:val="single" w:color="auto" w:sz="4" w:space="0"/>
              <w:bottom w:val="nil"/>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一、信息化基础建设配套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（一）中心机房系统建设配套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65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UPS主</w:t>
            </w:r>
            <w:r>
              <w:rPr>
                <w:rFonts w:hint="eastAsia" w:ascii="宋体" w:hAnsi="宋体" w:cs="宋体"/>
                <w:i w:val="0"/>
                <w:iCs w:val="0"/>
                <w:color w:val="auto"/>
                <w:kern w:val="0"/>
                <w:sz w:val="20"/>
                <w:szCs w:val="20"/>
                <w:highlight w:val="none"/>
                <w:u w:val="none"/>
                <w:lang w:val="en-US" w:eastAsia="zh-CN" w:bidi="ar"/>
              </w:rPr>
              <w:t>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r>
              <w:rPr>
                <w:rFonts w:hint="eastAsia" w:ascii="宋体" w:hAnsi="宋体" w:eastAsia="宋体" w:cs="宋体"/>
                <w:kern w:val="0"/>
                <w:szCs w:val="21"/>
                <w:highlight w:val="none"/>
              </w:rPr>
              <w:t>UPS</w:t>
            </w:r>
            <w:r>
              <w:rPr>
                <w:rFonts w:hint="eastAsia" w:ascii="宋体" w:hAnsi="宋体" w:eastAsia="宋体" w:cs="宋体"/>
                <w:color w:val="000000"/>
                <w:kern w:val="0"/>
                <w:szCs w:val="21"/>
                <w:highlight w:val="none"/>
              </w:rPr>
              <w:t>系统总功率≥40KVA，三进三出高频在线式UPS，纯双变换式切换，输入功率因数≥0.99，输出功率因数≥1；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▲UPS内置防雷；</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输入电压范围:110V~300VAC；负载；176-276VAC @负载频率范围:40至70Hz；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输出额定电压380/400/415 VAC(3PH+N)，且满足±1%的稳压精度；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同步状态输出频率跟踪旁路输入46~ 54 Hz 或 56 ~ 64 Hz，电池模式下输出频率满足 50 Hz±0.1Hz或60Hz±0.1Hz；</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过载能力：市电模式100-110% 60分钟，111-125% 10分钟，126%-150% 1分钟；&gt;150% 400ms；</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电池模式：100-110% 60分钟，111-125% 10分钟，126%-150% 1分钟；&gt;150% 400ms；</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UPS效率: 交流模式96%，电池模式96%；ECO模式99%；</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电池数量32~40(可调)；</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color w:val="000000"/>
                <w:kern w:val="0"/>
                <w:szCs w:val="21"/>
                <w:highlight w:val="none"/>
              </w:rPr>
              <w:t>★UPS、蓄电池系统为同一品牌或统一售后服务(提供承诺函</w:t>
            </w:r>
            <w:r>
              <w:rPr>
                <w:rFonts w:hint="eastAsia" w:ascii="宋体" w:hAnsi="宋体" w:eastAsia="宋体" w:cs="宋体"/>
                <w:color w:val="000000"/>
                <w:kern w:val="0"/>
                <w:szCs w:val="21"/>
                <w:highlight w:val="none"/>
                <w:lang w:val="en-US" w:eastAsia="zh-CN"/>
              </w:rPr>
              <w:t>)</w:t>
            </w:r>
            <w:r>
              <w:rPr>
                <w:rFonts w:hint="eastAsia" w:ascii="宋体" w:hAnsi="宋体" w:eastAsia="宋体" w:cs="宋体"/>
                <w:color w:val="000000"/>
                <w:kern w:val="0"/>
                <w:szCs w:val="21"/>
                <w:highlight w:val="none"/>
              </w:rPr>
              <w:t>。</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蓄电池</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▲单个蓄电池电压为12V，容量为100AH蓄电池在环境温度20℃~25℃时的浮充运行寿命≥10年；</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h率容量（单体放电终止电压1.8V）第一次循环应达到0.95C10；在第三次循环之前，10h率容量（单体放电终止电压1.8V）应达到C10，3h率容量（放电终止电压1.8V）应达到0.75C10，1h率容量（单体放电终止电压1.75V）应达到0.55C10。进行10h率放电容量测试时，蓄电池实测容量与标称额定容量不允许出现负偏差；</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阻燃性能：蓄电池壳、盖、连接条保护罩应符合《塑料燃烧性能的测定 水平法和垂直法》（GB/T 2408-2008）中的第8.4节HB（水平级）和第9.4节V-0（垂直级）的要求；</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蓄电池采用全密封防泄露结构，在使用寿命期间不得渗漏电解夜，无需补加电解液。并从结构的设计原理和选材上说明如何保证蓄电池的密封性；</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蓄电池应能承受≥50kPa的正压或负压而不破裂、不开胶，压力释放后壳体无残余变形；</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防酸雾性能：蓄电池在正常工作中无酸雾逸出；防爆性能：蓄电池在充电过程中遇有明火内部不会引爆；</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容量保存率：在温度为25℃时蓄电池静置≥28天后，容量保存率不低于该电池实际容量（25℃时的C10）的97%；</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蓄电池的密封反应效率≥99%；蓄电池过度放电后，容量恢复值≥90%；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完全充电的蓄电池以0.3I10(A)电流再充电160h，过充完毕后静置1h，其外观应无明显变形和渗液；</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rPr>
            </w:pPr>
            <w:r>
              <w:rPr>
                <w:rFonts w:hint="eastAsia" w:ascii="宋体" w:hAnsi="宋体" w:eastAsia="宋体" w:cs="宋体"/>
                <w:color w:val="000000"/>
                <w:kern w:val="0"/>
                <w:szCs w:val="21"/>
                <w:highlight w:val="yellow"/>
              </w:rPr>
              <w:t>▲需提供泰尔认证中心出具的检测报告（提供复印件并加盖供应商公章）；</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000000"/>
                <w:kern w:val="0"/>
                <w:szCs w:val="21"/>
                <w:highlight w:val="none"/>
              </w:rPr>
              <w:t>★UPS、蓄电池系统为同一品牌或统一售后服务提供承诺函。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电池柜</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满足装12V100AH电池32只铁皮柜。</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电池分组空开</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3P/100A</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直流汇流盒</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3P200A</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直流连接线</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ZRBV 25mm2</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安装辅材</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电池连接线(含空开)</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综合显示器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 英寸，LED 背光源。16：9，≥1080P，1920*1080，亮度 ≥800(cd/m2)，可视角度≥178 度。动态对比度≥40000:1，响应时间≤ 4ms；</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输入接口≥1个HDMI，≥1个VGA。</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12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▲服务器管理系统支持国产自研管理芯片；</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配置≥2颗Intel处理器，核心数量≥8核、主频≥1.9GHz；配置2*32GB DDR4内存，内存插槽数≥16个插槽，支持高级ECC、内存在线热备、内存镜像技术，支持NVDIMM；</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配置2*600GB 10K SAS硬盘；硬盘支持热插拔SAS/SATA/SSD硬盘，最大可扩展到31个热插拔2.5''硬盘槽位；</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配置独立RAID卡，支持RAID 0/1/10；PCI-E I/O插槽总数≥10个；配置冗余热插拔电源，并提供配套的电源连接线；配置冗余风扇,支持单风扇失效，风扇支持热插拔；支持工作温度 5℃－45℃；</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备带外故障检测功能：能够对主机CPU/内存/硬盘/网卡/风扇/温度/电源等关键部件的故障诊断报警；配置机箱上盖安全锁扣，如发生硬件入侵时，提供后台报警功能，可以同时部署多台主机或按照计划时间进行特定部署，可监控服务器CPU、内存等资源使用率，批量日志收集等（需要提供说明书、技术文档和官网证明材料），支持同品牌或第三方品牌《国产服务器安全运维管理系统软件》以上软件必须提供计算机软件著作权登记证书（提供复印件并加盖供应商公章），提供版权查询链接；</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★配置正版操作系统。</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（二）云桌面配套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桌面云服务器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★品牌要求：国产服务器品牌，非OEM产品，自主研发，2U机架式服务器，机箱深度小于800mm，含上架导轨，配置≥2颗CPU，最大可支持2颗，每颗CPU核心数≥16核，每颗CPU主频≥2.5GHz；</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▲国产处理器证明：提供国产x86处理器原厂证明函；</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内存：配置≥256GB DDR4 2933MHz RDIMM内存，支持≥16个内存插槽，最大可支持2TB内存容量，支持内存ECC保护、内存镜像、内存热备；</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▲硬盘：支持≥8个前置热插拔3.5硬盘，可支持2*后置SAS/SATA/SSD硬盘;板载支持≥1个NVMe U.2 SSD；板载可支持1个内置M.2 SSD，兼容PCIe和SATA接口，本次配置≥1块240G M.2硬盘，配置≥2块960G 2.5寸SATA SSD，配置≥4块6TB 3.5寸SATA盘；</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服务器配备存储虚拟化软件模块，限制存储容量，提供低成本、高可靠的存储方案；</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支持SSD缓存加速，采用SSD+HDD混合模式，SSD用于缓存热点数据，HDD用于存储个人数据，SSD缓存命中率不低于60%（提供截图）；</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支持数据冗余副本技术，每份数据同时写入多台服务器，每次数据变化时自动实时同步；</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集群冗余技术，当硬盘故障时，HA机制就会自动触发虚机迁移动作，实现毫秒级切换，对用户来讲基本是无感知的；主机或者网络故障，虚拟桌面可以快速切换到另一台服务器拉起，约3-5分钟（提供第三方检测报告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▲产品可靠性≥1万小时，并提供第三方MTBF证书及报告（提供复印件并加盖供应商公章）；</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rPr>
              <w:t>▲具备国家强制性CCC认证及中国质量认证中心出具的中国节能产品认证证书（提供证书复印件并加盖供应商公章）。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桌面云瘦终端</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ARM架构，CPU≥4核1.6Ghz、内存≥1G、存储≥4G、USB≥6个、1个VGA或HDMI、1个以太网口、1对音频口；</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云终端权限管理：支持配置是否允许显示本地桌面和是否允许安装应用、支持开启“修改云终端配置和登录信息需要密码”功能、支持配置是否允许新的云终端接入或者接入需要密码；</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云终端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提供功能截图加盖供应商公章）；</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★桌面云瘦终端、桌面云接入软件为同一品牌或统一售后服务提供承诺函。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80</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台</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桌面云接入软件</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桌面云后台采用BS架构，所有组件完全集成化，后台导入一个镜像就可以完成部署；桌面控制器内置DHCP功能，部署时无需额外搭建DHCP服务器，可实现终端和虚拟机IP的动态分配。支持Windows XP/7/10、Windows Server，支持≥2个的Linux虚拟桌面操作系统，其中要包含国产Linux操作系统；支持临时权限，管理员为部分用户临时在某个时间段内放通usb和pc剪切板等权限，并在到期后自动回收该权限，保证数据安全；支持USB黑白名单技术，能够精准识别每一款不同类型的外设（包括高拍仪、摄像头、USB光驱、认证key等），并设置放通或者限制策略，提高管控粒度和安全性；支持PC、笔记本（含Windows操作系统和MAC笔记本）、云终端（含ARM和X86）、iPad、iPhone、Android移动终端等设备接入访问虚拟桌面；</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为方便日后进行文化建设，可以支持设置相关的主题（如春节，国庆等），后台管理员可在主题商城中下载主题，并将主题应用到瘦终端（ARM、X86）、PC客户端等终端设备；为不影响终端正常使用，桌面云系统支持USB外设映射，能够兼容高拍仪、扫描仪、扫描枪、密码小键盘、摄像头、指纹收集器、手写板、打印机、USB-key等不同外设；为方便资料共享，支持云盘存储方案，包括个人云盘和公共云盘，可设置读写权限和配额，其中个人云盘绑定用户，只允许一部分用户访问（比如管理员），公共云盘允许所有人访问；为保证使用体验，支持SSD缓存加速，采用SSD+HDD混合模式，HDD用于存储个人数据，SSD用于缓存热点数据，SSD缓存命中率不低于60%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为了保证用户的使用与原有使用习惯相同，桌面云系统可以进行联动关机，用户可以如使用PC一样，打开操作系统“开始”菜单、点击“关机”按钮，云终端和操作系统将会一体化关闭（提供相关功能截图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桌面云控制器自带高可用性技术方案，在不增加第三方负载均衡工具的情况下，支持集群（主主）模式，支持桌面云控制器宕机切换会话不中断；为方便运维管理，管理员可以批量完成如下配置：创建用户、禁止/踢除用户、删除用户、导入导出用户、关联虚拟机、用户分组；</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为减少运维人员工作量，桌面云支持软件分发，通过创建软件库并关联给虚拟机，实现驱动程序、应用软件的增量式更新，不需要在每个虚拟机执行安装过程，整个分发过程秒级完成，且分发后不会覆盖原虚拟机的个性化配置和自主安装的软件，用户个人的本地数据不会丢失，本项目要求支持USB打印机和网络打印机驱动、应用软件、网页快捷方式和办公文件页面控件的分发（提供相关功能截图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★桌面云瘦终端、桌面云接入软件为同一品牌或统一售后服务提供承诺函。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80</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桌面显示器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显示尺寸≥23寸，采用IPS面板，屏幕分辨率：1920*1080P，屏幕比例：16:9，支持VGA和HDMI接口输入。</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桌面显示器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显示尺寸≥32寸，采用IPS面板，屏幕分辨率：1920*1080P，屏幕比例：16:9，支持VGA和HDMI接口输入,颜色：白色或者黑色。</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（三）智能安防系统配套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2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拼接大屏</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 英寸，显示比例 16:9； 物理拼缝：≤1.7mm；面板物理分辨率 1920×1080 LED 背光；双向视角≥178°；亮度不低于 500cd/㎡；</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▲达到IP65六级防尘五级防水；达到10级抗震；（国家认可的第三方检测机构的检测报告证明并加盖公章证明）；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具备接口隔离保护电路；MTBF 平均无故障时间≥50000小时；通过可蘸水擦拭试验。</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前维护架</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▲拼接结构架节省维护空间采用前维护结构，屏体通过导轨从框架抽出后能够绕轴旋转，其旋转角度最大可达25度；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铝合金结构，防腐防锈；</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标准化模块化设计，便于安装及维护；</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多屏处理器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支持≥8路HDMI输入，≥12路HDMI输出；</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支持插卡式高清网络视频解码；</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单屏支持开十六窗口功能，每个窗口支持漫游，叠加、缩放。支持至少16个窗口的群组同时拖动、同时放大。可实现所有信号源的接入管理、上屏显示，任一信号源可实现在大屏幕墙以任意大小在任意位置进行开窗，可实现窗口的任意跨屏、漫游、叠加显示；每个单元可同时开启16 个任意实时活动视窗；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▲具备数字化网络视频图像合成功能、具备接口隔离保护电路（提供国家认可的第三方检测机构的检测报告证明并加盖供应商公章证明）；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▲平均无故障时间（MTBF）≥180000小时（提供国家认可的第三方检测机构的检测报告证明并加盖供应商公章证明）。</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套</w:t>
            </w:r>
          </w:p>
        </w:tc>
      </w:tr>
      <w:tr>
        <w:tblPrEx>
          <w:tblCellMar>
            <w:top w:w="0" w:type="dxa"/>
            <w:left w:w="108" w:type="dxa"/>
            <w:bottom w:w="0" w:type="dxa"/>
            <w:right w:w="108" w:type="dxa"/>
          </w:tblCellMar>
        </w:tblPrEx>
        <w:trPr>
          <w:trHeight w:val="144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拼接大屏</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★≥46 英寸，显示比例16:9；物理拼缝：≤3.5mm；</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面板物理分辨率 1920×1080 LED 背光；双向视角≥178°；亮度不低于 500cd/㎡；</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▲达到IP65六级防尘五级防水；达到10级抗震；取得节能认证（提供国家认可的的第三方检测机构检测机构的检测报告复印件并加盖供应商公章证明）；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具备接口隔离保护电路；MTBF平均无故障时间≥50000小时；通过可蘸水擦拭试验。</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简易壁挂架</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≥46英寸超薄壁挂支架。</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视频拼接器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支持≥4路HDMI输入，≥4路HDMI输出；支持插卡式高清网络视频解码；</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单屏支持开≥16窗口功能，每个窗口支持漫游，叠加、缩放。支持≥16个窗口的群组同时拖动、同时放大。可实现所有信号源的接入管理、上屏显示，任一信号源可实现在大屏幕墙以任意大小在任意位置进行开窗，可实现窗口的任意跨屏、漫游、叠加显示；每个单元可同时开启≥16个任意实时活动视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▲具备数字化网络视频图像合成功能、具备接口隔离保护电路（提供国家认可的第三方检测机构的检测报告证明并加盖供应商公章证明）；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▲平均无故障时间（MTBF）≥180000小时（提供国家认可的第三方检测机构的检测报告证明并加盖供应商公章证明）。</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视频服务一体机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2U双路标准机架式服务器，CPU：≥2颗 10核 2.2GHz ；内存：≥16G*4 DDR4，16根内存插槽，最大支持扩展至2TB内存；硬盘：≥2块600G 10K 2.5寸 SAS硬盘，最高可支持12块3.5寸（兼容2.5寸）热插拔SAS/SATA硬盘；阵列卡：SAS_HBA卡，支持RAID 0/1/10；PCIE扩展：最大可支持6个PCIE扩展插槽；网口：≥2个千兆电口,≥2个万兆光口；其他接口：≥1个RJ45管理接口，≥4个USB 3.0接口，≥1个VGA接口；电源：标配550W（1+1）高效铂金CRPS冗余电源；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安防控制电脑</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CPU:I5 以上（含 I5，64 位）；≥1T 硬盘，7200 转；内存 8G 以上（含 8G）；支持双输出；带DVD 刻录光驱；含≥21.5显示器。</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（四）法院司法行政信息管理系统配套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21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管理服务一体机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2U双路标准机架式服务器，CPU：≥2颗Xeon® Silver 10核，≥2.2GHz；内存：≥16G*4 DDR4，16根内存插槽，最大支持扩展至2TB内存；硬盘：≥2块600G 10K 2.5寸 SAS硬盘，最高可支持12块3.5寸（兼容2.5寸）热插拔SAS/SATA硬盘；阵列卡：SAS_HBA卡，支持RAID 0/1/10；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PCIE扩展：最大可支持6个PCIE扩展插槽；网口：≥2个千兆电口,≥2个万兆光口；其他接口：≥1个RJ45管理接口，≥4个USB 3.0接口，≥1个VGA接口；电源：标配550W（1+1）高效铂金CRPS冗余电源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（五）数字文化建设配套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2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电子翻书</w:t>
            </w:r>
            <w:r>
              <w:rPr>
                <w:rFonts w:hint="eastAsia" w:ascii="宋体" w:hAnsi="宋体" w:cs="宋体"/>
                <w:i w:val="0"/>
                <w:iCs w:val="0"/>
                <w:color w:val="000000"/>
                <w:kern w:val="0"/>
                <w:sz w:val="20"/>
                <w:szCs w:val="20"/>
                <w:highlight w:val="none"/>
                <w:u w:val="none"/>
                <w:lang w:val="en-US" w:eastAsia="zh-CN" w:bidi="ar"/>
              </w:rPr>
              <w:t>系统</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≥55英寸电子翻书一体机，分辨率：≥4096＊4096，符合人体工程学设计，采用冷轧钢板；</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英寸多点红外触摸屏；触摸≥5千万次，任何不透光的介质，透光率：≥90%，表面硬度：8H，触摸寿命：无限次，反应速度：≤15ms，语音系统；标准RJ45网络接口、ATX开关，带散热口，电压：AC220V±10%、50Hz±1Hz；红外感应，挥手翻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lang w:val="en-US" w:eastAsia="zh-CN"/>
              </w:rPr>
              <w:t xml:space="preserve">主机电脑：≥I5，≥4G，≥120G固态硬盘,专业工控主板XP/windows7/CE/windows8\10。 </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电子展板</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≥32寸LED屏，全功能简易遥控操作；</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分辨率：≥1920*1080；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屏幕比例：16:9；</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屏幕亮度：≥280cd/㎡；</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响应时间：≤6毫秒；</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可视角度：≥178°/178°；</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使用寿命：≥30000小时；</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无线：WIFI支持；蓝牙4.0及以上；</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扬声器：9W×2；(10W×2)；</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操作系统：Android5.1及以上；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CPU：≥4核，主频≥1.8GHz，内存≥1GB，闪存≥8GB；</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highlight w:val="none"/>
              </w:rPr>
            </w:pPr>
            <w:r>
              <w:rPr>
                <w:rFonts w:hint="eastAsia" w:ascii="宋体" w:hAnsi="宋体" w:eastAsia="宋体" w:cs="宋体"/>
                <w:color w:val="000000"/>
                <w:kern w:val="0"/>
                <w:szCs w:val="21"/>
                <w:highlight w:val="none"/>
                <w:lang w:val="en-US" w:eastAsia="zh-CN"/>
              </w:rPr>
              <w:t>接口：≥1*RJ45网络接口，≥2*USB3.0，支持无线接入。</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96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高清液晶显示单元</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★≥55英寸，显示比例 16:9；拼缝：≤0.88mm；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物理分辨率1920×1080；LED背光；待机功耗≤0.5W；</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▲响应时间：4-8ms；清晰度：≥950TVL；色彩：8Bit/10Bit；屏幕漏光度＜0.01cd/㎡；亮度鉴别等级：≥11级；对比度≥10000: 1；根据CIE1931标准色度系统，液晶显示单元色坐标误差在±0.01以内；达到IP65六级防尘五级防水，可蘸水擦拭；达到10级抗震；内嵌3D数字信号降噪系统；视频接口具有钳位保护电路（提供国家认可的第三方检测机构出具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color w:val="000000"/>
                <w:kern w:val="0"/>
                <w:szCs w:val="21"/>
                <w:highlight w:val="none"/>
                <w:lang w:val="en-US" w:eastAsia="zh-CN"/>
              </w:rPr>
              <w:t>▲运行寿命：支持7×24h连续开机，寿命≥60000小时；MTBF平均无故障时间≥50000小时；支持U盘直接系统升级。内置拼接处理器具备智能温控系统，可以根据周边环境温度智能调节风扇转动的速度（提供国家认可的第三方检测机构出具的检测报告证明并加盖供应商公章证明）。</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前维护架</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▲拼接结构架节省维护空间采用前维护结构，屏体通过导轨从框架抽出后能够绕轴旋转，其旋转角度最大可达25度；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铝合金结构，防腐防锈；</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标准化模块化设计；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箱体连接线缆及接头</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从处理器到大屏成品≥15米HDMI线，输入测试线≥1米HDMI线≥1条（含屏幕控制线缆，环接线缆，电源开关等）</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多屏处理器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支持≥8路HDMI输入，≥12路HDMI输出；</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支持插卡式高清网络视频解码；</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单屏支持开十六窗口功能，每个窗口支持漫游，叠加、缩放。支持至少16个窗口的群组同时拖动、同时放大。可实现所有信号源的接入管理、上屏显示，任一信号源可实现在大屏幕墙以任意大小在任意位置进行开窗，可实现窗口的任意跨屏、漫游、叠加显示；每个单元可同时开启16个任意实时活动视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▲具备数字化网络视频图像合成功能、具备接口隔离保护电路（提供国家认可的第三方检测机构的检测报告证明并加盖供应商公章证明）；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▲平均无故障时间（MTBF）≥180000小时（提供国家认可的第三方检测机构的检测报告证明并加盖供应商公章证明）。</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LED条幅</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室内单色 LED 显示屏屏体，含配电通讯管线、播放软件，同时可由书记员处进行控制直接在线更新显示会议横幅内容；</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像素间距：≤4.75mm；像素密度（dot/m2)：44321；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LED封装方式：SMD2121；屏幕亮度（cd/m2)：≥300；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模组尺寸（mm）：304*152；模组分辨率：64*32</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视角H≥120°；V≥120°；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最大功率（W/m2)：273；平均功率（W/m2)：136；</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▲灰度等级256；像素失控率≤0.0001；产品抗电强度在承受50Hz、1500V交变电1min，未击穿；组成LED显示屏的显示模组的对地漏电流不超过3.5mA/㎡（提供CNAS标识的检测报告复印件并加盖供应商公章证明）；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▲LED显示屏产品在受到冲击后可靠性及结构完好（提供检测报告复印件并加盖供应商公章证明）；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▲LED显示屏产品无声污染(提供噪音检测报告复印件并加盖供应商公章证明)；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highlight w:val="none"/>
              </w:rPr>
            </w:pPr>
            <w:r>
              <w:rPr>
                <w:rFonts w:hint="eastAsia" w:ascii="宋体" w:hAnsi="宋体" w:eastAsia="宋体" w:cs="宋体"/>
                <w:color w:val="000000"/>
                <w:kern w:val="0"/>
                <w:szCs w:val="21"/>
                <w:highlight w:val="none"/>
                <w:lang w:val="en-US" w:eastAsia="zh-CN"/>
              </w:rPr>
              <w:t>▲中国产品质量安全监督中心和中国国际品牌发展工作委员会颁发的《全国质量检验稳定合格产品》证书（并加盖供应商公章证明）。</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二、智慧诉讼服务系统配套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（一）诉讼服务大厅建设配套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1、智慧全功能服务一体化系统</w:t>
            </w:r>
            <w:r>
              <w:rPr>
                <w:rFonts w:hint="eastAsia" w:ascii="宋体" w:hAnsi="宋体" w:cs="宋体"/>
                <w:i w:val="0"/>
                <w:iCs w:val="0"/>
                <w:color w:val="000000"/>
                <w:kern w:val="0"/>
                <w:sz w:val="20"/>
                <w:szCs w:val="20"/>
                <w:highlight w:val="yellow"/>
                <w:u w:val="none"/>
                <w:lang w:val="en-US" w:eastAsia="zh-CN" w:bidi="ar"/>
              </w:rPr>
              <w:t>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单位</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智慧全功能服务一体化系统</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CPU≥4核，内存≥8G，硬盘≥480G固态硬盘；≥21.5寸电磁电容屏；配备二代身份证模块、指纹仪模块和摄像头模块；配备打印机模块、高速扫描仪模块和自助装订机模块；配备笔记本嵌入式键盘和电磁笔；</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系统登录：支持人证比对和身份证认证两种登录方式，实现当事人和律师的系统登录；</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自助立案功能不低于：根据二代证模块读取身份信息，包括姓名、性别、身份证号码、地址信息；支持起诉立案材料的自助扫描和录入并生成含二维码信息的起诉立案回执单；</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案件查询功能不低于：支持通过获取身份证信息自动关联查询案件的基本信息，如个案的办案进展、当事人信息、开庭信息、办理期限、电子卷宗的正卷信息，包括执行案件的失信和限高等信息；支持通过当事人身份证号信息申请查询案件电子档案卷并实现在线阅卷；</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材料补充：支持为当事人或律师提供补充材料功能，诉讼参与人可以对已立案但尚未审结的案件提交电子或实体诉讼材料，并可查询相关提交记录并浏览法官反馈信息；</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执行申请：支持当事人或律师可依据生效裁判文书向法院提交执行申请（提交电子化诉讼材料，包括申请执行书、执行依据材料等）的功能，并可查询申请执行案件进展情况；</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执行案件的初次访谈功能不低于：支持申请人到法院申请立案时可通过该系统完成执行的初次访谈信息采集，初次访谈笔录内容包括：案件基本信息、访谈目的、送达地址、立案信息、被执行人状况、财产状况、告知权利、拍卖意见、告知执行风险、告知申请破产权利、征询终本程序意见等；访谈笔录信息填写完毕后，申请人或代理人可直接在笔录上进行电子签名确认；</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执行线索举报功能不低于：系统支持能提交执行线索给对应案件的执行法官，执行线索提交后，系统会告知执行法官尽快核实确认；对于已提交的执行线索，线索提交人可查看执行法官对线索的审核确认情况；</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文书签收功能不低于：支持对送达文书按照已签收和待签收进行分类展示，并展示发送人、材料份数、材料名称等信息；在文书签收（打印）过程中，系统支持通过电子签名和指纹收录完成文书签收人的签名和指纹等信息收集，并自动调用签收文书接口，回传已采集的信息为业务系统自动生成送达回证；系统支持自助装订功能，使用者可以对已打印和签收的文书进行现场装订；</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★系统须与法院现有审判系统、执行系统、送达系统、档案系统进行无缝对接（提供承诺函并加盖供应商公章）。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、排号系统配套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液晶触摸屏取票机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立式现代机柜；</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≥17英寸液晶显示器,1024X768,75Hz,对比度≥400:1；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≥17英寸表面声波触摸屏;单点触摸≥5千万次；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语音及功放系统；</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80MM自动切纸打印机；</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触摸屏取票机主机:专业工控主机机箱/≥1.8G双核CPU专业工控电脑/≥2GDDR/PS-200电源/≥32G固态硬盘，带二代证阅读器。</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排队管理系统拥有系统配置、统计分析、报表输出、业务总量限制、微信预约、网络预约等一系列独特的功能。支持打印带有排队号的排队小票，支持刷二代证取号。支持输入身份证号取号，号票打印清晰，速度快，换热敏纸方便快捷。后台根据所办事项、窗口业务等自动分配办理窗口号，并在等待区综合显示屏、窗口显示屏上显示排队办理信息，并可支持通过相关硬件设备实现语音广播、短信进行提醒。</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 xml:space="preserve"> 通屏控制器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双网口千兆网口</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53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触摸评价</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 xml:space="preserve">≥10英寸液晶触摸屏评价器、显示工作人员照片、姓名、工号、能自定义评价按钮（1-6个），能抓拍评价人员照片，能显示暂停服务等 </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套</w:t>
            </w:r>
          </w:p>
        </w:tc>
      </w:tr>
      <w:tr>
        <w:tblPrEx>
          <w:tblCellMar>
            <w:top w:w="0" w:type="dxa"/>
            <w:left w:w="108" w:type="dxa"/>
            <w:bottom w:w="0" w:type="dxa"/>
            <w:right w:w="108" w:type="dxa"/>
          </w:tblCellMar>
        </w:tblPrEx>
        <w:trPr>
          <w:trHeight w:val="24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 xml:space="preserve"> 无线呼叫器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≥19键多功能键盘；显示呼叫的号码，能查看等待人数。</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无线窗口显示屏</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3.75双基色通屏，尺寸≥11M*0.4M；</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显示业务名称，窗口号，叫号内容，当窗口在呼叫时，显示屏跟随语单自动显示被叫号码，客户办理业务时，显示屏显示正服务的号码，待呼叫下一位时，显示屏排队信息会根据呼叫顺序更新显示。通条屏可任意位置设置显示窗口号信息，业务名称，叫号内容等；可分屏显示文字宣传、通知等信息。支持自定义显示信息内容，可远程修改。</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平米</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2、自助查询系统配套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触控查询机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≥42英寸液晶显示器,≥1980*1080,75Hz,对比度≥400:1；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≥42英寸红外多点触摸屏，触摸≥5千万次；语音系统；</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标准RJ45网络接口、ATX开关，带散热口，电压：AC220V±10%、50Hz±1Hz；</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主机电脑：I5处理器，4G内存，≥120G固态硬盘,工控主板XP/windows7/CE/windows8/10。</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产品类型：彩色激光打印机；硒鼓寿命：≥2000页；最大打印幅面：A4；分辨率：≥600x600dpi；耗材类型：鼓粉一体。</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自助查询机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★一体式电脑；</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CPU≥四核4.2GHz，内存≥16GB，硬盘≥256GB SSD+1TB HDD，显卡≥2GB GDDR6；</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屏幕尺寸：≥23.8英寸，显示器分辨率≥1920*1080dpi；</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480"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（二）智能导诉系统</w:t>
            </w:r>
            <w:r>
              <w:rPr>
                <w:rFonts w:hint="eastAsia" w:ascii="宋体" w:hAnsi="宋体" w:cs="宋体"/>
                <w:i w:val="0"/>
                <w:iCs w:val="0"/>
                <w:color w:val="000000"/>
                <w:kern w:val="0"/>
                <w:sz w:val="20"/>
                <w:szCs w:val="20"/>
                <w:highlight w:val="yellow"/>
                <w:u w:val="none"/>
                <w:lang w:val="en-US" w:eastAsia="zh-CN" w:bidi="ar"/>
              </w:rPr>
              <w:t>配套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highlight w:val="yellow"/>
                <w:lang w:bidi="ar"/>
              </w:rPr>
            </w:pPr>
            <w:r>
              <w:rPr>
                <w:rFonts w:hint="eastAsia" w:ascii="宋体" w:hAnsi="宋体" w:eastAsia="宋体" w:cs="宋体"/>
                <w:i w:val="0"/>
                <w:iCs w:val="0"/>
                <w:color w:val="000000"/>
                <w:kern w:val="0"/>
                <w:sz w:val="20"/>
                <w:szCs w:val="20"/>
                <w:highlight w:val="yellow"/>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单位</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智能导诉模块</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系统拥有寻路地图，可供办事人员熟悉法院审判大楼的布局，并且标有所有诉讼窗口、立案窗口、办案窗口、法庭和办公室的位置，以及从目前位置去往的最佳途径。同时可查看庭审信息；</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为办事人员提供即时的信息查询和导引，办事人员通过触控放大查询位置信息；支持指引寻路；日期、时间展示功能；支持站点查询、图片下载、视频播放功能；可应用手机、PC、ipad查看。 同时该系统可以支持多种语言，可提供当前办案的信息以及法院的其他信息，并具备网络更新及后期开发权限。</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智能虚拟导诉互动模块</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系统功能包括：采用最新虚拟影像技术与法院诉讼服务中心“导诉员”相结合，模仿真人与来访当事人进行语音、形体上的互动，通过简单的人机互答；当事人可直观了解到立案、执行、开庭、信访等各项基本流程功能，方便地找到自己想去的区域和窗口。“虚拟导诉员”有真人尺寸大小，与当事人人机交互问答提高诉讼服务效率 。法院虚拟导诉员系统将虚拟影像技术与诉讼服务中心“导诉员”相结合，模仿真人与来访群众进行语音、形体上的互动，通过人机互答，使群众直观了解到立案、执行、开庭、信访等各项基本信息。</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智能3D寻路互动模块</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系统制定人性化的人机交互及操作逻辑，专业的整体界面美观设计方案2.5D地图展示形式风格多样化选择：2D平面化地图展示形式。3D立体Box展示形式。3D立体实景带贴图展示形式。适用范围广，丰富的信息内容展示，有数据更新功能，后期数据易更新；可以进行放大缩小平移操作；拥有一键式查询功能；通过点击地点名称，即可查询寻路结果；拥有小窗提示功能：显示出目的地相关业务功能及业务办理流程操作说明，或其他信息；</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二维码功能：带有二维码功能，通过手机扫描二维码获取更多相关信息，包括寻路结果下载至手机，关注官方微信微博，下载相关应用等；可嵌入flash和web应用，实现法院所有法庭、楼层、卫生间、调解室及周边配套设施智能寻路指引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视频互动模块</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系统支持多种格式的视频导入，并根据法院业务需要，将录制好的真人场景演示导入该系统，进行专业处理，使办事人员实现与“虚拟导诉员”导诉互动。</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多模块互动控制平台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119.≥55寸液晶显示器,1980*1080,75Hz,对比度400:1，≥55寸红外多点触摸屏，触摸超过5千万次；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自带语音系统，标准RJ45网络接口、ATX开关，带散热口，电压：AC220V±10%、50Hz±1Hz；</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主机电脑：≥I5处理器，≥4G内存，≥120G固态硬盘,工控主板，XP/windows7/CE/windows8\10；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含操作系统及丰富的应用软件，支持网络功能，将以上各模块封装，在同一台机器上实现整合。</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三</w:t>
            </w:r>
            <w:r>
              <w:rPr>
                <w:rFonts w:hint="eastAsia" w:ascii="宋体" w:hAnsi="宋体" w:eastAsia="宋体" w:cs="宋体"/>
                <w:i w:val="0"/>
                <w:iCs w:val="0"/>
                <w:color w:val="000000"/>
                <w:kern w:val="0"/>
                <w:sz w:val="20"/>
                <w:szCs w:val="20"/>
                <w:highlight w:val="none"/>
                <w:u w:val="none"/>
                <w:lang w:val="en-US" w:eastAsia="zh-CN" w:bidi="ar"/>
              </w:rPr>
              <w:t>）诉讼信息发布系统配套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信息发布服务器</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CPU:I5 以上（含 I5，64 位）；≥1T 硬盘，7200 转；内存 8G 以上（含 8G）；支持双输出；带DVD 刻录光驱；含≥21.5显示器。</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9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网络液晶一体机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显示屏尺寸：≥32英寸工业级显示屏；外形：16:9；材质：铝边前框、五金后壳；安装：横挂、竖挂；包含标准壁挂架；</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CPU频率：≥1.5GHZ（四核），内存：≥1G，外存：EMMC ≥8GB，系统：Android5.0或以，分辨率：1920×1080，亮度：≥350cd/m²，响应时间：≤8ms，喇叭 8Ω、5W，音频接口：Audio-in/Mic-in/Line-in，Audio-out/Line-out，视频接口： HDMI、VGA，数据接口 ≥USB*2，通信接口 Ethernet: 10/100Mbps；</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支持图片格式 JPEG、BMP、PNG、GIF；音频格式 MP3、WMA、AAC；视频格式 MPEG-1/2/4；WMV、H.264；RM、DivX、FLV。</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显示终端</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 英寸LED ，背光源；显示比例16：9，分辨率：≥1920*1080，亮度 ≥800(cd/m2)，可视角度≥178 度。动态对比度≥40000:1，响应时间≤4ms；输入接口 HDMI，VGA。</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四</w:t>
            </w:r>
            <w:r>
              <w:rPr>
                <w:rFonts w:hint="eastAsia" w:ascii="宋体" w:hAnsi="宋体" w:eastAsia="宋体" w:cs="宋体"/>
                <w:i w:val="0"/>
                <w:iCs w:val="0"/>
                <w:color w:val="000000"/>
                <w:kern w:val="0"/>
                <w:sz w:val="20"/>
                <w:szCs w:val="20"/>
                <w:highlight w:val="none"/>
                <w:u w:val="none"/>
                <w:lang w:val="en-US" w:eastAsia="zh-CN" w:bidi="ar"/>
              </w:rPr>
              <w:t>）金融智审展示系统</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21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立式触摸查询机</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≥55英寸液晶显示器,≥1980*1080,75Hz,对比度≥400:1；≥55英寸红外多点触摸屏；触摸≥过5千万次；语音系统；标准RJ45网络接口、ATX开关，带散热口，电压：AC220V±10%、50Hz±1Hz；</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主机电脑：≥I5处理器，≥4G内存，≥120G固态硬盘，含操作系统及应用软件，支持网络功能；</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★配置正版操作系统。</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电子展板</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≥32寸LED屏，全功能简易遥控操作；</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分辨率：≥1920*1080；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屏幕比例：16:9；</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屏幕亮度：≥280cd/㎡；</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响应时间：≤6毫秒；</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可视角度：≥178°/178°；</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使用寿命：≥30000小时；</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无线：WIFI支持；蓝牙4.0及以上；</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扬声器：9W×2；(10W×2)；</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操作系统：Android5.1及以上；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CPU：≥4核，主频≥1.8GHz，内存≥1GB，闪存≥8GB；</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接口：≥1*RJ45网络接口，≥2*USB3.0，支持无线接入。</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三、智慧审判系统</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（一）智慧法庭系统</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1、智慧法庭配套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678"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庭审电脑</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CPU:I5 以上（含 I5，64 位）；≥1T 硬盘，7200 转；内存 8G 以上（含 8G）；支持双输出；带DVD 刻录光驱；不含显示器。</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★配置原正版操作系统。</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庭审显示器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IPS硬屏，≥21.5英寸触摸宽屏，≥10点触控。</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庭审公告主机</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≥22英寸公告显示机，安卓系统，用于安装庭审公告系统，含安装支架。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笔录打印机</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产品类型：彩色激光打印机；硒鼓寿命：≥2000页；最大打印幅面：A4；分辨率：≥600x600dpi；耗材类型：鼓粉一体。</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30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高清液晶电视</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≥65英寸，16：9，≥1920*1080，输入接口：HDMI≥3个，分量端子≥2个，音频接口≥5组,TV输入,AV接口,S端子,分量视频接口，色差分量接口，,USB接口,PC输入。</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119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UPS系统</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UPS主机容量需≥10kVA；</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单进单出在线式产品，含内置16节12V 9AH电池；</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支持110-288VAC, 50/ 60Hz电网体系，输入频率适应范围40～70Hz，提供最佳的供电质量与负载保护；</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输出功率因数1；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输出电压可设置 200VAC/208VAC/220VAC/230VAC/240VAC；</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▲LED+LCD蓝底液晶显示屏；</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▲采用三电平逆变器，可适应各种半波负载，整机效率不低于95%；</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电池组节数可进行16～24节设置；</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lang w:val="en-US" w:eastAsia="zh-CN"/>
              </w:rPr>
              <w:t>▲误操作保护功能，如果UPS工作在逆变状态下，此时如果误将手动旁路闭合或静态旁路短路，将会有反灌电流冲击逆变器损坏逆变器，UPS要求在这种情况下保护逆变器不受损坏。</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2、互联网法庭配套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庭审电脑</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CPU:I5 以上（含 I5，64 位）；≥1T 硬盘，7200 转；内存 8G 以上（含 8G）；支持双输出；带DVD 刻录光驱；不含显示器。</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庭审显示器</w:t>
            </w:r>
          </w:p>
        </w:tc>
        <w:tc>
          <w:tcPr>
            <w:tcW w:w="4980"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≥21.5 英寸LED显示器。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产品类型：彩色激光打印机；硒鼓寿命：≥2000页；最大打印幅面：A4；分辨率：≥600x600dpi；耗材类型：鼓粉一体。</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庭审显示系统</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 英寸LED ，背光源；显示比例16：9，分辨率：≥1920*1080，亮度 ≥800(cd/m2)，可视角度≥178 度。动态对比度≥40000:1，响应时间≤4ms；输入接口 HDMI，VGA。</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142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互联网高清液晶显示单元</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★≥55英寸，显示比例 16:9；拼缝：≤0.88mm；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物理分辨率1920×1080；LED背光；待机功耗≤0.5W一级能效；</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▲响应时间：4-8ms；清晰度：≥950TVL；色彩：≥8Bit/10Bit；屏幕漏光度＜0.01cd/㎡；亮度鉴别等级：11级；对比度≥10000: 1；根据CIE1931标准色度系统，液晶显示单元色坐标误差在±0.01以内；达到IP65六级防尘五级防水，可蘸水擦拭；达到10级抗震；内嵌3D数字信号降噪系统； 视频接口具有钳位保护电路（提供国家认可的第三方检测机构出具 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运行寿命：支持7×24h连续开机，寿命≥60000小时；MTBF平均无故障时间≥50000小时；支持U盘直接系统升级。内置拼接处理器具备智能温控系统，可以根据周边环境温度智能调节风扇转动的速度（提供国家认可的第三方检测机构出具的检测报告证明并加盖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前维护架</w:t>
            </w:r>
          </w:p>
        </w:tc>
        <w:tc>
          <w:tcPr>
            <w:tcW w:w="498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▲拼接结构架节省维护空间采用前维护结构，屏体通过导轨从框架抽出后能够绕轴旋转，其旋转角度最大可达25度；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箱体连接线缆及接头</w:t>
            </w:r>
          </w:p>
        </w:tc>
        <w:tc>
          <w:tcPr>
            <w:tcW w:w="498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从处理器到大屏成品15米HDMI线，输入测试线1米HDMI线1条（含屏幕控制线缆，环接线缆，电源开关等）。</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多屏处理器</w:t>
            </w:r>
          </w:p>
        </w:tc>
        <w:tc>
          <w:tcPr>
            <w:tcW w:w="498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支持≥4</w:t>
            </w:r>
            <w:r>
              <w:rPr>
                <w:rFonts w:hint="default" w:ascii="宋体" w:hAnsi="宋体" w:eastAsia="宋体" w:cs="宋体"/>
                <w:color w:val="000000"/>
                <w:kern w:val="0"/>
                <w:szCs w:val="21"/>
                <w:highlight w:val="yellow"/>
                <w:lang w:val="en-US" w:eastAsia="zh-CN"/>
              </w:rPr>
              <w:t>路HDMI输入，</w:t>
            </w:r>
            <w:r>
              <w:rPr>
                <w:rFonts w:hint="eastAsia" w:ascii="宋体" w:hAnsi="宋体" w:eastAsia="宋体" w:cs="宋体"/>
                <w:color w:val="000000"/>
                <w:kern w:val="0"/>
                <w:szCs w:val="21"/>
                <w:highlight w:val="yellow"/>
                <w:lang w:val="en-US" w:eastAsia="zh-CN"/>
              </w:rPr>
              <w:t>≥</w:t>
            </w:r>
            <w:r>
              <w:rPr>
                <w:rFonts w:hint="default" w:ascii="宋体" w:hAnsi="宋体" w:eastAsia="宋体" w:cs="宋体"/>
                <w:color w:val="000000"/>
                <w:kern w:val="0"/>
                <w:szCs w:val="21"/>
                <w:highlight w:val="yellow"/>
                <w:lang w:val="en-US" w:eastAsia="zh-CN"/>
              </w:rPr>
              <w:t>4路HDMI输出；基于FPGA，高带宽，图像实时，支持任意信号源叠加、分割和漫游，显示方案保存和调用。支持C/S客户端、浏览器和APP控制，支持屏幕分组管理，支持高清底图,字幕，飞鼠控制窗口移动、缩放。</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9</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庭审公告主机</w:t>
            </w:r>
          </w:p>
        </w:tc>
        <w:tc>
          <w:tcPr>
            <w:tcW w:w="498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≥22 英寸公告显示机，安卓系统，用于安装庭审公告系统，含安装支架。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2</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174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UPS系统</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UPS主机容量需≥10kVA；</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单进单出在线式产品，含内置16节12V 9AH电池；</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支持110-288VAC, 50/ 60Hz电网体系，输入频率适应范围40～70Hz，提供供电质量与负载保护；</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输出功率因数1；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输出电压可设置 200VAC/208VAC/ 220VAC/230VAC/240VAC；</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▲LED+LCD蓝底液晶显示屏；</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▲采用三电平逆变器，可适应各种半波负载，整机效率不低于95%；</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电池组节数可进行16～24节设置；</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lang w:val="en-US" w:eastAsia="zh-CN"/>
              </w:rPr>
              <w:t>▲误操作保护功能，如果UPS工作在逆变状态下，此时如果误将手动旁路闭合或静态旁路短路，将会有反灌电流冲击逆变器损坏逆变器，UPS要求在这种情况下保护逆变器不受损坏。</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3、科技法庭配套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庭审电脑</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CPU:I5 以上（含 I5，64 位）；≥1T 硬盘，7200 转；内存 8G 以上（含 8G）；支持双输出；带DVD 刻录光驱；不含显示器。</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庭审显示器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≥21.5英寸 LED 显示器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15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产品类型：彩色激光打印机；硒鼓寿命：≥2000页；最大打印幅面：A4；分辨率：≥600x600dpi；耗材类型：鼓粉一体。</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庭审显示系统</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 英寸LED ，背光源；显示比例16：9，分辨率：≥1920*1080，亮度 ≥800(cd/m2)，可视角度≥178 度。动态对比度≥40000:1，响应时间≤4ms；输入接口 HDMI，VGA。</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庭审公告主机</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≥22英寸公告显示机，安卓系统，用于安装庭审公告系统，含安装支架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81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UPS系统</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UPS主机容量需≥10kVA；</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单进单出在线式产品，含内置16节12V 9AH电池；</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支持110-288VAC, 50/ 60Hz电网体系，输入频率适应范围40～70Hz，提供最佳的供电质量与负载保护；</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输出功率因数1；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输出电压可设置 200VAC/208VAC/ 220VAC/230VAC/240VAC能力；</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▲LED+LCD蓝底液晶显示屏；</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▲采用三电平逆变器，可适应各种半波负载，整机效率不低于95%；</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电池组节数可进行16～24节设置；</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▲误操作保护功能，如果UPS工作在逆变状态下，此时如果误将手动旁路闭合或静态旁路短路，将会有反灌电流冲击逆变器损坏逆变器，UPS要求在这种情况下保护逆变器不受损坏。</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（二）审判公开系统配套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1319"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全彩LED</w:t>
            </w:r>
          </w:p>
        </w:tc>
        <w:tc>
          <w:tcPr>
            <w:tcW w:w="4980"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滚动播放开庭公告、公众服务信息（天气预报、行车路线）；播放诉讼服务中心服务内容、业务办理流程，自动调用并滚动播放已办理完结的业务，引导当事人到相应窗口领取资料；</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显示尺寸：≥5.76米*2.88米；</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像素密度（dot/m2）≥ 160000；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LED屏幕需采用2121全彩灯珠；</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视角 H≥165°；平整底等级为C；水平相对错位≥3.87%等级为C；垂直相对错位等级为C；使用寿命（小时）≥100000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▲通过以下检测：耐久性；接地和连接保护措施；设备的互连；保护接地的断开；抗电强度（提供国家认可的第三方检测机构出具的检测报告证明并加盖供应商公章证明）；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▲通过GB/T 2423.22-2012 环境试验的检测依据（提供国家认可的第三方检测机构出具的检测报告证明并加盖公章证明）；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▲通过15.5dB(声压为20μpa)频率范围100Hz～10kHz,1/3倍频程；测试时间≥10s；环境条件≥22.5℃，64.5%RH的检测（提供国家认可的第三方检测机构出具的检测报告证明并加盖公章证明）；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lang w:val="en-US" w:eastAsia="zh-CN"/>
              </w:rPr>
              <w:t>控制方式：计算机控制，视频同步，实时显示 。</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16.588</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平米</w:t>
            </w:r>
          </w:p>
        </w:tc>
      </w:tr>
      <w:tr>
        <w:tblPrEx>
          <w:tblCellMar>
            <w:top w:w="0" w:type="dxa"/>
            <w:left w:w="108" w:type="dxa"/>
            <w:bottom w:w="0" w:type="dxa"/>
            <w:right w:w="108" w:type="dxa"/>
          </w:tblCellMar>
        </w:tblPrEx>
        <w:trPr>
          <w:trHeight w:val="3104"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显示屏控制系统</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一键回读所有显示参数配置，备份显示屏参数功能，换卡时无需重新调试；支持常规芯片实现高灰度、高刷新、高亮度，无显示模组设计引起的某行偏暗、低灰偏红、鬼影等细节问题；支持常规恒流芯片、双锁存芯片、PWM芯片等主流LED驱动芯片；支持静态至1/64扫描之间的任意扫描类型；支持任意空点，适配各种规格模组，支持数据偏移实现异形屏幕控制，支持球形屏、立方体屏、各种不规则异形屏和创意显示屏；支持数据对开，支持数据组任意交换；支持接收卡快捷完成参数配置，一卡支持所有芯片，无需切换或升级程序；</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lang w:val="en-US" w:eastAsia="zh-CN"/>
              </w:rPr>
              <w:t>提供全彩LED控制软件测试报告；</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33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视频图层处理平台</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设备应为纯硬件FPGA架构,CrossPoint全总线交换技术,背板等效带宽,不能内置PC/X86/X64架构硬件，以避免X86/X64架构天然存在的计算可靠性和准确性缺陷以及设备运行不稳定问题；</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开机时间≤10s，启动电源至输出最总画面的时间间隔；</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平均故障时间间隔（MTBF）≥96000小时，保证设备能够稳定运行；</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▲最大单机背板信号处理带宽≥720Gbps，单路信号带宽不少于3Gbps（提供第三方检测机构出具的具有CNAS认证或CMA认证标识的检验报告证明并加盖供应商公章证明，提供产品说明书）；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输入板卡热插拔恢复时间＜2s，输出板卡热插拔恢复时间＜8s；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设备应输出支持DVI、HDMI、VGA、Dual-link DVI、SDI、光、双绞线等信号；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支持信号源预监功能，支持浏览所有输入信号源的实时预览画面；</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▲支持输出通道测试，可以输出不少于7种测试颜色及网格图像（提供第三方检测机构出具的具有CNAS认证或CMA认证标识的检验报告证明并加盖供应商公章证明，提供产品说明书）；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color w:val="000000"/>
                <w:kern w:val="0"/>
                <w:szCs w:val="21"/>
                <w:highlight w:val="none"/>
                <w:lang w:val="en-US" w:eastAsia="zh-CN"/>
              </w:rPr>
              <w:t>支持大屏图像回显，可在控制端显示整面拼接墙的显示图像。</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框架结构</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Q235-B镀锌钢材，高精度焊接，钢架尺寸≥5.86*3.1m。</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18.16</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包边</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不锈钢包边。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（三）数字会议系统配套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1、视频会议室配套</w:t>
            </w:r>
          </w:p>
        </w:tc>
      </w:tr>
      <w:tr>
        <w:tblPrEx>
          <w:tblCellMar>
            <w:top w:w="0" w:type="dxa"/>
            <w:left w:w="108" w:type="dxa"/>
            <w:bottom w:w="0" w:type="dxa"/>
            <w:right w:w="108" w:type="dxa"/>
          </w:tblCellMar>
        </w:tblPrEx>
        <w:trPr>
          <w:trHeight w:val="86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高清液晶显示单元</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▲≥55英寸，显示比例 16:9；拼缝：≤0.88mm；</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物理分辨率≥1920×1080；LED背光；待机功耗≤0.5W；可工作高度海拔≥5000米；</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▲响应时间：4-8ms；清晰度：达到950TVL；色彩：8Bit/10Bit；屏幕漏光度＜0.01cd/㎡；亮度鉴别等级：11级；对比度≥10000: 1；根据CIE1931标准色度系统，液晶显示单元色坐标误差在±0.01以内；达到IP65六级防尘五级防水，可蘸水擦拭；达到10级抗震；内嵌3D数字信号降噪系统；视频接口具有钳位保护电路（提供国家认可的第三方检测机构出具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运行寿命：支持7×24h连续开机，寿命≥60000小时；MTBF平均无故障时间≥50000小时；支持U盘直接系统升级。内置拼接处理器具备智能温控系统，可以根据周边环境温度智能调节风扇转动（提供国家认可的第三方检测机构出具的检测报告证明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前维护架</w:t>
            </w:r>
          </w:p>
        </w:tc>
        <w:tc>
          <w:tcPr>
            <w:tcW w:w="4980"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▲拼接结构架节省维护空间采用前维护结构，屏体通过导轨从框架抽出后能够绕轴旋转，其旋转角度最大可达25度；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w:t>
            </w:r>
          </w:p>
        </w:tc>
        <w:tc>
          <w:tcPr>
            <w:tcW w:w="4980"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铝合金结构，防腐防锈；</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标准化模块化设计；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箱体连接线缆及接头</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从处理器到大屏成品15米HDMI线，输入测试线1米HDMI线1条（含屏幕控制线缆，环接线缆，电源开关等）。</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多屏处理器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支持≥8路HDMI输入，≥12路HDMI输出；</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支持插卡式高清网络视频解码；</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单屏支持开十六窗口功能，每个窗口支持漫游，叠加、缩放。支持至少16个窗口的群组同时拖动、同时放大。可实现所有信号源的接入管理、上屏显示，任一信号源可实现在大屏幕墙以任意大小在任意位置进行开窗，可实现窗口的任意跨屏、漫游、叠加显示；每个单元可同时开启16 个任意实时活动视窗；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▲具备数字化网络视频图像合成功能、具备接口隔离保护电路（提供国家认可的第三方检测机构的检测报告证明并加盖公章证明）；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▲平均无故障时间（MTBF）≥180000小时（提供国家认可的第三方检测机构的检测报告证明并加盖公章证明）。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LED条幅</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室内单色 LED 显示屏屏体，含配电通讯管线、播放软件，同时可由书记员处进行控制直接在线更新显示会议横幅内容；</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像素间距：≤4.75mm；像素密度（dot/m2)：44321；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229.LED封装方式：SMD2121；屏幕亮度（cd/m2)：≥300；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模组尺寸（mm）：304*152；模组分辨率：64*32</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视角H≥120°；V≥120°；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最大功率（W/m2)：273；平均功率（W/m2)：136；</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灰度等级256；像素失控率≤0.0001；产品抗电强度在承受50Hz、1500V交变电1min，未击穿；组成LED显示屏的显示模组的对地漏电流应不超过3.5mA/㎡（提供第三方检测机构出具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▲为保证LED显示屏产品在受到冲击后可靠性及结构完好（提供第三方检测机构出具的检测报告复印件并加盖供应商公章证明）；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▲提供噪音检测报告复印件并加盖供应商公章证明；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lang w:val="en-US" w:eastAsia="zh-CN"/>
              </w:rPr>
              <w:t>▲具有中国产品质量安全监督中心和中国国际品牌发展工作委员会颁发的《全国质量检验稳定合格产品》证书（并加盖供应商公章证明）。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2、多媒体会议系统</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186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高清液晶显示单元</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★≥55英寸，显示比例 16:9；拼缝：≤0.88mm；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物理分辨率1920×1080；LED背光；待机功耗≤0.5W；可工作高度海拔≥5000米；</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▲响应时间：4-8ms；清晰度：≥950TVL；色彩：8Bit/10Bit；屏幕漏光度＜0.01cd/㎡；亮度鉴别等级：11级；对比度≥10000: 1；根据CIE1931标准色度系统，液晶显示单元色坐标误差在±0.01以内；达到IP65六级防尘五级防水，可蘸水擦拭；达到10级抗震；内嵌3D数字信号降噪系统； 视频接口具有钳位保护电路（提供国家认可的第三方检测机构出具的检测报告证明并加盖供应商公章证明）；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运行寿命：支持7×24h连续开机，寿命≥60000小时；MTBF平均无故障时间≥50000小时；支持U盘直接系统升级。内置拼接处理器具备智能温控系统，可以根据周边环境温度智能调节风扇转动的速度（提供国家认可的第三方检测机构出具的检测报告证明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前维护架</w:t>
            </w:r>
          </w:p>
        </w:tc>
        <w:tc>
          <w:tcPr>
            <w:tcW w:w="4980"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▲拼接结构架节省维护空间采用前维护结构，屏体通过导轨从框架抽出后能够绕轴旋转，其旋转角度最大可达25度；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w:t>
            </w:r>
          </w:p>
        </w:tc>
        <w:tc>
          <w:tcPr>
            <w:tcW w:w="4980"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铝合金结构，防腐防锈；</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标准化模块化设计；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箱体连接线缆及接头</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从处理器到大屏成品15米HDMI线，输入测试线1米HDMI线1条（含屏幕控制线缆，环接线缆，电源开关等）。</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多屏处理器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支持≥8路HDMI输入，≥12路HDMI输出；</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支持插卡式高清网络视频解码；</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单屏支持开十六窗口功能，每个窗口支持漫游，叠加、缩放。支持至少16个窗口的群组同时拖动、同时放大。可实现所有信号源的接入管理、上屏显示，任一信号源可实现在大屏幕墙以任意大小在任意位置进行开窗，可实现窗口的任意跨屏、漫游、叠加显示；每个单元可同时开启16 个任意实时活动视窗；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▲具备数字化网络视频图像合成功能、具备接口隔离保护电路（提供国家认可的第三方检测机构的检测报告证明并加盖供应商公章证明）；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▲平均无故障时间（MTBF）≥180000小时（提供国家认可的第三方检测机构的检测报告证明并加盖供应商公章证明）。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液晶屏升降器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超薄一体式设计，主面板采用铝合金表面黑色拉丝处理，带有电脑开关、USB插座、升降停控制按钮；</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升降器背部自带电子桌牌功能，接口独立输入；</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采用电动升降，直线轴承导柱导向齿轮齿条传动原理，低噪音运行；</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具备显示屏自动供电/断电功能，具备自动开关门功能，封闭式设计，防水、防尘；</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内置电脑控制I/O接口、USB接口和2路RS485通讯串口；采用强弱分离供电方式；支持RS485\无线遥控器\按键等控制方式。</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22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电子桌牌显示系统</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架构：A9 ≥1.5Ghz 四核，DDR3：≥1G，Flash：≥8G；可视角度：89/89/89/89 亮度：≥300 流明；双面7寸 IPS电容屏； 屏分辨率：1024*600；触控点数：≥5 点，POE 供电；有线网络 TCP/IP ；USB≥1，RJ45≥1，开关键≥1， 220V 电源口*≥1；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外屏显示会徽会标、人名职称、支持常用字体、字号和字体颜色调整，可自定义编辑背景模板； 内屏可显示 PPT、word、TXT、DOC、JPG、MPEG 文档等；会议功能：会议签到、会议信息、会议议程，会议资料、呼叫服务、参会者通讯，单机手写改名，资料 U 盘导出，变换会议室。</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22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套</w:t>
            </w:r>
          </w:p>
        </w:tc>
      </w:tr>
      <w:tr>
        <w:tblPrEx>
          <w:tblCellMar>
            <w:top w:w="0" w:type="dxa"/>
            <w:left w:w="108" w:type="dxa"/>
            <w:bottom w:w="0" w:type="dxa"/>
            <w:right w:w="108" w:type="dxa"/>
          </w:tblCellMar>
        </w:tblPrEx>
        <w:trPr>
          <w:trHeight w:val="19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无纸化服务器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CPU：≥Intel XeonE3 四核；</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内存：≥DDR3 16G；</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硬盘：≥240G SSD；</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网卡：≥1000M*2以太网卡；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机箱：4U 机架式机箱；</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★专业无纸化会议系统服务器，主机箱带10寸显示屏、带键盘、触摸板；</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★配置正版操作系统。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9</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无纸化客户端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处理器：≥Intel I5四核；</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内存：≥DDR3 4G；</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硬盘：≥60G固态硬盘；</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网卡：1000M以太网卡；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★配置正版操作系统。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大屏显示端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处理器：≥Intel I5四核；</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内存：≥DDR3 4G；</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硬盘：≥60G固态硬盘；</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网卡：≥1000M以太网卡；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★配置正版操作系统。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11</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LED条幅</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室内单色 LED 显示屏屏体，含配电通讯管线、播放软件，同时可由书记员处进行控制直接在线更新显示会议横幅内容；</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像素间距：≤4.75mm；像素密度（dot/m2)：44321；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LED封装方式：SMD2121；屏幕亮度（cd/m2)：≥300；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模组尺寸（mm）：304*152；模组分辨率：64*32</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视角H≥120°；V≥120°；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最大功率（W/m2)：273；平均功率（W/m2)：136；</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灰度等级256；像素失控率≤0.0001；产品抗电强度在承受50Hz、1500V交变电1min，未击穿；组成LED显示屏的显示模组的对地漏电流不超过3.5mA/㎡（提供第三方检测机构出具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▲LED显示屏产品在受到冲击后可靠性及结构完好（提供第三方检测机构出具的检测报告复印件并加盖供应商公章证明）；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▲提供噪音检测报告复印件并加盖供应商公章证明；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▲具有中国产品质量安全监督中心和中国国际品牌发展工作委员会颁发的《全国质量检验稳定合格产品》证书（并加盖供应商公章证明）。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3、金融法学研究实践基地配套</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83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高清液晶显示单元</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★≥55英寸，显示比例 16:9；拼缝：≤0.88mm；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物理分辨率1920×1080；LED背光；待机功耗≤0.5W；可工作高度海拔≥5000米；</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▲响应时间：4-8ms；清晰度：≥950TVL；色彩：8Bit/10Bit；屏幕漏光度＜0.01cd/㎡；亮度鉴别等级：11级；对比度≥10000: 1；根据CIE1931标准色度系统，液晶显示单元色坐标误差在±0.01以内；达到IP65六级防尘五级防水，可蘸水擦拭；达到10级抗震；内嵌3D数字信号降噪系统； 视频接口具有钳位保护电路（提供国家认可的第三方检测机构出具的检测报告证明并加盖供应商公章证明）；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运行寿命：支持7×24h连续开机，寿命≥60000小时；MTBF平均无故障时间≥50000小时；支持U盘直接系统升级。内置拼接处理器具备智能温控系统，可以根据周边环境温度智能调节风扇转动的速度（提供国家认可的第三方检测机构出具的检测报告证明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前维护架</w:t>
            </w:r>
          </w:p>
        </w:tc>
        <w:tc>
          <w:tcPr>
            <w:tcW w:w="4980"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▲拼接结构架节省维护空间采用前维护结构，屏体通过导轨从框架抽出后能够绕轴旋转，其旋转角度最大可达25度；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w:t>
            </w:r>
          </w:p>
        </w:tc>
        <w:tc>
          <w:tcPr>
            <w:tcW w:w="4980"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与显示单元配套；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铝合金结构，防腐防锈；</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标准化模块化设计；</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★不可采用钢材现场焊接。</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箱体连接线缆及接头</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从处理器到大屏成品15米HDMI线，输入测试线1米HDMI线1条（含屏幕控制线缆，环接线缆，电源开关等）。</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多屏处理器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支持≥8路HDMI输入，≥12路HDMI输出；</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支持插卡式高清网络视频解码；</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单屏支持开十六窗口功能，每个窗口支持漫游，叠加、缩放。支持至少16个窗口的群组同时拖动、同时放大。可实现所有信号源的接入管理、上屏显示，任一信号源可实现在大屏幕墙以任意大小在任意位置进行开窗，可实现窗口的任意跨屏、漫游、叠加显示；每个单元可同时开启16 个任意实时活动视窗；</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▲具备数字化网络视频图像合成功能、具备接口隔离保护电路（提供国家认可的第三方检测机构的检测报告证明并加盖公章证明）；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▲平均无故障时间（MTBF）≥180000小时（提供国家认可的第三方检测机构的检测报告证明并加盖公章证明）。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电子白板</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≥65 寸"，标配 Android8.0 系统、UI 桌面 4K 显示，4K 分辨率(≥3840*2160)标准色域值、物理防蓝光，红外≥ 20 点触控，支持手指，笔，不透明物体等书写工具，内置 1080P 摄像头*≥1，内置 15W 扬声器*≥2、拾音麦克风矩阵，拾音距离≥ 8米，内置远程广播、屏幕共享、无线传屏≥4 分屏显示，内置协同白板、录屏、个性化截屏、签到、预约、投票语音助手、文件快传、欢迎词  自动感应环境光；</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cs="宋体"/>
                <w:i w:val="0"/>
                <w:iCs w:val="0"/>
                <w:color w:val="000000"/>
                <w:kern w:val="0"/>
                <w:sz w:val="20"/>
                <w:szCs w:val="20"/>
                <w:highlight w:val="yellow"/>
                <w:u w:val="none"/>
                <w:lang w:val="en-US" w:eastAsia="zh-CN" w:bidi="ar"/>
              </w:rPr>
            </w:pPr>
            <w:r>
              <w:rPr>
                <w:rFonts w:hint="eastAsia" w:ascii="宋体" w:hAnsi="宋体" w:eastAsia="宋体" w:cs="宋体"/>
                <w:color w:val="000000"/>
                <w:kern w:val="0"/>
                <w:szCs w:val="21"/>
                <w:highlight w:val="yellow"/>
                <w:lang w:val="en-US" w:eastAsia="zh-CN"/>
              </w:rPr>
              <w:t>安卓应用：书写板、远程会议、预约、签到、投票、文件快传、欢迎词、应用中心、小Hi输入法、截屏、语音助手、会议记录、录音、录屏、文件管理、设置、系统升级、无线投屏、时钟、日历、计算器、浏览器、拍照，移动支架安装。</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LED条幅</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室内单色 LED 显示屏屏体，含配电通讯管线、播放软件，同时可由书记员处进行控制直接在线更新显示会议横幅内容；</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像素间距：≤4.75mm；像素密度（dot/m2)：44321；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LED封装方式：SMD2121；屏幕亮度（cd/m2)：≥300；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模组尺寸（mm）：304*152；模组分辨率：64*32</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视角H≥120°；V≥120°；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最大功率（W/m2)：273；平均功率（W/m2)：136；</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灰度等级256；像素失控率≤0.0001；产品抗电强度在承受50Hz、1500V交变电1min，未击穿；组成LED显示屏的显示模组的对地漏电流不超过3.5mA/㎡（提供第三方检测机构出具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▲LED显示屏产品在受到冲击后可靠性及结构完好（提供第三方检测机构出具的检测报告复印件并加盖供应商公章证明）；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▲提供噪音检测报告复印件并加盖供应商公章证明；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Cs w:val="21"/>
                <w:highlight w:val="none"/>
                <w:lang w:val="en-US" w:eastAsia="zh-CN"/>
              </w:rPr>
              <w:t>▲具有中国产品质量安全监督中心和中国国际品牌发展工作委员会颁发的《全国质量检验稳定合格产品》证书（并加盖供应商公章证明）。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四、集控中心兼学术报告厅</w:t>
            </w:r>
          </w:p>
        </w:tc>
      </w:tr>
      <w:tr>
        <w:tblPrEx>
          <w:tblCellMar>
            <w:top w:w="0" w:type="dxa"/>
            <w:left w:w="108" w:type="dxa"/>
            <w:bottom w:w="0" w:type="dxa"/>
            <w:right w:w="108" w:type="dxa"/>
          </w:tblCellMar>
        </w:tblPrEx>
        <w:trPr>
          <w:trHeight w:val="285" w:hRule="atLeast"/>
          <w:jc w:val="center"/>
        </w:trPr>
        <w:tc>
          <w:tcPr>
            <w:tcW w:w="86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（一）集控中心兼学术报告厅</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4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性能与功能</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CellMar>
            <w:top w:w="0" w:type="dxa"/>
            <w:left w:w="108" w:type="dxa"/>
            <w:bottom w:w="0" w:type="dxa"/>
            <w:right w:w="108" w:type="dxa"/>
          </w:tblCellMar>
        </w:tblPrEx>
        <w:trPr>
          <w:trHeight w:val="1513"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P2.5室内全彩显示屏</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显示尺寸：≥9.28米*3.2米；</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像素密度（dot/m2） 160000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LED屏幕需采用2121全彩封装方式；</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视角 H≥165°；平整底等级为C；水平相对错位≥3.87%等级为C；垂直相对错位等级为C；使用寿命（小时） ≥100000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▲通过以下检测：耐久性；接地和连接保护措施；设备的互连；保护接地的断开；抗电强度；（提供国家认可的第三方检测机构出具的检测报告证明并加盖供应商公章证明）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▲通过GB/T 2423.22-2012 环境试验的检测依据（提供国家认可的第三方检测机构出具的检测报告证明并加盖供应商公章证明）；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▲通过15.5dB(声压为20μpa)频率范围100Hz～10kHz,1/3倍频程；测试时间≥10s；环境条件≥22.5℃，64.5%RH的检测（提供国家认可的第三方检测机构出具的检测报告证明并加盖供应商公章证明）；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控制方式：计算机控制，视频同步，实时显示。</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29.7</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CellMar>
            <w:top w:w="0" w:type="dxa"/>
            <w:left w:w="108" w:type="dxa"/>
            <w:bottom w:w="0" w:type="dxa"/>
            <w:right w:w="108" w:type="dxa"/>
          </w:tblCellMar>
        </w:tblPrEx>
        <w:trPr>
          <w:trHeight w:val="189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显示屏控制系统</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支持一键回读所有显示参数配置，备份显示屏参数功能，换卡时无需重新调试；支持常规芯片实现高灰度、高刷新、高亮度，无显示模组设计引起的某行偏暗、低灰偏红、鬼影等细节问题；</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常规恒流芯片、双锁存芯片、PWM芯片等主流LED驱动芯片；支持静态至1/64扫描之间的任意扫描类型；支持任意空点，适配各种规格模组，支持数据偏移实现异形屏幕控制，支持球形屏、立方体屏、各种不规则异形屏和创意显示屏；支持数据对开，支持数据组任意交换；支持接收卡快捷完成参数配置，一卡支持所有芯片，无需切换或升级程序；</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▲提供全彩LED控制软件测试报告并加盖供应商公章证明。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tblPrEx>
          <w:tblCellMar>
            <w:top w:w="0" w:type="dxa"/>
            <w:left w:w="108" w:type="dxa"/>
            <w:bottom w:w="0" w:type="dxa"/>
            <w:right w:w="108" w:type="dxa"/>
          </w:tblCellMar>
        </w:tblPrEx>
        <w:trPr>
          <w:trHeight w:val="167"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视频图层处理平台</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设备应为纯硬件FPGA架构,CrossPoint全总线交换技术,背板等效带宽,不能内置PC/X86/X64架构硬件；</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开机时间≤10s，启动电源至输出最总画面的时间间隔；</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平均故障时间间隔（MTBF）≥96000小时；</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▲最大单机背板信号处理带宽不小于720Gbps，单路信号带宽不少于3Gbps（提供第三方检测机构出具的具有CNAS认证或CMA认证标识的检验报告证明并加盖供应商公章证明，提供产品说明书）；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输入板卡热插拔恢复时间＜2s，输出板卡热插拔恢复时间＜8s；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设备应输出支持DVI、HDMI、VGA、Dual-link DVI、SDI、光、双绞线等信号；  </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支持信号源预监功能，支持浏览所有输入信号源的实时预览画面；</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▲支持输出通道测试，可以输出不少于7种测试颜色及网格图像（提供第三方检测机构出具的具有CNAS认证或CMA认证标识的检验报告证明并加盖供应商公章证明，提供产品说明书）；</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color w:val="000000"/>
                <w:kern w:val="0"/>
                <w:szCs w:val="21"/>
                <w:highlight w:val="none"/>
                <w:lang w:val="en-US" w:eastAsia="zh-CN"/>
              </w:rPr>
              <w:t>支持大屏图像回显，可在控制端显示整面拼接墙的显示图像。</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框架结构</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Q235-B镀锌钢材，高精度焊接≥ 9.38*3.3m。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30.95</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包边+背后</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不锈钢包边（只含四周不含背后）+背后PVC板。</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分步延时上电。</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综合布线</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根据现场制作放10平方三相电缆线，网线10根在屏体，并裸露5米在外。</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48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安装调试/现场质保</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含安装调试售后现场质保壹年；运输费用。</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29.7</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控制主机</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CPU:I5 以上（含 I5，64 位）；≥1T 硬盘，7200 转；内存 8G 以上（含 8G）；支持双输出；带DVD 刻录光驱；含≥21.5显示器；</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辅助显示</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 英寸LED ，背光源；显示比例16：9，分辨率：≥1920*1080，亮度 ≥800(cd/m2)，可视角度≥178 度。动态对比度≥40000:1，响应时间≤4ms；输入接口 HDMI，VGA。</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11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移动电子座牌</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室内单色 LED 显示屏屏体，含配电通讯管线、播放软件，同时可由书记员处进行控制直接在线更新显示会议横幅内容；</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像素间距：≤4.75mm；像素密度（dot/m2)：44321；</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LED封装方式：SMD2121；屏幕亮度（cd/m2)：≥300；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模组尺寸（mm）：304*152；</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模组分辨率：64*32</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视角H≥120°；V≥120°；</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最大功率（W/m2)：273；平均功率（W/m2)：136；</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灰度等级256；像素失控率≤0.0001；产品抗电强度在承受50Hz、1500V交变电1min，未击穿；组成LED显示屏的显示模组的对地漏电流不超过3.5mA/㎡（提供第三方检测机构出具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▲在受到冲击后可靠性及结构完好，并提供IK10的检测报告（提供第三方检测机构出具的检测报告复印件并加盖供应商公章证明）；</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▲提供噪音检测报告复印件并加盖供应商公章证明。</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13</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台</w:t>
            </w:r>
          </w:p>
        </w:tc>
      </w:tr>
      <w:tr>
        <w:tblPrEx>
          <w:tblCellMar>
            <w:top w:w="0" w:type="dxa"/>
            <w:left w:w="108" w:type="dxa"/>
            <w:bottom w:w="0" w:type="dxa"/>
            <w:right w:w="108" w:type="dxa"/>
          </w:tblCellMar>
        </w:tblPrEx>
        <w:trPr>
          <w:trHeight w:val="96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val="en-US" w:eastAsia="zh-CN" w:bidi="ar"/>
              </w:rPr>
              <w:t>12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综合平台</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CPU:I5 以上（含 I5，64 位）；≥1T 硬盘，7200 转；内存 8G 以上（含 8G）；支持双输出；带DVD 刻录光驱；含≥21.5显示器；</w:t>
            </w:r>
          </w:p>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yellow"/>
                <w:lang w:val="en-US" w:eastAsia="zh-CN"/>
              </w:rPr>
            </w:pPr>
            <w:r>
              <w:rPr>
                <w:rFonts w:hint="eastAsia" w:ascii="宋体" w:hAnsi="宋体" w:eastAsia="宋体" w:cs="宋体"/>
                <w:color w:val="000000"/>
                <w:kern w:val="0"/>
                <w:szCs w:val="21"/>
                <w:highlight w:val="yellow"/>
                <w:lang w:val="en-US" w:eastAsia="zh-CN"/>
              </w:rPr>
              <w:t>★配置原厂正版操作系统。</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color w:val="000000"/>
                <w:kern w:val="0"/>
                <w:sz w:val="20"/>
                <w:szCs w:val="20"/>
                <w:highlight w:val="yellow"/>
                <w:lang w:bidi="ar"/>
              </w:rPr>
              <w:t>套</w:t>
            </w:r>
          </w:p>
        </w:tc>
      </w:tr>
      <w:tr>
        <w:tblPrEx>
          <w:tblCellMar>
            <w:top w:w="0" w:type="dxa"/>
            <w:left w:w="108" w:type="dxa"/>
            <w:bottom w:w="0" w:type="dxa"/>
            <w:right w:w="108" w:type="dxa"/>
          </w:tblCellMar>
        </w:tblPrEx>
        <w:trPr>
          <w:trHeight w:val="72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13</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LED条幅</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tabs>
                <w:tab w:val="left" w:pos="0"/>
              </w:tabs>
              <w:adjustRightInd w:val="0"/>
              <w:snapToGrid w:val="0"/>
              <w:spacing w:line="300" w:lineRule="exact"/>
              <w:ind w:left="0" w:leftChars="0" w:firstLine="0" w:firstLineChars="0"/>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≥55 英寸LED ，背光源；显示比例16：9，分辨率：≥1920*1080，亮度 ≥800(cd/m2)，可视角度≥178 度。动态对比度≥40000:1，响应时间≤4ms；输入接口 HDMI，VGA。</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highlight w:val="none"/>
                <w:u w:val="none"/>
              </w:rPr>
            </w:pPr>
            <w:r>
              <w:rPr>
                <w:rFonts w:hint="eastAsia" w:ascii="新宋体" w:hAnsi="新宋体" w:eastAsia="新宋体" w:cs="新宋体"/>
                <w:i w:val="0"/>
                <w:iCs w:val="0"/>
                <w:color w:val="000000"/>
                <w:kern w:val="0"/>
                <w:sz w:val="20"/>
                <w:szCs w:val="20"/>
                <w:highlight w:val="none"/>
                <w:u w:val="none"/>
                <w:lang w:val="en-US" w:eastAsia="zh-CN" w:bidi="ar"/>
              </w:rPr>
              <w:t>套</w:t>
            </w:r>
          </w:p>
        </w:tc>
      </w:tr>
    </w:tbl>
    <w:p>
      <w:pPr>
        <w:pStyle w:val="7"/>
        <w:numPr>
          <w:ilvl w:val="4"/>
          <w:numId w:val="0"/>
        </w:numPr>
        <w:spacing w:before="0" w:after="0" w:line="240" w:lineRule="auto"/>
        <w:rPr>
          <w:rFonts w:hint="eastAsia"/>
          <w:lang w:val="en-US" w:eastAsia="zh-CN"/>
        </w:rPr>
      </w:pPr>
    </w:p>
    <w:p>
      <w:pPr>
        <w:pStyle w:val="8"/>
        <w:rPr>
          <w:rFonts w:hint="eastAsia"/>
          <w:lang w:val="en-US" w:eastAsia="zh-CN"/>
        </w:rPr>
      </w:pPr>
    </w:p>
    <w:p>
      <w:pPr>
        <w:keepNext w:val="0"/>
        <w:keepLines w:val="0"/>
        <w:pageBreakBefore w:val="0"/>
        <w:widowControl w:val="0"/>
        <w:numPr>
          <w:ilvl w:val="0"/>
          <w:numId w:val="3"/>
        </w:numPr>
        <w:kinsoku/>
        <w:wordWrap w:val="0"/>
        <w:overflowPunct/>
        <w:topLinePunct/>
        <w:autoSpaceDE/>
        <w:autoSpaceDN/>
        <w:bidi w:val="0"/>
        <w:adjustRightInd/>
        <w:snapToGrid/>
        <w:spacing w:line="52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原招标文件“第6章 评标办法”中“6.5.2评标标准”下的：</w:t>
      </w:r>
    </w:p>
    <w:tbl>
      <w:tblPr>
        <w:tblStyle w:val="4"/>
        <w:tblW w:w="8336" w:type="dxa"/>
        <w:jc w:val="center"/>
        <w:tblLayout w:type="fixed"/>
        <w:tblCellMar>
          <w:top w:w="0" w:type="dxa"/>
          <w:left w:w="0" w:type="dxa"/>
          <w:bottom w:w="0" w:type="dxa"/>
          <w:right w:w="0" w:type="dxa"/>
        </w:tblCellMar>
      </w:tblPr>
      <w:tblGrid>
        <w:gridCol w:w="1207"/>
        <w:gridCol w:w="1338"/>
        <w:gridCol w:w="4773"/>
        <w:gridCol w:w="1018"/>
      </w:tblGrid>
      <w:tr>
        <w:tblPrEx>
          <w:tblCellMar>
            <w:top w:w="0" w:type="dxa"/>
            <w:left w:w="0" w:type="dxa"/>
            <w:bottom w:w="0" w:type="dxa"/>
            <w:right w:w="0" w:type="dxa"/>
          </w:tblCellMar>
        </w:tblPrEx>
        <w:trPr>
          <w:trHeight w:val="1785" w:hRule="atLeast"/>
          <w:jc w:val="center"/>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技术性能35%</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35分</w:t>
            </w:r>
          </w:p>
        </w:tc>
        <w:tc>
          <w:tcPr>
            <w:tcW w:w="4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投标人完全响应招标文件第</w:t>
            </w:r>
            <w:r>
              <w:rPr>
                <w:rFonts w:hint="eastAsia" w:ascii="宋体" w:hAnsi="宋体" w:cs="宋体"/>
                <w:kern w:val="0"/>
                <w:szCs w:val="21"/>
                <w:lang w:val="en-US" w:eastAsia="zh-CN"/>
              </w:rPr>
              <w:t>四</w:t>
            </w:r>
            <w:r>
              <w:rPr>
                <w:rFonts w:hint="eastAsia" w:ascii="宋体" w:hAnsi="宋体" w:eastAsia="宋体" w:cs="宋体"/>
                <w:kern w:val="0"/>
                <w:szCs w:val="21"/>
              </w:rPr>
              <w:t>章“技术参数及功能要求”(实质性要求除外共30</w:t>
            </w:r>
            <w:r>
              <w:rPr>
                <w:rFonts w:hint="eastAsia" w:ascii="宋体" w:hAnsi="宋体" w:cs="宋体"/>
                <w:kern w:val="0"/>
                <w:szCs w:val="21"/>
                <w:lang w:val="en-US" w:eastAsia="zh-CN"/>
              </w:rPr>
              <w:t>1</w:t>
            </w:r>
            <w:r>
              <w:rPr>
                <w:rFonts w:hint="eastAsia" w:ascii="宋体" w:hAnsi="宋体" w:eastAsia="宋体" w:cs="宋体"/>
                <w:kern w:val="0"/>
                <w:szCs w:val="21"/>
              </w:rPr>
              <w:t>项)的得35分。每有一项非带“▲”号的参数（共2</w:t>
            </w:r>
            <w:r>
              <w:rPr>
                <w:rFonts w:hint="eastAsia" w:ascii="宋体" w:hAnsi="宋体" w:cs="宋体"/>
                <w:kern w:val="0"/>
                <w:szCs w:val="21"/>
                <w:lang w:val="en-US" w:eastAsia="zh-CN"/>
              </w:rPr>
              <w:t>30</w:t>
            </w:r>
            <w:r>
              <w:rPr>
                <w:rFonts w:hint="eastAsia" w:ascii="宋体" w:hAnsi="宋体" w:eastAsia="宋体" w:cs="宋体"/>
                <w:kern w:val="0"/>
                <w:szCs w:val="21"/>
              </w:rPr>
              <w:t>项）有负偏离的扣0.075分，扣完为止；每有一项“▲”号的参数（共</w:t>
            </w:r>
            <w:r>
              <w:rPr>
                <w:rFonts w:hint="eastAsia" w:ascii="宋体" w:hAnsi="宋体" w:eastAsia="宋体" w:cs="宋体"/>
                <w:kern w:val="0"/>
                <w:szCs w:val="21"/>
                <w:lang w:val="en-US" w:eastAsia="zh-CN"/>
              </w:rPr>
              <w:t>71</w:t>
            </w:r>
            <w:r>
              <w:rPr>
                <w:rFonts w:hint="eastAsia" w:ascii="宋体" w:hAnsi="宋体" w:eastAsia="宋体" w:cs="宋体"/>
                <w:kern w:val="0"/>
                <w:szCs w:val="21"/>
              </w:rPr>
              <w:t>项）有负偏离的扣0.25分，扣完为止。</w:t>
            </w:r>
          </w:p>
          <w:p>
            <w:pPr>
              <w:widowControl/>
              <w:textAlignment w:val="center"/>
              <w:rPr>
                <w:rFonts w:ascii="宋体" w:hAnsi="宋体" w:eastAsia="宋体" w:cs="宋体"/>
                <w:szCs w:val="21"/>
              </w:rPr>
            </w:pPr>
            <w:r>
              <w:rPr>
                <w:rFonts w:hint="eastAsia" w:ascii="宋体" w:hAnsi="宋体" w:eastAsia="宋体" w:cs="宋体"/>
                <w:kern w:val="0"/>
                <w:szCs w:val="21"/>
              </w:rPr>
              <w:t>注：技术参数及功能要求中参数共计33</w:t>
            </w:r>
            <w:r>
              <w:rPr>
                <w:rFonts w:hint="eastAsia" w:ascii="宋体" w:hAnsi="宋体" w:cs="宋体"/>
                <w:kern w:val="0"/>
                <w:szCs w:val="21"/>
                <w:lang w:val="en-US" w:eastAsia="zh-CN"/>
              </w:rPr>
              <w:t>7</w:t>
            </w:r>
            <w:r>
              <w:rPr>
                <w:rFonts w:hint="eastAsia" w:ascii="宋体" w:hAnsi="宋体" w:eastAsia="宋体" w:cs="宋体"/>
                <w:kern w:val="0"/>
                <w:szCs w:val="21"/>
              </w:rPr>
              <w:t>项，其中非带“▲”号的参数评分项2</w:t>
            </w:r>
            <w:r>
              <w:rPr>
                <w:rFonts w:hint="eastAsia" w:ascii="宋体" w:hAnsi="宋体" w:cs="宋体"/>
                <w:kern w:val="0"/>
                <w:szCs w:val="21"/>
                <w:lang w:val="en-US" w:eastAsia="zh-CN"/>
              </w:rPr>
              <w:t>30</w:t>
            </w:r>
            <w:r>
              <w:rPr>
                <w:rFonts w:hint="eastAsia" w:ascii="宋体" w:hAnsi="宋体" w:eastAsia="宋体" w:cs="宋体"/>
                <w:kern w:val="0"/>
                <w:szCs w:val="21"/>
              </w:rPr>
              <w:t>项；带“▲”号的参数71项。</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技术类</w:t>
            </w:r>
            <w:r>
              <w:rPr>
                <w:rFonts w:hint="eastAsia" w:ascii="宋体" w:hAnsi="宋体" w:cs="宋体"/>
                <w:kern w:val="0"/>
                <w:szCs w:val="21"/>
                <w:lang w:val="en-US" w:eastAsia="zh-CN"/>
              </w:rPr>
              <w:t xml:space="preserve">  </w:t>
            </w:r>
            <w:r>
              <w:rPr>
                <w:rFonts w:hint="eastAsia" w:ascii="宋体" w:hAnsi="宋体" w:eastAsia="宋体" w:cs="宋体"/>
                <w:kern w:val="0"/>
                <w:szCs w:val="21"/>
              </w:rPr>
              <w:t>评审</w:t>
            </w:r>
          </w:p>
        </w:tc>
      </w:tr>
    </w:tbl>
    <w:p>
      <w:pPr>
        <w:keepNext w:val="0"/>
        <w:keepLines w:val="0"/>
        <w:pageBreakBefore w:val="0"/>
        <w:widowControl w:val="0"/>
        <w:numPr>
          <w:ilvl w:val="0"/>
          <w:numId w:val="0"/>
        </w:numPr>
        <w:kinsoku/>
        <w:wordWrap w:val="0"/>
        <w:overflowPunct/>
        <w:topLinePunct/>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现更正内容如下：</w:t>
      </w:r>
    </w:p>
    <w:tbl>
      <w:tblPr>
        <w:tblStyle w:val="4"/>
        <w:tblW w:w="8826" w:type="dxa"/>
        <w:jc w:val="center"/>
        <w:tblLayout w:type="fixed"/>
        <w:tblCellMar>
          <w:top w:w="0" w:type="dxa"/>
          <w:left w:w="0" w:type="dxa"/>
          <w:bottom w:w="0" w:type="dxa"/>
          <w:right w:w="0" w:type="dxa"/>
        </w:tblCellMar>
      </w:tblPr>
      <w:tblGrid>
        <w:gridCol w:w="1207"/>
        <w:gridCol w:w="1338"/>
        <w:gridCol w:w="5176"/>
        <w:gridCol w:w="1105"/>
      </w:tblGrid>
      <w:tr>
        <w:tblPrEx>
          <w:tblCellMar>
            <w:top w:w="0" w:type="dxa"/>
            <w:left w:w="0" w:type="dxa"/>
            <w:bottom w:w="0" w:type="dxa"/>
            <w:right w:w="0" w:type="dxa"/>
          </w:tblCellMar>
        </w:tblPrEx>
        <w:trPr>
          <w:trHeight w:val="1785" w:hRule="atLeast"/>
          <w:jc w:val="center"/>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技术性能35%</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35分</w:t>
            </w:r>
          </w:p>
        </w:tc>
        <w:tc>
          <w:tcPr>
            <w:tcW w:w="5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kern w:val="0"/>
                <w:szCs w:val="21"/>
                <w:highlight w:val="none"/>
              </w:rPr>
            </w:pPr>
            <w:r>
              <w:rPr>
                <w:rFonts w:hint="eastAsia" w:ascii="宋体" w:hAnsi="宋体" w:eastAsia="宋体" w:cs="宋体"/>
                <w:kern w:val="0"/>
                <w:szCs w:val="21"/>
              </w:rPr>
              <w:t>投标人完全响应招标文件第</w:t>
            </w:r>
            <w:r>
              <w:rPr>
                <w:rFonts w:hint="eastAsia" w:ascii="宋体" w:hAnsi="宋体" w:cs="宋体"/>
                <w:kern w:val="0"/>
                <w:szCs w:val="21"/>
                <w:lang w:val="en-US" w:eastAsia="zh-CN"/>
              </w:rPr>
              <w:t>四</w:t>
            </w:r>
            <w:r>
              <w:rPr>
                <w:rFonts w:hint="eastAsia" w:ascii="宋体" w:hAnsi="宋体" w:eastAsia="宋体" w:cs="宋体"/>
                <w:kern w:val="0"/>
                <w:szCs w:val="21"/>
              </w:rPr>
              <w:t>章“技术参数及功能要求”(实质性要求除外</w:t>
            </w:r>
            <w:r>
              <w:rPr>
                <w:rFonts w:hint="eastAsia" w:ascii="宋体" w:hAnsi="宋体" w:eastAsia="宋体" w:cs="宋体"/>
                <w:kern w:val="0"/>
                <w:szCs w:val="21"/>
                <w:highlight w:val="none"/>
              </w:rPr>
              <w:t>共</w:t>
            </w:r>
            <w:r>
              <w:rPr>
                <w:rFonts w:hint="eastAsia" w:ascii="宋体" w:hAnsi="宋体" w:eastAsia="宋体" w:cs="宋体"/>
                <w:kern w:val="0"/>
                <w:szCs w:val="21"/>
                <w:highlight w:val="yellow"/>
              </w:rPr>
              <w:t>3</w:t>
            </w:r>
            <w:r>
              <w:rPr>
                <w:rFonts w:hint="eastAsia" w:ascii="宋体" w:hAnsi="宋体" w:eastAsia="宋体" w:cs="宋体"/>
                <w:kern w:val="0"/>
                <w:szCs w:val="21"/>
                <w:highlight w:val="yellow"/>
                <w:lang w:val="en-US" w:eastAsia="zh-CN"/>
              </w:rPr>
              <w:t>75</w:t>
            </w:r>
            <w:r>
              <w:rPr>
                <w:rFonts w:hint="eastAsia" w:ascii="宋体" w:hAnsi="宋体" w:eastAsia="宋体" w:cs="宋体"/>
                <w:kern w:val="0"/>
                <w:szCs w:val="21"/>
                <w:highlight w:val="none"/>
              </w:rPr>
              <w:t>项)的得35分。每有一项非带“▲”号的参数（共</w:t>
            </w:r>
            <w:r>
              <w:rPr>
                <w:rFonts w:hint="eastAsia" w:ascii="宋体" w:hAnsi="宋体" w:eastAsia="宋体" w:cs="宋体"/>
                <w:kern w:val="0"/>
                <w:szCs w:val="21"/>
                <w:highlight w:val="yellow"/>
              </w:rPr>
              <w:t>2</w:t>
            </w:r>
            <w:r>
              <w:rPr>
                <w:rFonts w:hint="eastAsia" w:ascii="宋体" w:hAnsi="宋体" w:cs="宋体"/>
                <w:kern w:val="0"/>
                <w:szCs w:val="21"/>
                <w:highlight w:val="yellow"/>
                <w:lang w:val="en-US" w:eastAsia="zh-CN"/>
              </w:rPr>
              <w:t>90</w:t>
            </w:r>
            <w:r>
              <w:rPr>
                <w:rFonts w:hint="eastAsia" w:ascii="宋体" w:hAnsi="宋体" w:eastAsia="宋体" w:cs="宋体"/>
                <w:kern w:val="0"/>
                <w:szCs w:val="21"/>
                <w:highlight w:val="none"/>
              </w:rPr>
              <w:t>项）有负偏离的扣</w:t>
            </w:r>
            <w:r>
              <w:rPr>
                <w:rFonts w:hint="eastAsia" w:ascii="宋体" w:hAnsi="宋体" w:eastAsia="宋体" w:cs="宋体"/>
                <w:kern w:val="0"/>
                <w:szCs w:val="21"/>
                <w:highlight w:val="yellow"/>
              </w:rPr>
              <w:t>0.0</w:t>
            </w:r>
            <w:r>
              <w:rPr>
                <w:rFonts w:hint="eastAsia" w:ascii="宋体" w:hAnsi="宋体" w:eastAsia="宋体" w:cs="宋体"/>
                <w:kern w:val="0"/>
                <w:szCs w:val="21"/>
                <w:highlight w:val="yellow"/>
                <w:lang w:val="en-US" w:eastAsia="zh-CN"/>
              </w:rPr>
              <w:t>6</w:t>
            </w:r>
            <w:r>
              <w:rPr>
                <w:rFonts w:hint="eastAsia" w:ascii="宋体" w:hAnsi="宋体" w:eastAsia="宋体" w:cs="宋体"/>
                <w:kern w:val="0"/>
                <w:szCs w:val="21"/>
                <w:highlight w:val="yellow"/>
              </w:rPr>
              <w:t>5</w:t>
            </w:r>
            <w:r>
              <w:rPr>
                <w:rFonts w:hint="eastAsia" w:ascii="宋体" w:hAnsi="宋体" w:eastAsia="宋体" w:cs="宋体"/>
                <w:kern w:val="0"/>
                <w:szCs w:val="21"/>
                <w:highlight w:val="none"/>
              </w:rPr>
              <w:t>分，扣完为止；每有一项“▲”号的参数（共</w:t>
            </w:r>
            <w:r>
              <w:rPr>
                <w:rFonts w:hint="eastAsia" w:ascii="宋体" w:hAnsi="宋体" w:eastAsia="宋体" w:cs="宋体"/>
                <w:kern w:val="0"/>
                <w:szCs w:val="21"/>
                <w:highlight w:val="yellow"/>
                <w:lang w:val="en-US" w:eastAsia="zh-CN"/>
              </w:rPr>
              <w:t>85</w:t>
            </w:r>
            <w:r>
              <w:rPr>
                <w:rFonts w:hint="eastAsia" w:ascii="宋体" w:hAnsi="宋体" w:eastAsia="宋体" w:cs="宋体"/>
                <w:kern w:val="0"/>
                <w:szCs w:val="21"/>
                <w:highlight w:val="none"/>
              </w:rPr>
              <w:t>项）有负偏离的扣</w:t>
            </w:r>
            <w:r>
              <w:rPr>
                <w:rFonts w:hint="eastAsia" w:ascii="宋体" w:hAnsi="宋体" w:eastAsia="宋体" w:cs="宋体"/>
                <w:color w:val="auto"/>
                <w:kern w:val="0"/>
                <w:szCs w:val="21"/>
                <w:highlight w:val="yellow"/>
              </w:rPr>
              <w:t>0.</w:t>
            </w:r>
            <w:r>
              <w:rPr>
                <w:rFonts w:hint="eastAsia" w:ascii="宋体" w:hAnsi="宋体" w:eastAsia="宋体" w:cs="宋体"/>
                <w:color w:val="auto"/>
                <w:kern w:val="0"/>
                <w:szCs w:val="21"/>
                <w:highlight w:val="yellow"/>
                <w:lang w:val="en-US" w:eastAsia="zh-CN"/>
              </w:rPr>
              <w:t>19</w:t>
            </w:r>
            <w:r>
              <w:rPr>
                <w:rFonts w:hint="eastAsia" w:ascii="宋体" w:hAnsi="宋体" w:eastAsia="宋体" w:cs="宋体"/>
                <w:kern w:val="0"/>
                <w:szCs w:val="21"/>
                <w:highlight w:val="none"/>
              </w:rPr>
              <w:t>分，扣完为止。</w:t>
            </w:r>
          </w:p>
          <w:p>
            <w:pPr>
              <w:widowControl/>
              <w:textAlignment w:val="center"/>
              <w:rPr>
                <w:rFonts w:ascii="宋体" w:hAnsi="宋体" w:eastAsia="宋体" w:cs="宋体"/>
                <w:szCs w:val="21"/>
              </w:rPr>
            </w:pPr>
            <w:r>
              <w:rPr>
                <w:rFonts w:hint="eastAsia" w:ascii="宋体" w:hAnsi="宋体" w:eastAsia="宋体" w:cs="宋体"/>
                <w:kern w:val="0"/>
                <w:szCs w:val="21"/>
                <w:highlight w:val="none"/>
              </w:rPr>
              <w:t>注：技术参数及功能要求中参数共计</w:t>
            </w:r>
            <w:r>
              <w:rPr>
                <w:rFonts w:hint="eastAsia" w:ascii="宋体" w:hAnsi="宋体" w:eastAsia="宋体" w:cs="宋体"/>
                <w:kern w:val="0"/>
                <w:szCs w:val="21"/>
                <w:highlight w:val="none"/>
                <w:lang w:val="en-US" w:eastAsia="zh-CN"/>
              </w:rPr>
              <w:t>415</w:t>
            </w:r>
            <w:r>
              <w:rPr>
                <w:rFonts w:hint="eastAsia" w:ascii="宋体" w:hAnsi="宋体" w:eastAsia="宋体" w:cs="宋体"/>
                <w:kern w:val="0"/>
                <w:szCs w:val="21"/>
                <w:highlight w:val="none"/>
              </w:rPr>
              <w:t>项，其中非带“▲”号的参数评分项</w:t>
            </w:r>
            <w:r>
              <w:rPr>
                <w:rFonts w:hint="eastAsia" w:ascii="宋体" w:hAnsi="宋体" w:eastAsia="宋体" w:cs="宋体"/>
                <w:kern w:val="0"/>
                <w:szCs w:val="21"/>
                <w:highlight w:val="yellow"/>
                <w:lang w:val="en-US" w:eastAsia="zh-CN"/>
              </w:rPr>
              <w:t>290</w:t>
            </w:r>
            <w:r>
              <w:rPr>
                <w:rFonts w:hint="eastAsia" w:ascii="宋体" w:hAnsi="宋体" w:eastAsia="宋体" w:cs="宋体"/>
                <w:kern w:val="0"/>
                <w:szCs w:val="21"/>
                <w:highlight w:val="none"/>
              </w:rPr>
              <w:t>项；带“▲”号的参数</w:t>
            </w:r>
            <w:r>
              <w:rPr>
                <w:rFonts w:hint="eastAsia" w:ascii="宋体" w:hAnsi="宋体" w:eastAsia="宋体" w:cs="宋体"/>
                <w:kern w:val="0"/>
                <w:szCs w:val="21"/>
                <w:highlight w:val="yellow"/>
                <w:lang w:val="en-US" w:eastAsia="zh-CN"/>
              </w:rPr>
              <w:t>85</w:t>
            </w:r>
            <w:r>
              <w:rPr>
                <w:rFonts w:hint="eastAsia" w:ascii="宋体" w:hAnsi="宋体" w:eastAsia="宋体" w:cs="宋体"/>
                <w:kern w:val="0"/>
                <w:szCs w:val="21"/>
              </w:rPr>
              <w:t>项。</w:t>
            </w:r>
          </w:p>
        </w:tc>
        <w:tc>
          <w:tcPr>
            <w:tcW w:w="1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技术类</w:t>
            </w:r>
          </w:p>
          <w:p>
            <w:pPr>
              <w:widowControl/>
              <w:jc w:val="center"/>
              <w:textAlignment w:val="center"/>
              <w:rPr>
                <w:rFonts w:ascii="宋体" w:hAnsi="宋体" w:eastAsia="宋体" w:cs="宋体"/>
                <w:szCs w:val="21"/>
              </w:rPr>
            </w:pPr>
            <w:r>
              <w:rPr>
                <w:rFonts w:hint="eastAsia" w:ascii="宋体" w:hAnsi="宋体" w:eastAsia="宋体" w:cs="宋体"/>
                <w:kern w:val="0"/>
                <w:szCs w:val="21"/>
              </w:rPr>
              <w:t>评审</w:t>
            </w:r>
          </w:p>
        </w:tc>
      </w:tr>
    </w:tbl>
    <w:p>
      <w:pPr>
        <w:keepNext w:val="0"/>
        <w:keepLines w:val="0"/>
        <w:pageBreakBefore w:val="0"/>
        <w:widowControl w:val="0"/>
        <w:numPr>
          <w:ilvl w:val="0"/>
          <w:numId w:val="0"/>
        </w:numPr>
        <w:kinsoku/>
        <w:wordWrap w:val="0"/>
        <w:overflowPunct/>
        <w:topLinePunct/>
        <w:autoSpaceDE/>
        <w:autoSpaceDN/>
        <w:bidi w:val="0"/>
        <w:adjustRightInd/>
        <w:snapToGrid/>
        <w:spacing w:line="52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keepNext w:val="0"/>
        <w:keepLines w:val="0"/>
        <w:pageBreakBefore w:val="0"/>
        <w:widowControl w:val="0"/>
        <w:numPr>
          <w:ilvl w:val="0"/>
          <w:numId w:val="0"/>
        </w:numPr>
        <w:kinsoku/>
        <w:wordWrap w:val="0"/>
        <w:overflowPunct/>
        <w:topLinePunct/>
        <w:autoSpaceDE/>
        <w:autoSpaceDN/>
        <w:bidi w:val="0"/>
        <w:adjustRightInd/>
        <w:snapToGrid/>
        <w:spacing w:line="520" w:lineRule="exact"/>
        <w:ind w:firstLine="6080" w:firstLineChars="1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成都市青羊区人民法院 </w:t>
      </w:r>
    </w:p>
    <w:p>
      <w:pPr>
        <w:keepNext w:val="0"/>
        <w:keepLines w:val="0"/>
        <w:pageBreakBefore w:val="0"/>
        <w:widowControl w:val="0"/>
        <w:numPr>
          <w:ilvl w:val="0"/>
          <w:numId w:val="0"/>
        </w:numPr>
        <w:kinsoku/>
        <w:wordWrap w:val="0"/>
        <w:overflowPunct/>
        <w:topLinePunct/>
        <w:autoSpaceDE/>
        <w:autoSpaceDN/>
        <w:bidi w:val="0"/>
        <w:adjustRightInd/>
        <w:snapToGrid/>
        <w:spacing w:line="520" w:lineRule="exact"/>
        <w:jc w:val="right"/>
        <w:textAlignment w:val="auto"/>
        <w:rPr>
          <w:rFonts w:hint="default" w:ascii="宋体" w:hAnsi="宋体" w:eastAsia="宋体" w:cs="宋体"/>
          <w:b w:val="0"/>
          <w:bCs w:val="0"/>
          <w:sz w:val="28"/>
          <w:szCs w:val="28"/>
          <w:lang w:val="en-US" w:eastAsia="zh-CN"/>
        </w:rPr>
      </w:pPr>
      <w:r>
        <w:rPr>
          <w:rFonts w:hint="default" w:ascii="Times New Roman" w:hAnsi="Times New Roman" w:eastAsia="仿宋_GB2312" w:cs="Times New Roman"/>
          <w:sz w:val="32"/>
          <w:szCs w:val="32"/>
          <w:lang w:val="en-US" w:eastAsia="zh-CN"/>
        </w:rPr>
        <w:t>2022年1月1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r>
        <w:rPr>
          <w:rFonts w:hint="default" w:ascii="Times New Roman" w:hAnsi="Times New Roman" w:eastAsia="宋体" w:cs="Times New Roman"/>
          <w:sz w:val="28"/>
          <w:szCs w:val="28"/>
          <w:lang w:val="en-US" w:eastAsia="zh-CN"/>
        </w:rPr>
        <w:t xml:space="preserve"> </w:t>
      </w:r>
      <w:r>
        <w:rPr>
          <w:rFonts w:hint="eastAsia" w:ascii="宋体" w:hAnsi="宋体" w:eastAsia="宋体" w:cs="宋体"/>
          <w:sz w:val="28"/>
          <w:szCs w:val="28"/>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18030">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8B8A8"/>
    <w:multiLevelType w:val="singleLevel"/>
    <w:tmpl w:val="BC28B8A8"/>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FEAE0A50"/>
    <w:multiLevelType w:val="singleLevel"/>
    <w:tmpl w:val="FEAE0A50"/>
    <w:lvl w:ilvl="0" w:tentative="0">
      <w:start w:val="2"/>
      <w:numFmt w:val="chineseCounting"/>
      <w:suff w:val="nothing"/>
      <w:lvlText w:val="（%1）"/>
      <w:lvlJc w:val="left"/>
      <w:rPr>
        <w:rFonts w:hint="eastAsia"/>
      </w:rPr>
    </w:lvl>
  </w:abstractNum>
  <w:abstractNum w:abstractNumId="2">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2"/>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992"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3">
    <w:nsid w:val="14E5A2DF"/>
    <w:multiLevelType w:val="singleLevel"/>
    <w:tmpl w:val="14E5A2DF"/>
    <w:lvl w:ilvl="0" w:tentative="0">
      <w:start w:val="1"/>
      <w:numFmt w:val="decimal"/>
      <w:lvlText w:val="%1."/>
      <w:lvlJc w:val="left"/>
      <w:pPr>
        <w:tabs>
          <w:tab w:val="left" w:pos="312"/>
        </w:tabs>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459B8"/>
    <w:rsid w:val="1A174762"/>
    <w:rsid w:val="28116D63"/>
    <w:rsid w:val="41F903FF"/>
    <w:rsid w:val="42346D05"/>
    <w:rsid w:val="43C5154D"/>
    <w:rsid w:val="4E742F0A"/>
    <w:rsid w:val="5ACC1F7D"/>
    <w:rsid w:val="64E417BC"/>
    <w:rsid w:val="650F6474"/>
    <w:rsid w:val="68A526CB"/>
    <w:rsid w:val="6A61544A"/>
    <w:rsid w:val="6B5726C1"/>
    <w:rsid w:val="6C9D07B0"/>
    <w:rsid w:val="74152E5A"/>
    <w:rsid w:val="75212116"/>
    <w:rsid w:val="78A87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0"/>
      </w:tabs>
      <w:ind w:firstLine="538" w:firstLineChars="168"/>
      <w:jc w:val="left"/>
    </w:pPr>
    <w:rPr>
      <w:rFonts w:ascii="仿宋_GB2312" w:eastAsia="仿宋_GB2312"/>
      <w:sz w:val="3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题 5（有编号）（绿盟科技）"/>
    <w:basedOn w:val="1"/>
    <w:next w:val="8"/>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
    <w:name w:val="00、封面正文(与其他内容无关的格式)"/>
    <w:basedOn w:val="1"/>
    <w:qFormat/>
    <w:uiPriority w:val="0"/>
    <w:pPr>
      <w:tabs>
        <w:tab w:val="left" w:pos="0"/>
      </w:tabs>
    </w:pPr>
    <w:rPr>
      <w:rFonts w:ascii="宋体" w:hAnsi="宋体" w:eastAsia="宋体"/>
    </w:rPr>
  </w:style>
  <w:style w:type="character" w:customStyle="1" w:styleId="10">
    <w:name w:val="font31"/>
    <w:qFormat/>
    <w:uiPriority w:val="0"/>
    <w:rPr>
      <w:rFonts w:hint="eastAsia" w:ascii="宋体" w:hAnsi="宋体" w:eastAsia="宋体" w:cs="宋体"/>
      <w:color w:val="000000"/>
      <w:sz w:val="21"/>
      <w:szCs w:val="21"/>
      <w:u w:val="none"/>
    </w:rPr>
  </w:style>
  <w:style w:type="paragraph" w:customStyle="1" w:styleId="11">
    <w:name w:val="Default"/>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 w:type="paragraph" w:customStyle="1" w:styleId="12">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2021-12-11T17:24:00Z</dcterms:created>
  <dc:creator>1</dc:creator>
  <cp:lastModifiedBy>HP</cp:lastModifiedBy>
  <cp:lastPrinted>2022-01-12T08:57:00Z</cp:lastPrinted>
  <dcterms:modified xsi:type="dcterms:W3CDTF">2022-01-17T07:48:17Z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B4C16B927ACC4D56A89877E2B4C58A23</vt:lpwstr>
  </property>
</Properties>
</file>