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numPr>
          <w:ilvl w:val="0"/>
          <w:numId w:val="2"/>
        </w:numPr>
        <w:spacing w:line="360" w:lineRule="auto"/>
        <w:ind w:left="0" w:firstLine="0"/>
        <w:jc w:val="center"/>
        <w:outlineLvl w:val="0"/>
        <w:rPr>
          <w:rFonts w:ascii="宋体" w:hAnsi="宋体"/>
          <w:b/>
          <w:bCs/>
          <w:color w:val="auto"/>
          <w:spacing w:val="-20"/>
          <w:kern w:val="44"/>
          <w:sz w:val="32"/>
          <w:szCs w:val="32"/>
        </w:rPr>
      </w:pPr>
      <w:bookmarkStart w:id="0" w:name="_Toc28834"/>
      <w:bookmarkStart w:id="1" w:name="_Toc217446093"/>
      <w:r>
        <w:rPr>
          <w:rFonts w:hint="eastAsia" w:ascii="宋体" w:hAnsi="宋体"/>
          <w:b/>
          <w:bCs/>
          <w:color w:val="auto"/>
          <w:spacing w:val="-20"/>
          <w:kern w:val="44"/>
          <w:sz w:val="32"/>
          <w:szCs w:val="32"/>
        </w:rPr>
        <w:t>招标项目技术、服务、商务及其他要求</w:t>
      </w:r>
      <w:bookmarkEnd w:id="0"/>
      <w:bookmarkEnd w:id="1"/>
    </w:p>
    <w:p>
      <w:pPr>
        <w:pStyle w:val="3"/>
        <w:numPr>
          <w:ilvl w:val="1"/>
          <w:numId w:val="2"/>
        </w:numPr>
        <w:tabs>
          <w:tab w:val="left" w:pos="0"/>
          <w:tab w:val="left" w:pos="426"/>
          <w:tab w:val="left" w:pos="576"/>
          <w:tab w:val="left" w:pos="786"/>
        </w:tabs>
        <w:spacing w:before="0" w:after="0" w:line="500" w:lineRule="exact"/>
        <w:ind w:left="0" w:firstLine="0"/>
        <w:jc w:val="both"/>
        <w:rPr>
          <w:color w:val="auto"/>
        </w:rPr>
      </w:pPr>
      <w:bookmarkStart w:id="2" w:name="_Toc54857461"/>
      <w:bookmarkStart w:id="3" w:name="_Toc72309526"/>
      <w:bookmarkStart w:id="4" w:name="_Toc12165"/>
      <w:bookmarkStart w:id="5" w:name="_Toc529173741"/>
      <w:bookmarkStart w:id="6" w:name="_Toc533672602"/>
      <w:r>
        <w:rPr>
          <w:rFonts w:hint="eastAsia"/>
          <w:color w:val="auto"/>
        </w:rPr>
        <w:t>项目概况</w:t>
      </w:r>
      <w:bookmarkEnd w:id="2"/>
      <w:bookmarkEnd w:id="3"/>
      <w:bookmarkEnd w:id="4"/>
    </w:p>
    <w:p>
      <w:pPr>
        <w:pStyle w:val="2"/>
        <w:rPr>
          <w:rFonts w:hint="eastAsia" w:ascii="宋体" w:hAnsi="宋体" w:eastAsia="宋体" w:cs="Times New Roman"/>
          <w:color w:val="auto"/>
          <w:kern w:val="2"/>
          <w:sz w:val="24"/>
          <w:szCs w:val="24"/>
          <w:lang w:val="en-US" w:eastAsia="zh-CN" w:bidi="ar-SA"/>
        </w:rPr>
      </w:pPr>
      <w:bookmarkStart w:id="7" w:name="_Toc31844"/>
      <w:bookmarkStart w:id="8" w:name="_Toc4509118"/>
      <w:bookmarkStart w:id="9" w:name="_Toc72309527"/>
      <w:bookmarkStart w:id="10" w:name="_Toc54857462"/>
      <w:bookmarkStart w:id="11" w:name="_Toc4576"/>
      <w:bookmarkStart w:id="12" w:name="_Toc513796935"/>
      <w:bookmarkStart w:id="13" w:name="_Toc13016"/>
      <w:bookmarkStart w:id="14" w:name="_Toc25336"/>
      <w:bookmarkStart w:id="15" w:name="_Toc24356540"/>
      <w:bookmarkStart w:id="16" w:name="_Toc30090"/>
      <w:bookmarkStart w:id="17" w:name="_Toc3868"/>
      <w:r>
        <w:rPr>
          <w:rFonts w:hint="eastAsia" w:ascii="宋体" w:hAnsi="宋体" w:eastAsia="宋体" w:cs="Times New Roman"/>
          <w:color w:val="auto"/>
          <w:kern w:val="2"/>
          <w:sz w:val="24"/>
          <w:szCs w:val="24"/>
          <w:lang w:val="en-US" w:eastAsia="zh-CN" w:bidi="ar-SA"/>
        </w:rPr>
        <w:t>（一）项目名称：成都市田家炳中学物业管理服务政府采购项目</w:t>
      </w:r>
    </w:p>
    <w:p>
      <w:pPr>
        <w:pStyle w:val="2"/>
        <w:rPr>
          <w:rFonts w:hint="eastAsia" w:ascii="宋体" w:hAnsi="宋体" w:eastAsia="宋体" w:cs="Times New Roman"/>
          <w:color w:val="auto"/>
          <w:kern w:val="2"/>
          <w:sz w:val="24"/>
          <w:szCs w:val="24"/>
          <w:lang w:val="en-US" w:eastAsia="zh-CN" w:bidi="ar-SA"/>
        </w:rPr>
      </w:pPr>
      <w:r>
        <w:rPr>
          <w:rFonts w:hint="eastAsia" w:ascii="宋体" w:hAnsi="宋体" w:eastAsia="宋体" w:cs="Times New Roman"/>
          <w:color w:val="auto"/>
          <w:kern w:val="2"/>
          <w:sz w:val="24"/>
          <w:szCs w:val="24"/>
          <w:lang w:val="en-US" w:eastAsia="zh-CN" w:bidi="ar-SA"/>
        </w:rPr>
        <w:t>（二）资金来源：财政预算资金，117.130788万元/年，含高中部、初中部两个校区的物业管理服务费用。</w:t>
      </w:r>
    </w:p>
    <w:p>
      <w:pPr>
        <w:pStyle w:val="3"/>
        <w:numPr>
          <w:ilvl w:val="1"/>
          <w:numId w:val="2"/>
        </w:numPr>
        <w:tabs>
          <w:tab w:val="left" w:pos="0"/>
          <w:tab w:val="left" w:pos="426"/>
          <w:tab w:val="left" w:pos="576"/>
          <w:tab w:val="left" w:pos="786"/>
        </w:tabs>
        <w:spacing w:before="0" w:after="0" w:line="520" w:lineRule="exact"/>
        <w:ind w:left="0" w:firstLine="0"/>
        <w:jc w:val="both"/>
        <w:rPr>
          <w:color w:val="auto"/>
        </w:rPr>
      </w:pPr>
      <w:r>
        <w:rPr>
          <w:rFonts w:hint="eastAsia"/>
          <w:color w:val="auto"/>
        </w:rPr>
        <w:t>服务内容及要求</w:t>
      </w:r>
      <w:bookmarkEnd w:id="7"/>
      <w:bookmarkEnd w:id="8"/>
      <w:bookmarkEnd w:id="9"/>
      <w:bookmarkEnd w:id="10"/>
      <w:bookmarkEnd w:id="11"/>
      <w:bookmarkEnd w:id="12"/>
      <w:bookmarkEnd w:id="13"/>
      <w:bookmarkEnd w:id="14"/>
      <w:bookmarkEnd w:id="15"/>
      <w:bookmarkEnd w:id="16"/>
      <w:bookmarkEnd w:id="17"/>
      <w:r>
        <w:rPr>
          <w:rFonts w:hint="eastAsia"/>
          <w:color w:val="auto"/>
          <w:lang w:eastAsia="zh-CN"/>
        </w:rPr>
        <w:t>标准</w:t>
      </w:r>
    </w:p>
    <w:p>
      <w:pPr>
        <w:pStyle w:val="4"/>
        <w:numPr>
          <w:ilvl w:val="2"/>
          <w:numId w:val="2"/>
        </w:numPr>
        <w:spacing w:after="200" w:line="520" w:lineRule="exact"/>
        <w:ind w:left="220" w:leftChars="0" w:firstLine="53" w:firstLineChars="0"/>
        <w:rPr>
          <w:rFonts w:hint="default"/>
          <w:bCs w:val="0"/>
          <w:color w:val="auto"/>
          <w:lang w:val="zh-CN" w:eastAsia="zh-CN"/>
        </w:rPr>
      </w:pPr>
      <w:bookmarkStart w:id="18" w:name="_Toc513796936"/>
      <w:r>
        <w:rPr>
          <w:rFonts w:hint="default"/>
          <w:bCs w:val="0"/>
          <w:color w:val="auto"/>
          <w:lang w:val="zh-CN" w:eastAsia="zh-CN"/>
        </w:rPr>
        <w:t>服务内容</w:t>
      </w:r>
    </w:p>
    <w:p>
      <w:pPr>
        <w:spacing w:line="500" w:lineRule="exact"/>
        <w:ind w:firstLine="360" w:firstLineChars="150"/>
        <w:rPr>
          <w:rFonts w:ascii="宋体" w:hAnsi="宋体" w:cs="宋体"/>
          <w:bCs/>
          <w:color w:val="auto"/>
          <w:kern w:val="0"/>
          <w:sz w:val="24"/>
          <w:szCs w:val="24"/>
        </w:rPr>
      </w:pPr>
      <w:r>
        <w:rPr>
          <w:rFonts w:hint="eastAsia" w:ascii="宋体" w:hAnsi="宋体" w:cs="宋体"/>
          <w:bCs/>
          <w:color w:val="auto"/>
          <w:kern w:val="0"/>
          <w:sz w:val="24"/>
          <w:szCs w:val="24"/>
        </w:rPr>
        <w:t>1.协助秩序维护服务</w:t>
      </w:r>
    </w:p>
    <w:p>
      <w:pPr>
        <w:spacing w:line="500" w:lineRule="exact"/>
        <w:ind w:right="-15"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1.1协助维护校园安全秩序：收发管理和校园防火、防盗、治安秩序巡逻，协助维持校园秩序，维护校园稳定，及时发现和消除安全隐患；</w:t>
      </w:r>
    </w:p>
    <w:p>
      <w:pPr>
        <w:spacing w:line="500" w:lineRule="exact"/>
        <w:ind w:right="-15"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1.2学校大门安全秩序管理；做好外来人员进出询问、登记、物品交接签字等工作，配合学校做好防疫等管控工作；</w:t>
      </w:r>
    </w:p>
    <w:p>
      <w:pPr>
        <w:spacing w:line="500" w:lineRule="exact"/>
        <w:ind w:right="-15"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1.3协助校园内定时定点治安秩序巡逻检查，重点部位的定点守护；</w:t>
      </w:r>
    </w:p>
    <w:p>
      <w:pPr>
        <w:spacing w:line="500" w:lineRule="exact"/>
        <w:ind w:right="-15"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1.4学校内行政办公楼、教学楼、卓行楼等的夜间定时清场和巡视；</w:t>
      </w:r>
    </w:p>
    <w:p>
      <w:pPr>
        <w:spacing w:line="500" w:lineRule="exact"/>
        <w:ind w:right="-15"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1.5协助校园秩序的维护；校园内车辆有序停放和看护；校园内的安全管理；会议期间的指示牌摆放等；</w:t>
      </w:r>
    </w:p>
    <w:p>
      <w:pPr>
        <w:spacing w:line="500" w:lineRule="exact"/>
        <w:ind w:right="-15"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1.6配合办公室、德育处、艺体卫处和总务处，受理学校内各类纠纷和治安案件，配合校方调查违规事件，协助公安机关对案件的排查；</w:t>
      </w:r>
    </w:p>
    <w:p>
      <w:pPr>
        <w:spacing w:line="500" w:lineRule="exact"/>
        <w:ind w:right="-15"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1.7协助校内重大活动的安全警戒与秩序保障；协助做好重大事件的政治保卫工作；兼顾学校举办或承办的各类考试所用教室门窗的开和关。</w:t>
      </w:r>
    </w:p>
    <w:p>
      <w:pPr>
        <w:spacing w:line="500" w:lineRule="exact"/>
        <w:ind w:right="-15"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1.8协助校园突发事件处置、灾害预防、火灾扑救，发现和制止校内暴力事件，随时准备提供紧急救助服务；</w:t>
      </w:r>
    </w:p>
    <w:p>
      <w:pPr>
        <w:spacing w:line="500" w:lineRule="exact"/>
        <w:ind w:right="-15"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1.9校园公共部位安全隐患检查、排除及上报和处理；及时制止校园违纪违规行为；有针对性地开展安全教育和提示；</w:t>
      </w:r>
    </w:p>
    <w:p>
      <w:pPr>
        <w:spacing w:line="500" w:lineRule="exact"/>
        <w:ind w:right="-15"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1.10学校各办公室的报纸分发，教职工的信件的签收与发放；</w:t>
      </w:r>
    </w:p>
    <w:p>
      <w:pPr>
        <w:spacing w:line="500" w:lineRule="exact"/>
        <w:ind w:right="-15"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1.11及时、正确处理校园内的各类突发事件，但不得与师生发生肢体冲突；</w:t>
      </w:r>
    </w:p>
    <w:p>
      <w:pPr>
        <w:spacing w:line="500" w:lineRule="exact"/>
        <w:ind w:right="-15"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1.12协助并配合学校进行安全秩序管理工作，为各部门提供安全力量支援；</w:t>
      </w:r>
    </w:p>
    <w:p>
      <w:pPr>
        <w:spacing w:line="500" w:lineRule="exact"/>
        <w:ind w:right="-15"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1.13及时制止并上报学生违纪行为，不辱骂或殴打学生，更不得与学生发生情感纠纷；</w:t>
      </w:r>
      <w:r>
        <w:rPr>
          <w:rFonts w:ascii="宋体" w:hAnsi="宋体" w:cs="宋体"/>
          <w:bCs/>
          <w:color w:val="auto"/>
          <w:kern w:val="0"/>
          <w:sz w:val="24"/>
          <w:szCs w:val="24"/>
        </w:rPr>
        <w:t xml:space="preserve"> </w:t>
      </w:r>
    </w:p>
    <w:p>
      <w:pPr>
        <w:spacing w:line="500" w:lineRule="exact"/>
        <w:ind w:right="-15"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1.14协助公安机关，进行校园周边综合治理，打击校园内部与周边的违法犯罪活动；</w:t>
      </w:r>
    </w:p>
    <w:p>
      <w:pPr>
        <w:spacing w:line="500" w:lineRule="exact"/>
        <w:ind w:right="-15"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1.15在上学、放学高峰时段加强进出人员监控，指挥教师车辆进出与停放；</w:t>
      </w:r>
    </w:p>
    <w:p>
      <w:pPr>
        <w:spacing w:line="500" w:lineRule="exact"/>
        <w:ind w:right="-15"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1.16能熟练使用安防设施（监控、灭火器具，来访人员登记机）并进行简单维护保养。</w:t>
      </w:r>
    </w:p>
    <w:p>
      <w:pPr>
        <w:spacing w:line="500" w:lineRule="exact"/>
        <w:ind w:right="-15"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1.17维护保安室的日常清洁与整洁，维护学校良好形象。保安室地面、桌面及窗台等肉眼可见的区域要干净整洁，按学校要求规范着装和执勤。</w:t>
      </w:r>
    </w:p>
    <w:p>
      <w:pPr>
        <w:spacing w:line="500" w:lineRule="exact"/>
        <w:ind w:right="-15"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1.18其它属于保安服务范围内的工作以及校方临时交办的职责所及的任务；</w:t>
      </w:r>
    </w:p>
    <w:p>
      <w:pPr>
        <w:spacing w:line="500" w:lineRule="exact"/>
        <w:ind w:right="-15"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2.环境保洁服务</w:t>
      </w:r>
    </w:p>
    <w:p>
      <w:pPr>
        <w:adjustRightInd w:val="0"/>
        <w:snapToGrid w:val="0"/>
        <w:spacing w:line="500" w:lineRule="exact"/>
        <w:ind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2.1校园内所有室外公区地面环境卫生保洁，包括走廊、电梯轿厢、楼梯、校园道路、花台、花坛、操场、地下停车场、屋面及其他校内建筑或建筑附属物等；</w:t>
      </w:r>
    </w:p>
    <w:p>
      <w:pPr>
        <w:adjustRightInd w:val="0"/>
        <w:snapToGrid w:val="0"/>
        <w:spacing w:line="500" w:lineRule="exact"/>
        <w:ind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2.2定时整理、清洗垃圾房、公共垃圾桶，保持垃圾房、垃圾桶的清洁，配合环卫公司完成校园内的所有垃圾分类及清运工作。</w:t>
      </w:r>
    </w:p>
    <w:p>
      <w:pPr>
        <w:adjustRightInd w:val="0"/>
        <w:snapToGrid w:val="0"/>
        <w:spacing w:line="500" w:lineRule="exact"/>
        <w:ind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2.3领导办公室的保洁；</w:t>
      </w:r>
    </w:p>
    <w:p>
      <w:pPr>
        <w:adjustRightInd w:val="0"/>
        <w:snapToGrid w:val="0"/>
        <w:spacing w:line="500" w:lineRule="exact"/>
        <w:ind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2.4会议室、教研活动中心、党建室、学术厅等会议场所、活动场所的保洁；</w:t>
      </w:r>
    </w:p>
    <w:p>
      <w:pPr>
        <w:adjustRightInd w:val="0"/>
        <w:snapToGrid w:val="0"/>
        <w:spacing w:line="500" w:lineRule="exact"/>
        <w:ind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2.5楼道、楼梯的天花板、灯具、墙面、玻璃护栏等的保洁；</w:t>
      </w:r>
    </w:p>
    <w:p>
      <w:pPr>
        <w:adjustRightInd w:val="0"/>
        <w:snapToGrid w:val="0"/>
        <w:spacing w:line="500" w:lineRule="exact"/>
        <w:ind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2.6校园内所有公共厕所、洗手间地面、墙面、天花板、灯具、镜子等的保洁。</w:t>
      </w:r>
    </w:p>
    <w:p>
      <w:pPr>
        <w:adjustRightInd w:val="0"/>
        <w:snapToGrid w:val="0"/>
        <w:spacing w:line="500" w:lineRule="exact"/>
        <w:ind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2.7教室、实验室和办公室的天花板、风扇、门窗（含玻璃）、灯具等的保洁。</w:t>
      </w:r>
    </w:p>
    <w:p>
      <w:pPr>
        <w:adjustRightInd w:val="0"/>
        <w:snapToGrid w:val="0"/>
        <w:spacing w:line="500" w:lineRule="exact"/>
        <w:ind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2.8教室、实验室及办公室窗帘每年至少清洗一次，并保持清洁。</w:t>
      </w:r>
    </w:p>
    <w:p>
      <w:pPr>
        <w:adjustRightInd w:val="0"/>
        <w:snapToGrid w:val="0"/>
        <w:spacing w:line="500" w:lineRule="exact"/>
        <w:ind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2.9提供保洁所用设备和耗材，包括但不限于高压洗地机、磨光机等设备，刮玻器、推水器、排拖等常用清洁用具，清洗剂、垃圾袋等耗材。</w:t>
      </w:r>
    </w:p>
    <w:p>
      <w:pPr>
        <w:adjustRightInd w:val="0"/>
        <w:snapToGrid w:val="0"/>
        <w:spacing w:line="500" w:lineRule="exact"/>
        <w:ind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2.10其它属于保洁服务范围内的工作以及校方临时交办的相关工作。</w:t>
      </w:r>
    </w:p>
    <w:p>
      <w:pPr>
        <w:adjustRightInd w:val="0"/>
        <w:snapToGrid w:val="0"/>
        <w:spacing w:line="500" w:lineRule="exact"/>
        <w:ind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3.绿化养护服务</w:t>
      </w:r>
    </w:p>
    <w:p>
      <w:pPr>
        <w:adjustRightInd w:val="0"/>
        <w:snapToGrid w:val="0"/>
        <w:spacing w:line="500" w:lineRule="exact"/>
        <w:ind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3.1负责学校校园内所有植物、花草的管理，进行养护、修剪、施肥、浇水及防治病虫害；</w:t>
      </w:r>
    </w:p>
    <w:p>
      <w:pPr>
        <w:adjustRightInd w:val="0"/>
        <w:snapToGrid w:val="0"/>
        <w:spacing w:line="500" w:lineRule="exact"/>
        <w:ind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3.2对校内栽的花、草的种植、迁栽、摆放、搬移、越冬管护；</w:t>
      </w:r>
    </w:p>
    <w:p>
      <w:pPr>
        <w:adjustRightInd w:val="0"/>
        <w:snapToGrid w:val="0"/>
        <w:spacing w:line="500" w:lineRule="exact"/>
        <w:ind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3.3做好花台、花坛、林荫道、花台式石凳、校园内外绿化带及校园围墙内外绿化带内的杂物垃圾清理，即时修剪保持整洁和美观。</w:t>
      </w:r>
    </w:p>
    <w:p>
      <w:pPr>
        <w:adjustRightInd w:val="0"/>
        <w:snapToGrid w:val="0"/>
        <w:spacing w:line="500" w:lineRule="exact"/>
        <w:ind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3.4提供绿化维护养护所用设备和耗材，包括但不限于剪草设备、修枝设备、喷洒药物等设备，高枝剪、手锯等工具，及绿化养护所及绿化维护养护设备所需耗材等。</w:t>
      </w:r>
    </w:p>
    <w:p>
      <w:pPr>
        <w:adjustRightInd w:val="0"/>
        <w:snapToGrid w:val="0"/>
        <w:spacing w:line="500" w:lineRule="exact"/>
        <w:ind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3.5其它属于绿化维护养护服务范围内的工作以及校方临时交办的相关工作。</w:t>
      </w:r>
    </w:p>
    <w:p>
      <w:pPr>
        <w:adjustRightInd w:val="0"/>
        <w:snapToGrid w:val="0"/>
        <w:spacing w:line="500" w:lineRule="exact"/>
        <w:ind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4.水电等维修服务</w:t>
      </w:r>
    </w:p>
    <w:p>
      <w:pPr>
        <w:adjustRightInd w:val="0"/>
        <w:snapToGrid w:val="0"/>
        <w:spacing w:line="500" w:lineRule="exact"/>
        <w:ind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4.1水电工作：负责学校水电户头下各教学和工作用房的电器、线路、照明、用电量查收，用水、用水管道、用水量的查收等日常的维修和计量工作。</w:t>
      </w:r>
    </w:p>
    <w:p>
      <w:pPr>
        <w:adjustRightInd w:val="0"/>
        <w:snapToGrid w:val="0"/>
        <w:spacing w:line="500" w:lineRule="exact"/>
        <w:ind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4.2经常性检查所服务范围内的水电管线、弱电线路、照明电器等，并维修。</w:t>
      </w:r>
    </w:p>
    <w:p>
      <w:pPr>
        <w:adjustRightInd w:val="0"/>
        <w:snapToGrid w:val="0"/>
        <w:spacing w:line="500" w:lineRule="exact"/>
        <w:ind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4.3对所服务网点的水、电、气进行计算、统计并及时上报。按水电操作规章，经常性安检和养护。对所服务的电器，水电线路、弱电线路、电器等确保正常工作。</w:t>
      </w:r>
    </w:p>
    <w:p>
      <w:pPr>
        <w:adjustRightInd w:val="0"/>
        <w:snapToGrid w:val="0"/>
        <w:spacing w:line="500" w:lineRule="exact"/>
        <w:ind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4.4学校内消防设施设备、门窗、课桌椅、办公家具及其附着物等各种物品的日常巡查及一般维护；</w:t>
      </w:r>
    </w:p>
    <w:p>
      <w:pPr>
        <w:adjustRightInd w:val="0"/>
        <w:snapToGrid w:val="0"/>
        <w:spacing w:line="500" w:lineRule="exact"/>
        <w:ind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4.5学校其他教学设施设备的一般维护，部分设施设备等的安全应急维护处理工作。</w:t>
      </w:r>
    </w:p>
    <w:p>
      <w:pPr>
        <w:adjustRightInd w:val="0"/>
        <w:snapToGrid w:val="0"/>
        <w:spacing w:line="500" w:lineRule="exact"/>
        <w:ind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4.6提供水电维修及其他一般维修常用工具及劳保用具、安全装备，耗材和配件由甲方承担。</w:t>
      </w:r>
    </w:p>
    <w:p>
      <w:pPr>
        <w:adjustRightInd w:val="0"/>
        <w:snapToGrid w:val="0"/>
        <w:spacing w:line="500" w:lineRule="exact"/>
        <w:ind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4.7学校节水节电工作和临时安排的其他工作。</w:t>
      </w:r>
    </w:p>
    <w:p>
      <w:pPr>
        <w:adjustRightInd w:val="0"/>
        <w:snapToGrid w:val="0"/>
        <w:spacing w:line="500" w:lineRule="exact"/>
        <w:ind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5.</w:t>
      </w:r>
      <w:r>
        <w:rPr>
          <w:rFonts w:hint="eastAsia" w:ascii="宋体" w:hAnsi="宋体"/>
          <w:color w:val="auto"/>
          <w:sz w:val="24"/>
          <w:szCs w:val="24"/>
        </w:rPr>
        <w:t>健康与卫生</w:t>
      </w:r>
      <w:r>
        <w:rPr>
          <w:rFonts w:hint="eastAsia" w:ascii="宋体" w:hAnsi="宋体" w:cs="宋体"/>
          <w:bCs/>
          <w:color w:val="auto"/>
          <w:kern w:val="0"/>
          <w:sz w:val="24"/>
          <w:szCs w:val="24"/>
        </w:rPr>
        <w:t>服务工作</w:t>
      </w:r>
    </w:p>
    <w:p>
      <w:pPr>
        <w:adjustRightInd w:val="0"/>
        <w:snapToGrid w:val="0"/>
        <w:spacing w:line="500" w:lineRule="exact"/>
        <w:ind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5.1在学校办公室的指导下做好教职工、退休教职工社保医保相关工作。</w:t>
      </w:r>
    </w:p>
    <w:p>
      <w:pPr>
        <w:adjustRightInd w:val="0"/>
        <w:snapToGrid w:val="0"/>
        <w:spacing w:line="500" w:lineRule="exact"/>
        <w:ind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5.2在学校艺体卫处的指导下做好学校保健室日常工作。</w:t>
      </w:r>
    </w:p>
    <w:p>
      <w:pPr>
        <w:adjustRightInd w:val="0"/>
        <w:snapToGrid w:val="0"/>
        <w:spacing w:line="500" w:lineRule="exact"/>
        <w:ind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5.3其它属于学校保健医生职责范围内的工作以及校方临时交办的相关工作。</w:t>
      </w:r>
    </w:p>
    <w:p>
      <w:pPr>
        <w:adjustRightInd w:val="0"/>
        <w:snapToGrid w:val="0"/>
        <w:spacing w:line="500" w:lineRule="exact"/>
        <w:ind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6.财会服务工作</w:t>
      </w:r>
    </w:p>
    <w:p>
      <w:pPr>
        <w:adjustRightInd w:val="0"/>
        <w:snapToGrid w:val="0"/>
        <w:spacing w:line="500" w:lineRule="exact"/>
        <w:ind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6.1在学校总务室的指导下承担财务室会计相关工作。</w:t>
      </w:r>
    </w:p>
    <w:p>
      <w:pPr>
        <w:adjustRightInd w:val="0"/>
        <w:snapToGrid w:val="0"/>
        <w:spacing w:line="500" w:lineRule="exact"/>
        <w:ind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6.2其它属于会计职责范围内的工作以及校方临时交办的相关工作。</w:t>
      </w:r>
    </w:p>
    <w:p>
      <w:pPr>
        <w:adjustRightInd w:val="0"/>
        <w:snapToGrid w:val="0"/>
        <w:spacing w:line="500" w:lineRule="exact"/>
        <w:ind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7.完成学校临时交办的任务</w:t>
      </w:r>
    </w:p>
    <w:p>
      <w:pPr>
        <w:adjustRightInd w:val="0"/>
        <w:snapToGrid w:val="0"/>
        <w:spacing w:line="500" w:lineRule="exact"/>
        <w:ind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7.1新进或原有设备设施搬运和布置服务。</w:t>
      </w:r>
    </w:p>
    <w:p>
      <w:pPr>
        <w:adjustRightInd w:val="0"/>
        <w:snapToGrid w:val="0"/>
        <w:spacing w:line="500" w:lineRule="exact"/>
        <w:ind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7.2学校举办或承办的各级各类考试、会议、活动等场地的布置和保障服务。</w:t>
      </w:r>
    </w:p>
    <w:p>
      <w:pPr>
        <w:adjustRightInd w:val="0"/>
        <w:snapToGrid w:val="0"/>
        <w:spacing w:line="500" w:lineRule="exact"/>
        <w:ind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7.3学校班级调整等教室课桌椅的搬运和布置服务。</w:t>
      </w:r>
    </w:p>
    <w:p>
      <w:pPr>
        <w:adjustRightInd w:val="0"/>
        <w:snapToGrid w:val="0"/>
        <w:spacing w:line="500" w:lineRule="exact"/>
        <w:ind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7.4学校设施设备库房的整理和管理服务。</w:t>
      </w:r>
    </w:p>
    <w:p>
      <w:pPr>
        <w:adjustRightInd w:val="0"/>
        <w:snapToGrid w:val="0"/>
        <w:spacing w:line="500" w:lineRule="exact"/>
        <w:ind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7.5其它法律和政策规定由物业管理公司管理的事项以及甲方临时交办的工作。</w:t>
      </w:r>
    </w:p>
    <w:p>
      <w:pPr>
        <w:pStyle w:val="4"/>
        <w:numPr>
          <w:ilvl w:val="2"/>
          <w:numId w:val="2"/>
        </w:numPr>
        <w:spacing w:after="200" w:line="520" w:lineRule="exact"/>
        <w:ind w:left="436" w:leftChars="0" w:hanging="216" w:firstLineChars="0"/>
        <w:rPr>
          <w:rFonts w:hint="default"/>
          <w:bCs w:val="0"/>
          <w:color w:val="auto"/>
          <w:lang w:val="zh-CN" w:eastAsia="zh-CN"/>
        </w:rPr>
      </w:pPr>
      <w:r>
        <w:rPr>
          <w:rFonts w:hint="default"/>
          <w:bCs w:val="0"/>
          <w:color w:val="auto"/>
          <w:lang w:val="zh-CN" w:eastAsia="zh-CN"/>
        </w:rPr>
        <w:t>服务</w:t>
      </w:r>
      <w:r>
        <w:rPr>
          <w:rFonts w:hint="eastAsia"/>
          <w:bCs w:val="0"/>
          <w:color w:val="auto"/>
          <w:lang w:val="zh-CN" w:eastAsia="zh-CN"/>
        </w:rPr>
        <w:t>要求</w:t>
      </w:r>
    </w:p>
    <w:p>
      <w:pPr>
        <w:spacing w:line="500" w:lineRule="exact"/>
        <w:ind w:firstLine="240" w:firstLineChars="100"/>
        <w:rPr>
          <w:rFonts w:ascii="宋体" w:hAnsi="宋体"/>
          <w:color w:val="auto"/>
          <w:sz w:val="24"/>
          <w:szCs w:val="24"/>
        </w:rPr>
      </w:pPr>
      <w:r>
        <w:rPr>
          <w:rFonts w:hint="eastAsia" w:ascii="宋体" w:hAnsi="宋体" w:cs="宋体"/>
          <w:color w:val="auto"/>
          <w:sz w:val="24"/>
          <w:szCs w:val="24"/>
        </w:rPr>
        <w:t>▲</w:t>
      </w:r>
      <w:r>
        <w:rPr>
          <w:rFonts w:hint="eastAsia" w:ascii="宋体" w:hAnsi="宋体"/>
          <w:color w:val="auto"/>
          <w:sz w:val="24"/>
          <w:szCs w:val="24"/>
        </w:rPr>
        <w:t>1.基本要求</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1.1服务时间：</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1.1.1 实行全天工作制。</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1.1.2 安保服务时间：24 小时值班制。</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1.1.3水电维修服务时间：学校行课时间值班，学校行课时间外应急维修响应时间30分钟。</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1.1.4保洁服务时间：学校行课期间在学校师生进校前达到学校保洁要求至师生全部离校；节假日维持学校保洁要求。</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1.1.5保健室工作时间：同学校教职工</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1.1.6财务室工作时间：同学校教职工</w:t>
      </w:r>
    </w:p>
    <w:p>
      <w:pPr>
        <w:spacing w:line="500" w:lineRule="exact"/>
        <w:ind w:firstLine="240" w:firstLineChars="100"/>
        <w:rPr>
          <w:rFonts w:ascii="宋体" w:hAnsi="宋体"/>
          <w:color w:val="auto"/>
          <w:sz w:val="24"/>
          <w:szCs w:val="24"/>
        </w:rPr>
      </w:pPr>
      <w:r>
        <w:rPr>
          <w:rFonts w:hint="eastAsia" w:ascii="宋体" w:hAnsi="宋体" w:cs="宋体"/>
          <w:color w:val="auto"/>
          <w:sz w:val="24"/>
          <w:szCs w:val="24"/>
        </w:rPr>
        <w:t>▲</w:t>
      </w:r>
      <w:r>
        <w:rPr>
          <w:rFonts w:hint="eastAsia" w:ascii="宋体" w:hAnsi="宋体"/>
          <w:color w:val="auto"/>
          <w:sz w:val="24"/>
          <w:szCs w:val="24"/>
        </w:rPr>
        <w:t>2.校舍管理服务</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2.1.对校舍及附属设施进行日常管理和维修养护，保证使用功能正常，检修和保养等记录齐全。</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2.2.校舍及附属设施需要维修时，属于小修范围的，应及时组织修复；属于大、中修范围的，应及时编制房屋维修计划和维修资金使用计划，向业主提出报告与建议，并根据业主的决定，及时组织维修。</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2.3.维修人员坚持每天巡查一次校园内的建筑物门窗玻璃、楼梯通道公共部位，定期维修养护。</w:t>
      </w:r>
    </w:p>
    <w:p>
      <w:pPr>
        <w:spacing w:line="500" w:lineRule="exact"/>
        <w:ind w:firstLine="240" w:firstLineChars="100"/>
        <w:rPr>
          <w:rFonts w:ascii="宋体" w:hAnsi="宋体"/>
          <w:color w:val="auto"/>
          <w:sz w:val="24"/>
          <w:szCs w:val="24"/>
        </w:rPr>
      </w:pPr>
      <w:r>
        <w:rPr>
          <w:rFonts w:hint="eastAsia" w:ascii="宋体" w:hAnsi="宋体" w:cs="宋体"/>
          <w:color w:val="auto"/>
          <w:sz w:val="24"/>
          <w:szCs w:val="24"/>
        </w:rPr>
        <w:t>▲</w:t>
      </w:r>
      <w:r>
        <w:rPr>
          <w:rFonts w:hint="eastAsia" w:ascii="宋体" w:hAnsi="宋体"/>
          <w:color w:val="auto"/>
          <w:sz w:val="24"/>
          <w:szCs w:val="24"/>
        </w:rPr>
        <w:t>3.配套设施设备的维护保养服务</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3.1总体服务目标</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3.1.1.负责搞好项目公共设施设备的日常维护管理，正常运行率在98%以上。</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3.1.2.建立完整的公共设施、设备台帐，设施设备的运行、检查、维修、保养等记录齐全。</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3.1.3.设施、设备标志齐全、规范，责任人明确，操作维护人员严格执行设施设备操作规程及保养规范，设施设备运行正常。</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3.1.4.对公共设施、设备每天巡查1次，做好巡查记录，需要维修时，属于小修的及时组织维修，属于大修的及时编制维修、更新改造计划，向业主方提出报告与建议，根据业主方的决定，组织维修或者更新改造。</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3.1.5.消防设施设备完好，可随时启用，消防通道保持畅通。</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3.1.6.设备房保持整洁、通风，无跑、冒、滴、漏和鼠害现象。</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3.1.7.主要道路及停车场交通标志保持干净、整洁、完好。</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3.1.8.路灯、楼道灯完好率不低于95%。</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3.1.9.容易危及人身安全的设施设备有明显警示标志和防范措施，对可能发生各种突发设备故障有应急预案。</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3.1.10.公共卫生设施每周检查至少一次。</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3.1.11.配电室设备每天巡查至少一次。</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3.1.12.消防泵房每天巡查至少一次。</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3.1.13.避雷设施每年检测至少一次。</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3.1.14.公共区域内雨水、污水管井每月疏掏1次、每周清理1次、污井每月检查1次；化粪池每季度检查1次，每年清掏1次；雨水、污水管道、化粪池排水畅通，发生堵塞（异常情况）时，及时疏通。</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3.1.15.烟感报警系统等定期抽查，确保正常有效。</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3.1.16.智能化系统采用日常巡视与定期保养相结合，建立运行档案。</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3.2.分项维护标准</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3.2.1 排水系统</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3.2.1.1.有防汛预案，每年至少组织1次演练。</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3.2.1.2.配备有防汛物资（沙袋、防风胶纸、雨具、照明工具、发电机、抽水泵等）。</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3.2.2供配电系统及照明</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3.2.2.1.楼内照明：每日巡视1次，一般故障12小时内修复；其它复杂故障3日内修复。</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3.2.2.2.楼外照明：每周巡视3次，一般故障1日内修复；其它复杂故障5日内修复；每半月调整1次时间控制器。</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3.2.2.3.应急照明：每日巡视1次，发现故障，30分钟内到达现场组织维修。</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3.2.2.4.低压柜：每日巡视2次设备运行状况；每半年养护1 次，养护内容包括紧固、检测、清扫等；每年检查1次电气安全。每半年检测1次接地电阻；每年校验1次仪表。</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3.2.2.5.低压配电箱和线路：每月检查2次设备运行状况；每年养护1次，养护内容包括紧固、检测、清扫等；每半年切换1次双路互投开关。</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3.2.2.6.控制柜：每半月检查1 次设备运行状况；每年养护1 次，养护内容包括紧固、检测、调试、清扫等；每半年校正1次各种电器元件或控制设备的设定值；每年检查1次远控装置。</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3.2.2.7.发电机：每半月试运行1 次，保证运行正常；每年活化2次蓄电池；每5日巡视1次充电机和蓄电池。</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3.2.2.8.配电室、楼层配电间：有门、孔、洞、窗等处的防鼠措施完备；穿墙线槽周边封堵严密；锁具完好；电缆进出线和开关标识准确。</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3.2.2.9.变电房高低压电缆沟无积水。每年组织对高低压母线、配电盘、变压器、电缆进行1次例行试验，根据试验记录对相关设备进行维护。</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3.2.2.10.每3年检验1次内部核算电能表。</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3.2.2.11.路灯、楼道灯完好率应不低于90%。</w:t>
      </w:r>
    </w:p>
    <w:p>
      <w:pPr>
        <w:spacing w:line="500" w:lineRule="exact"/>
        <w:ind w:firstLine="240" w:firstLineChars="100"/>
        <w:rPr>
          <w:rFonts w:ascii="宋体" w:hAnsi="宋体"/>
          <w:color w:val="auto"/>
          <w:sz w:val="24"/>
          <w:szCs w:val="24"/>
        </w:rPr>
      </w:pPr>
      <w:r>
        <w:rPr>
          <w:rFonts w:hint="eastAsia" w:ascii="宋体" w:hAnsi="宋体" w:cs="宋体"/>
          <w:color w:val="auto"/>
          <w:sz w:val="24"/>
          <w:szCs w:val="24"/>
        </w:rPr>
        <w:t>▲</w:t>
      </w:r>
      <w:r>
        <w:rPr>
          <w:rFonts w:hint="eastAsia" w:ascii="宋体" w:hAnsi="宋体"/>
          <w:color w:val="auto"/>
          <w:sz w:val="24"/>
          <w:szCs w:val="24"/>
        </w:rPr>
        <w:t>3.3设施设备的管理和调整</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3.3.1.根据学校的安排，调整教室、教师办公室门牌及课桌椅、办公桌椅。</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3.3.2.调整和管理各类设施设备，协助学校布置各大型考试考场、布置会议会场等。</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3.3.3.协助学校管理库房，保管课桌椅、办公桌椅等设施设备及教室钥匙等。</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3.3.4.完成学校交办的其他工作。</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4.卫生保洁服务要求：</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4.1 建筑物内保洁要求</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4.1.1 工作日早上7:00 前（节、假日需派保洁人员值班）教学楼楼区域清洁卫生必须打扫完毕，确保环境干净舒适；8:00前行政楼区域清洁卫生必须打扫完毕，确保环境干净舒适。</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4.1.2 每天清扫门厅、走廊、楼梯、栏杆、卫生间、电梯轿厢、地下室等公共区域，用拖把拖地，擦拭镜面、墙面、开关、把手、楼梯扶手、公用设备。及时清理垃圾桶并保持垃圾桶外观清洁，及时清运垃圾。</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4.2 建筑物外保洁要求</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4.2.1 道路、校园绿化带（含校门周边及围墙外侧绿化带）、花台沿无垃圾、积水，干净整洁。</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4.2.2 路标、标志牌、庭院灯、草坪灯、墙面、广告宣传栏、校园围墙内外墙面张贴物、涂鸦等及时清理，表面无污迹浮尘，视觉干净整洁。</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4.2.3 负责外围除杂草及周边绿化带景观植物简易修剪。</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4.2.4 在清洁区域，每天应不少于两次大清洁，其余时间为保洁。</w:t>
      </w:r>
    </w:p>
    <w:p>
      <w:pPr>
        <w:spacing w:line="500" w:lineRule="exact"/>
        <w:ind w:firstLine="240" w:firstLineChars="100"/>
        <w:rPr>
          <w:rFonts w:ascii="宋体" w:hAnsi="宋体"/>
          <w:color w:val="auto"/>
          <w:sz w:val="24"/>
          <w:szCs w:val="24"/>
        </w:rPr>
      </w:pPr>
      <w:r>
        <w:rPr>
          <w:rFonts w:hint="eastAsia" w:ascii="宋体" w:hAnsi="宋体" w:cs="宋体"/>
          <w:color w:val="auto"/>
          <w:sz w:val="24"/>
          <w:szCs w:val="24"/>
        </w:rPr>
        <w:t>▲</w:t>
      </w:r>
      <w:r>
        <w:rPr>
          <w:rFonts w:hint="eastAsia" w:ascii="宋体" w:hAnsi="宋体"/>
          <w:color w:val="auto"/>
          <w:sz w:val="24"/>
          <w:szCs w:val="24"/>
        </w:rPr>
        <w:t>4.3保洁部位明细及质量标准</w:t>
      </w:r>
    </w:p>
    <w:tbl>
      <w:tblPr>
        <w:tblStyle w:val="8"/>
        <w:tblW w:w="8818" w:type="dxa"/>
        <w:tblInd w:w="-3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30"/>
        <w:gridCol w:w="2466"/>
        <w:gridCol w:w="1569"/>
        <w:gridCol w:w="35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90" w:type="dxa"/>
            <w:tcBorders>
              <w:top w:val="single" w:color="auto" w:sz="8" w:space="0"/>
              <w:left w:val="single" w:color="auto" w:sz="8" w:space="0"/>
              <w:bottom w:val="single" w:color="auto" w:sz="6" w:space="0"/>
              <w:right w:val="single" w:color="auto" w:sz="2" w:space="0"/>
            </w:tcBorders>
            <w:vAlign w:val="center"/>
          </w:tcPr>
          <w:p>
            <w:pPr>
              <w:jc w:val="center"/>
              <w:rPr>
                <w:rFonts w:hAnsi="宋体" w:cs="宋体"/>
                <w:color w:val="auto"/>
              </w:rPr>
            </w:pPr>
            <w:r>
              <w:rPr>
                <w:rFonts w:hint="eastAsia" w:hAnsi="宋体" w:cs="宋体"/>
                <w:color w:val="auto"/>
              </w:rPr>
              <w:t>保洁项目</w:t>
            </w:r>
          </w:p>
        </w:tc>
        <w:tc>
          <w:tcPr>
            <w:tcW w:w="2496" w:type="dxa"/>
            <w:gridSpan w:val="2"/>
            <w:tcBorders>
              <w:top w:val="single" w:color="auto" w:sz="8" w:space="0"/>
              <w:left w:val="single" w:color="auto" w:sz="2" w:space="0"/>
              <w:bottom w:val="single" w:color="auto" w:sz="6" w:space="0"/>
              <w:right w:val="single" w:color="auto" w:sz="2" w:space="0"/>
            </w:tcBorders>
            <w:vAlign w:val="center"/>
          </w:tcPr>
          <w:p>
            <w:pPr>
              <w:jc w:val="center"/>
              <w:rPr>
                <w:rFonts w:hAnsi="宋体" w:cs="宋体"/>
                <w:color w:val="auto"/>
              </w:rPr>
            </w:pPr>
            <w:r>
              <w:rPr>
                <w:rFonts w:hint="eastAsia" w:hAnsi="宋体" w:cs="宋体"/>
                <w:color w:val="auto"/>
              </w:rPr>
              <w:t>保   洁   内   容</w:t>
            </w:r>
          </w:p>
        </w:tc>
        <w:tc>
          <w:tcPr>
            <w:tcW w:w="1569" w:type="dxa"/>
            <w:tcBorders>
              <w:top w:val="single" w:color="auto" w:sz="8" w:space="0"/>
              <w:left w:val="single" w:color="auto" w:sz="2" w:space="0"/>
              <w:bottom w:val="single" w:color="auto" w:sz="6" w:space="0"/>
              <w:right w:val="single" w:color="auto" w:sz="2" w:space="0"/>
            </w:tcBorders>
            <w:vAlign w:val="center"/>
          </w:tcPr>
          <w:p>
            <w:pPr>
              <w:jc w:val="center"/>
              <w:rPr>
                <w:rFonts w:hAnsi="宋体" w:cs="宋体"/>
                <w:color w:val="auto"/>
              </w:rPr>
            </w:pPr>
            <w:r>
              <w:rPr>
                <w:rFonts w:hint="eastAsia" w:hAnsi="宋体" w:cs="宋体"/>
                <w:color w:val="auto"/>
              </w:rPr>
              <w:t>作业频次（不少于）</w:t>
            </w:r>
          </w:p>
        </w:tc>
        <w:tc>
          <w:tcPr>
            <w:tcW w:w="3563" w:type="dxa"/>
            <w:tcBorders>
              <w:top w:val="single" w:color="auto" w:sz="8" w:space="0"/>
              <w:left w:val="single" w:color="auto" w:sz="2" w:space="0"/>
              <w:bottom w:val="single" w:color="auto" w:sz="6" w:space="0"/>
              <w:right w:val="single" w:color="auto" w:sz="8" w:space="0"/>
            </w:tcBorders>
            <w:vAlign w:val="center"/>
          </w:tcPr>
          <w:p>
            <w:pPr>
              <w:jc w:val="left"/>
              <w:rPr>
                <w:rFonts w:hAnsi="宋体" w:cs="宋体"/>
                <w:color w:val="auto"/>
              </w:rPr>
            </w:pPr>
            <w:r>
              <w:rPr>
                <w:rFonts w:hint="eastAsia" w:hAnsi="宋体" w:cs="宋体"/>
                <w:color w:val="auto"/>
              </w:rPr>
              <w:t>质    量    标    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190" w:type="dxa"/>
            <w:vMerge w:val="restart"/>
            <w:tcBorders>
              <w:top w:val="single" w:color="auto" w:sz="6" w:space="0"/>
              <w:left w:val="single" w:color="auto" w:sz="8" w:space="0"/>
              <w:bottom w:val="single" w:color="auto" w:sz="6" w:space="0"/>
              <w:right w:val="single" w:color="auto" w:sz="2" w:space="0"/>
            </w:tcBorders>
            <w:vAlign w:val="center"/>
          </w:tcPr>
          <w:p>
            <w:pPr>
              <w:ind w:firstLine="210" w:firstLineChars="100"/>
              <w:jc w:val="center"/>
              <w:rPr>
                <w:rFonts w:hAnsi="宋体" w:cs="宋体"/>
                <w:color w:val="auto"/>
              </w:rPr>
            </w:pPr>
          </w:p>
          <w:p>
            <w:pPr>
              <w:ind w:firstLine="210" w:firstLineChars="100"/>
              <w:jc w:val="center"/>
              <w:rPr>
                <w:rFonts w:hAnsi="宋体" w:cs="宋体"/>
                <w:color w:val="auto"/>
              </w:rPr>
            </w:pPr>
          </w:p>
          <w:p>
            <w:pPr>
              <w:ind w:firstLine="210" w:firstLineChars="100"/>
              <w:jc w:val="center"/>
              <w:rPr>
                <w:rFonts w:hAnsi="宋体" w:cs="宋体"/>
                <w:color w:val="auto"/>
              </w:rPr>
            </w:pPr>
          </w:p>
          <w:p>
            <w:pPr>
              <w:ind w:firstLine="210" w:firstLineChars="100"/>
              <w:jc w:val="center"/>
              <w:rPr>
                <w:rFonts w:hAnsi="宋体" w:cs="宋体"/>
                <w:color w:val="auto"/>
              </w:rPr>
            </w:pPr>
            <w:r>
              <w:rPr>
                <w:rFonts w:hint="eastAsia" w:hAnsi="宋体" w:cs="宋体"/>
                <w:color w:val="auto"/>
              </w:rPr>
              <w:t>大</w:t>
            </w:r>
          </w:p>
          <w:p>
            <w:pPr>
              <w:ind w:firstLine="210" w:firstLineChars="100"/>
              <w:jc w:val="center"/>
              <w:rPr>
                <w:rFonts w:hAnsi="宋体" w:cs="宋体"/>
                <w:color w:val="auto"/>
              </w:rPr>
            </w:pPr>
            <w:r>
              <w:rPr>
                <w:rFonts w:hint="eastAsia" w:hAnsi="宋体" w:cs="宋体"/>
                <w:color w:val="auto"/>
              </w:rPr>
              <w:t>楼</w:t>
            </w:r>
          </w:p>
          <w:p>
            <w:pPr>
              <w:ind w:firstLine="210" w:firstLineChars="100"/>
              <w:jc w:val="center"/>
              <w:rPr>
                <w:rFonts w:hAnsi="宋体" w:cs="宋体"/>
                <w:color w:val="auto"/>
              </w:rPr>
            </w:pPr>
            <w:r>
              <w:rPr>
                <w:rFonts w:hint="eastAsia" w:hAnsi="宋体" w:cs="宋体"/>
                <w:color w:val="auto"/>
              </w:rPr>
              <w:t>大</w:t>
            </w:r>
          </w:p>
          <w:p>
            <w:pPr>
              <w:ind w:firstLine="210" w:firstLineChars="100"/>
              <w:jc w:val="center"/>
              <w:rPr>
                <w:rFonts w:hAnsi="宋体" w:cs="宋体"/>
                <w:color w:val="auto"/>
              </w:rPr>
            </w:pPr>
            <w:r>
              <w:rPr>
                <w:rFonts w:hint="eastAsia" w:hAnsi="宋体" w:cs="宋体"/>
                <w:color w:val="auto"/>
              </w:rPr>
              <w:t>厅</w:t>
            </w:r>
          </w:p>
        </w:tc>
        <w:tc>
          <w:tcPr>
            <w:tcW w:w="2496" w:type="dxa"/>
            <w:gridSpan w:val="2"/>
            <w:tcBorders>
              <w:top w:val="single" w:color="auto" w:sz="6" w:space="0"/>
              <w:left w:val="single" w:color="auto" w:sz="2" w:space="0"/>
              <w:bottom w:val="single" w:color="auto" w:sz="2" w:space="0"/>
              <w:right w:val="single" w:color="auto" w:sz="2" w:space="0"/>
            </w:tcBorders>
            <w:vAlign w:val="center"/>
          </w:tcPr>
          <w:p>
            <w:pPr>
              <w:adjustRightInd w:val="0"/>
              <w:snapToGrid w:val="0"/>
              <w:jc w:val="left"/>
              <w:rPr>
                <w:rFonts w:hAnsi="宋体" w:cs="宋体"/>
                <w:color w:val="auto"/>
              </w:rPr>
            </w:pPr>
            <w:r>
              <w:rPr>
                <w:rFonts w:hint="eastAsia" w:hAnsi="宋体" w:cs="宋体"/>
                <w:color w:val="auto"/>
              </w:rPr>
              <w:t>1.大厅入口地台、台阶清扫、拖洗</w:t>
            </w:r>
          </w:p>
        </w:tc>
        <w:tc>
          <w:tcPr>
            <w:tcW w:w="1569" w:type="dxa"/>
            <w:tcBorders>
              <w:top w:val="single" w:color="auto" w:sz="6" w:space="0"/>
              <w:left w:val="single" w:color="auto" w:sz="2" w:space="0"/>
              <w:bottom w:val="single" w:color="auto" w:sz="2" w:space="0"/>
              <w:right w:val="single" w:color="auto" w:sz="2" w:space="0"/>
            </w:tcBorders>
            <w:vAlign w:val="center"/>
          </w:tcPr>
          <w:p>
            <w:pPr>
              <w:adjustRightInd w:val="0"/>
              <w:snapToGrid w:val="0"/>
              <w:jc w:val="center"/>
              <w:rPr>
                <w:rFonts w:hAnsi="宋体" w:cs="宋体"/>
                <w:color w:val="auto"/>
              </w:rPr>
            </w:pPr>
            <w:r>
              <w:rPr>
                <w:rFonts w:hint="eastAsia" w:hAnsi="宋体" w:cs="宋体"/>
                <w:color w:val="auto"/>
              </w:rPr>
              <w:t>2次/天</w:t>
            </w:r>
          </w:p>
        </w:tc>
        <w:tc>
          <w:tcPr>
            <w:tcW w:w="3563" w:type="dxa"/>
            <w:tcBorders>
              <w:top w:val="single" w:color="auto" w:sz="6" w:space="0"/>
              <w:left w:val="single" w:color="auto" w:sz="2" w:space="0"/>
              <w:bottom w:val="single" w:color="auto" w:sz="2" w:space="0"/>
              <w:right w:val="single" w:color="auto" w:sz="8" w:space="0"/>
            </w:tcBorders>
            <w:vAlign w:val="center"/>
          </w:tcPr>
          <w:p>
            <w:pPr>
              <w:adjustRightInd w:val="0"/>
              <w:snapToGrid w:val="0"/>
              <w:jc w:val="left"/>
              <w:rPr>
                <w:rFonts w:hAnsi="宋体" w:cs="宋体"/>
                <w:color w:val="auto"/>
              </w:rPr>
            </w:pPr>
            <w:r>
              <w:rPr>
                <w:rFonts w:hint="eastAsia" w:hAnsi="宋体" w:cs="宋体"/>
                <w:color w:val="auto"/>
              </w:rPr>
              <w:t>随时保持干净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190" w:type="dxa"/>
            <w:vMerge w:val="continue"/>
            <w:tcBorders>
              <w:top w:val="single" w:color="auto" w:sz="6" w:space="0"/>
              <w:left w:val="single" w:color="auto" w:sz="8" w:space="0"/>
              <w:bottom w:val="single" w:color="auto" w:sz="6" w:space="0"/>
              <w:right w:val="single" w:color="auto" w:sz="2" w:space="0"/>
            </w:tcBorders>
            <w:vAlign w:val="center"/>
          </w:tcPr>
          <w:p>
            <w:pPr>
              <w:widowControl/>
              <w:jc w:val="center"/>
              <w:rPr>
                <w:rFonts w:hAnsi="宋体" w:cs="宋体"/>
                <w:color w:val="auto"/>
              </w:rPr>
            </w:pPr>
          </w:p>
        </w:tc>
        <w:tc>
          <w:tcPr>
            <w:tcW w:w="2496" w:type="dxa"/>
            <w:gridSpan w:val="2"/>
            <w:tcBorders>
              <w:top w:val="single" w:color="auto" w:sz="2" w:space="0"/>
              <w:left w:val="single" w:color="auto" w:sz="2" w:space="0"/>
              <w:bottom w:val="single" w:color="auto" w:sz="2" w:space="0"/>
              <w:right w:val="single" w:color="auto" w:sz="2" w:space="0"/>
            </w:tcBorders>
            <w:vAlign w:val="center"/>
          </w:tcPr>
          <w:p>
            <w:pPr>
              <w:adjustRightInd w:val="0"/>
              <w:snapToGrid w:val="0"/>
              <w:jc w:val="left"/>
              <w:rPr>
                <w:rFonts w:hAnsi="宋体" w:cs="宋体"/>
                <w:color w:val="auto"/>
              </w:rPr>
            </w:pPr>
            <w:r>
              <w:rPr>
                <w:rFonts w:hint="eastAsia" w:hAnsi="宋体" w:cs="宋体"/>
                <w:color w:val="auto"/>
              </w:rPr>
              <w:t>2.大厅地面</w:t>
            </w:r>
            <w:r>
              <w:rPr>
                <w:rFonts w:hint="eastAsia" w:hAnsi="宋体" w:cs="宋体"/>
                <w:color w:val="auto"/>
                <w:spacing w:val="-40"/>
              </w:rPr>
              <w:t>、</w:t>
            </w:r>
            <w:r>
              <w:rPr>
                <w:rFonts w:hint="eastAsia" w:hAnsi="宋体" w:cs="宋体"/>
                <w:color w:val="auto"/>
              </w:rPr>
              <w:t>踢脚板清扫、拖洗</w:t>
            </w:r>
          </w:p>
        </w:tc>
        <w:tc>
          <w:tcPr>
            <w:tcW w:w="1569"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hAnsi="宋体" w:cs="宋体"/>
                <w:color w:val="auto"/>
              </w:rPr>
            </w:pPr>
            <w:r>
              <w:rPr>
                <w:rFonts w:hint="eastAsia" w:hAnsi="宋体" w:cs="宋体"/>
                <w:color w:val="auto"/>
              </w:rPr>
              <w:t>巡视保洁</w:t>
            </w:r>
          </w:p>
        </w:tc>
        <w:tc>
          <w:tcPr>
            <w:tcW w:w="3563" w:type="dxa"/>
            <w:tcBorders>
              <w:top w:val="single" w:color="auto" w:sz="2" w:space="0"/>
              <w:left w:val="single" w:color="auto" w:sz="2" w:space="0"/>
              <w:bottom w:val="single" w:color="auto" w:sz="2" w:space="0"/>
              <w:right w:val="single" w:color="auto" w:sz="8" w:space="0"/>
            </w:tcBorders>
            <w:vAlign w:val="center"/>
          </w:tcPr>
          <w:p>
            <w:pPr>
              <w:adjustRightInd w:val="0"/>
              <w:snapToGrid w:val="0"/>
              <w:jc w:val="left"/>
              <w:rPr>
                <w:rFonts w:hAnsi="宋体" w:cs="宋体"/>
                <w:color w:val="auto"/>
              </w:rPr>
            </w:pPr>
            <w:r>
              <w:rPr>
                <w:rFonts w:hint="eastAsia" w:hAnsi="宋体" w:cs="宋体"/>
                <w:color w:val="auto"/>
              </w:rPr>
              <w:t>随时保持干净，无尘土、无污渍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190" w:type="dxa"/>
            <w:vMerge w:val="continue"/>
            <w:tcBorders>
              <w:top w:val="single" w:color="auto" w:sz="6" w:space="0"/>
              <w:left w:val="single" w:color="auto" w:sz="8" w:space="0"/>
              <w:bottom w:val="single" w:color="auto" w:sz="6" w:space="0"/>
              <w:right w:val="single" w:color="auto" w:sz="2" w:space="0"/>
            </w:tcBorders>
            <w:vAlign w:val="center"/>
          </w:tcPr>
          <w:p>
            <w:pPr>
              <w:widowControl/>
              <w:jc w:val="center"/>
              <w:rPr>
                <w:rFonts w:hAnsi="宋体" w:cs="宋体"/>
                <w:color w:val="auto"/>
              </w:rPr>
            </w:pPr>
          </w:p>
        </w:tc>
        <w:tc>
          <w:tcPr>
            <w:tcW w:w="2496" w:type="dxa"/>
            <w:gridSpan w:val="2"/>
            <w:tcBorders>
              <w:top w:val="single" w:color="auto" w:sz="2" w:space="0"/>
              <w:left w:val="single" w:color="auto" w:sz="2" w:space="0"/>
              <w:bottom w:val="single" w:color="auto" w:sz="2" w:space="0"/>
              <w:right w:val="single" w:color="auto" w:sz="2" w:space="0"/>
            </w:tcBorders>
            <w:vAlign w:val="center"/>
          </w:tcPr>
          <w:p>
            <w:pPr>
              <w:adjustRightInd w:val="0"/>
              <w:snapToGrid w:val="0"/>
              <w:jc w:val="left"/>
              <w:rPr>
                <w:rFonts w:hAnsi="宋体" w:cs="宋体"/>
                <w:color w:val="auto"/>
              </w:rPr>
            </w:pPr>
            <w:r>
              <w:rPr>
                <w:rFonts w:hint="eastAsia" w:hAnsi="宋体" w:cs="宋体"/>
                <w:color w:val="auto"/>
              </w:rPr>
              <w:t>3.大厅玻璃门及设施擦洗</w:t>
            </w:r>
          </w:p>
        </w:tc>
        <w:tc>
          <w:tcPr>
            <w:tcW w:w="1569"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hAnsi="宋体" w:cs="宋体"/>
                <w:color w:val="auto"/>
              </w:rPr>
            </w:pPr>
            <w:r>
              <w:rPr>
                <w:rFonts w:hint="eastAsia" w:hAnsi="宋体" w:cs="宋体"/>
                <w:color w:val="auto"/>
              </w:rPr>
              <w:t>1次/天</w:t>
            </w:r>
          </w:p>
        </w:tc>
        <w:tc>
          <w:tcPr>
            <w:tcW w:w="3563" w:type="dxa"/>
            <w:tcBorders>
              <w:top w:val="single" w:color="auto" w:sz="2" w:space="0"/>
              <w:left w:val="single" w:color="auto" w:sz="2" w:space="0"/>
              <w:bottom w:val="single" w:color="auto" w:sz="2" w:space="0"/>
              <w:right w:val="single" w:color="auto" w:sz="8" w:space="0"/>
            </w:tcBorders>
            <w:vAlign w:val="center"/>
          </w:tcPr>
          <w:p>
            <w:pPr>
              <w:adjustRightInd w:val="0"/>
              <w:snapToGrid w:val="0"/>
              <w:jc w:val="left"/>
              <w:rPr>
                <w:rFonts w:hAnsi="宋体" w:cs="宋体"/>
                <w:color w:val="auto"/>
              </w:rPr>
            </w:pPr>
            <w:r>
              <w:rPr>
                <w:rFonts w:hint="eastAsia" w:hAnsi="宋体" w:cs="宋体"/>
                <w:color w:val="auto"/>
              </w:rPr>
              <w:t>无尘土、无污渍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190" w:type="dxa"/>
            <w:vMerge w:val="continue"/>
            <w:tcBorders>
              <w:top w:val="single" w:color="auto" w:sz="6" w:space="0"/>
              <w:left w:val="single" w:color="auto" w:sz="8" w:space="0"/>
              <w:bottom w:val="single" w:color="auto" w:sz="6" w:space="0"/>
              <w:right w:val="single" w:color="auto" w:sz="2" w:space="0"/>
            </w:tcBorders>
            <w:vAlign w:val="center"/>
          </w:tcPr>
          <w:p>
            <w:pPr>
              <w:widowControl/>
              <w:jc w:val="center"/>
              <w:rPr>
                <w:rFonts w:hAnsi="宋体" w:cs="宋体"/>
                <w:color w:val="auto"/>
              </w:rPr>
            </w:pPr>
          </w:p>
        </w:tc>
        <w:tc>
          <w:tcPr>
            <w:tcW w:w="2496" w:type="dxa"/>
            <w:gridSpan w:val="2"/>
            <w:tcBorders>
              <w:top w:val="single" w:color="auto" w:sz="2" w:space="0"/>
              <w:left w:val="single" w:color="auto" w:sz="2" w:space="0"/>
              <w:bottom w:val="single" w:color="auto" w:sz="2" w:space="0"/>
              <w:right w:val="single" w:color="auto" w:sz="2" w:space="0"/>
            </w:tcBorders>
            <w:vAlign w:val="center"/>
          </w:tcPr>
          <w:p>
            <w:pPr>
              <w:adjustRightInd w:val="0"/>
              <w:snapToGrid w:val="0"/>
              <w:jc w:val="left"/>
              <w:rPr>
                <w:rFonts w:hAnsi="宋体" w:cs="宋体"/>
                <w:color w:val="auto"/>
              </w:rPr>
            </w:pPr>
            <w:r>
              <w:rPr>
                <w:rFonts w:hint="eastAsia" w:hAnsi="宋体" w:cs="宋体"/>
                <w:color w:val="auto"/>
              </w:rPr>
              <w:t>4.砖、石地面打蜡、抛光</w:t>
            </w:r>
          </w:p>
        </w:tc>
        <w:tc>
          <w:tcPr>
            <w:tcW w:w="1569"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hAnsi="宋体" w:cs="宋体"/>
                <w:color w:val="auto"/>
              </w:rPr>
            </w:pPr>
            <w:r>
              <w:rPr>
                <w:rFonts w:hint="eastAsia" w:hAnsi="宋体" w:cs="宋体"/>
                <w:color w:val="auto"/>
              </w:rPr>
              <w:t>1次/年</w:t>
            </w:r>
          </w:p>
        </w:tc>
        <w:tc>
          <w:tcPr>
            <w:tcW w:w="3563" w:type="dxa"/>
            <w:tcBorders>
              <w:top w:val="single" w:color="auto" w:sz="2" w:space="0"/>
              <w:left w:val="single" w:color="auto" w:sz="2" w:space="0"/>
              <w:bottom w:val="single" w:color="auto" w:sz="2" w:space="0"/>
              <w:right w:val="single" w:color="auto" w:sz="8" w:space="0"/>
            </w:tcBorders>
            <w:vAlign w:val="center"/>
          </w:tcPr>
          <w:p>
            <w:pPr>
              <w:adjustRightInd w:val="0"/>
              <w:snapToGrid w:val="0"/>
              <w:jc w:val="left"/>
              <w:rPr>
                <w:rFonts w:hAnsi="宋体" w:cs="宋体"/>
                <w:color w:val="auto"/>
              </w:rPr>
            </w:pPr>
            <w:r>
              <w:rPr>
                <w:rFonts w:hint="eastAsia" w:hAnsi="宋体" w:cs="宋体"/>
                <w:color w:val="auto"/>
              </w:rPr>
              <w:t>表面光亮、无尘土、无污渍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190" w:type="dxa"/>
            <w:vMerge w:val="continue"/>
            <w:tcBorders>
              <w:top w:val="single" w:color="auto" w:sz="6" w:space="0"/>
              <w:left w:val="single" w:color="auto" w:sz="8" w:space="0"/>
              <w:bottom w:val="single" w:color="auto" w:sz="6" w:space="0"/>
              <w:right w:val="single" w:color="auto" w:sz="2" w:space="0"/>
            </w:tcBorders>
            <w:vAlign w:val="center"/>
          </w:tcPr>
          <w:p>
            <w:pPr>
              <w:widowControl/>
              <w:jc w:val="center"/>
              <w:rPr>
                <w:rFonts w:hAnsi="宋体" w:cs="宋体"/>
                <w:color w:val="auto"/>
              </w:rPr>
            </w:pPr>
          </w:p>
        </w:tc>
        <w:tc>
          <w:tcPr>
            <w:tcW w:w="2496" w:type="dxa"/>
            <w:gridSpan w:val="2"/>
            <w:tcBorders>
              <w:top w:val="single" w:color="auto" w:sz="2" w:space="0"/>
              <w:left w:val="single" w:color="auto" w:sz="2" w:space="0"/>
              <w:bottom w:val="single" w:color="auto" w:sz="2" w:space="0"/>
              <w:right w:val="single" w:color="auto" w:sz="2" w:space="0"/>
            </w:tcBorders>
            <w:vAlign w:val="center"/>
          </w:tcPr>
          <w:p>
            <w:pPr>
              <w:adjustRightInd w:val="0"/>
              <w:snapToGrid w:val="0"/>
              <w:jc w:val="left"/>
              <w:rPr>
                <w:rFonts w:hAnsi="宋体" w:cs="宋体"/>
                <w:color w:val="auto"/>
              </w:rPr>
            </w:pPr>
            <w:r>
              <w:rPr>
                <w:rFonts w:hint="eastAsia" w:hAnsi="宋体" w:cs="宋体"/>
                <w:color w:val="auto"/>
              </w:rPr>
              <w:t>5.顶棚、通风口清扫</w:t>
            </w:r>
          </w:p>
        </w:tc>
        <w:tc>
          <w:tcPr>
            <w:tcW w:w="1569"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hAnsi="宋体" w:cs="宋体"/>
                <w:color w:val="auto"/>
              </w:rPr>
            </w:pPr>
            <w:r>
              <w:rPr>
                <w:rFonts w:hint="eastAsia" w:hAnsi="宋体" w:cs="宋体"/>
                <w:color w:val="auto"/>
              </w:rPr>
              <w:t>1次/周</w:t>
            </w:r>
          </w:p>
        </w:tc>
        <w:tc>
          <w:tcPr>
            <w:tcW w:w="3563" w:type="dxa"/>
            <w:tcBorders>
              <w:top w:val="single" w:color="auto" w:sz="2" w:space="0"/>
              <w:left w:val="single" w:color="auto" w:sz="2" w:space="0"/>
              <w:bottom w:val="single" w:color="auto" w:sz="2" w:space="0"/>
              <w:right w:val="single" w:color="auto" w:sz="8" w:space="0"/>
            </w:tcBorders>
            <w:vAlign w:val="center"/>
          </w:tcPr>
          <w:p>
            <w:pPr>
              <w:adjustRightInd w:val="0"/>
              <w:snapToGrid w:val="0"/>
              <w:jc w:val="left"/>
              <w:rPr>
                <w:rFonts w:hAnsi="宋体" w:cs="宋体"/>
                <w:color w:val="auto"/>
              </w:rPr>
            </w:pPr>
            <w:r>
              <w:rPr>
                <w:rFonts w:hint="eastAsia" w:hAnsi="宋体" w:cs="宋体"/>
                <w:color w:val="auto"/>
              </w:rPr>
              <w:t>无尘土、无蜘蛛网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190" w:type="dxa"/>
            <w:vMerge w:val="continue"/>
            <w:tcBorders>
              <w:top w:val="single" w:color="auto" w:sz="6" w:space="0"/>
              <w:left w:val="single" w:color="auto" w:sz="8" w:space="0"/>
              <w:bottom w:val="single" w:color="auto" w:sz="6" w:space="0"/>
              <w:right w:val="single" w:color="auto" w:sz="2" w:space="0"/>
            </w:tcBorders>
            <w:vAlign w:val="center"/>
          </w:tcPr>
          <w:p>
            <w:pPr>
              <w:widowControl/>
              <w:jc w:val="center"/>
              <w:rPr>
                <w:rFonts w:hAnsi="宋体" w:cs="宋体"/>
                <w:color w:val="auto"/>
              </w:rPr>
            </w:pPr>
          </w:p>
        </w:tc>
        <w:tc>
          <w:tcPr>
            <w:tcW w:w="2496" w:type="dxa"/>
            <w:gridSpan w:val="2"/>
            <w:tcBorders>
              <w:top w:val="single" w:color="auto" w:sz="2" w:space="0"/>
              <w:left w:val="single" w:color="auto" w:sz="2" w:space="0"/>
              <w:bottom w:val="single" w:color="auto" w:sz="2" w:space="0"/>
              <w:right w:val="single" w:color="auto" w:sz="2" w:space="0"/>
            </w:tcBorders>
            <w:vAlign w:val="center"/>
          </w:tcPr>
          <w:p>
            <w:pPr>
              <w:adjustRightInd w:val="0"/>
              <w:snapToGrid w:val="0"/>
              <w:jc w:val="left"/>
              <w:rPr>
                <w:rFonts w:hAnsi="宋体" w:cs="宋体"/>
                <w:color w:val="auto"/>
              </w:rPr>
            </w:pPr>
            <w:r>
              <w:rPr>
                <w:rFonts w:hint="eastAsia" w:hAnsi="宋体" w:cs="宋体"/>
                <w:color w:val="auto"/>
              </w:rPr>
              <w:t>6.楼道吊灯（灯罩、灯板）擦洗</w:t>
            </w:r>
          </w:p>
        </w:tc>
        <w:tc>
          <w:tcPr>
            <w:tcW w:w="1569"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hAnsi="宋体" w:cs="宋体"/>
                <w:color w:val="auto"/>
              </w:rPr>
            </w:pPr>
            <w:r>
              <w:rPr>
                <w:rFonts w:hint="eastAsia" w:hAnsi="宋体" w:cs="宋体"/>
                <w:color w:val="auto"/>
              </w:rPr>
              <w:t>1次/月</w:t>
            </w:r>
          </w:p>
        </w:tc>
        <w:tc>
          <w:tcPr>
            <w:tcW w:w="3563" w:type="dxa"/>
            <w:tcBorders>
              <w:top w:val="single" w:color="auto" w:sz="2" w:space="0"/>
              <w:left w:val="single" w:color="auto" w:sz="2" w:space="0"/>
              <w:bottom w:val="single" w:color="auto" w:sz="2" w:space="0"/>
              <w:right w:val="single" w:color="auto" w:sz="8" w:space="0"/>
            </w:tcBorders>
            <w:vAlign w:val="center"/>
          </w:tcPr>
          <w:p>
            <w:pPr>
              <w:adjustRightInd w:val="0"/>
              <w:snapToGrid w:val="0"/>
              <w:jc w:val="left"/>
              <w:rPr>
                <w:rFonts w:hAnsi="宋体" w:cs="宋体"/>
                <w:color w:val="auto"/>
              </w:rPr>
            </w:pPr>
            <w:r>
              <w:rPr>
                <w:rFonts w:hint="eastAsia" w:hAnsi="宋体" w:cs="宋体"/>
                <w:color w:val="auto"/>
              </w:rPr>
              <w:t>无尘土、无蜘蛛网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190" w:type="dxa"/>
            <w:vMerge w:val="continue"/>
            <w:tcBorders>
              <w:top w:val="single" w:color="auto" w:sz="6" w:space="0"/>
              <w:left w:val="single" w:color="auto" w:sz="8" w:space="0"/>
              <w:bottom w:val="single" w:color="auto" w:sz="6" w:space="0"/>
              <w:right w:val="single" w:color="auto" w:sz="2" w:space="0"/>
            </w:tcBorders>
            <w:vAlign w:val="center"/>
          </w:tcPr>
          <w:p>
            <w:pPr>
              <w:widowControl/>
              <w:jc w:val="center"/>
              <w:rPr>
                <w:rFonts w:hAnsi="宋体" w:cs="宋体"/>
                <w:color w:val="auto"/>
              </w:rPr>
            </w:pPr>
          </w:p>
        </w:tc>
        <w:tc>
          <w:tcPr>
            <w:tcW w:w="2496" w:type="dxa"/>
            <w:gridSpan w:val="2"/>
            <w:tcBorders>
              <w:top w:val="single" w:color="auto" w:sz="2" w:space="0"/>
              <w:left w:val="single" w:color="auto" w:sz="2" w:space="0"/>
              <w:bottom w:val="single" w:color="auto" w:sz="2" w:space="0"/>
              <w:right w:val="single" w:color="auto" w:sz="2" w:space="0"/>
            </w:tcBorders>
            <w:vAlign w:val="center"/>
          </w:tcPr>
          <w:p>
            <w:pPr>
              <w:adjustRightInd w:val="0"/>
              <w:snapToGrid w:val="0"/>
              <w:jc w:val="left"/>
              <w:rPr>
                <w:rFonts w:hAnsi="宋体" w:cs="宋体"/>
                <w:color w:val="auto"/>
              </w:rPr>
            </w:pPr>
            <w:r>
              <w:rPr>
                <w:rFonts w:hint="eastAsia" w:hAnsi="宋体" w:cs="宋体"/>
                <w:color w:val="auto"/>
              </w:rPr>
              <w:t>7.墙面、柱子、窗台擦洗</w:t>
            </w:r>
          </w:p>
        </w:tc>
        <w:tc>
          <w:tcPr>
            <w:tcW w:w="1569"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hAnsi="宋体" w:cs="宋体"/>
                <w:color w:val="auto"/>
              </w:rPr>
            </w:pPr>
            <w:r>
              <w:rPr>
                <w:rFonts w:hint="eastAsia" w:hAnsi="宋体" w:cs="宋体"/>
                <w:color w:val="auto"/>
              </w:rPr>
              <w:t>随见随擦</w:t>
            </w:r>
          </w:p>
        </w:tc>
        <w:tc>
          <w:tcPr>
            <w:tcW w:w="3563" w:type="dxa"/>
            <w:tcBorders>
              <w:top w:val="single" w:color="auto" w:sz="2" w:space="0"/>
              <w:left w:val="single" w:color="auto" w:sz="2" w:space="0"/>
              <w:bottom w:val="single" w:color="auto" w:sz="2" w:space="0"/>
              <w:right w:val="single" w:color="auto" w:sz="8" w:space="0"/>
            </w:tcBorders>
            <w:vAlign w:val="center"/>
          </w:tcPr>
          <w:p>
            <w:pPr>
              <w:adjustRightInd w:val="0"/>
              <w:snapToGrid w:val="0"/>
              <w:jc w:val="left"/>
              <w:rPr>
                <w:rFonts w:hAnsi="宋体" w:cs="宋体"/>
                <w:color w:val="auto"/>
              </w:rPr>
            </w:pPr>
            <w:r>
              <w:rPr>
                <w:rFonts w:hint="eastAsia" w:hAnsi="宋体" w:cs="宋体"/>
                <w:color w:val="auto"/>
              </w:rPr>
              <w:t>无明显污渍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190" w:type="dxa"/>
            <w:vMerge w:val="continue"/>
            <w:tcBorders>
              <w:top w:val="single" w:color="auto" w:sz="6" w:space="0"/>
              <w:left w:val="single" w:color="auto" w:sz="8" w:space="0"/>
              <w:bottom w:val="single" w:color="auto" w:sz="6" w:space="0"/>
              <w:right w:val="single" w:color="auto" w:sz="2" w:space="0"/>
            </w:tcBorders>
            <w:vAlign w:val="center"/>
          </w:tcPr>
          <w:p>
            <w:pPr>
              <w:widowControl/>
              <w:jc w:val="center"/>
              <w:rPr>
                <w:rFonts w:hAnsi="宋体" w:cs="宋体"/>
                <w:color w:val="auto"/>
              </w:rPr>
            </w:pPr>
          </w:p>
        </w:tc>
        <w:tc>
          <w:tcPr>
            <w:tcW w:w="2496" w:type="dxa"/>
            <w:gridSpan w:val="2"/>
            <w:tcBorders>
              <w:top w:val="single" w:color="auto" w:sz="2" w:space="0"/>
              <w:left w:val="single" w:color="auto" w:sz="2" w:space="0"/>
              <w:bottom w:val="single" w:color="auto" w:sz="2" w:space="0"/>
              <w:right w:val="single" w:color="auto" w:sz="2" w:space="0"/>
            </w:tcBorders>
            <w:vAlign w:val="center"/>
          </w:tcPr>
          <w:p>
            <w:pPr>
              <w:adjustRightInd w:val="0"/>
              <w:snapToGrid w:val="0"/>
              <w:jc w:val="left"/>
              <w:rPr>
                <w:rFonts w:hAnsi="宋体" w:cs="宋体"/>
                <w:color w:val="auto"/>
              </w:rPr>
            </w:pPr>
            <w:r>
              <w:rPr>
                <w:rFonts w:hint="eastAsia" w:hAnsi="宋体" w:cs="宋体"/>
                <w:color w:val="auto"/>
              </w:rPr>
              <w:t>8牌子、指示灯擦洗</w:t>
            </w:r>
          </w:p>
        </w:tc>
        <w:tc>
          <w:tcPr>
            <w:tcW w:w="1569"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hAnsi="宋体" w:cs="宋体"/>
                <w:color w:val="auto"/>
              </w:rPr>
            </w:pPr>
            <w:r>
              <w:rPr>
                <w:rFonts w:hint="eastAsia" w:hAnsi="宋体" w:cs="宋体"/>
                <w:color w:val="auto"/>
              </w:rPr>
              <w:t>1次/天</w:t>
            </w:r>
          </w:p>
        </w:tc>
        <w:tc>
          <w:tcPr>
            <w:tcW w:w="3563" w:type="dxa"/>
            <w:tcBorders>
              <w:top w:val="single" w:color="auto" w:sz="2" w:space="0"/>
              <w:left w:val="single" w:color="auto" w:sz="2" w:space="0"/>
              <w:bottom w:val="single" w:color="auto" w:sz="2" w:space="0"/>
              <w:right w:val="single" w:color="auto" w:sz="8" w:space="0"/>
            </w:tcBorders>
            <w:vAlign w:val="center"/>
          </w:tcPr>
          <w:p>
            <w:pPr>
              <w:adjustRightInd w:val="0"/>
              <w:snapToGrid w:val="0"/>
              <w:jc w:val="left"/>
              <w:rPr>
                <w:rFonts w:hAnsi="宋体" w:cs="宋体"/>
                <w:color w:val="auto"/>
              </w:rPr>
            </w:pPr>
            <w:r>
              <w:rPr>
                <w:rFonts w:hint="eastAsia" w:hAnsi="宋体" w:cs="宋体"/>
                <w:color w:val="auto"/>
              </w:rPr>
              <w:t>无尘土、无污渍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190" w:type="dxa"/>
            <w:vMerge w:val="continue"/>
            <w:tcBorders>
              <w:top w:val="single" w:color="auto" w:sz="6" w:space="0"/>
              <w:left w:val="single" w:color="auto" w:sz="8" w:space="0"/>
              <w:bottom w:val="single" w:color="auto" w:sz="6" w:space="0"/>
              <w:right w:val="single" w:color="auto" w:sz="2" w:space="0"/>
            </w:tcBorders>
            <w:vAlign w:val="center"/>
          </w:tcPr>
          <w:p>
            <w:pPr>
              <w:widowControl/>
              <w:jc w:val="center"/>
              <w:rPr>
                <w:rFonts w:hAnsi="宋体" w:cs="宋体"/>
                <w:color w:val="auto"/>
              </w:rPr>
            </w:pPr>
          </w:p>
        </w:tc>
        <w:tc>
          <w:tcPr>
            <w:tcW w:w="2496" w:type="dxa"/>
            <w:gridSpan w:val="2"/>
            <w:tcBorders>
              <w:top w:val="single" w:color="auto" w:sz="2" w:space="0"/>
              <w:left w:val="single" w:color="auto" w:sz="2" w:space="0"/>
              <w:bottom w:val="single" w:color="auto" w:sz="2" w:space="0"/>
              <w:right w:val="single" w:color="auto" w:sz="2" w:space="0"/>
            </w:tcBorders>
            <w:vAlign w:val="center"/>
          </w:tcPr>
          <w:p>
            <w:pPr>
              <w:adjustRightInd w:val="0"/>
              <w:snapToGrid w:val="0"/>
              <w:jc w:val="left"/>
              <w:rPr>
                <w:rFonts w:hAnsi="宋体" w:cs="宋体"/>
                <w:color w:val="auto"/>
              </w:rPr>
            </w:pPr>
            <w:r>
              <w:rPr>
                <w:rFonts w:hint="eastAsia" w:hAnsi="宋体" w:cs="宋体"/>
                <w:color w:val="auto"/>
              </w:rPr>
              <w:t>9.不锈钢饰面擦洗</w:t>
            </w:r>
          </w:p>
        </w:tc>
        <w:tc>
          <w:tcPr>
            <w:tcW w:w="1569"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hAnsi="宋体" w:cs="宋体"/>
                <w:color w:val="auto"/>
              </w:rPr>
            </w:pPr>
            <w:r>
              <w:rPr>
                <w:rFonts w:hint="eastAsia" w:hAnsi="宋体" w:cs="宋体"/>
                <w:color w:val="auto"/>
              </w:rPr>
              <w:t>1次/天</w:t>
            </w:r>
          </w:p>
        </w:tc>
        <w:tc>
          <w:tcPr>
            <w:tcW w:w="3563" w:type="dxa"/>
            <w:tcBorders>
              <w:top w:val="single" w:color="auto" w:sz="2" w:space="0"/>
              <w:left w:val="single" w:color="auto" w:sz="2" w:space="0"/>
              <w:bottom w:val="single" w:color="auto" w:sz="2" w:space="0"/>
              <w:right w:val="single" w:color="auto" w:sz="8" w:space="0"/>
            </w:tcBorders>
            <w:vAlign w:val="center"/>
          </w:tcPr>
          <w:p>
            <w:pPr>
              <w:adjustRightInd w:val="0"/>
              <w:snapToGrid w:val="0"/>
              <w:jc w:val="left"/>
              <w:rPr>
                <w:rFonts w:hAnsi="宋体" w:cs="宋体"/>
                <w:color w:val="auto"/>
              </w:rPr>
            </w:pPr>
            <w:r>
              <w:rPr>
                <w:rFonts w:hint="eastAsia" w:hAnsi="宋体" w:cs="宋体"/>
                <w:color w:val="auto"/>
              </w:rPr>
              <w:t>表面呈金属光泽，无手印、污渍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190" w:type="dxa"/>
            <w:vMerge w:val="continue"/>
            <w:tcBorders>
              <w:top w:val="single" w:color="auto" w:sz="6" w:space="0"/>
              <w:left w:val="single" w:color="auto" w:sz="8" w:space="0"/>
              <w:bottom w:val="single" w:color="auto" w:sz="6" w:space="0"/>
              <w:right w:val="single" w:color="auto" w:sz="2" w:space="0"/>
            </w:tcBorders>
            <w:vAlign w:val="center"/>
          </w:tcPr>
          <w:p>
            <w:pPr>
              <w:widowControl/>
              <w:jc w:val="center"/>
              <w:rPr>
                <w:rFonts w:hAnsi="宋体" w:cs="宋体"/>
                <w:color w:val="auto"/>
              </w:rPr>
            </w:pPr>
          </w:p>
        </w:tc>
        <w:tc>
          <w:tcPr>
            <w:tcW w:w="2496" w:type="dxa"/>
            <w:gridSpan w:val="2"/>
            <w:tcBorders>
              <w:top w:val="single" w:color="auto" w:sz="2" w:space="0"/>
              <w:left w:val="single" w:color="auto" w:sz="2" w:space="0"/>
              <w:bottom w:val="single" w:color="auto" w:sz="6" w:space="0"/>
              <w:right w:val="single" w:color="auto" w:sz="2" w:space="0"/>
            </w:tcBorders>
            <w:vAlign w:val="center"/>
          </w:tcPr>
          <w:p>
            <w:pPr>
              <w:adjustRightInd w:val="0"/>
              <w:snapToGrid w:val="0"/>
              <w:jc w:val="left"/>
              <w:rPr>
                <w:rFonts w:hAnsi="宋体" w:cs="宋体"/>
                <w:color w:val="auto"/>
              </w:rPr>
            </w:pPr>
            <w:r>
              <w:rPr>
                <w:rFonts w:hint="eastAsia" w:hAnsi="宋体" w:cs="宋体"/>
                <w:color w:val="auto"/>
              </w:rPr>
              <w:t>10.绿植</w:t>
            </w:r>
          </w:p>
        </w:tc>
        <w:tc>
          <w:tcPr>
            <w:tcW w:w="1569" w:type="dxa"/>
            <w:tcBorders>
              <w:top w:val="single" w:color="auto" w:sz="2" w:space="0"/>
              <w:left w:val="single" w:color="auto" w:sz="2" w:space="0"/>
              <w:bottom w:val="single" w:color="auto" w:sz="6" w:space="0"/>
              <w:right w:val="single" w:color="auto" w:sz="2" w:space="0"/>
            </w:tcBorders>
            <w:vAlign w:val="center"/>
          </w:tcPr>
          <w:p>
            <w:pPr>
              <w:adjustRightInd w:val="0"/>
              <w:snapToGrid w:val="0"/>
              <w:jc w:val="center"/>
              <w:rPr>
                <w:rFonts w:hAnsi="宋体" w:cs="宋体"/>
                <w:color w:val="auto"/>
              </w:rPr>
            </w:pPr>
            <w:r>
              <w:rPr>
                <w:rFonts w:hint="eastAsia" w:hAnsi="宋体" w:cs="宋体"/>
                <w:color w:val="auto"/>
              </w:rPr>
              <w:t>巡视保洁</w:t>
            </w:r>
          </w:p>
        </w:tc>
        <w:tc>
          <w:tcPr>
            <w:tcW w:w="3563" w:type="dxa"/>
            <w:tcBorders>
              <w:top w:val="single" w:color="auto" w:sz="2" w:space="0"/>
              <w:left w:val="single" w:color="auto" w:sz="2" w:space="0"/>
              <w:bottom w:val="single" w:color="auto" w:sz="6" w:space="0"/>
              <w:right w:val="single" w:color="auto" w:sz="8" w:space="0"/>
            </w:tcBorders>
            <w:vAlign w:val="center"/>
          </w:tcPr>
          <w:p>
            <w:pPr>
              <w:adjustRightInd w:val="0"/>
              <w:snapToGrid w:val="0"/>
              <w:jc w:val="left"/>
              <w:rPr>
                <w:rFonts w:hAnsi="宋体" w:cs="宋体"/>
                <w:color w:val="auto"/>
              </w:rPr>
            </w:pPr>
            <w:r>
              <w:rPr>
                <w:rFonts w:hint="eastAsia" w:hAnsi="宋体" w:cs="宋体"/>
                <w:color w:val="auto"/>
              </w:rPr>
              <w:t>叶面无灰尘、盆内无杂物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190" w:type="dxa"/>
            <w:vMerge w:val="restart"/>
            <w:tcBorders>
              <w:top w:val="single" w:color="auto" w:sz="6" w:space="0"/>
              <w:left w:val="single" w:color="auto" w:sz="8" w:space="0"/>
              <w:bottom w:val="single" w:color="auto" w:sz="6" w:space="0"/>
              <w:right w:val="single" w:color="auto" w:sz="2" w:space="0"/>
            </w:tcBorders>
            <w:vAlign w:val="center"/>
          </w:tcPr>
          <w:p>
            <w:pPr>
              <w:jc w:val="center"/>
              <w:rPr>
                <w:rFonts w:hAnsi="宋体" w:cs="宋体"/>
                <w:color w:val="auto"/>
              </w:rPr>
            </w:pPr>
            <w:r>
              <w:rPr>
                <w:rFonts w:hint="eastAsia" w:hAnsi="宋体" w:cs="宋体"/>
                <w:color w:val="auto"/>
              </w:rPr>
              <w:t>大</w:t>
            </w:r>
          </w:p>
          <w:p>
            <w:pPr>
              <w:jc w:val="center"/>
              <w:rPr>
                <w:rFonts w:hAnsi="宋体" w:cs="宋体"/>
                <w:color w:val="auto"/>
              </w:rPr>
            </w:pPr>
            <w:r>
              <w:rPr>
                <w:rFonts w:hint="eastAsia" w:hAnsi="宋体" w:cs="宋体"/>
                <w:color w:val="auto"/>
              </w:rPr>
              <w:t>楼</w:t>
            </w:r>
          </w:p>
          <w:p>
            <w:pPr>
              <w:jc w:val="center"/>
              <w:rPr>
                <w:rFonts w:hAnsi="宋体" w:cs="宋体"/>
                <w:color w:val="auto"/>
              </w:rPr>
            </w:pPr>
            <w:r>
              <w:rPr>
                <w:rFonts w:hint="eastAsia" w:hAnsi="宋体" w:cs="宋体"/>
                <w:color w:val="auto"/>
              </w:rPr>
              <w:t>楼</w:t>
            </w:r>
          </w:p>
          <w:p>
            <w:pPr>
              <w:jc w:val="center"/>
              <w:rPr>
                <w:rFonts w:hAnsi="宋体" w:cs="宋体"/>
                <w:color w:val="auto"/>
              </w:rPr>
            </w:pPr>
            <w:r>
              <w:rPr>
                <w:rFonts w:hint="eastAsia" w:hAnsi="宋体" w:cs="宋体"/>
                <w:color w:val="auto"/>
              </w:rPr>
              <w:t>道</w:t>
            </w:r>
          </w:p>
          <w:p>
            <w:pPr>
              <w:ind w:left="141" w:leftChars="67"/>
              <w:jc w:val="center"/>
              <w:rPr>
                <w:rFonts w:hAnsi="宋体" w:cs="宋体"/>
                <w:color w:val="auto"/>
              </w:rPr>
            </w:pPr>
          </w:p>
          <w:p>
            <w:pPr>
              <w:jc w:val="center"/>
              <w:rPr>
                <w:rFonts w:hAnsi="宋体" w:cs="宋体"/>
                <w:color w:val="auto"/>
              </w:rPr>
            </w:pPr>
            <w:r>
              <w:rPr>
                <w:rFonts w:hint="eastAsia" w:hAnsi="宋体" w:cs="宋体"/>
                <w:color w:val="auto"/>
              </w:rPr>
              <w:t>楼</w:t>
            </w:r>
          </w:p>
          <w:p>
            <w:pPr>
              <w:jc w:val="center"/>
              <w:rPr>
                <w:rFonts w:hAnsi="宋体" w:cs="宋体"/>
                <w:color w:val="auto"/>
              </w:rPr>
            </w:pPr>
            <w:r>
              <w:rPr>
                <w:rFonts w:hint="eastAsia" w:hAnsi="宋体" w:cs="宋体"/>
                <w:color w:val="auto"/>
              </w:rPr>
              <w:t>梯</w:t>
            </w:r>
          </w:p>
          <w:p>
            <w:pPr>
              <w:jc w:val="center"/>
              <w:rPr>
                <w:rFonts w:hAnsi="宋体" w:cs="宋体"/>
                <w:color w:val="auto"/>
              </w:rPr>
            </w:pPr>
            <w:r>
              <w:rPr>
                <w:rFonts w:hint="eastAsia" w:hAnsi="宋体" w:cs="宋体"/>
                <w:color w:val="auto"/>
              </w:rPr>
              <w:t>间</w:t>
            </w:r>
          </w:p>
          <w:p>
            <w:pPr>
              <w:jc w:val="center"/>
              <w:rPr>
                <w:rFonts w:hAnsi="宋体" w:cs="宋体"/>
                <w:color w:val="auto"/>
              </w:rPr>
            </w:pPr>
          </w:p>
        </w:tc>
        <w:tc>
          <w:tcPr>
            <w:tcW w:w="2496" w:type="dxa"/>
            <w:gridSpan w:val="2"/>
            <w:tcBorders>
              <w:top w:val="single" w:color="auto" w:sz="6" w:space="0"/>
              <w:left w:val="single" w:color="auto" w:sz="2" w:space="0"/>
              <w:bottom w:val="single" w:color="auto" w:sz="2" w:space="0"/>
              <w:right w:val="single" w:color="auto" w:sz="2" w:space="0"/>
            </w:tcBorders>
            <w:vAlign w:val="center"/>
          </w:tcPr>
          <w:p>
            <w:pPr>
              <w:jc w:val="left"/>
              <w:rPr>
                <w:rFonts w:hAnsi="宋体" w:cs="宋体"/>
                <w:color w:val="auto"/>
              </w:rPr>
            </w:pPr>
            <w:r>
              <w:rPr>
                <w:rFonts w:hint="eastAsia" w:hAnsi="宋体" w:cs="宋体"/>
                <w:color w:val="auto"/>
              </w:rPr>
              <w:t>1.清扫、拖洗</w:t>
            </w:r>
          </w:p>
        </w:tc>
        <w:tc>
          <w:tcPr>
            <w:tcW w:w="1569" w:type="dxa"/>
            <w:tcBorders>
              <w:top w:val="single" w:color="auto" w:sz="6" w:space="0"/>
              <w:left w:val="single" w:color="auto" w:sz="2" w:space="0"/>
              <w:bottom w:val="single" w:color="auto" w:sz="2" w:space="0"/>
              <w:right w:val="single" w:color="auto" w:sz="2" w:space="0"/>
            </w:tcBorders>
            <w:vAlign w:val="center"/>
          </w:tcPr>
          <w:p>
            <w:pPr>
              <w:jc w:val="center"/>
              <w:rPr>
                <w:rFonts w:hAnsi="宋体" w:cs="宋体"/>
                <w:color w:val="auto"/>
              </w:rPr>
            </w:pPr>
            <w:r>
              <w:rPr>
                <w:rFonts w:hint="eastAsia" w:hAnsi="宋体" w:cs="宋体"/>
                <w:color w:val="auto"/>
              </w:rPr>
              <w:t>2次/天</w:t>
            </w:r>
          </w:p>
        </w:tc>
        <w:tc>
          <w:tcPr>
            <w:tcW w:w="3563" w:type="dxa"/>
            <w:tcBorders>
              <w:top w:val="single" w:color="auto" w:sz="6" w:space="0"/>
              <w:left w:val="single" w:color="auto" w:sz="2" w:space="0"/>
              <w:bottom w:val="single" w:color="auto" w:sz="2" w:space="0"/>
              <w:right w:val="single" w:color="auto" w:sz="8" w:space="0"/>
            </w:tcBorders>
            <w:vAlign w:val="center"/>
          </w:tcPr>
          <w:p>
            <w:pPr>
              <w:jc w:val="left"/>
              <w:rPr>
                <w:rFonts w:hAnsi="宋体" w:cs="宋体"/>
                <w:color w:val="auto"/>
              </w:rPr>
            </w:pPr>
            <w:r>
              <w:rPr>
                <w:rFonts w:hint="eastAsia" w:hAnsi="宋体" w:cs="宋体"/>
                <w:color w:val="auto"/>
              </w:rPr>
              <w:t>随时保洁。无污渍、尘渍、痰渍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190" w:type="dxa"/>
            <w:vMerge w:val="continue"/>
            <w:tcBorders>
              <w:top w:val="single" w:color="auto" w:sz="6" w:space="0"/>
              <w:left w:val="single" w:color="auto" w:sz="8" w:space="0"/>
              <w:bottom w:val="single" w:color="auto" w:sz="6" w:space="0"/>
              <w:right w:val="single" w:color="auto" w:sz="2" w:space="0"/>
            </w:tcBorders>
            <w:vAlign w:val="center"/>
          </w:tcPr>
          <w:p>
            <w:pPr>
              <w:widowControl/>
              <w:jc w:val="center"/>
              <w:rPr>
                <w:rFonts w:hAnsi="宋体" w:cs="宋体"/>
                <w:color w:val="auto"/>
              </w:rPr>
            </w:pPr>
          </w:p>
        </w:tc>
        <w:tc>
          <w:tcPr>
            <w:tcW w:w="2496" w:type="dxa"/>
            <w:gridSpan w:val="2"/>
            <w:tcBorders>
              <w:top w:val="single" w:color="auto" w:sz="2" w:space="0"/>
              <w:left w:val="single" w:color="auto" w:sz="2" w:space="0"/>
              <w:bottom w:val="single" w:color="auto" w:sz="2" w:space="0"/>
              <w:right w:val="single" w:color="auto" w:sz="2" w:space="0"/>
            </w:tcBorders>
            <w:vAlign w:val="center"/>
          </w:tcPr>
          <w:p>
            <w:pPr>
              <w:jc w:val="left"/>
              <w:rPr>
                <w:rFonts w:hAnsi="宋体" w:cs="宋体"/>
                <w:color w:val="auto"/>
              </w:rPr>
            </w:pPr>
            <w:r>
              <w:rPr>
                <w:rFonts w:hint="eastAsia" w:hAnsi="宋体" w:cs="宋体"/>
                <w:color w:val="auto"/>
              </w:rPr>
              <w:t>2.各种门、窗台、栏杆、扶手等擦洗</w:t>
            </w:r>
          </w:p>
        </w:tc>
        <w:tc>
          <w:tcPr>
            <w:tcW w:w="1569" w:type="dxa"/>
            <w:tcBorders>
              <w:top w:val="single" w:color="auto" w:sz="2" w:space="0"/>
              <w:left w:val="single" w:color="auto" w:sz="2" w:space="0"/>
              <w:bottom w:val="single" w:color="auto" w:sz="2" w:space="0"/>
              <w:right w:val="single" w:color="auto" w:sz="2" w:space="0"/>
            </w:tcBorders>
            <w:vAlign w:val="center"/>
          </w:tcPr>
          <w:p>
            <w:pPr>
              <w:jc w:val="center"/>
              <w:rPr>
                <w:rFonts w:hAnsi="宋体" w:cs="宋体"/>
                <w:color w:val="auto"/>
              </w:rPr>
            </w:pPr>
            <w:r>
              <w:rPr>
                <w:rFonts w:hint="eastAsia" w:hAnsi="宋体" w:cs="宋体"/>
                <w:color w:val="auto"/>
              </w:rPr>
              <w:t>2次/天</w:t>
            </w:r>
          </w:p>
        </w:tc>
        <w:tc>
          <w:tcPr>
            <w:tcW w:w="3563" w:type="dxa"/>
            <w:tcBorders>
              <w:top w:val="single" w:color="auto" w:sz="2" w:space="0"/>
              <w:left w:val="single" w:color="auto" w:sz="2" w:space="0"/>
              <w:bottom w:val="single" w:color="auto" w:sz="2" w:space="0"/>
              <w:right w:val="single" w:color="auto" w:sz="8" w:space="0"/>
            </w:tcBorders>
            <w:vAlign w:val="center"/>
          </w:tcPr>
          <w:p>
            <w:pPr>
              <w:jc w:val="left"/>
              <w:rPr>
                <w:rFonts w:hAnsi="宋体" w:cs="宋体"/>
                <w:color w:val="auto"/>
              </w:rPr>
            </w:pPr>
            <w:r>
              <w:rPr>
                <w:rFonts w:hint="eastAsia" w:hAnsi="宋体" w:cs="宋体"/>
                <w:color w:val="auto"/>
              </w:rPr>
              <w:t>无污渍、尘渍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190" w:type="dxa"/>
            <w:vMerge w:val="continue"/>
            <w:tcBorders>
              <w:top w:val="single" w:color="auto" w:sz="6" w:space="0"/>
              <w:left w:val="single" w:color="auto" w:sz="8" w:space="0"/>
              <w:bottom w:val="single" w:color="auto" w:sz="6" w:space="0"/>
              <w:right w:val="single" w:color="auto" w:sz="2" w:space="0"/>
            </w:tcBorders>
            <w:vAlign w:val="center"/>
          </w:tcPr>
          <w:p>
            <w:pPr>
              <w:widowControl/>
              <w:jc w:val="center"/>
              <w:rPr>
                <w:rFonts w:hAnsi="宋体" w:cs="宋体"/>
                <w:color w:val="auto"/>
              </w:rPr>
            </w:pPr>
          </w:p>
        </w:tc>
        <w:tc>
          <w:tcPr>
            <w:tcW w:w="2496" w:type="dxa"/>
            <w:gridSpan w:val="2"/>
            <w:tcBorders>
              <w:top w:val="single" w:color="auto" w:sz="2" w:space="0"/>
              <w:left w:val="single" w:color="auto" w:sz="2" w:space="0"/>
              <w:bottom w:val="single" w:color="auto" w:sz="2" w:space="0"/>
              <w:right w:val="single" w:color="auto" w:sz="2" w:space="0"/>
            </w:tcBorders>
            <w:vAlign w:val="center"/>
          </w:tcPr>
          <w:p>
            <w:pPr>
              <w:jc w:val="left"/>
              <w:rPr>
                <w:rFonts w:hAnsi="宋体" w:cs="宋体"/>
                <w:color w:val="auto"/>
              </w:rPr>
            </w:pPr>
            <w:r>
              <w:rPr>
                <w:rFonts w:hint="eastAsia" w:hAnsi="宋体" w:cs="宋体"/>
                <w:color w:val="auto"/>
              </w:rPr>
              <w:t>3.清理垃圾桶内垃圾</w:t>
            </w:r>
          </w:p>
        </w:tc>
        <w:tc>
          <w:tcPr>
            <w:tcW w:w="1569" w:type="dxa"/>
            <w:tcBorders>
              <w:top w:val="single" w:color="auto" w:sz="2" w:space="0"/>
              <w:left w:val="single" w:color="auto" w:sz="2" w:space="0"/>
              <w:bottom w:val="single" w:color="auto" w:sz="2" w:space="0"/>
              <w:right w:val="single" w:color="auto" w:sz="2" w:space="0"/>
            </w:tcBorders>
            <w:vAlign w:val="center"/>
          </w:tcPr>
          <w:p>
            <w:pPr>
              <w:jc w:val="center"/>
              <w:rPr>
                <w:rFonts w:hAnsi="宋体" w:cs="宋体"/>
                <w:color w:val="auto"/>
              </w:rPr>
            </w:pPr>
            <w:r>
              <w:rPr>
                <w:rFonts w:hint="eastAsia" w:hAnsi="宋体" w:cs="宋体"/>
                <w:color w:val="auto"/>
              </w:rPr>
              <w:t>2次/天</w:t>
            </w:r>
          </w:p>
        </w:tc>
        <w:tc>
          <w:tcPr>
            <w:tcW w:w="3563" w:type="dxa"/>
            <w:tcBorders>
              <w:top w:val="single" w:color="auto" w:sz="2" w:space="0"/>
              <w:left w:val="single" w:color="auto" w:sz="2" w:space="0"/>
              <w:bottom w:val="single" w:color="auto" w:sz="2" w:space="0"/>
              <w:right w:val="single" w:color="auto" w:sz="8" w:space="0"/>
            </w:tcBorders>
            <w:vAlign w:val="center"/>
          </w:tcPr>
          <w:p>
            <w:pPr>
              <w:jc w:val="left"/>
              <w:rPr>
                <w:rFonts w:hAnsi="宋体" w:cs="宋体"/>
                <w:color w:val="auto"/>
              </w:rPr>
            </w:pPr>
            <w:r>
              <w:rPr>
                <w:rFonts w:hint="eastAsia" w:hAnsi="宋体" w:cs="宋体"/>
                <w:color w:val="auto"/>
              </w:rPr>
              <w:t>桶内垃圾不超过2/3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190" w:type="dxa"/>
            <w:vMerge w:val="continue"/>
            <w:tcBorders>
              <w:top w:val="single" w:color="auto" w:sz="6" w:space="0"/>
              <w:left w:val="single" w:color="auto" w:sz="8" w:space="0"/>
              <w:bottom w:val="single" w:color="auto" w:sz="6" w:space="0"/>
              <w:right w:val="single" w:color="auto" w:sz="2" w:space="0"/>
            </w:tcBorders>
            <w:vAlign w:val="center"/>
          </w:tcPr>
          <w:p>
            <w:pPr>
              <w:widowControl/>
              <w:jc w:val="center"/>
              <w:rPr>
                <w:rFonts w:hAnsi="宋体" w:cs="宋体"/>
                <w:color w:val="auto"/>
              </w:rPr>
            </w:pPr>
          </w:p>
        </w:tc>
        <w:tc>
          <w:tcPr>
            <w:tcW w:w="2496" w:type="dxa"/>
            <w:gridSpan w:val="2"/>
            <w:tcBorders>
              <w:top w:val="single" w:color="auto" w:sz="2" w:space="0"/>
              <w:left w:val="single" w:color="auto" w:sz="2" w:space="0"/>
              <w:bottom w:val="single" w:color="auto" w:sz="2" w:space="0"/>
              <w:right w:val="single" w:color="auto" w:sz="2" w:space="0"/>
            </w:tcBorders>
            <w:vAlign w:val="center"/>
          </w:tcPr>
          <w:p>
            <w:pPr>
              <w:jc w:val="left"/>
              <w:rPr>
                <w:rFonts w:hAnsi="宋体" w:cs="宋体"/>
                <w:color w:val="auto"/>
              </w:rPr>
            </w:pPr>
            <w:r>
              <w:rPr>
                <w:rFonts w:hint="eastAsia" w:hAnsi="宋体" w:cs="宋体"/>
                <w:color w:val="auto"/>
              </w:rPr>
              <w:t>4.擦拭垃圾桶</w:t>
            </w:r>
          </w:p>
        </w:tc>
        <w:tc>
          <w:tcPr>
            <w:tcW w:w="1569" w:type="dxa"/>
            <w:tcBorders>
              <w:top w:val="single" w:color="auto" w:sz="2" w:space="0"/>
              <w:left w:val="single" w:color="auto" w:sz="2" w:space="0"/>
              <w:bottom w:val="single" w:color="auto" w:sz="2" w:space="0"/>
              <w:right w:val="single" w:color="auto" w:sz="2" w:space="0"/>
            </w:tcBorders>
            <w:vAlign w:val="center"/>
          </w:tcPr>
          <w:p>
            <w:pPr>
              <w:jc w:val="center"/>
              <w:rPr>
                <w:rFonts w:hAnsi="宋体" w:cs="宋体"/>
                <w:color w:val="auto"/>
              </w:rPr>
            </w:pPr>
            <w:r>
              <w:rPr>
                <w:rFonts w:hint="eastAsia" w:hAnsi="宋体" w:cs="宋体"/>
                <w:color w:val="auto"/>
              </w:rPr>
              <w:t>1次/天</w:t>
            </w:r>
          </w:p>
        </w:tc>
        <w:tc>
          <w:tcPr>
            <w:tcW w:w="3563" w:type="dxa"/>
            <w:tcBorders>
              <w:top w:val="single" w:color="auto" w:sz="2" w:space="0"/>
              <w:left w:val="single" w:color="auto" w:sz="2" w:space="0"/>
              <w:bottom w:val="single" w:color="auto" w:sz="2" w:space="0"/>
              <w:right w:val="single" w:color="auto" w:sz="8" w:space="0"/>
            </w:tcBorders>
            <w:vAlign w:val="center"/>
          </w:tcPr>
          <w:p>
            <w:pPr>
              <w:jc w:val="left"/>
              <w:rPr>
                <w:rFonts w:hAnsi="宋体" w:cs="宋体"/>
                <w:color w:val="auto"/>
              </w:rPr>
            </w:pPr>
            <w:r>
              <w:rPr>
                <w:rFonts w:hint="eastAsia" w:hAnsi="宋体" w:cs="宋体"/>
                <w:color w:val="auto"/>
              </w:rPr>
              <w:t>无明显污渍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1190" w:type="dxa"/>
            <w:vMerge w:val="continue"/>
            <w:tcBorders>
              <w:top w:val="single" w:color="auto" w:sz="6" w:space="0"/>
              <w:left w:val="single" w:color="auto" w:sz="8" w:space="0"/>
              <w:bottom w:val="single" w:color="auto" w:sz="6" w:space="0"/>
              <w:right w:val="single" w:color="auto" w:sz="2" w:space="0"/>
            </w:tcBorders>
            <w:vAlign w:val="center"/>
          </w:tcPr>
          <w:p>
            <w:pPr>
              <w:widowControl/>
              <w:jc w:val="center"/>
              <w:rPr>
                <w:rFonts w:hAnsi="宋体" w:cs="宋体"/>
                <w:color w:val="auto"/>
              </w:rPr>
            </w:pPr>
          </w:p>
        </w:tc>
        <w:tc>
          <w:tcPr>
            <w:tcW w:w="2496" w:type="dxa"/>
            <w:gridSpan w:val="2"/>
            <w:tcBorders>
              <w:top w:val="single" w:color="auto" w:sz="2" w:space="0"/>
              <w:left w:val="single" w:color="auto" w:sz="2" w:space="0"/>
              <w:bottom w:val="single" w:color="auto" w:sz="6" w:space="0"/>
              <w:right w:val="single" w:color="auto" w:sz="2" w:space="0"/>
            </w:tcBorders>
            <w:vAlign w:val="center"/>
          </w:tcPr>
          <w:p>
            <w:pPr>
              <w:jc w:val="left"/>
              <w:rPr>
                <w:rFonts w:hAnsi="宋体" w:cs="宋体"/>
                <w:color w:val="auto"/>
              </w:rPr>
            </w:pPr>
            <w:r>
              <w:rPr>
                <w:rFonts w:hint="eastAsia" w:hAnsi="宋体" w:cs="宋体"/>
                <w:color w:val="auto"/>
              </w:rPr>
              <w:t>5.顶棚、顶灯、通风口清扫擦洗</w:t>
            </w:r>
          </w:p>
        </w:tc>
        <w:tc>
          <w:tcPr>
            <w:tcW w:w="1569" w:type="dxa"/>
            <w:tcBorders>
              <w:top w:val="single" w:color="auto" w:sz="2" w:space="0"/>
              <w:left w:val="single" w:color="auto" w:sz="2" w:space="0"/>
              <w:bottom w:val="single" w:color="auto" w:sz="6" w:space="0"/>
              <w:right w:val="single" w:color="auto" w:sz="2" w:space="0"/>
            </w:tcBorders>
            <w:vAlign w:val="center"/>
          </w:tcPr>
          <w:p>
            <w:pPr>
              <w:jc w:val="center"/>
              <w:rPr>
                <w:rFonts w:hAnsi="宋体" w:cs="宋体"/>
                <w:color w:val="auto"/>
              </w:rPr>
            </w:pPr>
            <w:r>
              <w:rPr>
                <w:rFonts w:hint="eastAsia" w:hAnsi="宋体" w:cs="宋体"/>
                <w:color w:val="auto"/>
              </w:rPr>
              <w:t>1次/周</w:t>
            </w:r>
          </w:p>
        </w:tc>
        <w:tc>
          <w:tcPr>
            <w:tcW w:w="3563" w:type="dxa"/>
            <w:tcBorders>
              <w:top w:val="single" w:color="auto" w:sz="2" w:space="0"/>
              <w:left w:val="single" w:color="auto" w:sz="2" w:space="0"/>
              <w:bottom w:val="single" w:color="auto" w:sz="6" w:space="0"/>
              <w:right w:val="single" w:color="auto" w:sz="8" w:space="0"/>
            </w:tcBorders>
            <w:vAlign w:val="center"/>
          </w:tcPr>
          <w:p>
            <w:pPr>
              <w:jc w:val="left"/>
              <w:rPr>
                <w:rFonts w:hAnsi="宋体" w:cs="宋体"/>
                <w:color w:val="auto"/>
              </w:rPr>
            </w:pPr>
            <w:r>
              <w:rPr>
                <w:rFonts w:hint="eastAsia" w:hAnsi="宋体" w:cs="宋体"/>
                <w:color w:val="auto"/>
              </w:rPr>
              <w:t>无尘土、无蜘蛛网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190" w:type="dxa"/>
            <w:vMerge w:val="continue"/>
            <w:tcBorders>
              <w:top w:val="single" w:color="auto" w:sz="6" w:space="0"/>
              <w:left w:val="single" w:color="auto" w:sz="8" w:space="0"/>
              <w:bottom w:val="single" w:color="auto" w:sz="6" w:space="0"/>
              <w:right w:val="single" w:color="auto" w:sz="2" w:space="0"/>
            </w:tcBorders>
            <w:vAlign w:val="center"/>
          </w:tcPr>
          <w:p>
            <w:pPr>
              <w:widowControl/>
              <w:jc w:val="center"/>
              <w:rPr>
                <w:rFonts w:hAnsi="宋体" w:cs="宋体"/>
                <w:color w:val="auto"/>
              </w:rPr>
            </w:pPr>
          </w:p>
        </w:tc>
        <w:tc>
          <w:tcPr>
            <w:tcW w:w="2496" w:type="dxa"/>
            <w:gridSpan w:val="2"/>
            <w:tcBorders>
              <w:top w:val="single" w:color="auto" w:sz="6" w:space="0"/>
              <w:left w:val="single" w:color="auto" w:sz="2" w:space="0"/>
              <w:bottom w:val="single" w:color="auto" w:sz="2" w:space="0"/>
              <w:right w:val="single" w:color="auto" w:sz="2" w:space="0"/>
            </w:tcBorders>
            <w:vAlign w:val="center"/>
          </w:tcPr>
          <w:p>
            <w:pPr>
              <w:jc w:val="left"/>
              <w:rPr>
                <w:rFonts w:hAnsi="宋体" w:cs="宋体"/>
                <w:color w:val="auto"/>
              </w:rPr>
            </w:pPr>
            <w:r>
              <w:rPr>
                <w:rFonts w:hint="eastAsia" w:hAnsi="宋体" w:cs="宋体"/>
                <w:color w:val="auto"/>
              </w:rPr>
              <w:t>6.擦拭玻璃窗</w:t>
            </w:r>
          </w:p>
        </w:tc>
        <w:tc>
          <w:tcPr>
            <w:tcW w:w="1569" w:type="dxa"/>
            <w:tcBorders>
              <w:top w:val="single" w:color="auto" w:sz="6" w:space="0"/>
              <w:left w:val="single" w:color="auto" w:sz="2" w:space="0"/>
              <w:bottom w:val="single" w:color="auto" w:sz="2" w:space="0"/>
              <w:right w:val="single" w:color="auto" w:sz="2" w:space="0"/>
            </w:tcBorders>
            <w:vAlign w:val="center"/>
          </w:tcPr>
          <w:p>
            <w:pPr>
              <w:jc w:val="center"/>
              <w:rPr>
                <w:rFonts w:hAnsi="宋体" w:cs="宋体"/>
                <w:color w:val="auto"/>
              </w:rPr>
            </w:pPr>
            <w:r>
              <w:rPr>
                <w:rFonts w:hint="eastAsia" w:hAnsi="宋体" w:cs="宋体"/>
                <w:color w:val="auto"/>
              </w:rPr>
              <w:t>1次/季</w:t>
            </w:r>
          </w:p>
        </w:tc>
        <w:tc>
          <w:tcPr>
            <w:tcW w:w="3563" w:type="dxa"/>
            <w:tcBorders>
              <w:top w:val="single" w:color="auto" w:sz="6" w:space="0"/>
              <w:left w:val="single" w:color="auto" w:sz="2" w:space="0"/>
              <w:bottom w:val="single" w:color="auto" w:sz="2" w:space="0"/>
              <w:right w:val="single" w:color="auto" w:sz="8" w:space="0"/>
            </w:tcBorders>
            <w:vAlign w:val="center"/>
          </w:tcPr>
          <w:p>
            <w:pPr>
              <w:jc w:val="left"/>
              <w:rPr>
                <w:rFonts w:hAnsi="宋体" w:cs="宋体"/>
                <w:color w:val="auto"/>
              </w:rPr>
            </w:pPr>
            <w:r>
              <w:rPr>
                <w:rFonts w:hint="eastAsia" w:hAnsi="宋体" w:cs="宋体"/>
                <w:color w:val="auto"/>
              </w:rPr>
              <w:t>光洁明亮、无尘土、无污渍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190" w:type="dxa"/>
            <w:vMerge w:val="continue"/>
            <w:tcBorders>
              <w:top w:val="single" w:color="auto" w:sz="6" w:space="0"/>
              <w:left w:val="single" w:color="auto" w:sz="8" w:space="0"/>
              <w:bottom w:val="single" w:color="auto" w:sz="6" w:space="0"/>
              <w:right w:val="single" w:color="auto" w:sz="2" w:space="0"/>
            </w:tcBorders>
            <w:vAlign w:val="center"/>
          </w:tcPr>
          <w:p>
            <w:pPr>
              <w:widowControl/>
              <w:jc w:val="center"/>
              <w:rPr>
                <w:rFonts w:hAnsi="宋体" w:cs="宋体"/>
                <w:color w:val="auto"/>
              </w:rPr>
            </w:pPr>
          </w:p>
        </w:tc>
        <w:tc>
          <w:tcPr>
            <w:tcW w:w="2496" w:type="dxa"/>
            <w:gridSpan w:val="2"/>
            <w:tcBorders>
              <w:top w:val="single" w:color="auto" w:sz="2" w:space="0"/>
              <w:left w:val="single" w:color="auto" w:sz="2" w:space="0"/>
              <w:bottom w:val="single" w:color="auto" w:sz="2" w:space="0"/>
              <w:right w:val="single" w:color="auto" w:sz="2" w:space="0"/>
            </w:tcBorders>
            <w:vAlign w:val="center"/>
          </w:tcPr>
          <w:p>
            <w:pPr>
              <w:jc w:val="left"/>
              <w:rPr>
                <w:rFonts w:hAnsi="宋体" w:cs="宋体"/>
                <w:color w:val="auto"/>
              </w:rPr>
            </w:pPr>
            <w:r>
              <w:rPr>
                <w:rFonts w:hint="eastAsia" w:hAnsi="宋体" w:cs="宋体"/>
                <w:color w:val="auto"/>
              </w:rPr>
              <w:t>7.地面、踢脚板清扫、拖洗</w:t>
            </w:r>
          </w:p>
        </w:tc>
        <w:tc>
          <w:tcPr>
            <w:tcW w:w="1569" w:type="dxa"/>
            <w:tcBorders>
              <w:top w:val="single" w:color="auto" w:sz="2" w:space="0"/>
              <w:left w:val="single" w:color="auto" w:sz="2" w:space="0"/>
              <w:bottom w:val="single" w:color="auto" w:sz="2" w:space="0"/>
              <w:right w:val="single" w:color="auto" w:sz="2" w:space="0"/>
            </w:tcBorders>
            <w:vAlign w:val="center"/>
          </w:tcPr>
          <w:p>
            <w:pPr>
              <w:jc w:val="center"/>
              <w:rPr>
                <w:rFonts w:hAnsi="宋体" w:cs="宋体"/>
                <w:color w:val="auto"/>
              </w:rPr>
            </w:pPr>
            <w:r>
              <w:rPr>
                <w:rFonts w:hint="eastAsia" w:hAnsi="宋体" w:cs="宋体"/>
                <w:color w:val="auto"/>
              </w:rPr>
              <w:t>巡视保洁</w:t>
            </w:r>
          </w:p>
        </w:tc>
        <w:tc>
          <w:tcPr>
            <w:tcW w:w="3563" w:type="dxa"/>
            <w:tcBorders>
              <w:top w:val="single" w:color="auto" w:sz="2" w:space="0"/>
              <w:left w:val="single" w:color="auto" w:sz="2" w:space="0"/>
              <w:bottom w:val="single" w:color="auto" w:sz="2" w:space="0"/>
              <w:right w:val="single" w:color="auto" w:sz="8" w:space="0"/>
            </w:tcBorders>
            <w:vAlign w:val="center"/>
          </w:tcPr>
          <w:p>
            <w:pPr>
              <w:jc w:val="left"/>
              <w:rPr>
                <w:rFonts w:hAnsi="宋体" w:cs="宋体"/>
                <w:color w:val="auto"/>
              </w:rPr>
            </w:pPr>
            <w:r>
              <w:rPr>
                <w:rFonts w:hint="eastAsia" w:hAnsi="宋体" w:cs="宋体"/>
                <w:color w:val="auto"/>
              </w:rPr>
              <w:t>随时保持干净，无尘土、无污渍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190" w:type="dxa"/>
            <w:vMerge w:val="continue"/>
            <w:tcBorders>
              <w:top w:val="single" w:color="auto" w:sz="6" w:space="0"/>
              <w:left w:val="single" w:color="auto" w:sz="8" w:space="0"/>
              <w:bottom w:val="single" w:color="auto" w:sz="6" w:space="0"/>
              <w:right w:val="single" w:color="auto" w:sz="2" w:space="0"/>
            </w:tcBorders>
            <w:vAlign w:val="center"/>
          </w:tcPr>
          <w:p>
            <w:pPr>
              <w:widowControl/>
              <w:jc w:val="center"/>
              <w:rPr>
                <w:rFonts w:hAnsi="宋体" w:cs="宋体"/>
                <w:color w:val="auto"/>
              </w:rPr>
            </w:pPr>
          </w:p>
        </w:tc>
        <w:tc>
          <w:tcPr>
            <w:tcW w:w="2496" w:type="dxa"/>
            <w:gridSpan w:val="2"/>
            <w:tcBorders>
              <w:top w:val="single" w:color="auto" w:sz="2" w:space="0"/>
              <w:left w:val="single" w:color="auto" w:sz="2" w:space="0"/>
              <w:bottom w:val="single" w:color="auto" w:sz="2" w:space="0"/>
              <w:right w:val="single" w:color="auto" w:sz="2" w:space="0"/>
            </w:tcBorders>
            <w:vAlign w:val="center"/>
          </w:tcPr>
          <w:p>
            <w:pPr>
              <w:jc w:val="left"/>
              <w:rPr>
                <w:rFonts w:hAnsi="宋体" w:cs="宋体"/>
                <w:color w:val="auto"/>
              </w:rPr>
            </w:pPr>
            <w:r>
              <w:rPr>
                <w:rFonts w:hint="eastAsia" w:hAnsi="宋体" w:cs="宋体"/>
                <w:color w:val="auto"/>
              </w:rPr>
              <w:t>8.墙面、门牌、指示牌擦洗</w:t>
            </w:r>
          </w:p>
        </w:tc>
        <w:tc>
          <w:tcPr>
            <w:tcW w:w="1569" w:type="dxa"/>
            <w:tcBorders>
              <w:top w:val="single" w:color="auto" w:sz="2" w:space="0"/>
              <w:left w:val="single" w:color="auto" w:sz="2" w:space="0"/>
              <w:bottom w:val="single" w:color="auto" w:sz="2" w:space="0"/>
              <w:right w:val="single" w:color="auto" w:sz="2" w:space="0"/>
            </w:tcBorders>
            <w:vAlign w:val="center"/>
          </w:tcPr>
          <w:p>
            <w:pPr>
              <w:jc w:val="center"/>
              <w:rPr>
                <w:rFonts w:hAnsi="宋体" w:cs="宋体"/>
                <w:color w:val="auto"/>
              </w:rPr>
            </w:pPr>
            <w:r>
              <w:rPr>
                <w:rFonts w:hint="eastAsia" w:hAnsi="宋体" w:cs="宋体"/>
                <w:color w:val="auto"/>
              </w:rPr>
              <w:t>随见随擦</w:t>
            </w:r>
          </w:p>
        </w:tc>
        <w:tc>
          <w:tcPr>
            <w:tcW w:w="3563" w:type="dxa"/>
            <w:tcBorders>
              <w:top w:val="single" w:color="auto" w:sz="2" w:space="0"/>
              <w:left w:val="single" w:color="auto" w:sz="2" w:space="0"/>
              <w:bottom w:val="single" w:color="auto" w:sz="2" w:space="0"/>
              <w:right w:val="single" w:color="auto" w:sz="8" w:space="0"/>
            </w:tcBorders>
            <w:vAlign w:val="center"/>
          </w:tcPr>
          <w:p>
            <w:pPr>
              <w:jc w:val="left"/>
              <w:rPr>
                <w:rFonts w:hAnsi="宋体" w:cs="宋体"/>
                <w:color w:val="auto"/>
              </w:rPr>
            </w:pPr>
            <w:r>
              <w:rPr>
                <w:rFonts w:hint="eastAsia" w:hAnsi="宋体" w:cs="宋体"/>
                <w:color w:val="auto"/>
              </w:rPr>
              <w:t>无明显污渍、指示无误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190" w:type="dxa"/>
            <w:vMerge w:val="continue"/>
            <w:tcBorders>
              <w:top w:val="single" w:color="auto" w:sz="6" w:space="0"/>
              <w:left w:val="single" w:color="auto" w:sz="8" w:space="0"/>
              <w:bottom w:val="single" w:color="auto" w:sz="6" w:space="0"/>
              <w:right w:val="single" w:color="auto" w:sz="2" w:space="0"/>
            </w:tcBorders>
            <w:vAlign w:val="center"/>
          </w:tcPr>
          <w:p>
            <w:pPr>
              <w:widowControl/>
              <w:jc w:val="center"/>
              <w:rPr>
                <w:rFonts w:hAnsi="宋体" w:cs="宋体"/>
                <w:color w:val="auto"/>
              </w:rPr>
            </w:pPr>
          </w:p>
        </w:tc>
        <w:tc>
          <w:tcPr>
            <w:tcW w:w="2496" w:type="dxa"/>
            <w:gridSpan w:val="2"/>
            <w:tcBorders>
              <w:top w:val="single" w:color="auto" w:sz="2" w:space="0"/>
              <w:left w:val="single" w:color="auto" w:sz="2" w:space="0"/>
              <w:bottom w:val="single" w:color="auto" w:sz="2" w:space="0"/>
              <w:right w:val="single" w:color="auto" w:sz="2" w:space="0"/>
            </w:tcBorders>
            <w:vAlign w:val="center"/>
          </w:tcPr>
          <w:p>
            <w:pPr>
              <w:adjustRightInd w:val="0"/>
              <w:snapToGrid w:val="0"/>
              <w:jc w:val="left"/>
              <w:rPr>
                <w:rFonts w:hAnsi="宋体" w:cs="宋体"/>
                <w:color w:val="auto"/>
              </w:rPr>
            </w:pPr>
            <w:r>
              <w:rPr>
                <w:rFonts w:hint="eastAsia" w:hAnsi="宋体" w:cs="宋体"/>
                <w:color w:val="auto"/>
              </w:rPr>
              <w:t>9.电梯清洁</w:t>
            </w:r>
          </w:p>
        </w:tc>
        <w:tc>
          <w:tcPr>
            <w:tcW w:w="1569"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hAnsi="宋体" w:cs="宋体"/>
                <w:color w:val="auto"/>
              </w:rPr>
            </w:pPr>
            <w:r>
              <w:rPr>
                <w:rFonts w:hint="eastAsia" w:hAnsi="宋体" w:cs="宋体"/>
                <w:color w:val="auto"/>
              </w:rPr>
              <w:t>1次/天</w:t>
            </w:r>
          </w:p>
        </w:tc>
        <w:tc>
          <w:tcPr>
            <w:tcW w:w="3563" w:type="dxa"/>
            <w:tcBorders>
              <w:top w:val="single" w:color="auto" w:sz="2" w:space="0"/>
              <w:left w:val="single" w:color="auto" w:sz="2" w:space="0"/>
              <w:bottom w:val="single" w:color="auto" w:sz="2" w:space="0"/>
              <w:right w:val="single" w:color="auto" w:sz="8" w:space="0"/>
            </w:tcBorders>
            <w:vAlign w:val="center"/>
          </w:tcPr>
          <w:p>
            <w:pPr>
              <w:adjustRightInd w:val="0"/>
              <w:snapToGrid w:val="0"/>
              <w:jc w:val="left"/>
              <w:rPr>
                <w:rFonts w:hAnsi="宋体" w:cs="宋体"/>
                <w:color w:val="auto"/>
              </w:rPr>
            </w:pPr>
            <w:r>
              <w:rPr>
                <w:rFonts w:hint="eastAsia" w:hAnsi="宋体" w:cs="宋体"/>
                <w:color w:val="auto"/>
              </w:rPr>
              <w:t>四壁干净、无灰尘污渍，电梯门轨槽、显示屏、按钮、面板干净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190" w:type="dxa"/>
            <w:vMerge w:val="continue"/>
            <w:tcBorders>
              <w:top w:val="single" w:color="auto" w:sz="6" w:space="0"/>
              <w:left w:val="single" w:color="auto" w:sz="8" w:space="0"/>
              <w:bottom w:val="single" w:color="auto" w:sz="6" w:space="0"/>
              <w:right w:val="single" w:color="auto" w:sz="2" w:space="0"/>
            </w:tcBorders>
            <w:vAlign w:val="center"/>
          </w:tcPr>
          <w:p>
            <w:pPr>
              <w:widowControl/>
              <w:jc w:val="center"/>
              <w:rPr>
                <w:rFonts w:hAnsi="宋体" w:cs="宋体"/>
                <w:color w:val="auto"/>
              </w:rPr>
            </w:pPr>
          </w:p>
        </w:tc>
        <w:tc>
          <w:tcPr>
            <w:tcW w:w="2496" w:type="dxa"/>
            <w:gridSpan w:val="2"/>
            <w:tcBorders>
              <w:top w:val="single" w:color="auto" w:sz="2" w:space="0"/>
              <w:left w:val="single" w:color="auto" w:sz="2" w:space="0"/>
              <w:bottom w:val="single" w:color="auto" w:sz="2" w:space="0"/>
              <w:right w:val="single" w:color="auto" w:sz="2" w:space="0"/>
            </w:tcBorders>
            <w:vAlign w:val="center"/>
          </w:tcPr>
          <w:p>
            <w:pPr>
              <w:jc w:val="left"/>
              <w:rPr>
                <w:rFonts w:hAnsi="宋体" w:cs="宋体"/>
                <w:color w:val="auto"/>
              </w:rPr>
            </w:pPr>
            <w:r>
              <w:rPr>
                <w:rFonts w:hint="eastAsia" w:hAnsi="宋体" w:cs="宋体"/>
                <w:color w:val="auto"/>
              </w:rPr>
              <w:t>10.不锈钢饰面擦洗</w:t>
            </w:r>
          </w:p>
        </w:tc>
        <w:tc>
          <w:tcPr>
            <w:tcW w:w="1569" w:type="dxa"/>
            <w:tcBorders>
              <w:top w:val="single" w:color="auto" w:sz="2" w:space="0"/>
              <w:left w:val="single" w:color="auto" w:sz="2" w:space="0"/>
              <w:bottom w:val="single" w:color="auto" w:sz="2" w:space="0"/>
              <w:right w:val="single" w:color="auto" w:sz="2" w:space="0"/>
            </w:tcBorders>
            <w:vAlign w:val="center"/>
          </w:tcPr>
          <w:p>
            <w:pPr>
              <w:jc w:val="center"/>
              <w:rPr>
                <w:rFonts w:hAnsi="宋体" w:cs="宋体"/>
                <w:color w:val="auto"/>
              </w:rPr>
            </w:pPr>
            <w:r>
              <w:rPr>
                <w:rFonts w:hint="eastAsia" w:hAnsi="宋体" w:cs="宋体"/>
                <w:color w:val="auto"/>
              </w:rPr>
              <w:t>1次/周</w:t>
            </w:r>
          </w:p>
        </w:tc>
        <w:tc>
          <w:tcPr>
            <w:tcW w:w="3563" w:type="dxa"/>
            <w:tcBorders>
              <w:top w:val="single" w:color="auto" w:sz="2" w:space="0"/>
              <w:left w:val="single" w:color="auto" w:sz="2" w:space="0"/>
              <w:bottom w:val="single" w:color="auto" w:sz="2" w:space="0"/>
              <w:right w:val="single" w:color="auto" w:sz="8" w:space="0"/>
            </w:tcBorders>
            <w:vAlign w:val="center"/>
          </w:tcPr>
          <w:p>
            <w:pPr>
              <w:jc w:val="left"/>
              <w:rPr>
                <w:rFonts w:hAnsi="宋体" w:cs="宋体"/>
                <w:color w:val="auto"/>
              </w:rPr>
            </w:pPr>
            <w:r>
              <w:rPr>
                <w:rFonts w:hint="eastAsia" w:hAnsi="宋体" w:cs="宋体"/>
                <w:color w:val="auto"/>
              </w:rPr>
              <w:t>表面呈金属光泽，无手印、污渍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190" w:type="dxa"/>
            <w:vMerge w:val="continue"/>
            <w:tcBorders>
              <w:top w:val="single" w:color="auto" w:sz="6" w:space="0"/>
              <w:left w:val="single" w:color="auto" w:sz="8" w:space="0"/>
              <w:bottom w:val="single" w:color="auto" w:sz="6" w:space="0"/>
              <w:right w:val="single" w:color="auto" w:sz="2" w:space="0"/>
            </w:tcBorders>
            <w:vAlign w:val="center"/>
          </w:tcPr>
          <w:p>
            <w:pPr>
              <w:widowControl/>
              <w:jc w:val="center"/>
              <w:rPr>
                <w:rFonts w:hAnsi="宋体" w:cs="宋体"/>
                <w:color w:val="auto"/>
              </w:rPr>
            </w:pPr>
          </w:p>
        </w:tc>
        <w:tc>
          <w:tcPr>
            <w:tcW w:w="2496" w:type="dxa"/>
            <w:gridSpan w:val="2"/>
            <w:tcBorders>
              <w:top w:val="single" w:color="auto" w:sz="2" w:space="0"/>
              <w:left w:val="single" w:color="auto" w:sz="2" w:space="0"/>
              <w:bottom w:val="single" w:color="auto" w:sz="2" w:space="0"/>
              <w:right w:val="single" w:color="auto" w:sz="2" w:space="0"/>
            </w:tcBorders>
            <w:vAlign w:val="center"/>
          </w:tcPr>
          <w:p>
            <w:pPr>
              <w:jc w:val="left"/>
              <w:rPr>
                <w:rFonts w:hAnsi="宋体" w:cs="宋体"/>
                <w:color w:val="auto"/>
              </w:rPr>
            </w:pPr>
            <w:r>
              <w:rPr>
                <w:rFonts w:hint="eastAsia" w:hAnsi="宋体" w:cs="宋体"/>
                <w:color w:val="auto"/>
              </w:rPr>
              <w:t>11.消防设施、灭火器等擦洗</w:t>
            </w:r>
          </w:p>
        </w:tc>
        <w:tc>
          <w:tcPr>
            <w:tcW w:w="1569" w:type="dxa"/>
            <w:tcBorders>
              <w:top w:val="single" w:color="auto" w:sz="2" w:space="0"/>
              <w:left w:val="single" w:color="auto" w:sz="2" w:space="0"/>
              <w:bottom w:val="single" w:color="auto" w:sz="2" w:space="0"/>
              <w:right w:val="single" w:color="auto" w:sz="2" w:space="0"/>
            </w:tcBorders>
            <w:vAlign w:val="center"/>
          </w:tcPr>
          <w:p>
            <w:pPr>
              <w:jc w:val="center"/>
              <w:rPr>
                <w:rFonts w:hAnsi="宋体" w:cs="宋体"/>
                <w:color w:val="auto"/>
              </w:rPr>
            </w:pPr>
            <w:r>
              <w:rPr>
                <w:rFonts w:hint="eastAsia" w:hAnsi="宋体" w:cs="宋体"/>
                <w:color w:val="auto"/>
              </w:rPr>
              <w:t>1次/天</w:t>
            </w:r>
          </w:p>
        </w:tc>
        <w:tc>
          <w:tcPr>
            <w:tcW w:w="3563" w:type="dxa"/>
            <w:tcBorders>
              <w:top w:val="single" w:color="auto" w:sz="2" w:space="0"/>
              <w:left w:val="single" w:color="auto" w:sz="2" w:space="0"/>
              <w:bottom w:val="single" w:color="auto" w:sz="2" w:space="0"/>
              <w:right w:val="single" w:color="auto" w:sz="8" w:space="0"/>
            </w:tcBorders>
            <w:vAlign w:val="center"/>
          </w:tcPr>
          <w:p>
            <w:pPr>
              <w:jc w:val="left"/>
              <w:rPr>
                <w:rFonts w:hAnsi="宋体" w:cs="宋体"/>
                <w:color w:val="auto"/>
              </w:rPr>
            </w:pPr>
            <w:r>
              <w:rPr>
                <w:rFonts w:hint="eastAsia" w:hAnsi="宋体" w:cs="宋体"/>
                <w:color w:val="auto"/>
              </w:rPr>
              <w:t>无尘土、无污渍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1190" w:type="dxa"/>
            <w:vMerge w:val="continue"/>
            <w:tcBorders>
              <w:top w:val="single" w:color="auto" w:sz="6" w:space="0"/>
              <w:left w:val="single" w:color="auto" w:sz="8" w:space="0"/>
              <w:bottom w:val="single" w:color="auto" w:sz="6" w:space="0"/>
              <w:right w:val="single" w:color="auto" w:sz="2" w:space="0"/>
            </w:tcBorders>
            <w:vAlign w:val="center"/>
          </w:tcPr>
          <w:p>
            <w:pPr>
              <w:widowControl/>
              <w:jc w:val="center"/>
              <w:rPr>
                <w:rFonts w:hAnsi="宋体" w:cs="宋体"/>
                <w:color w:val="auto"/>
              </w:rPr>
            </w:pPr>
          </w:p>
        </w:tc>
        <w:tc>
          <w:tcPr>
            <w:tcW w:w="2496" w:type="dxa"/>
            <w:gridSpan w:val="2"/>
            <w:tcBorders>
              <w:top w:val="single" w:color="auto" w:sz="2" w:space="0"/>
              <w:left w:val="single" w:color="auto" w:sz="2" w:space="0"/>
              <w:bottom w:val="single" w:color="auto" w:sz="6" w:space="0"/>
              <w:right w:val="single" w:color="auto" w:sz="2" w:space="0"/>
            </w:tcBorders>
            <w:vAlign w:val="center"/>
          </w:tcPr>
          <w:p>
            <w:pPr>
              <w:jc w:val="left"/>
              <w:rPr>
                <w:rFonts w:hAnsi="宋体" w:cs="宋体"/>
                <w:color w:val="auto"/>
              </w:rPr>
            </w:pPr>
            <w:r>
              <w:rPr>
                <w:rFonts w:hint="eastAsia" w:hAnsi="宋体" w:cs="宋体"/>
                <w:color w:val="auto"/>
              </w:rPr>
              <w:t>12.绿植</w:t>
            </w:r>
          </w:p>
        </w:tc>
        <w:tc>
          <w:tcPr>
            <w:tcW w:w="1569" w:type="dxa"/>
            <w:tcBorders>
              <w:top w:val="single" w:color="auto" w:sz="2" w:space="0"/>
              <w:left w:val="single" w:color="auto" w:sz="2" w:space="0"/>
              <w:bottom w:val="single" w:color="auto" w:sz="6" w:space="0"/>
              <w:right w:val="single" w:color="auto" w:sz="2" w:space="0"/>
            </w:tcBorders>
            <w:vAlign w:val="center"/>
          </w:tcPr>
          <w:p>
            <w:pPr>
              <w:adjustRightInd w:val="0"/>
              <w:snapToGrid w:val="0"/>
              <w:jc w:val="center"/>
              <w:rPr>
                <w:rFonts w:hAnsi="宋体" w:cs="宋体"/>
                <w:color w:val="auto"/>
              </w:rPr>
            </w:pPr>
            <w:r>
              <w:rPr>
                <w:rFonts w:hint="eastAsia" w:hAnsi="宋体" w:cs="宋体"/>
                <w:color w:val="auto"/>
              </w:rPr>
              <w:t>巡视保洁</w:t>
            </w:r>
          </w:p>
        </w:tc>
        <w:tc>
          <w:tcPr>
            <w:tcW w:w="3563" w:type="dxa"/>
            <w:tcBorders>
              <w:top w:val="single" w:color="auto" w:sz="2" w:space="0"/>
              <w:left w:val="single" w:color="auto" w:sz="2" w:space="0"/>
              <w:bottom w:val="single" w:color="auto" w:sz="6" w:space="0"/>
              <w:right w:val="single" w:color="auto" w:sz="8" w:space="0"/>
            </w:tcBorders>
            <w:vAlign w:val="center"/>
          </w:tcPr>
          <w:p>
            <w:pPr>
              <w:adjustRightInd w:val="0"/>
              <w:snapToGrid w:val="0"/>
              <w:jc w:val="left"/>
              <w:rPr>
                <w:rFonts w:hAnsi="宋体" w:cs="宋体"/>
                <w:color w:val="auto"/>
              </w:rPr>
            </w:pPr>
            <w:r>
              <w:rPr>
                <w:rFonts w:hint="eastAsia" w:hAnsi="宋体" w:cs="宋体"/>
                <w:color w:val="auto"/>
              </w:rPr>
              <w:t>叶面无灰尘、盆内无杂物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trPr>
        <w:tc>
          <w:tcPr>
            <w:tcW w:w="1220" w:type="dxa"/>
            <w:gridSpan w:val="2"/>
            <w:tcBorders>
              <w:top w:val="single" w:color="auto" w:sz="8" w:space="0"/>
              <w:left w:val="single" w:color="auto" w:sz="8" w:space="0"/>
              <w:bottom w:val="single" w:color="auto" w:sz="4" w:space="0"/>
              <w:right w:val="single" w:color="auto" w:sz="2" w:space="0"/>
            </w:tcBorders>
            <w:vAlign w:val="center"/>
          </w:tcPr>
          <w:p>
            <w:pPr>
              <w:jc w:val="center"/>
              <w:rPr>
                <w:rFonts w:hAnsi="宋体" w:cs="宋体"/>
                <w:color w:val="auto"/>
              </w:rPr>
            </w:pPr>
            <w:r>
              <w:rPr>
                <w:rFonts w:hint="eastAsia" w:hAnsi="宋体" w:cs="宋体"/>
                <w:color w:val="auto"/>
              </w:rPr>
              <w:t>保洁项目</w:t>
            </w:r>
          </w:p>
        </w:tc>
        <w:tc>
          <w:tcPr>
            <w:tcW w:w="2466" w:type="dxa"/>
            <w:tcBorders>
              <w:top w:val="single" w:color="auto" w:sz="8" w:space="0"/>
              <w:left w:val="single" w:color="auto" w:sz="2" w:space="0"/>
              <w:bottom w:val="single" w:color="auto" w:sz="6" w:space="0"/>
              <w:right w:val="single" w:color="auto" w:sz="2" w:space="0"/>
            </w:tcBorders>
            <w:vAlign w:val="center"/>
          </w:tcPr>
          <w:p>
            <w:pPr>
              <w:jc w:val="center"/>
              <w:rPr>
                <w:rFonts w:hAnsi="宋体" w:cs="宋体"/>
                <w:color w:val="auto"/>
              </w:rPr>
            </w:pPr>
            <w:r>
              <w:rPr>
                <w:rFonts w:hint="eastAsia" w:hAnsi="宋体" w:cs="宋体"/>
                <w:color w:val="auto"/>
              </w:rPr>
              <w:t>保   洁   内   容</w:t>
            </w:r>
          </w:p>
        </w:tc>
        <w:tc>
          <w:tcPr>
            <w:tcW w:w="1569" w:type="dxa"/>
            <w:tcBorders>
              <w:top w:val="single" w:color="auto" w:sz="8" w:space="0"/>
              <w:left w:val="single" w:color="auto" w:sz="2" w:space="0"/>
              <w:bottom w:val="single" w:color="auto" w:sz="6" w:space="0"/>
              <w:right w:val="single" w:color="auto" w:sz="2" w:space="0"/>
            </w:tcBorders>
            <w:vAlign w:val="center"/>
          </w:tcPr>
          <w:p>
            <w:pPr>
              <w:jc w:val="center"/>
              <w:rPr>
                <w:rFonts w:hAnsi="宋体" w:cs="宋体"/>
                <w:color w:val="auto"/>
              </w:rPr>
            </w:pPr>
            <w:r>
              <w:rPr>
                <w:rFonts w:hint="eastAsia" w:hAnsi="宋体" w:cs="宋体"/>
                <w:color w:val="auto"/>
              </w:rPr>
              <w:t>作业频次</w:t>
            </w:r>
          </w:p>
          <w:p>
            <w:pPr>
              <w:jc w:val="center"/>
              <w:rPr>
                <w:rFonts w:hAnsi="宋体" w:cs="宋体"/>
                <w:color w:val="auto"/>
              </w:rPr>
            </w:pPr>
            <w:r>
              <w:rPr>
                <w:rFonts w:hint="eastAsia" w:hAnsi="宋体" w:cs="宋体"/>
                <w:color w:val="auto"/>
              </w:rPr>
              <w:t>（不少于）</w:t>
            </w:r>
          </w:p>
        </w:tc>
        <w:tc>
          <w:tcPr>
            <w:tcW w:w="3563" w:type="dxa"/>
            <w:tcBorders>
              <w:top w:val="single" w:color="auto" w:sz="8" w:space="0"/>
              <w:left w:val="single" w:color="auto" w:sz="2" w:space="0"/>
              <w:bottom w:val="single" w:color="auto" w:sz="6" w:space="0"/>
              <w:right w:val="single" w:color="auto" w:sz="8" w:space="0"/>
            </w:tcBorders>
            <w:vAlign w:val="center"/>
          </w:tcPr>
          <w:p>
            <w:pPr>
              <w:jc w:val="center"/>
              <w:rPr>
                <w:rFonts w:hAnsi="宋体" w:cs="宋体"/>
                <w:color w:val="auto"/>
              </w:rPr>
            </w:pPr>
            <w:r>
              <w:rPr>
                <w:rFonts w:hint="eastAsia" w:hAnsi="宋体" w:cs="宋体"/>
                <w:color w:val="auto"/>
              </w:rPr>
              <w:t>质    量    标    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220"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auto"/>
              </w:rPr>
            </w:pPr>
          </w:p>
          <w:p>
            <w:pPr>
              <w:jc w:val="center"/>
              <w:rPr>
                <w:rFonts w:hAnsi="宋体" w:cs="宋体"/>
                <w:color w:val="auto"/>
              </w:rPr>
            </w:pPr>
          </w:p>
          <w:p>
            <w:pPr>
              <w:jc w:val="center"/>
              <w:rPr>
                <w:rFonts w:hAnsi="宋体" w:cs="宋体"/>
                <w:color w:val="auto"/>
              </w:rPr>
            </w:pPr>
          </w:p>
          <w:p>
            <w:pPr>
              <w:jc w:val="center"/>
              <w:rPr>
                <w:rFonts w:hAnsi="宋体" w:cs="宋体"/>
                <w:color w:val="auto"/>
              </w:rPr>
            </w:pPr>
          </w:p>
          <w:p>
            <w:pPr>
              <w:jc w:val="center"/>
              <w:rPr>
                <w:rFonts w:hAnsi="宋体" w:cs="宋体"/>
                <w:color w:val="auto"/>
              </w:rPr>
            </w:pPr>
          </w:p>
          <w:p>
            <w:pPr>
              <w:jc w:val="center"/>
              <w:rPr>
                <w:rFonts w:hAnsi="宋体" w:cs="宋体"/>
                <w:color w:val="auto"/>
              </w:rPr>
            </w:pPr>
            <w:r>
              <w:rPr>
                <w:rFonts w:hint="eastAsia" w:hAnsi="宋体" w:cs="宋体"/>
                <w:color w:val="auto"/>
              </w:rPr>
              <w:t>卫</w:t>
            </w:r>
          </w:p>
          <w:p>
            <w:pPr>
              <w:jc w:val="center"/>
              <w:rPr>
                <w:rFonts w:hAnsi="宋体" w:cs="宋体"/>
                <w:color w:val="auto"/>
              </w:rPr>
            </w:pPr>
            <w:r>
              <w:rPr>
                <w:rFonts w:hint="eastAsia" w:hAnsi="宋体" w:cs="宋体"/>
                <w:color w:val="auto"/>
              </w:rPr>
              <w:t>生</w:t>
            </w:r>
          </w:p>
          <w:p>
            <w:pPr>
              <w:jc w:val="center"/>
              <w:rPr>
                <w:rFonts w:hAnsi="宋体" w:cs="宋体"/>
                <w:color w:val="auto"/>
              </w:rPr>
            </w:pPr>
            <w:r>
              <w:rPr>
                <w:rFonts w:hint="eastAsia" w:hAnsi="宋体" w:cs="宋体"/>
                <w:color w:val="auto"/>
              </w:rPr>
              <w:t>间</w:t>
            </w:r>
          </w:p>
        </w:tc>
        <w:tc>
          <w:tcPr>
            <w:tcW w:w="2466" w:type="dxa"/>
            <w:tcBorders>
              <w:top w:val="single" w:color="auto" w:sz="2" w:space="0"/>
              <w:left w:val="single" w:color="auto" w:sz="4" w:space="0"/>
              <w:bottom w:val="single" w:color="auto" w:sz="2" w:space="0"/>
              <w:right w:val="single" w:color="auto" w:sz="2" w:space="0"/>
            </w:tcBorders>
            <w:vAlign w:val="center"/>
          </w:tcPr>
          <w:p>
            <w:pPr>
              <w:rPr>
                <w:rFonts w:hAnsi="宋体" w:cs="宋体"/>
                <w:color w:val="auto"/>
              </w:rPr>
            </w:pPr>
            <w:r>
              <w:rPr>
                <w:rFonts w:hint="eastAsia" w:hAnsi="宋体" w:cs="宋体"/>
                <w:color w:val="auto"/>
              </w:rPr>
              <w:t>1.大、小便器清洗</w:t>
            </w:r>
          </w:p>
        </w:tc>
        <w:tc>
          <w:tcPr>
            <w:tcW w:w="1569" w:type="dxa"/>
            <w:tcBorders>
              <w:top w:val="single" w:color="auto" w:sz="2" w:space="0"/>
              <w:left w:val="single" w:color="auto" w:sz="2" w:space="0"/>
              <w:bottom w:val="single" w:color="auto" w:sz="2" w:space="0"/>
              <w:right w:val="single" w:color="auto" w:sz="2" w:space="0"/>
            </w:tcBorders>
            <w:vAlign w:val="center"/>
          </w:tcPr>
          <w:p>
            <w:pPr>
              <w:jc w:val="center"/>
              <w:rPr>
                <w:rFonts w:hAnsi="宋体" w:cs="宋体"/>
                <w:color w:val="auto"/>
              </w:rPr>
            </w:pPr>
            <w:r>
              <w:rPr>
                <w:rFonts w:hint="eastAsia" w:hAnsi="宋体" w:cs="宋体"/>
                <w:color w:val="auto"/>
              </w:rPr>
              <w:t>巡视保洁</w:t>
            </w:r>
          </w:p>
        </w:tc>
        <w:tc>
          <w:tcPr>
            <w:tcW w:w="3563" w:type="dxa"/>
            <w:tcBorders>
              <w:top w:val="single" w:color="auto" w:sz="2" w:space="0"/>
              <w:left w:val="single" w:color="auto" w:sz="2" w:space="0"/>
              <w:bottom w:val="single" w:color="auto" w:sz="2" w:space="0"/>
              <w:right w:val="single" w:color="auto" w:sz="8" w:space="0"/>
            </w:tcBorders>
            <w:vAlign w:val="center"/>
          </w:tcPr>
          <w:p>
            <w:pPr>
              <w:jc w:val="left"/>
              <w:rPr>
                <w:rFonts w:hAnsi="宋体" w:cs="宋体"/>
                <w:color w:val="auto"/>
              </w:rPr>
            </w:pPr>
            <w:r>
              <w:rPr>
                <w:rFonts w:hint="eastAsia" w:hAnsi="宋体" w:cs="宋体"/>
                <w:color w:val="auto"/>
              </w:rPr>
              <w:t>表面光洁、无污垢、无明显异味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2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color w:val="auto"/>
              </w:rPr>
            </w:pPr>
          </w:p>
        </w:tc>
        <w:tc>
          <w:tcPr>
            <w:tcW w:w="2466" w:type="dxa"/>
            <w:tcBorders>
              <w:top w:val="single" w:color="auto" w:sz="2" w:space="0"/>
              <w:left w:val="single" w:color="auto" w:sz="4" w:space="0"/>
              <w:bottom w:val="single" w:color="auto" w:sz="2" w:space="0"/>
              <w:right w:val="single" w:color="auto" w:sz="2" w:space="0"/>
            </w:tcBorders>
            <w:vAlign w:val="center"/>
          </w:tcPr>
          <w:p>
            <w:pPr>
              <w:rPr>
                <w:rFonts w:hAnsi="宋体" w:cs="宋体"/>
                <w:color w:val="auto"/>
              </w:rPr>
            </w:pPr>
            <w:r>
              <w:rPr>
                <w:rFonts w:hint="eastAsia" w:hAnsi="宋体" w:cs="宋体"/>
                <w:color w:val="auto"/>
              </w:rPr>
              <w:t>2.手纸篓、茶叶篓清理</w:t>
            </w:r>
          </w:p>
        </w:tc>
        <w:tc>
          <w:tcPr>
            <w:tcW w:w="1569" w:type="dxa"/>
            <w:tcBorders>
              <w:top w:val="single" w:color="auto" w:sz="2" w:space="0"/>
              <w:left w:val="single" w:color="auto" w:sz="2" w:space="0"/>
              <w:bottom w:val="single" w:color="auto" w:sz="2" w:space="0"/>
              <w:right w:val="single" w:color="auto" w:sz="2" w:space="0"/>
            </w:tcBorders>
            <w:vAlign w:val="center"/>
          </w:tcPr>
          <w:p>
            <w:pPr>
              <w:jc w:val="center"/>
              <w:rPr>
                <w:rFonts w:hAnsi="宋体" w:cs="宋体"/>
                <w:color w:val="auto"/>
              </w:rPr>
            </w:pPr>
            <w:r>
              <w:rPr>
                <w:rFonts w:hint="eastAsia" w:hAnsi="宋体" w:cs="宋体"/>
                <w:color w:val="auto"/>
              </w:rPr>
              <w:t>巡视保洁</w:t>
            </w:r>
          </w:p>
        </w:tc>
        <w:tc>
          <w:tcPr>
            <w:tcW w:w="3563" w:type="dxa"/>
            <w:tcBorders>
              <w:top w:val="single" w:color="auto" w:sz="2" w:space="0"/>
              <w:left w:val="single" w:color="auto" w:sz="2" w:space="0"/>
              <w:bottom w:val="single" w:color="auto" w:sz="2" w:space="0"/>
              <w:right w:val="single" w:color="auto" w:sz="8" w:space="0"/>
            </w:tcBorders>
            <w:vAlign w:val="center"/>
          </w:tcPr>
          <w:p>
            <w:pPr>
              <w:jc w:val="left"/>
              <w:rPr>
                <w:rFonts w:hAnsi="宋体" w:cs="宋体"/>
                <w:color w:val="auto"/>
              </w:rPr>
            </w:pPr>
            <w:r>
              <w:rPr>
                <w:rFonts w:hint="eastAsia" w:hAnsi="宋体" w:cs="宋体"/>
                <w:color w:val="auto"/>
              </w:rPr>
              <w:t>纸篓垃圾不超过2/3、茶叶篓每日清洁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2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color w:val="auto"/>
              </w:rPr>
            </w:pPr>
          </w:p>
        </w:tc>
        <w:tc>
          <w:tcPr>
            <w:tcW w:w="2466" w:type="dxa"/>
            <w:tcBorders>
              <w:top w:val="single" w:color="auto" w:sz="2" w:space="0"/>
              <w:left w:val="single" w:color="auto" w:sz="4" w:space="0"/>
              <w:bottom w:val="single" w:color="auto" w:sz="2" w:space="0"/>
              <w:right w:val="single" w:color="auto" w:sz="2" w:space="0"/>
            </w:tcBorders>
            <w:vAlign w:val="center"/>
          </w:tcPr>
          <w:p>
            <w:pPr>
              <w:rPr>
                <w:rFonts w:hAnsi="宋体" w:cs="宋体"/>
                <w:color w:val="auto"/>
              </w:rPr>
            </w:pPr>
            <w:r>
              <w:rPr>
                <w:rFonts w:hint="eastAsia" w:hAnsi="宋体" w:cs="宋体"/>
                <w:color w:val="auto"/>
              </w:rPr>
              <w:t>3.地面、地漏清扫、拖洗</w:t>
            </w:r>
          </w:p>
        </w:tc>
        <w:tc>
          <w:tcPr>
            <w:tcW w:w="1569" w:type="dxa"/>
            <w:tcBorders>
              <w:top w:val="single" w:color="auto" w:sz="2" w:space="0"/>
              <w:left w:val="single" w:color="auto" w:sz="2" w:space="0"/>
              <w:bottom w:val="single" w:color="auto" w:sz="2" w:space="0"/>
              <w:right w:val="single" w:color="auto" w:sz="2" w:space="0"/>
            </w:tcBorders>
            <w:vAlign w:val="center"/>
          </w:tcPr>
          <w:p>
            <w:pPr>
              <w:jc w:val="center"/>
              <w:rPr>
                <w:rFonts w:hAnsi="宋体" w:cs="宋体"/>
                <w:color w:val="auto"/>
              </w:rPr>
            </w:pPr>
            <w:r>
              <w:rPr>
                <w:rFonts w:hint="eastAsia" w:hAnsi="宋体" w:cs="宋体"/>
                <w:color w:val="auto"/>
              </w:rPr>
              <w:t>2次/天</w:t>
            </w:r>
          </w:p>
        </w:tc>
        <w:tc>
          <w:tcPr>
            <w:tcW w:w="3563" w:type="dxa"/>
            <w:tcBorders>
              <w:top w:val="single" w:color="auto" w:sz="2" w:space="0"/>
              <w:left w:val="single" w:color="auto" w:sz="2" w:space="0"/>
              <w:bottom w:val="single" w:color="auto" w:sz="2" w:space="0"/>
              <w:right w:val="single" w:color="auto" w:sz="8" w:space="0"/>
            </w:tcBorders>
            <w:vAlign w:val="center"/>
          </w:tcPr>
          <w:p>
            <w:pPr>
              <w:jc w:val="left"/>
              <w:rPr>
                <w:rFonts w:hAnsi="宋体" w:cs="宋体"/>
                <w:color w:val="auto"/>
              </w:rPr>
            </w:pPr>
            <w:r>
              <w:rPr>
                <w:rFonts w:hint="eastAsia" w:hAnsi="宋体" w:cs="宋体"/>
                <w:color w:val="auto"/>
              </w:rPr>
              <w:t>无积水、无污渍、无明显异味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2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color w:val="auto"/>
              </w:rPr>
            </w:pPr>
          </w:p>
        </w:tc>
        <w:tc>
          <w:tcPr>
            <w:tcW w:w="2466" w:type="dxa"/>
            <w:tcBorders>
              <w:top w:val="single" w:color="auto" w:sz="2" w:space="0"/>
              <w:left w:val="single" w:color="auto" w:sz="4" w:space="0"/>
              <w:bottom w:val="single" w:color="auto" w:sz="2" w:space="0"/>
              <w:right w:val="single" w:color="auto" w:sz="2" w:space="0"/>
            </w:tcBorders>
            <w:vAlign w:val="center"/>
          </w:tcPr>
          <w:p>
            <w:pPr>
              <w:rPr>
                <w:rFonts w:hAnsi="宋体" w:cs="宋体"/>
                <w:color w:val="auto"/>
              </w:rPr>
            </w:pPr>
            <w:r>
              <w:rPr>
                <w:rFonts w:hint="eastAsia" w:hAnsi="宋体" w:cs="宋体"/>
                <w:color w:val="auto"/>
              </w:rPr>
              <w:t>4.手盆、水嘴擦洗</w:t>
            </w:r>
          </w:p>
        </w:tc>
        <w:tc>
          <w:tcPr>
            <w:tcW w:w="1569" w:type="dxa"/>
            <w:tcBorders>
              <w:top w:val="single" w:color="auto" w:sz="2" w:space="0"/>
              <w:left w:val="single" w:color="auto" w:sz="2" w:space="0"/>
              <w:bottom w:val="single" w:color="auto" w:sz="2" w:space="0"/>
              <w:right w:val="single" w:color="auto" w:sz="2" w:space="0"/>
            </w:tcBorders>
            <w:vAlign w:val="center"/>
          </w:tcPr>
          <w:p>
            <w:pPr>
              <w:jc w:val="center"/>
              <w:rPr>
                <w:rFonts w:hAnsi="宋体" w:cs="宋体"/>
                <w:color w:val="auto"/>
              </w:rPr>
            </w:pPr>
            <w:r>
              <w:rPr>
                <w:rFonts w:hint="eastAsia" w:hAnsi="宋体" w:cs="宋体"/>
                <w:color w:val="auto"/>
              </w:rPr>
              <w:t>2次/天</w:t>
            </w:r>
          </w:p>
        </w:tc>
        <w:tc>
          <w:tcPr>
            <w:tcW w:w="3563" w:type="dxa"/>
            <w:tcBorders>
              <w:top w:val="single" w:color="auto" w:sz="2" w:space="0"/>
              <w:left w:val="single" w:color="auto" w:sz="2" w:space="0"/>
              <w:bottom w:val="single" w:color="auto" w:sz="2" w:space="0"/>
              <w:right w:val="single" w:color="auto" w:sz="8" w:space="0"/>
            </w:tcBorders>
            <w:vAlign w:val="center"/>
          </w:tcPr>
          <w:p>
            <w:pPr>
              <w:jc w:val="left"/>
              <w:rPr>
                <w:rFonts w:hAnsi="宋体" w:cs="宋体"/>
                <w:color w:val="auto"/>
              </w:rPr>
            </w:pPr>
            <w:r>
              <w:rPr>
                <w:rFonts w:hint="eastAsia" w:hAnsi="宋体" w:cs="宋体"/>
                <w:color w:val="auto"/>
              </w:rPr>
              <w:t>无水渍、无污渍，光洁明亮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2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color w:val="auto"/>
              </w:rPr>
            </w:pPr>
          </w:p>
        </w:tc>
        <w:tc>
          <w:tcPr>
            <w:tcW w:w="2466" w:type="dxa"/>
            <w:tcBorders>
              <w:top w:val="single" w:color="auto" w:sz="2" w:space="0"/>
              <w:left w:val="single" w:color="auto" w:sz="4" w:space="0"/>
              <w:bottom w:val="single" w:color="auto" w:sz="2" w:space="0"/>
              <w:right w:val="single" w:color="auto" w:sz="2" w:space="0"/>
            </w:tcBorders>
            <w:vAlign w:val="center"/>
          </w:tcPr>
          <w:p>
            <w:pPr>
              <w:rPr>
                <w:rFonts w:hAnsi="宋体" w:cs="宋体"/>
                <w:color w:val="auto"/>
              </w:rPr>
            </w:pPr>
            <w:r>
              <w:rPr>
                <w:rFonts w:hint="eastAsia" w:hAnsi="宋体" w:cs="宋体"/>
                <w:color w:val="auto"/>
              </w:rPr>
              <w:t>5.台面、皂盒、镜子擦洗</w:t>
            </w:r>
          </w:p>
        </w:tc>
        <w:tc>
          <w:tcPr>
            <w:tcW w:w="1569" w:type="dxa"/>
            <w:tcBorders>
              <w:top w:val="single" w:color="auto" w:sz="2" w:space="0"/>
              <w:left w:val="single" w:color="auto" w:sz="2" w:space="0"/>
              <w:bottom w:val="single" w:color="auto" w:sz="2" w:space="0"/>
              <w:right w:val="single" w:color="auto" w:sz="2" w:space="0"/>
            </w:tcBorders>
            <w:vAlign w:val="center"/>
          </w:tcPr>
          <w:p>
            <w:pPr>
              <w:jc w:val="center"/>
              <w:rPr>
                <w:rFonts w:hAnsi="宋体" w:cs="宋体"/>
                <w:color w:val="auto"/>
              </w:rPr>
            </w:pPr>
            <w:r>
              <w:rPr>
                <w:rFonts w:hint="eastAsia" w:hAnsi="宋体" w:cs="宋体"/>
                <w:color w:val="auto"/>
              </w:rPr>
              <w:t>2次/天</w:t>
            </w:r>
          </w:p>
        </w:tc>
        <w:tc>
          <w:tcPr>
            <w:tcW w:w="3563" w:type="dxa"/>
            <w:tcBorders>
              <w:top w:val="single" w:color="auto" w:sz="2" w:space="0"/>
              <w:left w:val="single" w:color="auto" w:sz="2" w:space="0"/>
              <w:bottom w:val="single" w:color="auto" w:sz="2" w:space="0"/>
              <w:right w:val="single" w:color="auto" w:sz="8" w:space="0"/>
            </w:tcBorders>
            <w:vAlign w:val="center"/>
          </w:tcPr>
          <w:p>
            <w:pPr>
              <w:jc w:val="left"/>
              <w:rPr>
                <w:rFonts w:hAnsi="宋体" w:cs="宋体"/>
                <w:color w:val="auto"/>
              </w:rPr>
            </w:pPr>
            <w:r>
              <w:rPr>
                <w:rFonts w:hint="eastAsia" w:hAnsi="宋体" w:cs="宋体"/>
                <w:color w:val="auto"/>
              </w:rPr>
              <w:t>无水渍、无污渍，光洁明亮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2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color w:val="auto"/>
              </w:rPr>
            </w:pPr>
          </w:p>
        </w:tc>
        <w:tc>
          <w:tcPr>
            <w:tcW w:w="2466" w:type="dxa"/>
            <w:tcBorders>
              <w:top w:val="single" w:color="auto" w:sz="2" w:space="0"/>
              <w:left w:val="single" w:color="auto" w:sz="4" w:space="0"/>
              <w:bottom w:val="single" w:color="auto" w:sz="2" w:space="0"/>
              <w:right w:val="single" w:color="auto" w:sz="2" w:space="0"/>
            </w:tcBorders>
            <w:vAlign w:val="center"/>
          </w:tcPr>
          <w:p>
            <w:pPr>
              <w:rPr>
                <w:rFonts w:hAnsi="宋体" w:cs="宋体"/>
                <w:color w:val="auto"/>
              </w:rPr>
            </w:pPr>
            <w:r>
              <w:rPr>
                <w:rFonts w:hint="eastAsia" w:hAnsi="宋体" w:cs="宋体"/>
                <w:color w:val="auto"/>
              </w:rPr>
              <w:t>6.墙面、隔断板、门、窗台擦洗</w:t>
            </w:r>
          </w:p>
        </w:tc>
        <w:tc>
          <w:tcPr>
            <w:tcW w:w="1569" w:type="dxa"/>
            <w:tcBorders>
              <w:top w:val="single" w:color="auto" w:sz="2" w:space="0"/>
              <w:left w:val="single" w:color="auto" w:sz="2" w:space="0"/>
              <w:bottom w:val="single" w:color="auto" w:sz="2" w:space="0"/>
              <w:right w:val="single" w:color="auto" w:sz="2" w:space="0"/>
            </w:tcBorders>
            <w:vAlign w:val="center"/>
          </w:tcPr>
          <w:p>
            <w:pPr>
              <w:jc w:val="center"/>
              <w:rPr>
                <w:rFonts w:hAnsi="宋体" w:cs="宋体"/>
                <w:color w:val="auto"/>
              </w:rPr>
            </w:pPr>
            <w:r>
              <w:rPr>
                <w:rFonts w:hint="eastAsia" w:hAnsi="宋体" w:cs="宋体"/>
                <w:color w:val="auto"/>
              </w:rPr>
              <w:t>2次/天</w:t>
            </w:r>
          </w:p>
        </w:tc>
        <w:tc>
          <w:tcPr>
            <w:tcW w:w="3563" w:type="dxa"/>
            <w:tcBorders>
              <w:top w:val="single" w:color="auto" w:sz="2" w:space="0"/>
              <w:left w:val="single" w:color="auto" w:sz="2" w:space="0"/>
              <w:bottom w:val="single" w:color="auto" w:sz="2" w:space="0"/>
              <w:right w:val="single" w:color="auto" w:sz="8" w:space="0"/>
            </w:tcBorders>
            <w:vAlign w:val="center"/>
          </w:tcPr>
          <w:p>
            <w:pPr>
              <w:jc w:val="left"/>
              <w:rPr>
                <w:rFonts w:hAnsi="宋体" w:cs="宋体"/>
                <w:color w:val="auto"/>
              </w:rPr>
            </w:pPr>
            <w:r>
              <w:rPr>
                <w:rFonts w:hint="eastAsia" w:hAnsi="宋体" w:cs="宋体"/>
                <w:color w:val="auto"/>
              </w:rPr>
              <w:t>无尘土、无污渍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2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color w:val="auto"/>
              </w:rPr>
            </w:pPr>
          </w:p>
        </w:tc>
        <w:tc>
          <w:tcPr>
            <w:tcW w:w="2466" w:type="dxa"/>
            <w:tcBorders>
              <w:top w:val="single" w:color="auto" w:sz="2" w:space="0"/>
              <w:left w:val="single" w:color="auto" w:sz="4" w:space="0"/>
              <w:bottom w:val="single" w:color="auto" w:sz="2" w:space="0"/>
              <w:right w:val="single" w:color="auto" w:sz="2" w:space="0"/>
            </w:tcBorders>
            <w:vAlign w:val="center"/>
          </w:tcPr>
          <w:p>
            <w:pPr>
              <w:rPr>
                <w:rFonts w:hAnsi="宋体" w:cs="宋体"/>
                <w:color w:val="auto"/>
              </w:rPr>
            </w:pPr>
            <w:r>
              <w:rPr>
                <w:rFonts w:hint="eastAsia" w:hAnsi="宋体" w:cs="宋体"/>
                <w:color w:val="auto"/>
              </w:rPr>
              <w:t>7.各种宣传牌、小镜框擦洗</w:t>
            </w:r>
          </w:p>
        </w:tc>
        <w:tc>
          <w:tcPr>
            <w:tcW w:w="1569" w:type="dxa"/>
            <w:tcBorders>
              <w:top w:val="single" w:color="auto" w:sz="2" w:space="0"/>
              <w:left w:val="single" w:color="auto" w:sz="2" w:space="0"/>
              <w:bottom w:val="single" w:color="auto" w:sz="2" w:space="0"/>
              <w:right w:val="single" w:color="auto" w:sz="2" w:space="0"/>
            </w:tcBorders>
            <w:vAlign w:val="center"/>
          </w:tcPr>
          <w:p>
            <w:pPr>
              <w:jc w:val="center"/>
              <w:rPr>
                <w:rFonts w:hAnsi="宋体" w:cs="宋体"/>
                <w:color w:val="auto"/>
              </w:rPr>
            </w:pPr>
            <w:r>
              <w:rPr>
                <w:rFonts w:hint="eastAsia" w:hAnsi="宋体" w:cs="宋体"/>
                <w:color w:val="auto"/>
              </w:rPr>
              <w:t>1次/周</w:t>
            </w:r>
          </w:p>
        </w:tc>
        <w:tc>
          <w:tcPr>
            <w:tcW w:w="3563" w:type="dxa"/>
            <w:tcBorders>
              <w:top w:val="single" w:color="auto" w:sz="2" w:space="0"/>
              <w:left w:val="single" w:color="auto" w:sz="2" w:space="0"/>
              <w:bottom w:val="single" w:color="auto" w:sz="2" w:space="0"/>
              <w:right w:val="single" w:color="auto" w:sz="8" w:space="0"/>
            </w:tcBorders>
            <w:vAlign w:val="center"/>
          </w:tcPr>
          <w:p>
            <w:pPr>
              <w:jc w:val="left"/>
              <w:rPr>
                <w:rFonts w:hAnsi="宋体" w:cs="宋体"/>
                <w:color w:val="auto"/>
              </w:rPr>
            </w:pPr>
            <w:r>
              <w:rPr>
                <w:rFonts w:hint="eastAsia" w:hAnsi="宋体" w:cs="宋体"/>
                <w:color w:val="auto"/>
              </w:rPr>
              <w:t>无尘土、无污渍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2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color w:val="auto"/>
              </w:rPr>
            </w:pPr>
          </w:p>
        </w:tc>
        <w:tc>
          <w:tcPr>
            <w:tcW w:w="2466" w:type="dxa"/>
            <w:tcBorders>
              <w:top w:val="single" w:color="auto" w:sz="2" w:space="0"/>
              <w:left w:val="single" w:color="auto" w:sz="4" w:space="0"/>
              <w:bottom w:val="single" w:color="auto" w:sz="2" w:space="0"/>
              <w:right w:val="single" w:color="auto" w:sz="2" w:space="0"/>
            </w:tcBorders>
            <w:vAlign w:val="center"/>
          </w:tcPr>
          <w:p>
            <w:pPr>
              <w:rPr>
                <w:rFonts w:hAnsi="宋体" w:cs="宋体"/>
                <w:color w:val="auto"/>
              </w:rPr>
            </w:pPr>
            <w:r>
              <w:rPr>
                <w:rFonts w:hint="eastAsia" w:hAnsi="宋体" w:cs="宋体"/>
                <w:color w:val="auto"/>
              </w:rPr>
              <w:t>8各种管道擦洗</w:t>
            </w:r>
          </w:p>
        </w:tc>
        <w:tc>
          <w:tcPr>
            <w:tcW w:w="1569" w:type="dxa"/>
            <w:tcBorders>
              <w:top w:val="single" w:color="auto" w:sz="2" w:space="0"/>
              <w:left w:val="single" w:color="auto" w:sz="2" w:space="0"/>
              <w:bottom w:val="single" w:color="auto" w:sz="2" w:space="0"/>
              <w:right w:val="single" w:color="auto" w:sz="2" w:space="0"/>
            </w:tcBorders>
            <w:vAlign w:val="center"/>
          </w:tcPr>
          <w:p>
            <w:pPr>
              <w:jc w:val="center"/>
              <w:rPr>
                <w:rFonts w:hAnsi="宋体" w:cs="宋体"/>
                <w:color w:val="auto"/>
              </w:rPr>
            </w:pPr>
            <w:r>
              <w:rPr>
                <w:rFonts w:hint="eastAsia" w:hAnsi="宋体" w:cs="宋体"/>
                <w:color w:val="auto"/>
              </w:rPr>
              <w:t>1次/周</w:t>
            </w:r>
          </w:p>
        </w:tc>
        <w:tc>
          <w:tcPr>
            <w:tcW w:w="3563" w:type="dxa"/>
            <w:tcBorders>
              <w:top w:val="single" w:color="auto" w:sz="2" w:space="0"/>
              <w:left w:val="single" w:color="auto" w:sz="2" w:space="0"/>
              <w:bottom w:val="single" w:color="auto" w:sz="2" w:space="0"/>
              <w:right w:val="single" w:color="auto" w:sz="8" w:space="0"/>
            </w:tcBorders>
            <w:vAlign w:val="center"/>
          </w:tcPr>
          <w:p>
            <w:pPr>
              <w:jc w:val="left"/>
              <w:rPr>
                <w:rFonts w:hAnsi="宋体" w:cs="宋体"/>
                <w:color w:val="auto"/>
              </w:rPr>
            </w:pPr>
            <w:r>
              <w:rPr>
                <w:rFonts w:hint="eastAsia" w:hAnsi="宋体" w:cs="宋体"/>
                <w:color w:val="auto"/>
              </w:rPr>
              <w:t>表面光洁、无尘土、无污渍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2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color w:val="auto"/>
              </w:rPr>
            </w:pPr>
          </w:p>
        </w:tc>
        <w:tc>
          <w:tcPr>
            <w:tcW w:w="2466" w:type="dxa"/>
            <w:tcBorders>
              <w:top w:val="single" w:color="auto" w:sz="2" w:space="0"/>
              <w:left w:val="single" w:color="auto" w:sz="4" w:space="0"/>
              <w:bottom w:val="single" w:color="auto" w:sz="2" w:space="0"/>
              <w:right w:val="single" w:color="auto" w:sz="2" w:space="0"/>
            </w:tcBorders>
            <w:vAlign w:val="center"/>
          </w:tcPr>
          <w:p>
            <w:pPr>
              <w:rPr>
                <w:rFonts w:hAnsi="宋体" w:cs="宋体"/>
                <w:color w:val="auto"/>
              </w:rPr>
            </w:pPr>
            <w:r>
              <w:rPr>
                <w:rFonts w:hint="eastAsia" w:hAnsi="宋体" w:cs="宋体"/>
                <w:color w:val="auto"/>
              </w:rPr>
              <w:t>9.吊顶</w:t>
            </w:r>
            <w:r>
              <w:rPr>
                <w:rFonts w:hint="eastAsia" w:hAnsi="宋体" w:cs="宋体"/>
                <w:snapToGrid w:val="0"/>
                <w:color w:val="auto"/>
                <w:spacing w:val="-20"/>
              </w:rPr>
              <w:t>、</w:t>
            </w:r>
            <w:r>
              <w:rPr>
                <w:rFonts w:hint="eastAsia" w:hAnsi="宋体" w:cs="宋体"/>
                <w:color w:val="auto"/>
              </w:rPr>
              <w:t>灯具</w:t>
            </w:r>
            <w:r>
              <w:rPr>
                <w:rFonts w:hint="eastAsia" w:hAnsi="宋体" w:cs="宋体"/>
                <w:snapToGrid w:val="0"/>
                <w:color w:val="auto"/>
                <w:spacing w:val="-20"/>
              </w:rPr>
              <w:t>，</w:t>
            </w:r>
            <w:r>
              <w:rPr>
                <w:rFonts w:hint="eastAsia" w:hAnsi="宋体" w:cs="宋体"/>
                <w:color w:val="auto"/>
              </w:rPr>
              <w:t>排风</w:t>
            </w:r>
            <w:r>
              <w:rPr>
                <w:rFonts w:hint="eastAsia" w:hAnsi="宋体" w:cs="宋体"/>
                <w:snapToGrid w:val="0"/>
                <w:color w:val="auto"/>
                <w:spacing w:val="-20"/>
              </w:rPr>
              <w:t>、</w:t>
            </w:r>
            <w:r>
              <w:rPr>
                <w:rFonts w:hint="eastAsia" w:hAnsi="宋体" w:cs="宋体"/>
                <w:color w:val="auto"/>
              </w:rPr>
              <w:t>通风口清扫、擦洗</w:t>
            </w:r>
          </w:p>
        </w:tc>
        <w:tc>
          <w:tcPr>
            <w:tcW w:w="1569" w:type="dxa"/>
            <w:tcBorders>
              <w:top w:val="single" w:color="auto" w:sz="2" w:space="0"/>
              <w:left w:val="single" w:color="auto" w:sz="2" w:space="0"/>
              <w:bottom w:val="single" w:color="auto" w:sz="2" w:space="0"/>
              <w:right w:val="single" w:color="auto" w:sz="2" w:space="0"/>
            </w:tcBorders>
            <w:vAlign w:val="center"/>
          </w:tcPr>
          <w:p>
            <w:pPr>
              <w:jc w:val="center"/>
              <w:rPr>
                <w:rFonts w:hAnsi="宋体" w:cs="宋体"/>
                <w:color w:val="auto"/>
              </w:rPr>
            </w:pPr>
            <w:r>
              <w:rPr>
                <w:rFonts w:hint="eastAsia" w:hAnsi="宋体" w:cs="宋体"/>
                <w:color w:val="auto"/>
              </w:rPr>
              <w:t>1次/月</w:t>
            </w:r>
          </w:p>
        </w:tc>
        <w:tc>
          <w:tcPr>
            <w:tcW w:w="3563" w:type="dxa"/>
            <w:tcBorders>
              <w:top w:val="single" w:color="auto" w:sz="2" w:space="0"/>
              <w:left w:val="single" w:color="auto" w:sz="2" w:space="0"/>
              <w:bottom w:val="single" w:color="auto" w:sz="2" w:space="0"/>
              <w:right w:val="single" w:color="auto" w:sz="8" w:space="0"/>
            </w:tcBorders>
            <w:vAlign w:val="center"/>
          </w:tcPr>
          <w:p>
            <w:pPr>
              <w:jc w:val="left"/>
              <w:rPr>
                <w:rFonts w:hAnsi="宋体" w:cs="宋体"/>
                <w:color w:val="auto"/>
              </w:rPr>
            </w:pPr>
            <w:r>
              <w:rPr>
                <w:rFonts w:hint="eastAsia" w:hAnsi="宋体" w:cs="宋体"/>
                <w:color w:val="auto"/>
              </w:rPr>
              <w:t>无尘土、无污渍、无蜘蛛网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2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color w:val="auto"/>
              </w:rPr>
            </w:pPr>
          </w:p>
        </w:tc>
        <w:tc>
          <w:tcPr>
            <w:tcW w:w="2466" w:type="dxa"/>
            <w:tcBorders>
              <w:top w:val="single" w:color="auto" w:sz="2" w:space="0"/>
              <w:left w:val="single" w:color="auto" w:sz="4" w:space="0"/>
              <w:bottom w:val="single" w:color="auto" w:sz="6" w:space="0"/>
              <w:right w:val="single" w:color="auto" w:sz="2" w:space="0"/>
            </w:tcBorders>
            <w:vAlign w:val="center"/>
          </w:tcPr>
          <w:p>
            <w:pPr>
              <w:rPr>
                <w:rFonts w:hAnsi="宋体" w:cs="宋体"/>
                <w:color w:val="auto"/>
              </w:rPr>
            </w:pPr>
            <w:r>
              <w:rPr>
                <w:rFonts w:hint="eastAsia" w:hAnsi="宋体" w:cs="宋体"/>
                <w:color w:val="auto"/>
              </w:rPr>
              <w:t>10.窗玻璃擦洗</w:t>
            </w:r>
          </w:p>
        </w:tc>
        <w:tc>
          <w:tcPr>
            <w:tcW w:w="1569" w:type="dxa"/>
            <w:tcBorders>
              <w:top w:val="single" w:color="auto" w:sz="2" w:space="0"/>
              <w:left w:val="single" w:color="auto" w:sz="2" w:space="0"/>
              <w:bottom w:val="single" w:color="auto" w:sz="6" w:space="0"/>
              <w:right w:val="single" w:color="auto" w:sz="2" w:space="0"/>
            </w:tcBorders>
            <w:vAlign w:val="center"/>
          </w:tcPr>
          <w:p>
            <w:pPr>
              <w:jc w:val="center"/>
              <w:rPr>
                <w:rFonts w:hAnsi="宋体" w:cs="宋体"/>
                <w:color w:val="auto"/>
              </w:rPr>
            </w:pPr>
            <w:r>
              <w:rPr>
                <w:rFonts w:hint="eastAsia" w:hAnsi="宋体" w:cs="宋体"/>
                <w:color w:val="auto"/>
              </w:rPr>
              <w:t>1次/季</w:t>
            </w:r>
          </w:p>
        </w:tc>
        <w:tc>
          <w:tcPr>
            <w:tcW w:w="3563" w:type="dxa"/>
            <w:tcBorders>
              <w:top w:val="single" w:color="auto" w:sz="2" w:space="0"/>
              <w:left w:val="single" w:color="auto" w:sz="2" w:space="0"/>
              <w:bottom w:val="single" w:color="auto" w:sz="6" w:space="0"/>
              <w:right w:val="single" w:color="auto" w:sz="8" w:space="0"/>
            </w:tcBorders>
            <w:vAlign w:val="center"/>
          </w:tcPr>
          <w:p>
            <w:pPr>
              <w:jc w:val="left"/>
              <w:rPr>
                <w:rFonts w:hAnsi="宋体" w:cs="宋体"/>
                <w:color w:val="auto"/>
              </w:rPr>
            </w:pPr>
            <w:r>
              <w:rPr>
                <w:rFonts w:hint="eastAsia" w:hAnsi="宋体" w:cs="宋体"/>
                <w:color w:val="auto"/>
              </w:rPr>
              <w:t>无污渍、光洁明亮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220" w:type="dxa"/>
            <w:gridSpan w:val="2"/>
            <w:vMerge w:val="restart"/>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rFonts w:hAnsi="宋体" w:cs="宋体"/>
                <w:color w:val="auto"/>
              </w:rPr>
            </w:pPr>
            <w:r>
              <w:rPr>
                <w:rFonts w:hint="eastAsia" w:hAnsi="宋体" w:cs="宋体"/>
                <w:color w:val="auto"/>
              </w:rPr>
              <w:t>公共会议室</w:t>
            </w:r>
          </w:p>
          <w:p>
            <w:pPr>
              <w:ind w:left="113" w:right="113"/>
              <w:jc w:val="center"/>
              <w:rPr>
                <w:rFonts w:hAnsi="宋体" w:cs="宋体"/>
                <w:color w:val="auto"/>
              </w:rPr>
            </w:pPr>
            <w:r>
              <w:rPr>
                <w:rFonts w:hint="eastAsia" w:hAnsi="宋体" w:cs="宋体"/>
                <w:color w:val="auto"/>
              </w:rPr>
              <w:t>领导办公室</w:t>
            </w:r>
          </w:p>
        </w:tc>
        <w:tc>
          <w:tcPr>
            <w:tcW w:w="2466" w:type="dxa"/>
            <w:tcBorders>
              <w:top w:val="single" w:color="auto" w:sz="6" w:space="0"/>
              <w:left w:val="single" w:color="auto" w:sz="4" w:space="0"/>
              <w:bottom w:val="single" w:color="auto" w:sz="2" w:space="0"/>
              <w:right w:val="single" w:color="auto" w:sz="2" w:space="0"/>
            </w:tcBorders>
            <w:vAlign w:val="center"/>
          </w:tcPr>
          <w:p>
            <w:pPr>
              <w:adjustRightInd w:val="0"/>
              <w:snapToGrid w:val="0"/>
              <w:rPr>
                <w:rFonts w:hAnsi="宋体" w:cs="宋体"/>
                <w:color w:val="auto"/>
              </w:rPr>
            </w:pPr>
            <w:r>
              <w:rPr>
                <w:rFonts w:hint="eastAsia" w:hAnsi="宋体" w:cs="宋体"/>
                <w:color w:val="auto"/>
              </w:rPr>
              <w:t>1.清扫地面</w:t>
            </w:r>
          </w:p>
        </w:tc>
        <w:tc>
          <w:tcPr>
            <w:tcW w:w="1569" w:type="dxa"/>
            <w:tcBorders>
              <w:top w:val="single" w:color="auto" w:sz="6" w:space="0"/>
              <w:left w:val="single" w:color="auto" w:sz="2" w:space="0"/>
              <w:bottom w:val="single" w:color="auto" w:sz="2" w:space="0"/>
              <w:right w:val="single" w:color="auto" w:sz="2" w:space="0"/>
            </w:tcBorders>
            <w:vAlign w:val="center"/>
          </w:tcPr>
          <w:p>
            <w:pPr>
              <w:adjustRightInd w:val="0"/>
              <w:snapToGrid w:val="0"/>
              <w:jc w:val="center"/>
              <w:rPr>
                <w:rFonts w:hAnsi="宋体" w:cs="宋体"/>
                <w:color w:val="auto"/>
              </w:rPr>
            </w:pPr>
            <w:r>
              <w:rPr>
                <w:rFonts w:hint="eastAsia" w:hAnsi="宋体" w:cs="宋体"/>
                <w:color w:val="auto"/>
              </w:rPr>
              <w:t>1次/天</w:t>
            </w:r>
          </w:p>
        </w:tc>
        <w:tc>
          <w:tcPr>
            <w:tcW w:w="3563" w:type="dxa"/>
            <w:tcBorders>
              <w:top w:val="single" w:color="auto" w:sz="6" w:space="0"/>
              <w:left w:val="single" w:color="auto" w:sz="2" w:space="0"/>
              <w:bottom w:val="single" w:color="auto" w:sz="2" w:space="0"/>
              <w:right w:val="single" w:color="auto" w:sz="8" w:space="0"/>
            </w:tcBorders>
            <w:vAlign w:val="center"/>
          </w:tcPr>
          <w:p>
            <w:pPr>
              <w:adjustRightInd w:val="0"/>
              <w:snapToGrid w:val="0"/>
              <w:jc w:val="left"/>
              <w:rPr>
                <w:rFonts w:hAnsi="宋体" w:cs="宋体"/>
                <w:color w:val="auto"/>
              </w:rPr>
            </w:pPr>
            <w:r>
              <w:rPr>
                <w:rFonts w:hint="eastAsia" w:hAnsi="宋体" w:cs="宋体"/>
                <w:color w:val="auto"/>
              </w:rPr>
              <w:t>地面无痰迹、纸屑、尘渍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2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color w:val="auto"/>
              </w:rPr>
            </w:pPr>
          </w:p>
        </w:tc>
        <w:tc>
          <w:tcPr>
            <w:tcW w:w="2466" w:type="dxa"/>
            <w:tcBorders>
              <w:top w:val="single" w:color="auto" w:sz="2" w:space="0"/>
              <w:left w:val="single" w:color="auto" w:sz="4" w:space="0"/>
              <w:bottom w:val="single" w:color="auto" w:sz="2" w:space="0"/>
              <w:right w:val="single" w:color="auto" w:sz="2" w:space="0"/>
            </w:tcBorders>
            <w:vAlign w:val="center"/>
          </w:tcPr>
          <w:p>
            <w:pPr>
              <w:adjustRightInd w:val="0"/>
              <w:snapToGrid w:val="0"/>
              <w:rPr>
                <w:rFonts w:hAnsi="宋体" w:cs="宋体"/>
                <w:color w:val="auto"/>
              </w:rPr>
            </w:pPr>
            <w:r>
              <w:rPr>
                <w:rFonts w:hint="eastAsia" w:hAnsi="宋体" w:cs="宋体"/>
                <w:color w:val="auto"/>
              </w:rPr>
              <w:t>2.擦拭家具、窗台等</w:t>
            </w:r>
          </w:p>
        </w:tc>
        <w:tc>
          <w:tcPr>
            <w:tcW w:w="1569"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hAnsi="宋体" w:cs="宋体"/>
                <w:color w:val="auto"/>
              </w:rPr>
            </w:pPr>
            <w:r>
              <w:rPr>
                <w:rFonts w:hint="eastAsia" w:hAnsi="宋体" w:cs="宋体"/>
                <w:color w:val="auto"/>
              </w:rPr>
              <w:t>1次/天</w:t>
            </w:r>
          </w:p>
        </w:tc>
        <w:tc>
          <w:tcPr>
            <w:tcW w:w="3563" w:type="dxa"/>
            <w:tcBorders>
              <w:top w:val="single" w:color="auto" w:sz="2" w:space="0"/>
              <w:left w:val="single" w:color="auto" w:sz="2" w:space="0"/>
              <w:bottom w:val="single" w:color="auto" w:sz="2" w:space="0"/>
              <w:right w:val="single" w:color="auto" w:sz="8" w:space="0"/>
            </w:tcBorders>
            <w:vAlign w:val="center"/>
          </w:tcPr>
          <w:p>
            <w:pPr>
              <w:adjustRightInd w:val="0"/>
              <w:snapToGrid w:val="0"/>
              <w:jc w:val="left"/>
              <w:rPr>
                <w:rFonts w:hAnsi="宋体" w:cs="宋体"/>
                <w:color w:val="auto"/>
              </w:rPr>
            </w:pPr>
            <w:r>
              <w:rPr>
                <w:rFonts w:hint="eastAsia" w:hAnsi="宋体" w:cs="宋体"/>
                <w:color w:val="auto"/>
              </w:rPr>
              <w:t>表面光亮，无灰尘、印迹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2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color w:val="auto"/>
              </w:rPr>
            </w:pPr>
          </w:p>
        </w:tc>
        <w:tc>
          <w:tcPr>
            <w:tcW w:w="2466" w:type="dxa"/>
            <w:tcBorders>
              <w:top w:val="single" w:color="auto" w:sz="2" w:space="0"/>
              <w:left w:val="single" w:color="auto" w:sz="4" w:space="0"/>
              <w:bottom w:val="single" w:color="auto" w:sz="2" w:space="0"/>
              <w:right w:val="single" w:color="auto" w:sz="2" w:space="0"/>
            </w:tcBorders>
            <w:vAlign w:val="center"/>
          </w:tcPr>
          <w:p>
            <w:pPr>
              <w:adjustRightInd w:val="0"/>
              <w:snapToGrid w:val="0"/>
              <w:rPr>
                <w:rFonts w:hAnsi="宋体" w:cs="宋体"/>
                <w:color w:val="auto"/>
              </w:rPr>
            </w:pPr>
            <w:r>
              <w:rPr>
                <w:rFonts w:hint="eastAsia" w:hAnsi="宋体" w:cs="宋体"/>
                <w:color w:val="auto"/>
              </w:rPr>
              <w:t>3.清扫墙面、顶棚塔灰</w:t>
            </w:r>
          </w:p>
        </w:tc>
        <w:tc>
          <w:tcPr>
            <w:tcW w:w="1569"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hAnsi="宋体" w:cs="宋体"/>
                <w:color w:val="auto"/>
              </w:rPr>
            </w:pPr>
            <w:r>
              <w:rPr>
                <w:rFonts w:hint="eastAsia" w:hAnsi="宋体" w:cs="宋体"/>
                <w:color w:val="auto"/>
              </w:rPr>
              <w:t>1次/月</w:t>
            </w:r>
          </w:p>
        </w:tc>
        <w:tc>
          <w:tcPr>
            <w:tcW w:w="3563" w:type="dxa"/>
            <w:tcBorders>
              <w:top w:val="single" w:color="auto" w:sz="2" w:space="0"/>
              <w:left w:val="single" w:color="auto" w:sz="2" w:space="0"/>
              <w:bottom w:val="single" w:color="auto" w:sz="2" w:space="0"/>
              <w:right w:val="single" w:color="auto" w:sz="8" w:space="0"/>
            </w:tcBorders>
            <w:vAlign w:val="center"/>
          </w:tcPr>
          <w:p>
            <w:pPr>
              <w:adjustRightInd w:val="0"/>
              <w:snapToGrid w:val="0"/>
              <w:jc w:val="left"/>
              <w:rPr>
                <w:rFonts w:hAnsi="宋体" w:cs="宋体"/>
                <w:color w:val="auto"/>
              </w:rPr>
            </w:pPr>
            <w:r>
              <w:rPr>
                <w:rFonts w:hint="eastAsia" w:hAnsi="宋体" w:cs="宋体"/>
                <w:color w:val="auto"/>
              </w:rPr>
              <w:t>无灰尘、无蜘蛛网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2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color w:val="auto"/>
              </w:rPr>
            </w:pPr>
          </w:p>
        </w:tc>
        <w:tc>
          <w:tcPr>
            <w:tcW w:w="2466" w:type="dxa"/>
            <w:tcBorders>
              <w:top w:val="single" w:color="auto" w:sz="2" w:space="0"/>
              <w:left w:val="single" w:color="auto" w:sz="4" w:space="0"/>
              <w:bottom w:val="single" w:color="auto" w:sz="2" w:space="0"/>
              <w:right w:val="single" w:color="auto" w:sz="2" w:space="0"/>
            </w:tcBorders>
            <w:vAlign w:val="center"/>
          </w:tcPr>
          <w:p>
            <w:pPr>
              <w:adjustRightInd w:val="0"/>
              <w:snapToGrid w:val="0"/>
              <w:rPr>
                <w:rFonts w:hAnsi="宋体" w:cs="宋体"/>
                <w:color w:val="auto"/>
              </w:rPr>
            </w:pPr>
            <w:r>
              <w:rPr>
                <w:rFonts w:hint="eastAsia" w:hAnsi="宋体" w:cs="宋体"/>
                <w:color w:val="auto"/>
              </w:rPr>
              <w:t>4.清洗椅套、桌布</w:t>
            </w:r>
          </w:p>
        </w:tc>
        <w:tc>
          <w:tcPr>
            <w:tcW w:w="1569"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hAnsi="宋体" w:cs="宋体"/>
                <w:color w:val="auto"/>
              </w:rPr>
            </w:pPr>
            <w:r>
              <w:rPr>
                <w:rFonts w:hint="eastAsia" w:hAnsi="宋体" w:cs="宋体"/>
                <w:color w:val="auto"/>
              </w:rPr>
              <w:t>1次/季</w:t>
            </w:r>
          </w:p>
        </w:tc>
        <w:tc>
          <w:tcPr>
            <w:tcW w:w="3563" w:type="dxa"/>
            <w:tcBorders>
              <w:top w:val="single" w:color="auto" w:sz="2" w:space="0"/>
              <w:left w:val="single" w:color="auto" w:sz="2" w:space="0"/>
              <w:bottom w:val="single" w:color="auto" w:sz="2" w:space="0"/>
              <w:right w:val="single" w:color="auto" w:sz="8" w:space="0"/>
            </w:tcBorders>
            <w:vAlign w:val="center"/>
          </w:tcPr>
          <w:p>
            <w:pPr>
              <w:adjustRightInd w:val="0"/>
              <w:snapToGrid w:val="0"/>
              <w:jc w:val="left"/>
              <w:rPr>
                <w:rFonts w:hAnsi="宋体" w:cs="宋体"/>
                <w:color w:val="auto"/>
              </w:rPr>
            </w:pPr>
            <w:r>
              <w:rPr>
                <w:rFonts w:hint="eastAsia" w:hAnsi="宋体" w:cs="宋体"/>
                <w:color w:val="auto"/>
              </w:rPr>
              <w:t>干净、无污迹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2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color w:val="auto"/>
              </w:rPr>
            </w:pPr>
          </w:p>
        </w:tc>
        <w:tc>
          <w:tcPr>
            <w:tcW w:w="2466" w:type="dxa"/>
            <w:tcBorders>
              <w:top w:val="single" w:color="auto" w:sz="2" w:space="0"/>
              <w:left w:val="single" w:color="auto" w:sz="4" w:space="0"/>
              <w:bottom w:val="single" w:color="auto" w:sz="6" w:space="0"/>
              <w:right w:val="single" w:color="auto" w:sz="2" w:space="0"/>
            </w:tcBorders>
            <w:vAlign w:val="center"/>
          </w:tcPr>
          <w:p>
            <w:pPr>
              <w:adjustRightInd w:val="0"/>
              <w:snapToGrid w:val="0"/>
              <w:rPr>
                <w:rFonts w:hAnsi="宋体" w:cs="宋体"/>
                <w:color w:val="auto"/>
              </w:rPr>
            </w:pPr>
            <w:r>
              <w:rPr>
                <w:rFonts w:hint="eastAsia" w:hAnsi="宋体" w:cs="宋体"/>
                <w:color w:val="auto"/>
              </w:rPr>
              <w:t>5.擦拭玻璃窗</w:t>
            </w:r>
          </w:p>
        </w:tc>
        <w:tc>
          <w:tcPr>
            <w:tcW w:w="1569" w:type="dxa"/>
            <w:tcBorders>
              <w:top w:val="single" w:color="auto" w:sz="2" w:space="0"/>
              <w:left w:val="single" w:color="auto" w:sz="2" w:space="0"/>
              <w:bottom w:val="single" w:color="auto" w:sz="6" w:space="0"/>
              <w:right w:val="single" w:color="auto" w:sz="2" w:space="0"/>
            </w:tcBorders>
            <w:vAlign w:val="center"/>
          </w:tcPr>
          <w:p>
            <w:pPr>
              <w:adjustRightInd w:val="0"/>
              <w:snapToGrid w:val="0"/>
              <w:jc w:val="center"/>
              <w:rPr>
                <w:rFonts w:hAnsi="宋体" w:cs="宋体"/>
                <w:color w:val="auto"/>
              </w:rPr>
            </w:pPr>
            <w:r>
              <w:rPr>
                <w:rFonts w:hint="eastAsia" w:hAnsi="宋体" w:cs="宋体"/>
                <w:color w:val="auto"/>
              </w:rPr>
              <w:t>1次/季</w:t>
            </w:r>
          </w:p>
        </w:tc>
        <w:tc>
          <w:tcPr>
            <w:tcW w:w="3563" w:type="dxa"/>
            <w:tcBorders>
              <w:top w:val="single" w:color="auto" w:sz="2" w:space="0"/>
              <w:left w:val="single" w:color="auto" w:sz="2" w:space="0"/>
              <w:bottom w:val="single" w:color="auto" w:sz="6" w:space="0"/>
              <w:right w:val="single" w:color="auto" w:sz="8" w:space="0"/>
            </w:tcBorders>
            <w:vAlign w:val="center"/>
          </w:tcPr>
          <w:p>
            <w:pPr>
              <w:adjustRightInd w:val="0"/>
              <w:snapToGrid w:val="0"/>
              <w:jc w:val="left"/>
              <w:rPr>
                <w:rFonts w:hAnsi="宋体" w:cs="宋体"/>
                <w:color w:val="auto"/>
              </w:rPr>
            </w:pPr>
            <w:r>
              <w:rPr>
                <w:rFonts w:hint="eastAsia" w:hAnsi="宋体" w:cs="宋体"/>
                <w:color w:val="auto"/>
              </w:rPr>
              <w:t>无污渍、光洁明亮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2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color w:val="auto"/>
              </w:rPr>
            </w:pPr>
          </w:p>
        </w:tc>
        <w:tc>
          <w:tcPr>
            <w:tcW w:w="2466" w:type="dxa"/>
            <w:tcBorders>
              <w:top w:val="single" w:color="auto" w:sz="2" w:space="0"/>
              <w:left w:val="single" w:color="auto" w:sz="4" w:space="0"/>
              <w:bottom w:val="single" w:color="auto" w:sz="6" w:space="0"/>
              <w:right w:val="single" w:color="auto" w:sz="2" w:space="0"/>
            </w:tcBorders>
            <w:vAlign w:val="center"/>
          </w:tcPr>
          <w:p>
            <w:pPr>
              <w:adjustRightInd w:val="0"/>
              <w:snapToGrid w:val="0"/>
              <w:rPr>
                <w:rFonts w:hAnsi="宋体" w:cs="宋体"/>
                <w:color w:val="auto"/>
              </w:rPr>
            </w:pPr>
            <w:r>
              <w:rPr>
                <w:rFonts w:hint="eastAsia" w:hAnsi="宋体" w:cs="宋体"/>
                <w:color w:val="auto"/>
              </w:rPr>
              <w:t>6.灯具擦洗</w:t>
            </w:r>
          </w:p>
        </w:tc>
        <w:tc>
          <w:tcPr>
            <w:tcW w:w="1569" w:type="dxa"/>
            <w:tcBorders>
              <w:top w:val="single" w:color="auto" w:sz="2" w:space="0"/>
              <w:left w:val="single" w:color="auto" w:sz="2" w:space="0"/>
              <w:bottom w:val="single" w:color="auto" w:sz="6" w:space="0"/>
              <w:right w:val="single" w:color="auto" w:sz="2" w:space="0"/>
            </w:tcBorders>
            <w:vAlign w:val="center"/>
          </w:tcPr>
          <w:p>
            <w:pPr>
              <w:adjustRightInd w:val="0"/>
              <w:snapToGrid w:val="0"/>
              <w:jc w:val="center"/>
              <w:rPr>
                <w:rFonts w:hAnsi="宋体" w:cs="宋体"/>
                <w:color w:val="auto"/>
              </w:rPr>
            </w:pPr>
            <w:r>
              <w:rPr>
                <w:rFonts w:hint="eastAsia" w:hAnsi="宋体" w:cs="宋体"/>
                <w:color w:val="auto"/>
              </w:rPr>
              <w:t>1次/月</w:t>
            </w:r>
          </w:p>
        </w:tc>
        <w:tc>
          <w:tcPr>
            <w:tcW w:w="3563" w:type="dxa"/>
            <w:tcBorders>
              <w:top w:val="single" w:color="auto" w:sz="2" w:space="0"/>
              <w:left w:val="single" w:color="auto" w:sz="2" w:space="0"/>
              <w:bottom w:val="single" w:color="auto" w:sz="6" w:space="0"/>
              <w:right w:val="single" w:color="auto" w:sz="8" w:space="0"/>
            </w:tcBorders>
            <w:vAlign w:val="center"/>
          </w:tcPr>
          <w:p>
            <w:pPr>
              <w:adjustRightInd w:val="0"/>
              <w:snapToGrid w:val="0"/>
              <w:jc w:val="left"/>
              <w:rPr>
                <w:rFonts w:hAnsi="宋体" w:cs="宋体"/>
                <w:color w:val="auto"/>
              </w:rPr>
            </w:pPr>
            <w:r>
              <w:rPr>
                <w:rFonts w:hint="eastAsia" w:hAnsi="宋体" w:cs="宋体"/>
                <w:color w:val="auto"/>
              </w:rPr>
              <w:t>无尘土、无污渍、无蜘蛛网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12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Ansi="宋体" w:cs="宋体"/>
                <w:color w:val="auto"/>
              </w:rPr>
            </w:pPr>
          </w:p>
        </w:tc>
        <w:tc>
          <w:tcPr>
            <w:tcW w:w="2466" w:type="dxa"/>
            <w:tcBorders>
              <w:top w:val="single" w:color="auto" w:sz="2" w:space="0"/>
              <w:left w:val="single" w:color="auto" w:sz="4" w:space="0"/>
              <w:bottom w:val="single" w:color="auto" w:sz="6" w:space="0"/>
              <w:right w:val="single" w:color="auto" w:sz="2" w:space="0"/>
            </w:tcBorders>
            <w:vAlign w:val="center"/>
          </w:tcPr>
          <w:p>
            <w:pPr>
              <w:adjustRightInd w:val="0"/>
              <w:snapToGrid w:val="0"/>
              <w:rPr>
                <w:rFonts w:hAnsi="宋体" w:cs="宋体"/>
                <w:color w:val="auto"/>
              </w:rPr>
            </w:pPr>
            <w:r>
              <w:rPr>
                <w:rFonts w:hint="eastAsia" w:hAnsi="宋体" w:cs="宋体"/>
                <w:color w:val="auto"/>
              </w:rPr>
              <w:t>7.配套设施保洁</w:t>
            </w:r>
          </w:p>
        </w:tc>
        <w:tc>
          <w:tcPr>
            <w:tcW w:w="1569" w:type="dxa"/>
            <w:tcBorders>
              <w:top w:val="single" w:color="auto" w:sz="2" w:space="0"/>
              <w:left w:val="single" w:color="auto" w:sz="2" w:space="0"/>
              <w:bottom w:val="single" w:color="auto" w:sz="6" w:space="0"/>
              <w:right w:val="single" w:color="auto" w:sz="2" w:space="0"/>
            </w:tcBorders>
            <w:vAlign w:val="center"/>
          </w:tcPr>
          <w:p>
            <w:pPr>
              <w:adjustRightInd w:val="0"/>
              <w:snapToGrid w:val="0"/>
              <w:jc w:val="center"/>
              <w:rPr>
                <w:rFonts w:hAnsi="宋体" w:cs="宋体"/>
                <w:color w:val="auto"/>
              </w:rPr>
            </w:pPr>
            <w:r>
              <w:rPr>
                <w:rFonts w:hint="eastAsia" w:hAnsi="宋体" w:cs="宋体"/>
                <w:color w:val="auto"/>
              </w:rPr>
              <w:t>1次/天</w:t>
            </w:r>
          </w:p>
        </w:tc>
        <w:tc>
          <w:tcPr>
            <w:tcW w:w="3563" w:type="dxa"/>
            <w:tcBorders>
              <w:top w:val="single" w:color="auto" w:sz="2" w:space="0"/>
              <w:left w:val="single" w:color="auto" w:sz="2" w:space="0"/>
              <w:bottom w:val="single" w:color="auto" w:sz="6" w:space="0"/>
              <w:right w:val="single" w:color="auto" w:sz="8" w:space="0"/>
            </w:tcBorders>
            <w:vAlign w:val="center"/>
          </w:tcPr>
          <w:p>
            <w:pPr>
              <w:snapToGrid w:val="0"/>
              <w:jc w:val="left"/>
              <w:rPr>
                <w:rFonts w:hAnsi="宋体" w:cs="宋体"/>
                <w:bCs/>
                <w:color w:val="auto"/>
                <w:position w:val="6"/>
              </w:rPr>
            </w:pPr>
            <w:r>
              <w:rPr>
                <w:rFonts w:hint="eastAsia" w:hAnsi="宋体" w:cs="宋体"/>
                <w:bCs/>
                <w:color w:val="auto"/>
                <w:position w:val="6"/>
              </w:rPr>
              <w:t>1.桌面、台面清洁干净无污物、尘土，不凌乱。</w:t>
            </w:r>
          </w:p>
          <w:p>
            <w:pPr>
              <w:snapToGrid w:val="0"/>
              <w:jc w:val="left"/>
              <w:rPr>
                <w:rFonts w:hAnsi="宋体" w:cs="宋体"/>
                <w:bCs/>
                <w:color w:val="auto"/>
                <w:position w:val="6"/>
              </w:rPr>
            </w:pPr>
            <w:r>
              <w:rPr>
                <w:rFonts w:hint="eastAsia" w:hAnsi="宋体" w:cs="宋体"/>
                <w:bCs/>
                <w:color w:val="auto"/>
                <w:position w:val="6"/>
              </w:rPr>
              <w:t>2.柜子、空调无尘土，底部无黑道。</w:t>
            </w:r>
          </w:p>
          <w:p>
            <w:pPr>
              <w:snapToGrid w:val="0"/>
              <w:jc w:val="left"/>
              <w:rPr>
                <w:rFonts w:hAnsi="宋体" w:cs="宋体"/>
                <w:bCs/>
                <w:color w:val="auto"/>
                <w:position w:val="6"/>
              </w:rPr>
            </w:pPr>
            <w:r>
              <w:rPr>
                <w:rFonts w:hint="eastAsia" w:hAnsi="宋体" w:cs="宋体"/>
                <w:bCs/>
                <w:color w:val="auto"/>
                <w:position w:val="6"/>
              </w:rPr>
              <w:t>3.椅子、沙发干净无尘土、无污；摆放整齐。</w:t>
            </w:r>
          </w:p>
          <w:p>
            <w:pPr>
              <w:snapToGrid w:val="0"/>
              <w:jc w:val="left"/>
              <w:rPr>
                <w:rFonts w:hAnsi="宋体" w:cs="宋体"/>
                <w:bCs/>
                <w:color w:val="auto"/>
                <w:position w:val="6"/>
              </w:rPr>
            </w:pPr>
            <w:r>
              <w:rPr>
                <w:rFonts w:hint="eastAsia" w:hAnsi="宋体" w:cs="宋体"/>
                <w:bCs/>
                <w:color w:val="auto"/>
                <w:position w:val="6"/>
              </w:rPr>
              <w:t>4.电话、电脑、笔筒等设备和用品无尘土、污物；摆放整齐。</w:t>
            </w:r>
          </w:p>
          <w:p>
            <w:pPr>
              <w:snapToGrid w:val="0"/>
              <w:jc w:val="left"/>
              <w:rPr>
                <w:rFonts w:hAnsi="宋体" w:cs="宋体"/>
                <w:bCs/>
                <w:color w:val="auto"/>
                <w:position w:val="6"/>
              </w:rPr>
            </w:pPr>
            <w:r>
              <w:rPr>
                <w:rFonts w:hint="eastAsia" w:hAnsi="宋体" w:cs="宋体"/>
                <w:bCs/>
                <w:color w:val="auto"/>
                <w:position w:val="6"/>
              </w:rPr>
              <w:t>5.地面干净无污、无尘土、无杂物。</w:t>
            </w:r>
          </w:p>
          <w:p>
            <w:pPr>
              <w:snapToGrid w:val="0"/>
              <w:jc w:val="left"/>
              <w:rPr>
                <w:rFonts w:hAnsi="宋体" w:cs="宋体"/>
                <w:bCs/>
                <w:color w:val="auto"/>
                <w:position w:val="6"/>
              </w:rPr>
            </w:pPr>
            <w:r>
              <w:rPr>
                <w:rFonts w:hint="eastAsia" w:hAnsi="宋体" w:cs="宋体"/>
                <w:bCs/>
                <w:color w:val="auto"/>
                <w:position w:val="6"/>
              </w:rPr>
              <w:t>6、排风口、灯罩、天花板无尘土、无污迹。</w:t>
            </w:r>
          </w:p>
          <w:p>
            <w:pPr>
              <w:snapToGrid w:val="0"/>
              <w:jc w:val="left"/>
              <w:rPr>
                <w:rFonts w:hAnsi="宋体" w:cs="宋体"/>
                <w:bCs/>
                <w:color w:val="auto"/>
              </w:rPr>
            </w:pPr>
            <w:r>
              <w:rPr>
                <w:rFonts w:hint="eastAsia" w:hAnsi="宋体" w:cs="宋体"/>
                <w:bCs/>
                <w:color w:val="auto"/>
                <w:position w:val="6"/>
              </w:rPr>
              <w:t>7.域内窗帘拉伸整齐；玻璃无手印。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220" w:type="dxa"/>
            <w:gridSpan w:val="2"/>
            <w:vMerge w:val="restart"/>
            <w:tcBorders>
              <w:top w:val="single" w:color="auto" w:sz="4" w:space="0"/>
              <w:left w:val="single" w:color="auto" w:sz="8" w:space="0"/>
              <w:bottom w:val="single" w:color="auto" w:sz="6" w:space="0"/>
              <w:right w:val="single" w:color="auto" w:sz="2" w:space="0"/>
            </w:tcBorders>
            <w:vAlign w:val="center"/>
          </w:tcPr>
          <w:p>
            <w:pPr>
              <w:jc w:val="center"/>
              <w:rPr>
                <w:rFonts w:hAnsi="宋体" w:cs="宋体"/>
                <w:color w:val="auto"/>
              </w:rPr>
            </w:pPr>
            <w:r>
              <w:rPr>
                <w:rFonts w:hint="eastAsia" w:hAnsi="宋体" w:cs="宋体"/>
                <w:color w:val="auto"/>
              </w:rPr>
              <w:t>院  落</w:t>
            </w:r>
          </w:p>
          <w:p>
            <w:pPr>
              <w:jc w:val="center"/>
              <w:rPr>
                <w:rFonts w:hAnsi="宋体" w:cs="宋体"/>
                <w:color w:val="auto"/>
              </w:rPr>
            </w:pPr>
          </w:p>
        </w:tc>
        <w:tc>
          <w:tcPr>
            <w:tcW w:w="2466" w:type="dxa"/>
            <w:tcBorders>
              <w:top w:val="single" w:color="auto" w:sz="2" w:space="0"/>
              <w:left w:val="single" w:color="auto" w:sz="2" w:space="0"/>
              <w:bottom w:val="single" w:color="auto" w:sz="6" w:space="0"/>
              <w:right w:val="single" w:color="auto" w:sz="2" w:space="0"/>
            </w:tcBorders>
            <w:vAlign w:val="center"/>
          </w:tcPr>
          <w:p>
            <w:pPr>
              <w:adjustRightInd w:val="0"/>
              <w:snapToGrid w:val="0"/>
              <w:rPr>
                <w:rFonts w:hAnsi="宋体" w:cs="宋体"/>
                <w:color w:val="auto"/>
              </w:rPr>
            </w:pPr>
            <w:r>
              <w:rPr>
                <w:rFonts w:hint="eastAsia" w:hAnsi="宋体" w:cs="宋体"/>
                <w:color w:val="auto"/>
              </w:rPr>
              <w:t>1.道路、运动场、停车场清扫保洁</w:t>
            </w:r>
          </w:p>
        </w:tc>
        <w:tc>
          <w:tcPr>
            <w:tcW w:w="1569" w:type="dxa"/>
            <w:tcBorders>
              <w:top w:val="single" w:color="auto" w:sz="2" w:space="0"/>
              <w:left w:val="single" w:color="auto" w:sz="2" w:space="0"/>
              <w:bottom w:val="single" w:color="auto" w:sz="6" w:space="0"/>
              <w:right w:val="single" w:color="auto" w:sz="2" w:space="0"/>
            </w:tcBorders>
            <w:vAlign w:val="center"/>
          </w:tcPr>
          <w:p>
            <w:pPr>
              <w:adjustRightInd w:val="0"/>
              <w:snapToGrid w:val="0"/>
              <w:jc w:val="center"/>
              <w:rPr>
                <w:rFonts w:hAnsi="宋体" w:cs="宋体"/>
                <w:color w:val="auto"/>
              </w:rPr>
            </w:pPr>
            <w:r>
              <w:rPr>
                <w:rFonts w:hint="eastAsia" w:hAnsi="宋体" w:cs="宋体"/>
                <w:color w:val="auto"/>
              </w:rPr>
              <w:t>1次/天</w:t>
            </w:r>
          </w:p>
        </w:tc>
        <w:tc>
          <w:tcPr>
            <w:tcW w:w="3563" w:type="dxa"/>
            <w:tcBorders>
              <w:top w:val="single" w:color="auto" w:sz="2" w:space="0"/>
              <w:left w:val="single" w:color="auto" w:sz="2" w:space="0"/>
              <w:bottom w:val="single" w:color="auto" w:sz="6" w:space="0"/>
              <w:right w:val="single" w:color="auto" w:sz="8" w:space="0"/>
            </w:tcBorders>
            <w:vAlign w:val="center"/>
          </w:tcPr>
          <w:p>
            <w:pPr>
              <w:adjustRightInd w:val="0"/>
              <w:snapToGrid w:val="0"/>
              <w:spacing w:before="62" w:beforeLines="20"/>
              <w:jc w:val="left"/>
              <w:rPr>
                <w:rFonts w:hAnsi="宋体" w:cs="宋体"/>
                <w:color w:val="auto"/>
              </w:rPr>
            </w:pPr>
            <w:r>
              <w:rPr>
                <w:rFonts w:hint="eastAsia" w:hAnsi="宋体" w:cs="宋体"/>
                <w:color w:val="auto"/>
              </w:rPr>
              <w:t>道路、运动场无明显尘土、无积水、积雪，无各种废弃物，停车场无各种废弃物、无积水、积雪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220" w:type="dxa"/>
            <w:gridSpan w:val="2"/>
            <w:vMerge w:val="continue"/>
            <w:tcBorders>
              <w:top w:val="single" w:color="auto" w:sz="2" w:space="0"/>
              <w:left w:val="single" w:color="auto" w:sz="8" w:space="0"/>
              <w:bottom w:val="single" w:color="auto" w:sz="6" w:space="0"/>
              <w:right w:val="single" w:color="auto" w:sz="2" w:space="0"/>
            </w:tcBorders>
            <w:vAlign w:val="center"/>
          </w:tcPr>
          <w:p>
            <w:pPr>
              <w:widowControl/>
              <w:jc w:val="center"/>
              <w:rPr>
                <w:rFonts w:hAnsi="宋体" w:cs="宋体"/>
                <w:color w:val="auto"/>
              </w:rPr>
            </w:pPr>
          </w:p>
        </w:tc>
        <w:tc>
          <w:tcPr>
            <w:tcW w:w="2466" w:type="dxa"/>
            <w:tcBorders>
              <w:top w:val="single" w:color="auto" w:sz="6" w:space="0"/>
              <w:left w:val="single" w:color="auto" w:sz="2" w:space="0"/>
              <w:bottom w:val="single" w:color="auto" w:sz="2" w:space="0"/>
              <w:right w:val="single" w:color="auto" w:sz="2" w:space="0"/>
            </w:tcBorders>
            <w:vAlign w:val="center"/>
          </w:tcPr>
          <w:p>
            <w:pPr>
              <w:adjustRightInd w:val="0"/>
              <w:snapToGrid w:val="0"/>
              <w:rPr>
                <w:rFonts w:hAnsi="宋体" w:cs="宋体"/>
                <w:color w:val="auto"/>
              </w:rPr>
            </w:pPr>
            <w:r>
              <w:rPr>
                <w:rFonts w:hint="eastAsia" w:hAnsi="宋体" w:cs="宋体"/>
                <w:color w:val="auto"/>
              </w:rPr>
              <w:t>2.水池清洗换水</w:t>
            </w:r>
          </w:p>
        </w:tc>
        <w:tc>
          <w:tcPr>
            <w:tcW w:w="1569" w:type="dxa"/>
            <w:tcBorders>
              <w:top w:val="single" w:color="auto" w:sz="6" w:space="0"/>
              <w:left w:val="single" w:color="auto" w:sz="2" w:space="0"/>
              <w:bottom w:val="single" w:color="auto" w:sz="2" w:space="0"/>
              <w:right w:val="single" w:color="auto" w:sz="2" w:space="0"/>
            </w:tcBorders>
            <w:vAlign w:val="center"/>
          </w:tcPr>
          <w:p>
            <w:pPr>
              <w:adjustRightInd w:val="0"/>
              <w:snapToGrid w:val="0"/>
              <w:jc w:val="center"/>
              <w:rPr>
                <w:rFonts w:hAnsi="宋体" w:cs="宋体"/>
                <w:color w:val="auto"/>
              </w:rPr>
            </w:pPr>
            <w:r>
              <w:rPr>
                <w:rFonts w:hint="eastAsia" w:hAnsi="宋体" w:cs="宋体"/>
                <w:color w:val="auto"/>
              </w:rPr>
              <w:t>1次/月</w:t>
            </w:r>
          </w:p>
        </w:tc>
        <w:tc>
          <w:tcPr>
            <w:tcW w:w="3563" w:type="dxa"/>
            <w:tcBorders>
              <w:top w:val="single" w:color="auto" w:sz="6" w:space="0"/>
              <w:left w:val="single" w:color="auto" w:sz="2" w:space="0"/>
              <w:bottom w:val="single" w:color="auto" w:sz="2" w:space="0"/>
              <w:right w:val="single" w:color="auto" w:sz="8" w:space="0"/>
            </w:tcBorders>
            <w:vAlign w:val="center"/>
          </w:tcPr>
          <w:p>
            <w:pPr>
              <w:adjustRightInd w:val="0"/>
              <w:snapToGrid w:val="0"/>
              <w:jc w:val="left"/>
              <w:rPr>
                <w:rFonts w:hAnsi="宋体" w:cs="宋体"/>
                <w:color w:val="auto"/>
              </w:rPr>
            </w:pPr>
            <w:r>
              <w:rPr>
                <w:rFonts w:hint="eastAsia" w:hAnsi="宋体" w:cs="宋体"/>
                <w:color w:val="auto"/>
              </w:rPr>
              <w:t>无可见青苔及其他附着物、垃圾，水质清澈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220" w:type="dxa"/>
            <w:gridSpan w:val="2"/>
            <w:vMerge w:val="continue"/>
            <w:tcBorders>
              <w:top w:val="single" w:color="auto" w:sz="2" w:space="0"/>
              <w:left w:val="single" w:color="auto" w:sz="8" w:space="0"/>
              <w:bottom w:val="single" w:color="auto" w:sz="6" w:space="0"/>
              <w:right w:val="single" w:color="auto" w:sz="2" w:space="0"/>
            </w:tcBorders>
            <w:vAlign w:val="center"/>
          </w:tcPr>
          <w:p>
            <w:pPr>
              <w:widowControl/>
              <w:jc w:val="center"/>
              <w:rPr>
                <w:rFonts w:hAnsi="宋体" w:cs="宋体"/>
                <w:color w:val="auto"/>
              </w:rPr>
            </w:pPr>
          </w:p>
        </w:tc>
        <w:tc>
          <w:tcPr>
            <w:tcW w:w="2466" w:type="dxa"/>
            <w:tcBorders>
              <w:top w:val="single" w:color="auto" w:sz="2" w:space="0"/>
              <w:left w:val="single" w:color="auto" w:sz="2" w:space="0"/>
              <w:bottom w:val="single" w:color="auto" w:sz="2" w:space="0"/>
              <w:right w:val="single" w:color="auto" w:sz="2" w:space="0"/>
            </w:tcBorders>
            <w:vAlign w:val="center"/>
          </w:tcPr>
          <w:p>
            <w:pPr>
              <w:adjustRightInd w:val="0"/>
              <w:snapToGrid w:val="0"/>
              <w:rPr>
                <w:rFonts w:hAnsi="宋体" w:cs="宋体"/>
                <w:color w:val="auto"/>
              </w:rPr>
            </w:pPr>
            <w:r>
              <w:rPr>
                <w:rFonts w:hint="eastAsia" w:hAnsi="宋体" w:cs="宋体"/>
                <w:color w:val="auto"/>
              </w:rPr>
              <w:t>3.花台、宣传栏、牌匾、亭廊、雕塑、石桌椅等公共设施擦拭</w:t>
            </w:r>
          </w:p>
        </w:tc>
        <w:tc>
          <w:tcPr>
            <w:tcW w:w="1569"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hAnsi="宋体" w:cs="宋体"/>
                <w:color w:val="auto"/>
              </w:rPr>
            </w:pPr>
            <w:r>
              <w:rPr>
                <w:rFonts w:hint="eastAsia" w:hAnsi="宋体" w:cs="宋体"/>
                <w:color w:val="auto"/>
              </w:rPr>
              <w:t>1次/天</w:t>
            </w:r>
          </w:p>
        </w:tc>
        <w:tc>
          <w:tcPr>
            <w:tcW w:w="3563" w:type="dxa"/>
            <w:tcBorders>
              <w:top w:val="single" w:color="auto" w:sz="2" w:space="0"/>
              <w:left w:val="single" w:color="auto" w:sz="2" w:space="0"/>
              <w:bottom w:val="single" w:color="auto" w:sz="2" w:space="0"/>
              <w:right w:val="single" w:color="auto" w:sz="8" w:space="0"/>
            </w:tcBorders>
            <w:vAlign w:val="center"/>
          </w:tcPr>
          <w:p>
            <w:pPr>
              <w:adjustRightInd w:val="0"/>
              <w:snapToGrid w:val="0"/>
              <w:jc w:val="left"/>
              <w:rPr>
                <w:rFonts w:hAnsi="宋体" w:cs="宋体"/>
                <w:color w:val="auto"/>
              </w:rPr>
            </w:pPr>
            <w:r>
              <w:rPr>
                <w:rFonts w:hint="eastAsia" w:hAnsi="宋体" w:cs="宋体"/>
                <w:color w:val="auto"/>
              </w:rPr>
              <w:t>无灰尘污迹，保持清洁，无张贴物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220" w:type="dxa"/>
            <w:gridSpan w:val="2"/>
            <w:vMerge w:val="continue"/>
            <w:tcBorders>
              <w:top w:val="single" w:color="auto" w:sz="2" w:space="0"/>
              <w:left w:val="single" w:color="auto" w:sz="8" w:space="0"/>
              <w:bottom w:val="single" w:color="auto" w:sz="6" w:space="0"/>
              <w:right w:val="single" w:color="auto" w:sz="2" w:space="0"/>
            </w:tcBorders>
            <w:vAlign w:val="center"/>
          </w:tcPr>
          <w:p>
            <w:pPr>
              <w:widowControl/>
              <w:jc w:val="center"/>
              <w:rPr>
                <w:rFonts w:hAnsi="宋体" w:cs="宋体"/>
                <w:color w:val="auto"/>
              </w:rPr>
            </w:pPr>
          </w:p>
        </w:tc>
        <w:tc>
          <w:tcPr>
            <w:tcW w:w="2466" w:type="dxa"/>
            <w:tcBorders>
              <w:top w:val="single" w:color="auto" w:sz="2" w:space="0"/>
              <w:left w:val="single" w:color="auto" w:sz="2" w:space="0"/>
              <w:bottom w:val="single" w:color="auto" w:sz="2" w:space="0"/>
              <w:right w:val="single" w:color="auto" w:sz="2" w:space="0"/>
            </w:tcBorders>
            <w:vAlign w:val="center"/>
          </w:tcPr>
          <w:p>
            <w:pPr>
              <w:adjustRightInd w:val="0"/>
              <w:snapToGrid w:val="0"/>
              <w:rPr>
                <w:rFonts w:hAnsi="宋体" w:cs="宋体"/>
                <w:color w:val="auto"/>
              </w:rPr>
            </w:pPr>
            <w:r>
              <w:rPr>
                <w:rFonts w:hint="eastAsia" w:hAnsi="宋体" w:cs="宋体"/>
                <w:color w:val="auto"/>
              </w:rPr>
              <w:t>4.大宗废弃物清理</w:t>
            </w:r>
          </w:p>
        </w:tc>
        <w:tc>
          <w:tcPr>
            <w:tcW w:w="1569"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hAnsi="宋体" w:cs="宋体"/>
                <w:color w:val="auto"/>
              </w:rPr>
            </w:pPr>
            <w:r>
              <w:rPr>
                <w:rFonts w:hint="eastAsia" w:hAnsi="宋体" w:cs="宋体"/>
                <w:color w:val="auto"/>
              </w:rPr>
              <w:t>随见随清</w:t>
            </w:r>
          </w:p>
        </w:tc>
        <w:tc>
          <w:tcPr>
            <w:tcW w:w="3563" w:type="dxa"/>
            <w:tcBorders>
              <w:top w:val="single" w:color="auto" w:sz="2" w:space="0"/>
              <w:left w:val="single" w:color="auto" w:sz="2" w:space="0"/>
              <w:bottom w:val="single" w:color="auto" w:sz="2" w:space="0"/>
              <w:right w:val="single" w:color="auto" w:sz="8" w:space="0"/>
            </w:tcBorders>
            <w:vAlign w:val="center"/>
          </w:tcPr>
          <w:p>
            <w:pPr>
              <w:adjustRightInd w:val="0"/>
              <w:snapToGrid w:val="0"/>
              <w:jc w:val="left"/>
              <w:rPr>
                <w:rFonts w:hAnsi="宋体" w:cs="宋体"/>
                <w:color w:val="auto"/>
              </w:rPr>
            </w:pPr>
            <w:r>
              <w:rPr>
                <w:rFonts w:hint="eastAsia" w:hAnsi="宋体" w:cs="宋体"/>
                <w:color w:val="auto"/>
              </w:rPr>
              <w:t>无放置两天以上的大宗废弃物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220" w:type="dxa"/>
            <w:gridSpan w:val="2"/>
            <w:vMerge w:val="continue"/>
            <w:tcBorders>
              <w:top w:val="single" w:color="auto" w:sz="2" w:space="0"/>
              <w:left w:val="single" w:color="auto" w:sz="8" w:space="0"/>
              <w:bottom w:val="single" w:color="auto" w:sz="6" w:space="0"/>
              <w:right w:val="single" w:color="auto" w:sz="2" w:space="0"/>
            </w:tcBorders>
            <w:vAlign w:val="center"/>
          </w:tcPr>
          <w:p>
            <w:pPr>
              <w:widowControl/>
              <w:jc w:val="center"/>
              <w:rPr>
                <w:rFonts w:hAnsi="宋体" w:cs="宋体"/>
                <w:color w:val="auto"/>
              </w:rPr>
            </w:pPr>
          </w:p>
        </w:tc>
        <w:tc>
          <w:tcPr>
            <w:tcW w:w="2466" w:type="dxa"/>
            <w:tcBorders>
              <w:top w:val="single" w:color="auto" w:sz="2" w:space="0"/>
              <w:left w:val="single" w:color="auto" w:sz="2" w:space="0"/>
              <w:bottom w:val="single" w:color="auto" w:sz="2" w:space="0"/>
              <w:right w:val="single" w:color="auto" w:sz="2" w:space="0"/>
            </w:tcBorders>
            <w:vAlign w:val="center"/>
          </w:tcPr>
          <w:p>
            <w:pPr>
              <w:adjustRightInd w:val="0"/>
              <w:snapToGrid w:val="0"/>
              <w:rPr>
                <w:rFonts w:hAnsi="宋体" w:cs="宋体"/>
                <w:color w:val="auto"/>
              </w:rPr>
            </w:pPr>
            <w:r>
              <w:rPr>
                <w:rFonts w:hint="eastAsia" w:hAnsi="宋体" w:cs="宋体"/>
                <w:color w:val="auto"/>
              </w:rPr>
              <w:t>5.垃圾房及周围环境、院落垃圾桶冲洗清理</w:t>
            </w:r>
          </w:p>
        </w:tc>
        <w:tc>
          <w:tcPr>
            <w:tcW w:w="1569"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hAnsi="宋体" w:cs="宋体"/>
                <w:color w:val="auto"/>
              </w:rPr>
            </w:pPr>
            <w:r>
              <w:rPr>
                <w:rFonts w:hint="eastAsia" w:hAnsi="宋体" w:cs="宋体"/>
                <w:color w:val="auto"/>
              </w:rPr>
              <w:t>1次/天</w:t>
            </w:r>
          </w:p>
        </w:tc>
        <w:tc>
          <w:tcPr>
            <w:tcW w:w="3563" w:type="dxa"/>
            <w:tcBorders>
              <w:top w:val="single" w:color="auto" w:sz="2" w:space="0"/>
              <w:left w:val="single" w:color="auto" w:sz="2" w:space="0"/>
              <w:bottom w:val="single" w:color="auto" w:sz="2" w:space="0"/>
              <w:right w:val="single" w:color="auto" w:sz="8" w:space="0"/>
            </w:tcBorders>
            <w:vAlign w:val="center"/>
          </w:tcPr>
          <w:p>
            <w:pPr>
              <w:adjustRightInd w:val="0"/>
              <w:snapToGrid w:val="0"/>
              <w:jc w:val="left"/>
              <w:rPr>
                <w:rFonts w:hAnsi="宋体" w:cs="宋体"/>
                <w:color w:val="auto"/>
              </w:rPr>
            </w:pPr>
            <w:r>
              <w:rPr>
                <w:rFonts w:hint="eastAsia" w:hAnsi="宋体" w:cs="宋体"/>
                <w:color w:val="auto"/>
              </w:rPr>
              <w:t>垃圾及时清理，垃圾房及垃圾桶附近无明显废弃物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220" w:type="dxa"/>
            <w:gridSpan w:val="2"/>
            <w:vMerge w:val="continue"/>
            <w:tcBorders>
              <w:top w:val="single" w:color="auto" w:sz="2" w:space="0"/>
              <w:left w:val="single" w:color="auto" w:sz="8" w:space="0"/>
              <w:bottom w:val="single" w:color="auto" w:sz="6" w:space="0"/>
              <w:right w:val="single" w:color="auto" w:sz="2" w:space="0"/>
            </w:tcBorders>
            <w:vAlign w:val="center"/>
          </w:tcPr>
          <w:p>
            <w:pPr>
              <w:widowControl/>
              <w:jc w:val="center"/>
              <w:rPr>
                <w:rFonts w:hAnsi="宋体" w:cs="宋体"/>
                <w:color w:val="auto"/>
              </w:rPr>
            </w:pPr>
          </w:p>
        </w:tc>
        <w:tc>
          <w:tcPr>
            <w:tcW w:w="2466" w:type="dxa"/>
            <w:tcBorders>
              <w:top w:val="single" w:color="auto" w:sz="2" w:space="0"/>
              <w:left w:val="single" w:color="auto" w:sz="2" w:space="0"/>
              <w:bottom w:val="single" w:color="auto" w:sz="2" w:space="0"/>
              <w:right w:val="single" w:color="auto" w:sz="2" w:space="0"/>
            </w:tcBorders>
            <w:vAlign w:val="center"/>
          </w:tcPr>
          <w:p>
            <w:pPr>
              <w:adjustRightInd w:val="0"/>
              <w:snapToGrid w:val="0"/>
              <w:rPr>
                <w:rFonts w:hAnsi="宋体" w:cs="宋体"/>
                <w:color w:val="auto"/>
              </w:rPr>
            </w:pPr>
            <w:r>
              <w:rPr>
                <w:rFonts w:hint="eastAsia" w:hAnsi="宋体" w:cs="宋体"/>
                <w:color w:val="auto"/>
              </w:rPr>
              <w:t>6.可上人屋顶、雨棚、水篦子、散水沟、地下室沉水井等清理维护</w:t>
            </w:r>
          </w:p>
        </w:tc>
        <w:tc>
          <w:tcPr>
            <w:tcW w:w="1569"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hAnsi="宋体" w:cs="宋体"/>
                <w:color w:val="auto"/>
              </w:rPr>
            </w:pPr>
            <w:r>
              <w:rPr>
                <w:rFonts w:hint="eastAsia" w:hAnsi="宋体" w:cs="宋体"/>
                <w:color w:val="auto"/>
              </w:rPr>
              <w:t>1次/周</w:t>
            </w:r>
          </w:p>
        </w:tc>
        <w:tc>
          <w:tcPr>
            <w:tcW w:w="3563" w:type="dxa"/>
            <w:tcBorders>
              <w:top w:val="single" w:color="auto" w:sz="2" w:space="0"/>
              <w:left w:val="single" w:color="auto" w:sz="2" w:space="0"/>
              <w:bottom w:val="single" w:color="auto" w:sz="2" w:space="0"/>
              <w:right w:val="single" w:color="auto" w:sz="8" w:space="0"/>
            </w:tcBorders>
            <w:vAlign w:val="center"/>
          </w:tcPr>
          <w:p>
            <w:pPr>
              <w:adjustRightInd w:val="0"/>
              <w:snapToGrid w:val="0"/>
              <w:jc w:val="left"/>
              <w:rPr>
                <w:rFonts w:hAnsi="宋体" w:cs="宋体"/>
                <w:color w:val="auto"/>
              </w:rPr>
            </w:pPr>
            <w:r>
              <w:rPr>
                <w:rFonts w:hint="eastAsia" w:hAnsi="宋体" w:cs="宋体"/>
                <w:color w:val="auto"/>
              </w:rPr>
              <w:t>无明显垃圾、淤泥、杂草等，保持排水畅通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220" w:type="dxa"/>
            <w:gridSpan w:val="2"/>
            <w:vMerge w:val="continue"/>
            <w:tcBorders>
              <w:top w:val="single" w:color="auto" w:sz="2" w:space="0"/>
              <w:left w:val="single" w:color="auto" w:sz="8" w:space="0"/>
              <w:bottom w:val="single" w:color="auto" w:sz="6" w:space="0"/>
              <w:right w:val="single" w:color="auto" w:sz="2" w:space="0"/>
            </w:tcBorders>
            <w:vAlign w:val="center"/>
          </w:tcPr>
          <w:p>
            <w:pPr>
              <w:widowControl/>
              <w:jc w:val="center"/>
              <w:rPr>
                <w:rFonts w:hAnsi="宋体" w:cs="宋体"/>
                <w:color w:val="auto"/>
              </w:rPr>
            </w:pPr>
          </w:p>
        </w:tc>
        <w:tc>
          <w:tcPr>
            <w:tcW w:w="2466" w:type="dxa"/>
            <w:tcBorders>
              <w:top w:val="single" w:color="auto" w:sz="2" w:space="0"/>
              <w:left w:val="single" w:color="auto" w:sz="2" w:space="0"/>
              <w:bottom w:val="single" w:color="auto" w:sz="2" w:space="0"/>
              <w:right w:val="single" w:color="auto" w:sz="2" w:space="0"/>
            </w:tcBorders>
            <w:vAlign w:val="center"/>
          </w:tcPr>
          <w:p>
            <w:pPr>
              <w:adjustRightInd w:val="0"/>
              <w:snapToGrid w:val="0"/>
              <w:rPr>
                <w:rFonts w:hAnsi="宋体" w:cs="宋体"/>
                <w:color w:val="auto"/>
              </w:rPr>
            </w:pPr>
            <w:r>
              <w:rPr>
                <w:rFonts w:hint="eastAsia" w:hAnsi="宋体" w:cs="宋体"/>
                <w:color w:val="auto"/>
              </w:rPr>
              <w:t>7.杂草清理、绿地保洁</w:t>
            </w:r>
          </w:p>
        </w:tc>
        <w:tc>
          <w:tcPr>
            <w:tcW w:w="1569"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hAnsi="宋体" w:cs="宋体"/>
                <w:color w:val="auto"/>
              </w:rPr>
            </w:pPr>
            <w:r>
              <w:rPr>
                <w:rFonts w:hint="eastAsia" w:hAnsi="宋体" w:cs="宋体"/>
                <w:color w:val="auto"/>
              </w:rPr>
              <w:t>随见随清</w:t>
            </w:r>
          </w:p>
        </w:tc>
        <w:tc>
          <w:tcPr>
            <w:tcW w:w="3563" w:type="dxa"/>
            <w:tcBorders>
              <w:top w:val="single" w:color="auto" w:sz="2" w:space="0"/>
              <w:left w:val="single" w:color="auto" w:sz="2" w:space="0"/>
              <w:bottom w:val="single" w:color="auto" w:sz="2" w:space="0"/>
              <w:right w:val="single" w:color="auto" w:sz="8" w:space="0"/>
            </w:tcBorders>
            <w:vAlign w:val="center"/>
          </w:tcPr>
          <w:p>
            <w:pPr>
              <w:adjustRightInd w:val="0"/>
              <w:snapToGrid w:val="0"/>
              <w:jc w:val="left"/>
              <w:rPr>
                <w:rFonts w:hAnsi="宋体" w:cs="宋体"/>
                <w:color w:val="auto"/>
              </w:rPr>
            </w:pPr>
            <w:r>
              <w:rPr>
                <w:rFonts w:hint="eastAsia" w:hAnsi="宋体" w:cs="宋体"/>
                <w:color w:val="auto"/>
              </w:rPr>
              <w:t>保持无杂草、无可视垃圾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220" w:type="dxa"/>
            <w:gridSpan w:val="2"/>
            <w:vMerge w:val="continue"/>
            <w:tcBorders>
              <w:top w:val="single" w:color="auto" w:sz="2" w:space="0"/>
              <w:left w:val="single" w:color="auto" w:sz="8" w:space="0"/>
              <w:bottom w:val="single" w:color="auto" w:sz="6" w:space="0"/>
              <w:right w:val="single" w:color="auto" w:sz="2" w:space="0"/>
            </w:tcBorders>
            <w:vAlign w:val="center"/>
          </w:tcPr>
          <w:p>
            <w:pPr>
              <w:widowControl/>
              <w:jc w:val="center"/>
              <w:rPr>
                <w:rFonts w:hAnsi="宋体" w:cs="宋体"/>
                <w:color w:val="auto"/>
              </w:rPr>
            </w:pPr>
          </w:p>
        </w:tc>
        <w:tc>
          <w:tcPr>
            <w:tcW w:w="2466" w:type="dxa"/>
            <w:tcBorders>
              <w:top w:val="single" w:color="auto" w:sz="2" w:space="0"/>
              <w:left w:val="single" w:color="auto" w:sz="2" w:space="0"/>
              <w:bottom w:val="single" w:color="auto" w:sz="6" w:space="0"/>
              <w:right w:val="single" w:color="auto" w:sz="2" w:space="0"/>
            </w:tcBorders>
            <w:vAlign w:val="center"/>
          </w:tcPr>
          <w:p>
            <w:pPr>
              <w:adjustRightInd w:val="0"/>
              <w:snapToGrid w:val="0"/>
              <w:rPr>
                <w:rFonts w:hAnsi="宋体" w:cs="宋体"/>
                <w:color w:val="auto"/>
              </w:rPr>
            </w:pPr>
            <w:r>
              <w:rPr>
                <w:rFonts w:hint="eastAsia" w:hAnsi="宋体" w:cs="宋体"/>
                <w:color w:val="auto"/>
              </w:rPr>
              <w:t>8.雨雪天</w:t>
            </w:r>
          </w:p>
        </w:tc>
        <w:tc>
          <w:tcPr>
            <w:tcW w:w="1569" w:type="dxa"/>
            <w:tcBorders>
              <w:top w:val="single" w:color="auto" w:sz="2" w:space="0"/>
              <w:left w:val="single" w:color="auto" w:sz="2" w:space="0"/>
              <w:bottom w:val="single" w:color="auto" w:sz="6" w:space="0"/>
              <w:right w:val="single" w:color="auto" w:sz="2" w:space="0"/>
            </w:tcBorders>
            <w:vAlign w:val="center"/>
          </w:tcPr>
          <w:p>
            <w:pPr>
              <w:adjustRightInd w:val="0"/>
              <w:snapToGrid w:val="0"/>
              <w:jc w:val="center"/>
              <w:rPr>
                <w:rFonts w:hAnsi="宋体" w:cs="宋体"/>
                <w:color w:val="auto"/>
              </w:rPr>
            </w:pPr>
            <w:r>
              <w:rPr>
                <w:rFonts w:hint="eastAsia" w:hAnsi="宋体" w:cs="宋体"/>
                <w:color w:val="auto"/>
              </w:rPr>
              <w:t>及时清扫</w:t>
            </w:r>
          </w:p>
        </w:tc>
        <w:tc>
          <w:tcPr>
            <w:tcW w:w="3563" w:type="dxa"/>
            <w:tcBorders>
              <w:top w:val="single" w:color="auto" w:sz="2" w:space="0"/>
              <w:left w:val="single" w:color="auto" w:sz="2" w:space="0"/>
              <w:bottom w:val="single" w:color="auto" w:sz="6" w:space="0"/>
              <w:right w:val="single" w:color="auto" w:sz="8" w:space="0"/>
            </w:tcBorders>
            <w:vAlign w:val="center"/>
          </w:tcPr>
          <w:p>
            <w:pPr>
              <w:adjustRightInd w:val="0"/>
              <w:snapToGrid w:val="0"/>
              <w:jc w:val="left"/>
              <w:rPr>
                <w:rFonts w:hAnsi="宋体" w:cs="宋体"/>
                <w:color w:val="auto"/>
              </w:rPr>
            </w:pPr>
            <w:r>
              <w:rPr>
                <w:rFonts w:hint="eastAsia" w:hAnsi="宋体" w:cs="宋体"/>
                <w:color w:val="auto"/>
              </w:rPr>
              <w:t>道路、运动场无积水、无积雪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1220" w:type="dxa"/>
            <w:gridSpan w:val="2"/>
            <w:vMerge w:val="continue"/>
            <w:tcBorders>
              <w:top w:val="single" w:color="auto" w:sz="2" w:space="0"/>
              <w:left w:val="single" w:color="auto" w:sz="8" w:space="0"/>
              <w:bottom w:val="single" w:color="auto" w:sz="6" w:space="0"/>
              <w:right w:val="single" w:color="auto" w:sz="2" w:space="0"/>
            </w:tcBorders>
            <w:vAlign w:val="center"/>
          </w:tcPr>
          <w:p>
            <w:pPr>
              <w:widowControl/>
              <w:jc w:val="center"/>
              <w:rPr>
                <w:rFonts w:hAnsi="宋体" w:cs="宋体"/>
                <w:color w:val="auto"/>
              </w:rPr>
            </w:pPr>
          </w:p>
        </w:tc>
        <w:tc>
          <w:tcPr>
            <w:tcW w:w="2466" w:type="dxa"/>
            <w:tcBorders>
              <w:top w:val="single" w:color="auto" w:sz="2" w:space="0"/>
              <w:left w:val="single" w:color="auto" w:sz="2" w:space="0"/>
              <w:bottom w:val="single" w:color="auto" w:sz="6" w:space="0"/>
              <w:right w:val="single" w:color="auto" w:sz="2" w:space="0"/>
            </w:tcBorders>
            <w:vAlign w:val="center"/>
          </w:tcPr>
          <w:p>
            <w:pPr>
              <w:adjustRightInd w:val="0"/>
              <w:snapToGrid w:val="0"/>
              <w:rPr>
                <w:rFonts w:hAnsi="宋体" w:cs="宋体"/>
                <w:color w:val="auto"/>
              </w:rPr>
            </w:pPr>
            <w:r>
              <w:rPr>
                <w:rFonts w:hint="eastAsia" w:hAnsi="宋体" w:cs="宋体"/>
                <w:color w:val="auto"/>
              </w:rPr>
              <w:t>9消毒和灭四害</w:t>
            </w:r>
          </w:p>
        </w:tc>
        <w:tc>
          <w:tcPr>
            <w:tcW w:w="1569" w:type="dxa"/>
            <w:tcBorders>
              <w:top w:val="single" w:color="auto" w:sz="2" w:space="0"/>
              <w:left w:val="single" w:color="auto" w:sz="2" w:space="0"/>
              <w:bottom w:val="single" w:color="auto" w:sz="6" w:space="0"/>
              <w:right w:val="single" w:color="auto" w:sz="2" w:space="0"/>
            </w:tcBorders>
            <w:vAlign w:val="center"/>
          </w:tcPr>
          <w:p>
            <w:pPr>
              <w:adjustRightInd w:val="0"/>
              <w:snapToGrid w:val="0"/>
              <w:jc w:val="center"/>
              <w:rPr>
                <w:rFonts w:hAnsi="宋体" w:cs="宋体"/>
                <w:color w:val="auto"/>
              </w:rPr>
            </w:pPr>
            <w:r>
              <w:rPr>
                <w:rFonts w:hint="eastAsia" w:hAnsi="宋体" w:cs="宋体"/>
                <w:color w:val="auto"/>
              </w:rPr>
              <w:t>2次/周</w:t>
            </w:r>
          </w:p>
        </w:tc>
        <w:tc>
          <w:tcPr>
            <w:tcW w:w="3563" w:type="dxa"/>
            <w:tcBorders>
              <w:top w:val="single" w:color="auto" w:sz="2" w:space="0"/>
              <w:left w:val="single" w:color="auto" w:sz="2" w:space="0"/>
              <w:bottom w:val="single" w:color="auto" w:sz="6" w:space="0"/>
              <w:right w:val="single" w:color="auto" w:sz="8" w:space="0"/>
            </w:tcBorders>
            <w:vAlign w:val="center"/>
          </w:tcPr>
          <w:p>
            <w:pPr>
              <w:adjustRightInd w:val="0"/>
              <w:snapToGrid w:val="0"/>
              <w:jc w:val="left"/>
              <w:rPr>
                <w:rFonts w:hAnsi="宋体" w:cs="宋体"/>
                <w:color w:val="auto"/>
              </w:rPr>
            </w:pPr>
            <w:r>
              <w:rPr>
                <w:rFonts w:hint="eastAsia" w:hAnsi="宋体" w:cs="宋体"/>
                <w:color w:val="auto"/>
              </w:rPr>
              <w:t>无四害现象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20" w:type="dxa"/>
            <w:gridSpan w:val="2"/>
            <w:vMerge w:val="restart"/>
            <w:tcBorders>
              <w:top w:val="single" w:color="auto" w:sz="2" w:space="0"/>
              <w:left w:val="single" w:color="auto" w:sz="8" w:space="0"/>
              <w:bottom w:val="single" w:color="auto" w:sz="2" w:space="0"/>
              <w:right w:val="single" w:color="auto" w:sz="2" w:space="0"/>
            </w:tcBorders>
            <w:vAlign w:val="center"/>
          </w:tcPr>
          <w:p>
            <w:pPr>
              <w:ind w:firstLine="105" w:firstLineChars="50"/>
              <w:jc w:val="center"/>
              <w:rPr>
                <w:rFonts w:hAnsi="宋体" w:cs="宋体"/>
                <w:color w:val="auto"/>
              </w:rPr>
            </w:pPr>
            <w:r>
              <w:rPr>
                <w:rFonts w:hint="eastAsia" w:hAnsi="宋体" w:cs="宋体"/>
                <w:color w:val="auto"/>
              </w:rPr>
              <w:t>垃圾</w:t>
            </w:r>
          </w:p>
          <w:p>
            <w:pPr>
              <w:ind w:firstLine="105" w:firstLineChars="50"/>
              <w:jc w:val="center"/>
              <w:rPr>
                <w:rFonts w:hAnsi="宋体" w:cs="宋体"/>
                <w:color w:val="auto"/>
              </w:rPr>
            </w:pPr>
            <w:r>
              <w:rPr>
                <w:rFonts w:hint="eastAsia" w:hAnsi="宋体" w:cs="宋体"/>
                <w:color w:val="auto"/>
              </w:rPr>
              <w:t>清运</w:t>
            </w:r>
          </w:p>
        </w:tc>
        <w:tc>
          <w:tcPr>
            <w:tcW w:w="2466" w:type="dxa"/>
            <w:tcBorders>
              <w:top w:val="single" w:color="auto" w:sz="6" w:space="0"/>
              <w:left w:val="single" w:color="auto" w:sz="2" w:space="0"/>
              <w:bottom w:val="single" w:color="auto" w:sz="2" w:space="0"/>
              <w:right w:val="single" w:color="auto" w:sz="2" w:space="0"/>
            </w:tcBorders>
            <w:vAlign w:val="center"/>
          </w:tcPr>
          <w:p>
            <w:pPr>
              <w:adjustRightInd w:val="0"/>
              <w:snapToGrid w:val="0"/>
              <w:rPr>
                <w:rFonts w:hAnsi="宋体" w:cs="宋体"/>
                <w:color w:val="auto"/>
              </w:rPr>
            </w:pPr>
            <w:r>
              <w:rPr>
                <w:rFonts w:hint="eastAsia" w:hAnsi="宋体" w:cs="宋体"/>
                <w:color w:val="auto"/>
              </w:rPr>
              <w:t>1.垃圾收集及清运</w:t>
            </w:r>
          </w:p>
        </w:tc>
        <w:tc>
          <w:tcPr>
            <w:tcW w:w="1569" w:type="dxa"/>
            <w:tcBorders>
              <w:top w:val="single" w:color="auto" w:sz="6" w:space="0"/>
              <w:left w:val="single" w:color="auto" w:sz="2" w:space="0"/>
              <w:bottom w:val="single" w:color="auto" w:sz="2" w:space="0"/>
              <w:right w:val="single" w:color="auto" w:sz="2" w:space="0"/>
            </w:tcBorders>
            <w:vAlign w:val="center"/>
          </w:tcPr>
          <w:p>
            <w:pPr>
              <w:adjustRightInd w:val="0"/>
              <w:snapToGrid w:val="0"/>
              <w:jc w:val="center"/>
              <w:rPr>
                <w:rFonts w:hAnsi="宋体" w:cs="宋体"/>
                <w:color w:val="auto"/>
              </w:rPr>
            </w:pPr>
            <w:r>
              <w:rPr>
                <w:rFonts w:hint="eastAsia" w:hAnsi="宋体" w:cs="宋体"/>
                <w:color w:val="auto"/>
              </w:rPr>
              <w:t>1次/天</w:t>
            </w:r>
          </w:p>
        </w:tc>
        <w:tc>
          <w:tcPr>
            <w:tcW w:w="3563" w:type="dxa"/>
            <w:vMerge w:val="restart"/>
            <w:tcBorders>
              <w:top w:val="single" w:color="auto" w:sz="6" w:space="0"/>
              <w:left w:val="single" w:color="auto" w:sz="2" w:space="0"/>
              <w:bottom w:val="single" w:color="auto" w:sz="2" w:space="0"/>
              <w:right w:val="single" w:color="auto" w:sz="8" w:space="0"/>
            </w:tcBorders>
            <w:vAlign w:val="center"/>
          </w:tcPr>
          <w:p>
            <w:pPr>
              <w:adjustRightInd w:val="0"/>
              <w:snapToGrid w:val="0"/>
              <w:jc w:val="left"/>
              <w:rPr>
                <w:rFonts w:hAnsi="宋体" w:cs="宋体"/>
                <w:color w:val="auto"/>
              </w:rPr>
            </w:pPr>
            <w:r>
              <w:rPr>
                <w:rFonts w:hint="eastAsia" w:hAnsi="宋体" w:cs="宋体"/>
                <w:color w:val="auto"/>
              </w:rPr>
              <w:t>分类收集和运输，不积压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20" w:type="dxa"/>
            <w:gridSpan w:val="2"/>
            <w:vMerge w:val="continue"/>
            <w:tcBorders>
              <w:top w:val="single" w:color="auto" w:sz="2" w:space="0"/>
              <w:left w:val="single" w:color="auto" w:sz="8" w:space="0"/>
              <w:bottom w:val="single" w:color="auto" w:sz="2" w:space="0"/>
              <w:right w:val="single" w:color="auto" w:sz="2" w:space="0"/>
            </w:tcBorders>
            <w:vAlign w:val="center"/>
          </w:tcPr>
          <w:p>
            <w:pPr>
              <w:widowControl/>
              <w:jc w:val="center"/>
              <w:rPr>
                <w:rFonts w:hAnsi="宋体" w:cs="宋体"/>
                <w:color w:val="auto"/>
              </w:rPr>
            </w:pPr>
          </w:p>
        </w:tc>
        <w:tc>
          <w:tcPr>
            <w:tcW w:w="2466" w:type="dxa"/>
            <w:tcBorders>
              <w:top w:val="single" w:color="auto" w:sz="2" w:space="0"/>
              <w:left w:val="single" w:color="auto" w:sz="2" w:space="0"/>
              <w:bottom w:val="single" w:color="auto" w:sz="6" w:space="0"/>
              <w:right w:val="single" w:color="auto" w:sz="2" w:space="0"/>
            </w:tcBorders>
            <w:vAlign w:val="center"/>
          </w:tcPr>
          <w:p>
            <w:pPr>
              <w:adjustRightInd w:val="0"/>
              <w:snapToGrid w:val="0"/>
              <w:rPr>
                <w:rFonts w:hAnsi="宋体" w:cs="宋体"/>
                <w:color w:val="auto"/>
              </w:rPr>
            </w:pPr>
            <w:r>
              <w:rPr>
                <w:rFonts w:hint="eastAsia" w:hAnsi="宋体" w:cs="宋体"/>
                <w:color w:val="auto"/>
              </w:rPr>
              <w:t>2.可回收物清理</w:t>
            </w:r>
          </w:p>
        </w:tc>
        <w:tc>
          <w:tcPr>
            <w:tcW w:w="1569" w:type="dxa"/>
            <w:tcBorders>
              <w:top w:val="single" w:color="auto" w:sz="2" w:space="0"/>
              <w:left w:val="single" w:color="auto" w:sz="2" w:space="0"/>
              <w:bottom w:val="single" w:color="auto" w:sz="6" w:space="0"/>
              <w:right w:val="single" w:color="auto" w:sz="2" w:space="0"/>
            </w:tcBorders>
            <w:vAlign w:val="center"/>
          </w:tcPr>
          <w:p>
            <w:pPr>
              <w:adjustRightInd w:val="0"/>
              <w:snapToGrid w:val="0"/>
              <w:jc w:val="center"/>
              <w:rPr>
                <w:rFonts w:hAnsi="宋体" w:cs="宋体"/>
                <w:color w:val="auto"/>
              </w:rPr>
            </w:pPr>
            <w:r>
              <w:rPr>
                <w:rFonts w:hint="eastAsia" w:hAnsi="宋体" w:cs="宋体"/>
                <w:color w:val="auto"/>
              </w:rPr>
              <w:t>1次/天</w:t>
            </w:r>
          </w:p>
        </w:tc>
        <w:tc>
          <w:tcPr>
            <w:tcW w:w="3563" w:type="dxa"/>
            <w:vMerge w:val="continue"/>
            <w:tcBorders>
              <w:top w:val="single" w:color="auto" w:sz="6" w:space="0"/>
              <w:left w:val="single" w:color="auto" w:sz="2" w:space="0"/>
              <w:bottom w:val="single" w:color="auto" w:sz="2" w:space="0"/>
              <w:right w:val="single" w:color="auto" w:sz="8" w:space="0"/>
            </w:tcBorders>
            <w:vAlign w:val="center"/>
          </w:tcPr>
          <w:p>
            <w:pPr>
              <w:widowControl/>
              <w:jc w:val="left"/>
              <w:rPr>
                <w:rFonts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20" w:type="dxa"/>
            <w:gridSpan w:val="2"/>
            <w:vMerge w:val="restart"/>
            <w:tcBorders>
              <w:top w:val="single" w:color="auto" w:sz="2" w:space="0"/>
              <w:left w:val="single" w:color="auto" w:sz="8" w:space="0"/>
              <w:bottom w:val="single" w:color="auto" w:sz="12" w:space="0"/>
              <w:right w:val="single" w:color="auto" w:sz="2" w:space="0"/>
            </w:tcBorders>
            <w:vAlign w:val="center"/>
          </w:tcPr>
          <w:p>
            <w:pPr>
              <w:ind w:firstLine="105" w:firstLineChars="50"/>
              <w:jc w:val="center"/>
              <w:rPr>
                <w:rFonts w:hAnsi="宋体" w:cs="宋体"/>
                <w:color w:val="auto"/>
              </w:rPr>
            </w:pPr>
            <w:r>
              <w:rPr>
                <w:rFonts w:hint="eastAsia" w:hAnsi="宋体" w:cs="宋体"/>
                <w:color w:val="auto"/>
              </w:rPr>
              <w:t>大门</w:t>
            </w:r>
          </w:p>
          <w:p>
            <w:pPr>
              <w:ind w:firstLine="105" w:firstLineChars="50"/>
              <w:jc w:val="center"/>
              <w:rPr>
                <w:rFonts w:hAnsi="宋体" w:cs="宋体"/>
                <w:color w:val="auto"/>
              </w:rPr>
            </w:pPr>
            <w:r>
              <w:rPr>
                <w:rFonts w:hint="eastAsia" w:hAnsi="宋体" w:cs="宋体"/>
                <w:color w:val="auto"/>
              </w:rPr>
              <w:t>甬路</w:t>
            </w:r>
          </w:p>
        </w:tc>
        <w:tc>
          <w:tcPr>
            <w:tcW w:w="2466" w:type="dxa"/>
            <w:tcBorders>
              <w:top w:val="single" w:color="auto" w:sz="6" w:space="0"/>
              <w:left w:val="single" w:color="auto" w:sz="2" w:space="0"/>
              <w:bottom w:val="single" w:color="auto" w:sz="2" w:space="0"/>
              <w:right w:val="single" w:color="auto" w:sz="2" w:space="0"/>
            </w:tcBorders>
            <w:vAlign w:val="center"/>
          </w:tcPr>
          <w:p>
            <w:pPr>
              <w:adjustRightInd w:val="0"/>
              <w:snapToGrid w:val="0"/>
              <w:rPr>
                <w:rFonts w:hAnsi="宋体" w:cs="宋体"/>
                <w:color w:val="auto"/>
              </w:rPr>
            </w:pPr>
            <w:r>
              <w:rPr>
                <w:rFonts w:hint="eastAsia" w:hAnsi="宋体" w:cs="宋体"/>
                <w:color w:val="auto"/>
              </w:rPr>
              <w:t>1.清扫门前甬路</w:t>
            </w:r>
          </w:p>
        </w:tc>
        <w:tc>
          <w:tcPr>
            <w:tcW w:w="1569" w:type="dxa"/>
            <w:tcBorders>
              <w:top w:val="single" w:color="auto" w:sz="6" w:space="0"/>
              <w:left w:val="single" w:color="auto" w:sz="2" w:space="0"/>
              <w:bottom w:val="single" w:color="auto" w:sz="2" w:space="0"/>
              <w:right w:val="single" w:color="auto" w:sz="2" w:space="0"/>
            </w:tcBorders>
            <w:vAlign w:val="center"/>
          </w:tcPr>
          <w:p>
            <w:pPr>
              <w:adjustRightInd w:val="0"/>
              <w:snapToGrid w:val="0"/>
              <w:jc w:val="center"/>
              <w:rPr>
                <w:rFonts w:hAnsi="宋体" w:cs="宋体"/>
                <w:color w:val="auto"/>
              </w:rPr>
            </w:pPr>
            <w:r>
              <w:rPr>
                <w:rFonts w:hint="eastAsia" w:hAnsi="宋体" w:cs="宋体"/>
                <w:color w:val="auto"/>
              </w:rPr>
              <w:t>1次/天</w:t>
            </w:r>
          </w:p>
        </w:tc>
        <w:tc>
          <w:tcPr>
            <w:tcW w:w="3563" w:type="dxa"/>
            <w:tcBorders>
              <w:top w:val="single" w:color="auto" w:sz="2" w:space="0"/>
              <w:left w:val="single" w:color="auto" w:sz="2" w:space="0"/>
              <w:bottom w:val="single" w:color="auto" w:sz="2" w:space="0"/>
              <w:right w:val="single" w:color="auto" w:sz="8" w:space="0"/>
            </w:tcBorders>
            <w:vAlign w:val="center"/>
          </w:tcPr>
          <w:p>
            <w:pPr>
              <w:jc w:val="left"/>
              <w:rPr>
                <w:rFonts w:hAnsi="宋体" w:cs="宋体"/>
                <w:color w:val="auto"/>
              </w:rPr>
            </w:pPr>
            <w:r>
              <w:rPr>
                <w:rFonts w:hint="eastAsia" w:hAnsi="宋体" w:cs="宋体"/>
                <w:color w:val="auto"/>
              </w:rPr>
              <w:t>无各种废弃物，无积水、积雪</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220" w:type="dxa"/>
            <w:gridSpan w:val="2"/>
            <w:vMerge w:val="continue"/>
            <w:tcBorders>
              <w:top w:val="single" w:color="auto" w:sz="2" w:space="0"/>
              <w:left w:val="single" w:color="auto" w:sz="8" w:space="0"/>
              <w:bottom w:val="single" w:color="auto" w:sz="12" w:space="0"/>
              <w:right w:val="single" w:color="auto" w:sz="2" w:space="0"/>
            </w:tcBorders>
            <w:vAlign w:val="center"/>
          </w:tcPr>
          <w:p>
            <w:pPr>
              <w:widowControl/>
              <w:jc w:val="center"/>
              <w:rPr>
                <w:rFonts w:hAnsi="宋体" w:cs="宋体"/>
                <w:color w:val="auto"/>
              </w:rPr>
            </w:pPr>
          </w:p>
        </w:tc>
        <w:tc>
          <w:tcPr>
            <w:tcW w:w="2466" w:type="dxa"/>
            <w:tcBorders>
              <w:top w:val="single" w:color="auto" w:sz="2" w:space="0"/>
              <w:left w:val="single" w:color="auto" w:sz="2" w:space="0"/>
              <w:bottom w:val="single" w:color="auto" w:sz="2" w:space="0"/>
              <w:right w:val="single" w:color="auto" w:sz="2" w:space="0"/>
            </w:tcBorders>
            <w:vAlign w:val="center"/>
          </w:tcPr>
          <w:p>
            <w:pPr>
              <w:adjustRightInd w:val="0"/>
              <w:snapToGrid w:val="0"/>
              <w:rPr>
                <w:rFonts w:hAnsi="宋体" w:cs="宋体"/>
                <w:color w:val="auto"/>
              </w:rPr>
            </w:pPr>
            <w:r>
              <w:rPr>
                <w:rFonts w:hint="eastAsia" w:hAnsi="宋体" w:cs="宋体"/>
                <w:color w:val="auto"/>
              </w:rPr>
              <w:t>2.擦拭大门、路灯、宣传栏等</w:t>
            </w:r>
          </w:p>
        </w:tc>
        <w:tc>
          <w:tcPr>
            <w:tcW w:w="1569"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hAnsi="宋体" w:cs="宋体"/>
                <w:color w:val="auto"/>
              </w:rPr>
            </w:pPr>
            <w:r>
              <w:rPr>
                <w:rFonts w:hint="eastAsia" w:hAnsi="宋体" w:cs="宋体"/>
                <w:color w:val="auto"/>
              </w:rPr>
              <w:t>1次/月</w:t>
            </w:r>
          </w:p>
        </w:tc>
        <w:tc>
          <w:tcPr>
            <w:tcW w:w="3563" w:type="dxa"/>
            <w:tcBorders>
              <w:top w:val="single" w:color="auto" w:sz="2" w:space="0"/>
              <w:left w:val="single" w:color="auto" w:sz="2" w:space="0"/>
              <w:bottom w:val="single" w:color="auto" w:sz="2" w:space="0"/>
              <w:right w:val="single" w:color="auto" w:sz="8" w:space="0"/>
            </w:tcBorders>
            <w:vAlign w:val="center"/>
          </w:tcPr>
          <w:p>
            <w:pPr>
              <w:adjustRightInd w:val="0"/>
              <w:snapToGrid w:val="0"/>
              <w:jc w:val="left"/>
              <w:rPr>
                <w:rFonts w:hAnsi="宋体" w:cs="宋体"/>
                <w:color w:val="auto"/>
              </w:rPr>
            </w:pPr>
            <w:r>
              <w:rPr>
                <w:rFonts w:hint="eastAsia" w:hAnsi="宋体" w:cs="宋体"/>
                <w:color w:val="auto"/>
              </w:rPr>
              <w:t>无灰尘、污迹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220" w:type="dxa"/>
            <w:gridSpan w:val="2"/>
            <w:vMerge w:val="continue"/>
            <w:tcBorders>
              <w:top w:val="single" w:color="auto" w:sz="2" w:space="0"/>
              <w:left w:val="single" w:color="auto" w:sz="8" w:space="0"/>
              <w:bottom w:val="single" w:color="auto" w:sz="2" w:space="0"/>
              <w:right w:val="single" w:color="auto" w:sz="2" w:space="0"/>
            </w:tcBorders>
            <w:vAlign w:val="center"/>
          </w:tcPr>
          <w:p>
            <w:pPr>
              <w:widowControl/>
              <w:jc w:val="center"/>
              <w:rPr>
                <w:rFonts w:hAnsi="宋体" w:cs="宋体"/>
                <w:color w:val="auto"/>
              </w:rPr>
            </w:pPr>
          </w:p>
        </w:tc>
        <w:tc>
          <w:tcPr>
            <w:tcW w:w="2466" w:type="dxa"/>
            <w:tcBorders>
              <w:top w:val="single" w:color="auto" w:sz="2" w:space="0"/>
              <w:left w:val="single" w:color="auto" w:sz="2" w:space="0"/>
              <w:bottom w:val="single" w:color="auto" w:sz="2" w:space="0"/>
              <w:right w:val="single" w:color="auto" w:sz="2" w:space="0"/>
            </w:tcBorders>
            <w:vAlign w:val="center"/>
          </w:tcPr>
          <w:p>
            <w:pPr>
              <w:adjustRightInd w:val="0"/>
              <w:snapToGrid w:val="0"/>
              <w:rPr>
                <w:rFonts w:hAnsi="宋体" w:cs="宋体"/>
                <w:color w:val="auto"/>
              </w:rPr>
            </w:pPr>
            <w:r>
              <w:rPr>
                <w:rFonts w:hint="eastAsia" w:hAnsi="宋体" w:cs="宋体"/>
                <w:color w:val="auto"/>
              </w:rPr>
              <w:t>3.甬路、大门两侧绿地</w:t>
            </w:r>
          </w:p>
        </w:tc>
        <w:tc>
          <w:tcPr>
            <w:tcW w:w="1569"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hAnsi="宋体" w:cs="宋体"/>
                <w:color w:val="auto"/>
              </w:rPr>
            </w:pPr>
            <w:r>
              <w:rPr>
                <w:rFonts w:hint="eastAsia" w:hAnsi="宋体" w:cs="宋体"/>
                <w:color w:val="auto"/>
              </w:rPr>
              <w:t>巡视保洁</w:t>
            </w:r>
          </w:p>
        </w:tc>
        <w:tc>
          <w:tcPr>
            <w:tcW w:w="3563" w:type="dxa"/>
            <w:tcBorders>
              <w:top w:val="single" w:color="auto" w:sz="2" w:space="0"/>
              <w:left w:val="single" w:color="auto" w:sz="2" w:space="0"/>
              <w:bottom w:val="single" w:color="auto" w:sz="2" w:space="0"/>
              <w:right w:val="single" w:color="auto" w:sz="8" w:space="0"/>
            </w:tcBorders>
            <w:vAlign w:val="center"/>
          </w:tcPr>
          <w:p>
            <w:pPr>
              <w:adjustRightInd w:val="0"/>
              <w:snapToGrid w:val="0"/>
              <w:jc w:val="left"/>
              <w:rPr>
                <w:rFonts w:hAnsi="宋体" w:cs="宋体"/>
                <w:color w:val="auto"/>
              </w:rPr>
            </w:pPr>
            <w:r>
              <w:rPr>
                <w:rFonts w:hint="eastAsia" w:hAnsi="宋体" w:cs="宋体"/>
                <w:color w:val="auto"/>
              </w:rPr>
              <w:t>无各种废弃物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220" w:type="dxa"/>
            <w:gridSpan w:val="2"/>
            <w:vMerge w:val="restart"/>
            <w:tcBorders>
              <w:top w:val="single" w:color="auto" w:sz="2" w:space="0"/>
              <w:left w:val="single" w:color="auto" w:sz="8" w:space="0"/>
              <w:right w:val="single" w:color="auto" w:sz="2" w:space="0"/>
            </w:tcBorders>
            <w:vAlign w:val="center"/>
          </w:tcPr>
          <w:p>
            <w:pPr>
              <w:widowControl/>
              <w:jc w:val="center"/>
              <w:rPr>
                <w:rFonts w:hAnsi="宋体" w:cs="宋体"/>
                <w:color w:val="auto"/>
              </w:rPr>
            </w:pPr>
            <w:r>
              <w:rPr>
                <w:rFonts w:hint="eastAsia" w:hAnsi="宋体" w:cs="宋体"/>
                <w:color w:val="auto"/>
              </w:rPr>
              <w:t>其他</w:t>
            </w:r>
          </w:p>
        </w:tc>
        <w:tc>
          <w:tcPr>
            <w:tcW w:w="2466" w:type="dxa"/>
            <w:tcBorders>
              <w:top w:val="single" w:color="auto" w:sz="2" w:space="0"/>
              <w:left w:val="single" w:color="auto" w:sz="2" w:space="0"/>
              <w:bottom w:val="single" w:color="auto" w:sz="2" w:space="0"/>
              <w:right w:val="single" w:color="auto" w:sz="2" w:space="0"/>
            </w:tcBorders>
            <w:vAlign w:val="center"/>
          </w:tcPr>
          <w:p>
            <w:pPr>
              <w:adjustRightInd w:val="0"/>
              <w:snapToGrid w:val="0"/>
              <w:rPr>
                <w:rFonts w:hAnsi="宋体" w:cs="宋体"/>
                <w:color w:val="auto"/>
              </w:rPr>
            </w:pPr>
            <w:r>
              <w:rPr>
                <w:rFonts w:hint="eastAsia" w:hAnsi="宋体" w:cs="宋体"/>
                <w:color w:val="auto"/>
              </w:rPr>
              <w:t>1.教室顶棚、风扇、灯具、玻璃、窗帘等清洁</w:t>
            </w:r>
          </w:p>
        </w:tc>
        <w:tc>
          <w:tcPr>
            <w:tcW w:w="1569" w:type="dxa"/>
            <w:tcBorders>
              <w:top w:val="single" w:color="auto" w:sz="2" w:space="0"/>
              <w:left w:val="single" w:color="auto" w:sz="2" w:space="0"/>
              <w:bottom w:val="single" w:color="auto" w:sz="2" w:space="0"/>
              <w:right w:val="single" w:color="auto" w:sz="2" w:space="0"/>
            </w:tcBorders>
            <w:vAlign w:val="center"/>
          </w:tcPr>
          <w:p>
            <w:pPr>
              <w:adjustRightInd w:val="0"/>
              <w:snapToGrid w:val="0"/>
              <w:jc w:val="center"/>
              <w:rPr>
                <w:rFonts w:hAnsi="宋体" w:cs="宋体"/>
                <w:color w:val="auto"/>
              </w:rPr>
            </w:pPr>
            <w:r>
              <w:rPr>
                <w:rFonts w:hint="eastAsia" w:hAnsi="宋体" w:cs="宋体"/>
                <w:color w:val="auto"/>
              </w:rPr>
              <w:t>1次/半年</w:t>
            </w:r>
          </w:p>
        </w:tc>
        <w:tc>
          <w:tcPr>
            <w:tcW w:w="3563" w:type="dxa"/>
            <w:tcBorders>
              <w:top w:val="single" w:color="auto" w:sz="2" w:space="0"/>
              <w:left w:val="single" w:color="auto" w:sz="2" w:space="0"/>
              <w:bottom w:val="single" w:color="auto" w:sz="2" w:space="0"/>
              <w:right w:val="single" w:color="auto" w:sz="8" w:space="0"/>
            </w:tcBorders>
            <w:vAlign w:val="center"/>
          </w:tcPr>
          <w:p>
            <w:pPr>
              <w:adjustRightInd w:val="0"/>
              <w:snapToGrid w:val="0"/>
              <w:jc w:val="left"/>
              <w:rPr>
                <w:rFonts w:hAnsi="宋体" w:cs="宋体"/>
                <w:color w:val="auto"/>
              </w:rPr>
            </w:pPr>
            <w:r>
              <w:rPr>
                <w:rFonts w:hint="eastAsia" w:hAnsi="宋体" w:cs="宋体"/>
                <w:color w:val="auto"/>
              </w:rPr>
              <w:t>无蛛网、灰尘、污迹，保持清洁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1220" w:type="dxa"/>
            <w:gridSpan w:val="2"/>
            <w:vMerge w:val="continue"/>
            <w:tcBorders>
              <w:left w:val="single" w:color="auto" w:sz="8" w:space="0"/>
              <w:bottom w:val="single" w:color="auto" w:sz="12" w:space="0"/>
              <w:right w:val="single" w:color="auto" w:sz="2" w:space="0"/>
            </w:tcBorders>
            <w:vAlign w:val="center"/>
          </w:tcPr>
          <w:p>
            <w:pPr>
              <w:widowControl/>
              <w:jc w:val="left"/>
              <w:rPr>
                <w:rFonts w:hAnsi="宋体" w:cs="宋体"/>
                <w:color w:val="auto"/>
              </w:rPr>
            </w:pPr>
          </w:p>
        </w:tc>
        <w:tc>
          <w:tcPr>
            <w:tcW w:w="2466" w:type="dxa"/>
            <w:tcBorders>
              <w:top w:val="single" w:color="auto" w:sz="2" w:space="0"/>
              <w:left w:val="single" w:color="auto" w:sz="2" w:space="0"/>
              <w:bottom w:val="single" w:color="auto" w:sz="12" w:space="0"/>
              <w:right w:val="single" w:color="auto" w:sz="2" w:space="0"/>
            </w:tcBorders>
            <w:vAlign w:val="center"/>
          </w:tcPr>
          <w:p>
            <w:pPr>
              <w:adjustRightInd w:val="0"/>
              <w:snapToGrid w:val="0"/>
              <w:rPr>
                <w:rFonts w:hAnsi="宋体" w:cs="宋体"/>
                <w:color w:val="auto"/>
              </w:rPr>
            </w:pPr>
            <w:r>
              <w:rPr>
                <w:rFonts w:hint="eastAsia" w:hAnsi="宋体" w:cs="宋体"/>
                <w:color w:val="auto"/>
              </w:rPr>
              <w:t>2.校内其他临时工作</w:t>
            </w:r>
          </w:p>
        </w:tc>
        <w:tc>
          <w:tcPr>
            <w:tcW w:w="1569" w:type="dxa"/>
            <w:tcBorders>
              <w:top w:val="single" w:color="auto" w:sz="2" w:space="0"/>
              <w:left w:val="single" w:color="auto" w:sz="2" w:space="0"/>
              <w:bottom w:val="single" w:color="auto" w:sz="12" w:space="0"/>
              <w:right w:val="single" w:color="auto" w:sz="2" w:space="0"/>
            </w:tcBorders>
            <w:vAlign w:val="center"/>
          </w:tcPr>
          <w:p>
            <w:pPr>
              <w:adjustRightInd w:val="0"/>
              <w:snapToGrid w:val="0"/>
              <w:jc w:val="center"/>
              <w:rPr>
                <w:rFonts w:hAnsi="宋体" w:cs="宋体"/>
                <w:color w:val="auto"/>
              </w:rPr>
            </w:pPr>
          </w:p>
        </w:tc>
        <w:tc>
          <w:tcPr>
            <w:tcW w:w="3563" w:type="dxa"/>
            <w:tcBorders>
              <w:top w:val="single" w:color="auto" w:sz="2" w:space="0"/>
              <w:left w:val="single" w:color="auto" w:sz="2" w:space="0"/>
              <w:bottom w:val="single" w:color="auto" w:sz="12" w:space="0"/>
              <w:right w:val="single" w:color="auto" w:sz="8" w:space="0"/>
            </w:tcBorders>
            <w:vAlign w:val="center"/>
          </w:tcPr>
          <w:p>
            <w:pPr>
              <w:adjustRightInd w:val="0"/>
              <w:snapToGrid w:val="0"/>
              <w:jc w:val="left"/>
              <w:rPr>
                <w:rFonts w:hAnsi="宋体" w:cs="宋体"/>
                <w:color w:val="auto"/>
              </w:rPr>
            </w:pPr>
            <w:r>
              <w:rPr>
                <w:rFonts w:hint="eastAsia" w:hAnsi="宋体" w:cs="宋体"/>
                <w:color w:val="auto"/>
              </w:rPr>
              <w:t>按要求及时完成</w:t>
            </w:r>
          </w:p>
        </w:tc>
      </w:tr>
    </w:tbl>
    <w:p>
      <w:pPr>
        <w:spacing w:line="500" w:lineRule="exact"/>
        <w:ind w:firstLine="240" w:firstLineChars="100"/>
        <w:rPr>
          <w:rFonts w:ascii="宋体" w:hAnsi="宋体"/>
          <w:color w:val="auto"/>
          <w:sz w:val="24"/>
          <w:szCs w:val="24"/>
        </w:rPr>
      </w:pPr>
    </w:p>
    <w:p>
      <w:pPr>
        <w:spacing w:line="500" w:lineRule="exact"/>
        <w:ind w:firstLine="240" w:firstLineChars="100"/>
        <w:rPr>
          <w:rFonts w:ascii="宋体" w:hAnsi="宋体"/>
          <w:color w:val="auto"/>
          <w:sz w:val="24"/>
          <w:szCs w:val="24"/>
        </w:rPr>
      </w:pPr>
      <w:r>
        <w:rPr>
          <w:rFonts w:hint="eastAsia" w:ascii="宋体" w:hAnsi="宋体" w:cs="宋体"/>
          <w:color w:val="auto"/>
          <w:sz w:val="24"/>
          <w:szCs w:val="24"/>
        </w:rPr>
        <w:t>▲</w:t>
      </w:r>
      <w:r>
        <w:rPr>
          <w:rFonts w:hint="eastAsia" w:ascii="宋体" w:hAnsi="宋体"/>
          <w:color w:val="auto"/>
          <w:sz w:val="24"/>
          <w:szCs w:val="24"/>
        </w:rPr>
        <w:t>5.水电等维修服务要求</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5.1 遵守各项规章制度，执行本岗位的安全操作规程，对本岗位的安全生产负责。</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5.2 熟悉用水用电设备的结构性能，技术规范和有关操作规章，掌握设备的运行情况，技术状况和缺陷情况。</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5.3 负责办公区各种机电、消防、水电设备的维护与维修工作，保证各类设备正常运行。</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5.4 负责做好所辖电气设备的运行维护，巡回检查和监视调整工作，按时准确做好各种报表记录。</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5.5 保管好所辖备品，工具，表计等。</w:t>
      </w:r>
    </w:p>
    <w:p>
      <w:pPr>
        <w:tabs>
          <w:tab w:val="left" w:pos="1134"/>
        </w:tabs>
        <w:spacing w:line="360" w:lineRule="auto"/>
        <w:ind w:firstLine="240" w:firstLineChars="100"/>
        <w:rPr>
          <w:rFonts w:ascii="宋体" w:hAnsi="宋体"/>
          <w:color w:val="auto"/>
          <w:sz w:val="24"/>
          <w:szCs w:val="24"/>
        </w:rPr>
      </w:pPr>
      <w:r>
        <w:rPr>
          <w:rFonts w:hint="eastAsia" w:ascii="宋体" w:hAnsi="宋体"/>
          <w:color w:val="auto"/>
          <w:sz w:val="24"/>
          <w:szCs w:val="24"/>
        </w:rPr>
        <w:t>5.6 保持全校电路、上下水管路正常运行，能处理一般故障，复杂故障能提出可行建议，发现问题及时提出解决方案。能够自行解决部分问题，大问题协助专业人员进行维修。</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5.7 拒绝违章作业的指令，对他人违章行为要加以劝告和制止。</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6. 绿化维护服务要求</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6.1校园内绿化养护，负责校园环境绿化，包含花草树木栽培、剪枝、浇水、施肥、移栽、剪草、除草、除虫等工作。。</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6.2校园围墙内外绿化带、校园草坪、花园等清除杂草杂物，保持整洁美观。</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6.3校内盆栽养护、越冬、越夏保活养护。</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6.4校内景观池清洗养护，景观鱼喂养。</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6.5校内草坪、绿植、树木、景观植物的修剪造型等养护，打造校园环境景点，包含花草树木造型、创意设计等。</w:t>
      </w:r>
    </w:p>
    <w:p>
      <w:pPr>
        <w:spacing w:line="500" w:lineRule="exact"/>
        <w:ind w:firstLine="240" w:firstLineChars="100"/>
        <w:rPr>
          <w:rFonts w:ascii="宋体" w:hAnsi="宋体"/>
          <w:color w:val="auto"/>
          <w:sz w:val="24"/>
          <w:szCs w:val="24"/>
        </w:rPr>
      </w:pPr>
      <w:r>
        <w:rPr>
          <w:rFonts w:hint="eastAsia" w:ascii="宋体" w:hAnsi="宋体" w:cs="宋体"/>
          <w:color w:val="auto"/>
          <w:sz w:val="24"/>
          <w:szCs w:val="24"/>
        </w:rPr>
        <w:t>▲</w:t>
      </w:r>
      <w:r>
        <w:rPr>
          <w:rFonts w:hint="eastAsia" w:ascii="宋体" w:hAnsi="宋体"/>
          <w:color w:val="auto"/>
          <w:sz w:val="24"/>
          <w:szCs w:val="24"/>
        </w:rPr>
        <w:t>6.5绿地养护质量标准</w:t>
      </w:r>
    </w:p>
    <w:tbl>
      <w:tblPr>
        <w:tblStyle w:val="8"/>
        <w:tblW w:w="8647" w:type="dxa"/>
        <w:tblInd w:w="-34"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
      <w:tblGrid>
        <w:gridCol w:w="1077"/>
        <w:gridCol w:w="7570"/>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trHeight w:val="716" w:hRule="atLeast"/>
        </w:trPr>
        <w:tc>
          <w:tcPr>
            <w:tcW w:w="1077" w:type="dxa"/>
            <w:tcBorders>
              <w:top w:val="single" w:color="auto" w:sz="8" w:space="0"/>
              <w:left w:val="single" w:color="auto" w:sz="8" w:space="0"/>
              <w:bottom w:val="single" w:color="auto" w:sz="2" w:space="0"/>
              <w:right w:val="single" w:color="auto" w:sz="2" w:space="0"/>
            </w:tcBorders>
            <w:vAlign w:val="center"/>
          </w:tcPr>
          <w:p>
            <w:pPr>
              <w:adjustRightInd w:val="0"/>
              <w:snapToGrid w:val="0"/>
              <w:jc w:val="center"/>
              <w:rPr>
                <w:rFonts w:hAnsi="宋体" w:cs="宋体"/>
                <w:color w:val="auto"/>
              </w:rPr>
            </w:pPr>
            <w:r>
              <w:rPr>
                <w:rFonts w:hint="eastAsia" w:hAnsi="宋体" w:cs="宋体"/>
                <w:color w:val="auto"/>
              </w:rPr>
              <w:t>绿化项目</w:t>
            </w:r>
          </w:p>
        </w:tc>
        <w:tc>
          <w:tcPr>
            <w:tcW w:w="7570" w:type="dxa"/>
            <w:tcBorders>
              <w:top w:val="single" w:color="auto" w:sz="8" w:space="0"/>
              <w:left w:val="single" w:color="auto" w:sz="2" w:space="0"/>
              <w:bottom w:val="single" w:color="auto" w:sz="2" w:space="0"/>
              <w:right w:val="single" w:color="auto" w:sz="8" w:space="0"/>
            </w:tcBorders>
            <w:vAlign w:val="center"/>
          </w:tcPr>
          <w:p>
            <w:pPr>
              <w:adjustRightInd w:val="0"/>
              <w:snapToGrid w:val="0"/>
              <w:jc w:val="center"/>
              <w:rPr>
                <w:rFonts w:hAnsi="宋体" w:cs="宋体"/>
                <w:color w:val="auto"/>
              </w:rPr>
            </w:pPr>
            <w:r>
              <w:rPr>
                <w:rFonts w:hint="eastAsia" w:hAnsi="宋体" w:cs="宋体"/>
                <w:color w:val="auto"/>
                <w:spacing w:val="460"/>
              </w:rPr>
              <w:t>养护质量标</w:t>
            </w:r>
            <w:r>
              <w:rPr>
                <w:rFonts w:hint="eastAsia" w:hAnsi="宋体" w:cs="宋体"/>
                <w:color w:val="auto"/>
              </w:rPr>
              <w:t>准</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077" w:type="dxa"/>
            <w:tcBorders>
              <w:top w:val="single" w:color="auto" w:sz="2" w:space="0"/>
              <w:left w:val="single" w:color="auto" w:sz="8" w:space="0"/>
              <w:bottom w:val="single" w:color="auto" w:sz="2" w:space="0"/>
              <w:right w:val="single" w:color="auto" w:sz="2" w:space="0"/>
            </w:tcBorders>
            <w:vAlign w:val="center"/>
          </w:tcPr>
          <w:p>
            <w:pPr>
              <w:adjustRightInd w:val="0"/>
              <w:snapToGrid w:val="0"/>
              <w:jc w:val="center"/>
              <w:rPr>
                <w:rFonts w:hAnsi="宋体" w:cs="宋体"/>
                <w:color w:val="auto"/>
              </w:rPr>
            </w:pPr>
            <w:r>
              <w:rPr>
                <w:rFonts w:hint="eastAsia" w:hAnsi="宋体" w:cs="宋体"/>
                <w:color w:val="auto"/>
              </w:rPr>
              <w:t>抗旱排涝</w:t>
            </w:r>
          </w:p>
        </w:tc>
        <w:tc>
          <w:tcPr>
            <w:tcW w:w="7570" w:type="dxa"/>
            <w:tcBorders>
              <w:top w:val="single" w:color="auto" w:sz="2" w:space="0"/>
              <w:left w:val="single" w:color="auto" w:sz="2" w:space="0"/>
              <w:bottom w:val="single" w:color="auto" w:sz="2" w:space="0"/>
              <w:right w:val="single" w:color="auto" w:sz="8" w:space="0"/>
            </w:tcBorders>
            <w:vAlign w:val="center"/>
          </w:tcPr>
          <w:p>
            <w:pPr>
              <w:adjustRightInd w:val="0"/>
              <w:snapToGrid w:val="0"/>
              <w:rPr>
                <w:rFonts w:hAnsi="宋体" w:cs="宋体"/>
                <w:color w:val="auto"/>
              </w:rPr>
            </w:pPr>
            <w:r>
              <w:rPr>
                <w:rFonts w:hint="eastAsia" w:hAnsi="宋体" w:cs="宋体"/>
                <w:color w:val="auto"/>
              </w:rPr>
              <w:t>抗旱：遇干旱或高温天气，及时浇水，水要浇匀、浇透，保证各种苗木不出现脱水现象，同时避免浪费水，避免因局部过量浇水而造成植物烂根死亡。</w:t>
            </w:r>
          </w:p>
          <w:p>
            <w:pPr>
              <w:adjustRightInd w:val="0"/>
              <w:snapToGrid w:val="0"/>
              <w:spacing w:after="93" w:afterLines="30"/>
              <w:rPr>
                <w:rFonts w:hAnsi="宋体" w:cs="宋体"/>
                <w:color w:val="auto"/>
              </w:rPr>
            </w:pPr>
            <w:r>
              <w:rPr>
                <w:rFonts w:hint="eastAsia" w:hAnsi="宋体" w:cs="宋体"/>
                <w:color w:val="auto"/>
              </w:rPr>
              <w:t>排涝：连降大雨、暴雨时，及时巡查，做好低洼部位排水，避免雨水长时间浸泡苗木根部。</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077" w:type="dxa"/>
            <w:tcBorders>
              <w:top w:val="single" w:color="auto" w:sz="2" w:space="0"/>
              <w:left w:val="single" w:color="auto" w:sz="8" w:space="0"/>
              <w:bottom w:val="single" w:color="auto" w:sz="2" w:space="0"/>
              <w:right w:val="single" w:color="auto" w:sz="2" w:space="0"/>
            </w:tcBorders>
            <w:vAlign w:val="center"/>
          </w:tcPr>
          <w:p>
            <w:pPr>
              <w:adjustRightInd w:val="0"/>
              <w:snapToGrid w:val="0"/>
              <w:jc w:val="center"/>
              <w:rPr>
                <w:rFonts w:hAnsi="宋体" w:cs="宋体"/>
                <w:color w:val="auto"/>
              </w:rPr>
            </w:pPr>
            <w:r>
              <w:rPr>
                <w:rFonts w:hint="eastAsia" w:hAnsi="宋体" w:cs="宋体"/>
                <w:color w:val="auto"/>
              </w:rPr>
              <w:t>各种草坪</w:t>
            </w:r>
          </w:p>
          <w:p>
            <w:pPr>
              <w:adjustRightInd w:val="0"/>
              <w:snapToGrid w:val="0"/>
              <w:jc w:val="center"/>
              <w:rPr>
                <w:rFonts w:hAnsi="宋体" w:cs="宋体"/>
                <w:color w:val="auto"/>
              </w:rPr>
            </w:pPr>
            <w:r>
              <w:rPr>
                <w:rFonts w:hint="eastAsia" w:hAnsi="宋体" w:cs="宋体"/>
                <w:color w:val="auto"/>
              </w:rPr>
              <w:t>修剪</w:t>
            </w:r>
          </w:p>
        </w:tc>
        <w:tc>
          <w:tcPr>
            <w:tcW w:w="7570" w:type="dxa"/>
            <w:tcBorders>
              <w:top w:val="single" w:color="auto" w:sz="2" w:space="0"/>
              <w:left w:val="single" w:color="auto" w:sz="2" w:space="0"/>
              <w:bottom w:val="single" w:color="auto" w:sz="2" w:space="0"/>
              <w:right w:val="single" w:color="auto" w:sz="8" w:space="0"/>
            </w:tcBorders>
            <w:vAlign w:val="center"/>
          </w:tcPr>
          <w:p>
            <w:pPr>
              <w:adjustRightInd w:val="0"/>
              <w:snapToGrid w:val="0"/>
              <w:rPr>
                <w:rFonts w:hAnsi="宋体" w:cs="宋体"/>
                <w:color w:val="auto"/>
              </w:rPr>
            </w:pPr>
            <w:r>
              <w:rPr>
                <w:rFonts w:hint="eastAsia" w:hAnsi="宋体" w:cs="宋体"/>
                <w:color w:val="auto"/>
              </w:rPr>
              <w:t>需要勤修剪的品种：草坪高度始终保持在5厘米以下。</w:t>
            </w:r>
          </w:p>
          <w:p>
            <w:pPr>
              <w:adjustRightInd w:val="0"/>
              <w:snapToGrid w:val="0"/>
              <w:spacing w:after="93" w:afterLines="30"/>
              <w:rPr>
                <w:rFonts w:hAnsi="宋体" w:cs="宋体"/>
                <w:color w:val="auto"/>
              </w:rPr>
            </w:pPr>
            <w:r>
              <w:rPr>
                <w:rFonts w:hint="eastAsia" w:hAnsi="宋体" w:cs="宋体"/>
                <w:color w:val="auto"/>
              </w:rPr>
              <w:t>基本免修剪的品种：春季发芽时进行第一次修剪，以后及时去除黄叶、枯叶。</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077" w:type="dxa"/>
            <w:tcBorders>
              <w:top w:val="single" w:color="auto" w:sz="2" w:space="0"/>
              <w:left w:val="single" w:color="auto" w:sz="8" w:space="0"/>
              <w:bottom w:val="single" w:color="auto" w:sz="2" w:space="0"/>
              <w:right w:val="single" w:color="auto" w:sz="2" w:space="0"/>
            </w:tcBorders>
            <w:vAlign w:val="center"/>
          </w:tcPr>
          <w:p>
            <w:pPr>
              <w:adjustRightInd w:val="0"/>
              <w:snapToGrid w:val="0"/>
              <w:jc w:val="center"/>
              <w:rPr>
                <w:rFonts w:hAnsi="宋体" w:cs="宋体"/>
                <w:color w:val="auto"/>
              </w:rPr>
            </w:pPr>
            <w:r>
              <w:rPr>
                <w:rFonts w:hint="eastAsia" w:hAnsi="宋体" w:cs="宋体"/>
                <w:color w:val="auto"/>
              </w:rPr>
              <w:t>其他苗木</w:t>
            </w:r>
          </w:p>
          <w:p>
            <w:pPr>
              <w:adjustRightInd w:val="0"/>
              <w:snapToGrid w:val="0"/>
              <w:jc w:val="center"/>
              <w:rPr>
                <w:rFonts w:hAnsi="宋体" w:cs="宋体"/>
                <w:color w:val="auto"/>
              </w:rPr>
            </w:pPr>
            <w:r>
              <w:rPr>
                <w:rFonts w:hint="eastAsia" w:hAnsi="宋体" w:cs="宋体"/>
                <w:color w:val="auto"/>
              </w:rPr>
              <w:t>修剪</w:t>
            </w:r>
          </w:p>
        </w:tc>
        <w:tc>
          <w:tcPr>
            <w:tcW w:w="7570" w:type="dxa"/>
            <w:tcBorders>
              <w:top w:val="single" w:color="auto" w:sz="2" w:space="0"/>
              <w:left w:val="single" w:color="auto" w:sz="2" w:space="0"/>
              <w:bottom w:val="single" w:color="auto" w:sz="2" w:space="0"/>
              <w:right w:val="single" w:color="auto" w:sz="8" w:space="0"/>
            </w:tcBorders>
            <w:vAlign w:val="center"/>
          </w:tcPr>
          <w:p>
            <w:pPr>
              <w:autoSpaceDE w:val="0"/>
              <w:autoSpaceDN w:val="0"/>
              <w:adjustRightInd w:val="0"/>
              <w:snapToGrid w:val="0"/>
              <w:rPr>
                <w:rFonts w:hAnsi="宋体" w:cs="宋体"/>
                <w:color w:val="auto"/>
              </w:rPr>
            </w:pPr>
            <w:r>
              <w:rPr>
                <w:rFonts w:hint="eastAsia" w:hAnsi="宋体" w:cs="宋体"/>
                <w:color w:val="auto"/>
              </w:rPr>
              <w:t>绿篱、球类等造型苗木：定期修剪，始终保持良好的造型。</w:t>
            </w:r>
          </w:p>
          <w:p>
            <w:pPr>
              <w:autoSpaceDE w:val="0"/>
              <w:autoSpaceDN w:val="0"/>
              <w:adjustRightInd w:val="0"/>
              <w:snapToGrid w:val="0"/>
              <w:rPr>
                <w:rFonts w:hAnsi="宋体" w:cs="宋体"/>
                <w:color w:val="auto"/>
              </w:rPr>
            </w:pPr>
            <w:r>
              <w:rPr>
                <w:rFonts w:hint="eastAsia" w:hAnsi="宋体" w:cs="宋体"/>
                <w:color w:val="auto"/>
              </w:rPr>
              <w:t>花灌木类苗木：按季节和品种的要求修剪，保证开花质量和观赏效果。</w:t>
            </w:r>
          </w:p>
          <w:p>
            <w:pPr>
              <w:autoSpaceDE w:val="0"/>
              <w:autoSpaceDN w:val="0"/>
              <w:adjustRightInd w:val="0"/>
              <w:snapToGrid w:val="0"/>
              <w:rPr>
                <w:rFonts w:hAnsi="宋体" w:cs="宋体"/>
                <w:color w:val="auto"/>
              </w:rPr>
            </w:pPr>
            <w:r>
              <w:rPr>
                <w:rFonts w:hint="eastAsia" w:hAnsi="宋体" w:cs="宋体"/>
                <w:color w:val="auto"/>
              </w:rPr>
              <w:t>乔木类苗木：及时修剪影响行人、车辆安全的枯死枝、下垂枝，以及影响健壮生长、容易发生病虫害的过密枝、瘦弱枝。</w:t>
            </w:r>
          </w:p>
          <w:p>
            <w:pPr>
              <w:autoSpaceDE w:val="0"/>
              <w:autoSpaceDN w:val="0"/>
              <w:adjustRightInd w:val="0"/>
              <w:snapToGrid w:val="0"/>
              <w:spacing w:after="93" w:afterLines="30"/>
              <w:rPr>
                <w:rFonts w:hAnsi="宋体" w:cs="宋体"/>
                <w:color w:val="auto"/>
              </w:rPr>
            </w:pPr>
            <w:r>
              <w:rPr>
                <w:rFonts w:hint="eastAsia" w:hAnsi="宋体" w:cs="宋体"/>
                <w:color w:val="auto"/>
              </w:rPr>
              <w:t>藤本类苗木：做好牵引固定和及时修剪，使其不爬到空调室外机后面和窗户上。</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trPr>
        <w:tc>
          <w:tcPr>
            <w:tcW w:w="1077" w:type="dxa"/>
            <w:tcBorders>
              <w:top w:val="single" w:color="auto" w:sz="2" w:space="0"/>
              <w:left w:val="single" w:color="auto" w:sz="8" w:space="0"/>
              <w:bottom w:val="single" w:color="auto" w:sz="2" w:space="0"/>
              <w:right w:val="single" w:color="auto" w:sz="2" w:space="0"/>
            </w:tcBorders>
            <w:vAlign w:val="center"/>
          </w:tcPr>
          <w:p>
            <w:pPr>
              <w:adjustRightInd w:val="0"/>
              <w:snapToGrid w:val="0"/>
              <w:jc w:val="center"/>
              <w:rPr>
                <w:rFonts w:hAnsi="宋体" w:cs="宋体"/>
                <w:color w:val="auto"/>
              </w:rPr>
            </w:pPr>
            <w:r>
              <w:rPr>
                <w:rFonts w:hint="eastAsia" w:hAnsi="宋体" w:cs="宋体"/>
                <w:color w:val="auto"/>
              </w:rPr>
              <w:t>除  草</w:t>
            </w:r>
          </w:p>
        </w:tc>
        <w:tc>
          <w:tcPr>
            <w:tcW w:w="7570" w:type="dxa"/>
            <w:tcBorders>
              <w:top w:val="single" w:color="auto" w:sz="2" w:space="0"/>
              <w:left w:val="single" w:color="auto" w:sz="2" w:space="0"/>
              <w:bottom w:val="single" w:color="auto" w:sz="2" w:space="0"/>
              <w:right w:val="single" w:color="auto" w:sz="8" w:space="0"/>
            </w:tcBorders>
            <w:vAlign w:val="center"/>
          </w:tcPr>
          <w:p>
            <w:pPr>
              <w:autoSpaceDE w:val="0"/>
              <w:autoSpaceDN w:val="0"/>
              <w:adjustRightInd w:val="0"/>
              <w:snapToGrid w:val="0"/>
              <w:spacing w:after="93" w:afterLines="30"/>
              <w:rPr>
                <w:rFonts w:hAnsi="宋体" w:cs="宋体"/>
                <w:color w:val="auto"/>
              </w:rPr>
            </w:pPr>
            <w:r>
              <w:rPr>
                <w:rFonts w:hint="eastAsia" w:hAnsi="宋体" w:cs="宋体"/>
                <w:color w:val="auto"/>
              </w:rPr>
              <w:t>根据实际情况，及时安排除草，不出现跑荒现象，做到目视基本无杂草。</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trPr>
        <w:tc>
          <w:tcPr>
            <w:tcW w:w="1077" w:type="dxa"/>
            <w:tcBorders>
              <w:top w:val="single" w:color="auto" w:sz="2" w:space="0"/>
              <w:left w:val="single" w:color="auto" w:sz="8" w:space="0"/>
              <w:bottom w:val="single" w:color="auto" w:sz="2" w:space="0"/>
              <w:right w:val="single" w:color="auto" w:sz="2" w:space="0"/>
            </w:tcBorders>
            <w:vAlign w:val="center"/>
          </w:tcPr>
          <w:p>
            <w:pPr>
              <w:adjustRightInd w:val="0"/>
              <w:snapToGrid w:val="0"/>
              <w:jc w:val="center"/>
              <w:rPr>
                <w:rFonts w:hAnsi="宋体" w:cs="宋体"/>
                <w:color w:val="auto"/>
              </w:rPr>
            </w:pPr>
            <w:r>
              <w:rPr>
                <w:rFonts w:hint="eastAsia" w:hAnsi="宋体" w:cs="宋体"/>
                <w:color w:val="auto"/>
              </w:rPr>
              <w:t>施  肥</w:t>
            </w:r>
          </w:p>
        </w:tc>
        <w:tc>
          <w:tcPr>
            <w:tcW w:w="7570" w:type="dxa"/>
            <w:tcBorders>
              <w:top w:val="single" w:color="auto" w:sz="2" w:space="0"/>
              <w:left w:val="single" w:color="auto" w:sz="2" w:space="0"/>
              <w:bottom w:val="single" w:color="auto" w:sz="2" w:space="0"/>
              <w:right w:val="single" w:color="auto" w:sz="8" w:space="0"/>
            </w:tcBorders>
            <w:vAlign w:val="center"/>
          </w:tcPr>
          <w:p>
            <w:pPr>
              <w:autoSpaceDE w:val="0"/>
              <w:autoSpaceDN w:val="0"/>
              <w:adjustRightInd w:val="0"/>
              <w:snapToGrid w:val="0"/>
              <w:spacing w:after="93" w:afterLines="30"/>
              <w:rPr>
                <w:rFonts w:hAnsi="宋体" w:cs="宋体"/>
                <w:color w:val="auto"/>
              </w:rPr>
            </w:pPr>
            <w:r>
              <w:rPr>
                <w:rFonts w:hint="eastAsia" w:hAnsi="宋体" w:cs="宋体"/>
                <w:color w:val="auto"/>
              </w:rPr>
              <w:t>按季节和品种施肥、追肥，保证养分供应，使叶色、花色和花朵的大小正常。</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077" w:type="dxa"/>
            <w:tcBorders>
              <w:top w:val="single" w:color="auto" w:sz="2" w:space="0"/>
              <w:left w:val="single" w:color="auto" w:sz="8" w:space="0"/>
              <w:bottom w:val="single" w:color="auto" w:sz="2" w:space="0"/>
              <w:right w:val="single" w:color="auto" w:sz="2" w:space="0"/>
            </w:tcBorders>
            <w:vAlign w:val="center"/>
          </w:tcPr>
          <w:p>
            <w:pPr>
              <w:adjustRightInd w:val="0"/>
              <w:snapToGrid w:val="0"/>
              <w:jc w:val="center"/>
              <w:rPr>
                <w:rFonts w:hAnsi="宋体" w:cs="宋体"/>
                <w:color w:val="auto"/>
              </w:rPr>
            </w:pPr>
            <w:r>
              <w:rPr>
                <w:rFonts w:hint="eastAsia" w:hAnsi="宋体" w:cs="宋体"/>
                <w:color w:val="auto"/>
              </w:rPr>
              <w:t>病虫害</w:t>
            </w:r>
          </w:p>
          <w:p>
            <w:pPr>
              <w:adjustRightInd w:val="0"/>
              <w:snapToGrid w:val="0"/>
              <w:jc w:val="center"/>
              <w:rPr>
                <w:rFonts w:hAnsi="宋体" w:cs="宋体"/>
                <w:color w:val="auto"/>
              </w:rPr>
            </w:pPr>
            <w:r>
              <w:rPr>
                <w:rFonts w:hint="eastAsia" w:hAnsi="宋体" w:cs="宋体"/>
                <w:color w:val="auto"/>
              </w:rPr>
              <w:t>防治</w:t>
            </w:r>
          </w:p>
        </w:tc>
        <w:tc>
          <w:tcPr>
            <w:tcW w:w="7570" w:type="dxa"/>
            <w:tcBorders>
              <w:top w:val="single" w:color="auto" w:sz="2" w:space="0"/>
              <w:left w:val="single" w:color="auto" w:sz="2" w:space="0"/>
              <w:bottom w:val="single" w:color="auto" w:sz="2" w:space="0"/>
              <w:right w:val="single" w:color="auto" w:sz="8" w:space="0"/>
            </w:tcBorders>
            <w:vAlign w:val="center"/>
          </w:tcPr>
          <w:p>
            <w:pPr>
              <w:autoSpaceDE w:val="0"/>
              <w:autoSpaceDN w:val="0"/>
              <w:adjustRightInd w:val="0"/>
              <w:snapToGrid w:val="0"/>
              <w:spacing w:after="93" w:afterLines="30"/>
              <w:rPr>
                <w:rFonts w:hAnsi="宋体" w:cs="宋体"/>
                <w:color w:val="auto"/>
              </w:rPr>
            </w:pPr>
            <w:r>
              <w:rPr>
                <w:rFonts w:hint="eastAsia" w:hAnsi="宋体" w:cs="宋体"/>
                <w:color w:val="auto"/>
              </w:rPr>
              <w:t>按季节和病虫害发生规律，以预防打药为主，发现轻微病虫害，及时补充打药防治，避免因病虫害控制不及时而造成各种苗木死亡。</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trPr>
        <w:tc>
          <w:tcPr>
            <w:tcW w:w="1077" w:type="dxa"/>
            <w:tcBorders>
              <w:top w:val="single" w:color="auto" w:sz="2" w:space="0"/>
              <w:left w:val="single" w:color="auto" w:sz="8" w:space="0"/>
              <w:bottom w:val="single" w:color="auto" w:sz="2" w:space="0"/>
              <w:right w:val="single" w:color="auto" w:sz="2" w:space="0"/>
            </w:tcBorders>
            <w:vAlign w:val="center"/>
          </w:tcPr>
          <w:p>
            <w:pPr>
              <w:adjustRightInd w:val="0"/>
              <w:snapToGrid w:val="0"/>
              <w:jc w:val="center"/>
              <w:rPr>
                <w:rFonts w:hAnsi="宋体" w:cs="宋体"/>
                <w:color w:val="auto"/>
              </w:rPr>
            </w:pPr>
            <w:r>
              <w:rPr>
                <w:rFonts w:hint="eastAsia" w:hAnsi="宋体" w:cs="宋体"/>
                <w:color w:val="auto"/>
              </w:rPr>
              <w:t>绿地保洁</w:t>
            </w:r>
          </w:p>
        </w:tc>
        <w:tc>
          <w:tcPr>
            <w:tcW w:w="7570" w:type="dxa"/>
            <w:tcBorders>
              <w:top w:val="single" w:color="auto" w:sz="2" w:space="0"/>
              <w:left w:val="single" w:color="auto" w:sz="2" w:space="0"/>
              <w:bottom w:val="single" w:color="auto" w:sz="2" w:space="0"/>
              <w:right w:val="single" w:color="auto" w:sz="8" w:space="0"/>
            </w:tcBorders>
            <w:vAlign w:val="center"/>
          </w:tcPr>
          <w:p>
            <w:pPr>
              <w:autoSpaceDE w:val="0"/>
              <w:autoSpaceDN w:val="0"/>
              <w:adjustRightInd w:val="0"/>
              <w:snapToGrid w:val="0"/>
              <w:spacing w:after="93" w:afterLines="30"/>
              <w:rPr>
                <w:rFonts w:hAnsi="宋体" w:cs="宋体"/>
                <w:color w:val="auto"/>
              </w:rPr>
            </w:pPr>
            <w:r>
              <w:rPr>
                <w:rFonts w:hint="eastAsia" w:hAnsi="宋体" w:cs="宋体"/>
                <w:color w:val="auto"/>
              </w:rPr>
              <w:t>绿地内、苗木上无各种垃圾、无枯枝落叶，做到整洁美观。</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trPr>
        <w:tc>
          <w:tcPr>
            <w:tcW w:w="1077" w:type="dxa"/>
            <w:tcBorders>
              <w:top w:val="single" w:color="auto" w:sz="2" w:space="0"/>
              <w:left w:val="single" w:color="auto" w:sz="8" w:space="0"/>
              <w:bottom w:val="single" w:color="auto" w:sz="2" w:space="0"/>
              <w:right w:val="single" w:color="auto" w:sz="2" w:space="0"/>
            </w:tcBorders>
            <w:vAlign w:val="center"/>
          </w:tcPr>
          <w:p>
            <w:pPr>
              <w:adjustRightInd w:val="0"/>
              <w:snapToGrid w:val="0"/>
              <w:jc w:val="center"/>
              <w:rPr>
                <w:rFonts w:hAnsi="宋体" w:cs="宋体"/>
                <w:color w:val="auto"/>
              </w:rPr>
            </w:pPr>
            <w:r>
              <w:rPr>
                <w:rFonts w:hint="eastAsia" w:hAnsi="宋体" w:cs="宋体"/>
                <w:color w:val="auto"/>
              </w:rPr>
              <w:t>绿化档案</w:t>
            </w:r>
          </w:p>
        </w:tc>
        <w:tc>
          <w:tcPr>
            <w:tcW w:w="7570" w:type="dxa"/>
            <w:tcBorders>
              <w:top w:val="single" w:color="auto" w:sz="2" w:space="0"/>
              <w:left w:val="single" w:color="auto" w:sz="2" w:space="0"/>
              <w:bottom w:val="single" w:color="auto" w:sz="2" w:space="0"/>
              <w:right w:val="single" w:color="auto" w:sz="8" w:space="0"/>
            </w:tcBorders>
            <w:vAlign w:val="center"/>
          </w:tcPr>
          <w:p>
            <w:pPr>
              <w:autoSpaceDE w:val="0"/>
              <w:autoSpaceDN w:val="0"/>
              <w:adjustRightInd w:val="0"/>
              <w:snapToGrid w:val="0"/>
              <w:spacing w:after="93" w:afterLines="30"/>
              <w:rPr>
                <w:rFonts w:hAnsi="宋体" w:cs="宋体"/>
                <w:color w:val="auto"/>
              </w:rPr>
            </w:pPr>
            <w:r>
              <w:rPr>
                <w:rFonts w:hint="eastAsia" w:hAnsi="宋体" w:cs="宋体"/>
                <w:color w:val="auto"/>
              </w:rPr>
              <w:t>各种图样、表格齐全，各种增减数据及时修改，数据真实可信。</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1077" w:type="dxa"/>
            <w:tcBorders>
              <w:top w:val="single" w:color="auto" w:sz="2" w:space="0"/>
              <w:left w:val="single" w:color="auto" w:sz="8" w:space="0"/>
              <w:bottom w:val="single" w:color="auto" w:sz="8" w:space="0"/>
              <w:right w:val="single" w:color="auto" w:sz="2" w:space="0"/>
            </w:tcBorders>
            <w:vAlign w:val="center"/>
          </w:tcPr>
          <w:p>
            <w:pPr>
              <w:adjustRightInd w:val="0"/>
              <w:snapToGrid w:val="0"/>
              <w:jc w:val="center"/>
              <w:rPr>
                <w:rFonts w:hAnsi="宋体" w:cs="宋体"/>
                <w:color w:val="auto"/>
              </w:rPr>
            </w:pPr>
            <w:r>
              <w:rPr>
                <w:rFonts w:hint="eastAsia" w:hAnsi="宋体" w:cs="宋体"/>
                <w:color w:val="auto"/>
              </w:rPr>
              <w:t>整体印象</w:t>
            </w:r>
          </w:p>
        </w:tc>
        <w:tc>
          <w:tcPr>
            <w:tcW w:w="7570" w:type="dxa"/>
            <w:tcBorders>
              <w:top w:val="single" w:color="auto" w:sz="2" w:space="0"/>
              <w:left w:val="single" w:color="auto" w:sz="2" w:space="0"/>
              <w:bottom w:val="single" w:color="auto" w:sz="8" w:space="0"/>
              <w:right w:val="single" w:color="auto" w:sz="8" w:space="0"/>
            </w:tcBorders>
            <w:vAlign w:val="center"/>
          </w:tcPr>
          <w:p>
            <w:pPr>
              <w:adjustRightInd w:val="0"/>
              <w:snapToGrid w:val="0"/>
              <w:spacing w:after="93" w:afterLines="30"/>
              <w:rPr>
                <w:rFonts w:hAnsi="宋体" w:cs="宋体"/>
                <w:color w:val="auto"/>
              </w:rPr>
            </w:pPr>
            <w:r>
              <w:rPr>
                <w:rFonts w:hint="eastAsia" w:hAnsi="宋体" w:cs="宋体"/>
                <w:color w:val="auto"/>
              </w:rPr>
              <w:t>管理到位，各种苗木生长正常，无明显病虫害、无枯枝死杈、无跑荒现象，无各种垃圾，绿地整洁美观。</w:t>
            </w:r>
          </w:p>
        </w:tc>
      </w:tr>
    </w:tbl>
    <w:p>
      <w:pPr>
        <w:spacing w:line="500" w:lineRule="exact"/>
        <w:ind w:firstLine="240" w:firstLineChars="100"/>
        <w:rPr>
          <w:rFonts w:ascii="宋体" w:hAnsi="宋体"/>
          <w:color w:val="auto"/>
          <w:sz w:val="24"/>
          <w:szCs w:val="24"/>
        </w:rPr>
      </w:pPr>
    </w:p>
    <w:p>
      <w:pPr>
        <w:spacing w:line="500" w:lineRule="exact"/>
        <w:ind w:firstLine="240" w:firstLineChars="100"/>
        <w:rPr>
          <w:rFonts w:ascii="宋体" w:hAnsi="宋体"/>
          <w:color w:val="auto"/>
          <w:sz w:val="24"/>
          <w:szCs w:val="24"/>
        </w:rPr>
      </w:pPr>
      <w:r>
        <w:rPr>
          <w:rFonts w:hint="eastAsia" w:ascii="宋体" w:hAnsi="宋体" w:cs="宋体"/>
          <w:color w:val="auto"/>
          <w:sz w:val="24"/>
          <w:szCs w:val="24"/>
        </w:rPr>
        <w:t>▲</w:t>
      </w:r>
      <w:r>
        <w:rPr>
          <w:rFonts w:hint="eastAsia" w:ascii="宋体" w:hAnsi="宋体"/>
          <w:color w:val="auto"/>
          <w:sz w:val="24"/>
          <w:szCs w:val="24"/>
        </w:rPr>
        <w:t>7.健康与卫生服务</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7.1监测学校师生医疗、防疫、学生健康状况，配合社区医院定期对学生体检，健全学生健康档案，落实晨检，做好学校传染病防控工作。</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7.2主动与各级卫生部门取得联系，并在其指导下组织开展各项健康教育活动,开展学生健康知识宣传教育工作。</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7.3承担学校学生食堂及其他食品安全的监督、检查工作。</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7.4搞好班级卫生员的培训工作，配合学校做好校园环境卫生管理等工作。</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7.5管理好保健室医疗器械及药品，能对伤病师生实施应急救护。</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7.6承担学校社保医保相关工作。</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7.7完成学校交办的其他工作。</w:t>
      </w:r>
    </w:p>
    <w:p>
      <w:pPr>
        <w:spacing w:line="500" w:lineRule="exact"/>
        <w:ind w:left="210" w:leftChars="100"/>
        <w:rPr>
          <w:rFonts w:ascii="宋体" w:hAnsi="宋体"/>
          <w:color w:val="auto"/>
          <w:sz w:val="24"/>
          <w:szCs w:val="24"/>
        </w:rPr>
      </w:pPr>
      <w:r>
        <w:rPr>
          <w:rFonts w:hint="eastAsia" w:ascii="宋体" w:hAnsi="宋体" w:cs="宋体"/>
          <w:color w:val="auto"/>
          <w:sz w:val="24"/>
          <w:szCs w:val="24"/>
        </w:rPr>
        <w:t>▲</w:t>
      </w:r>
      <w:r>
        <w:rPr>
          <w:rFonts w:hint="eastAsia" w:ascii="宋体" w:hAnsi="宋体"/>
          <w:color w:val="auto"/>
          <w:sz w:val="24"/>
          <w:szCs w:val="24"/>
        </w:rPr>
        <w:t>8.会计服务要求</w:t>
      </w:r>
    </w:p>
    <w:p>
      <w:pPr>
        <w:spacing w:line="500" w:lineRule="exact"/>
        <w:ind w:left="210" w:leftChars="100"/>
        <w:rPr>
          <w:rFonts w:ascii="宋体" w:hAnsi="宋体"/>
          <w:color w:val="auto"/>
          <w:sz w:val="24"/>
          <w:szCs w:val="24"/>
        </w:rPr>
      </w:pPr>
      <w:r>
        <w:rPr>
          <w:rFonts w:hint="eastAsia" w:ascii="宋体" w:hAnsi="宋体"/>
          <w:color w:val="auto"/>
          <w:sz w:val="24"/>
          <w:szCs w:val="24"/>
        </w:rPr>
        <w:t>8.1在总务处指导下，承担财务室会计岗位相关工作。</w:t>
      </w:r>
    </w:p>
    <w:p>
      <w:pPr>
        <w:spacing w:line="500" w:lineRule="exact"/>
        <w:ind w:left="210" w:leftChars="100"/>
        <w:rPr>
          <w:rFonts w:ascii="宋体" w:hAnsi="宋体"/>
          <w:color w:val="auto"/>
          <w:sz w:val="24"/>
          <w:szCs w:val="24"/>
        </w:rPr>
      </w:pPr>
      <w:r>
        <w:rPr>
          <w:rFonts w:hint="eastAsia" w:ascii="宋体" w:hAnsi="宋体"/>
          <w:color w:val="auto"/>
          <w:sz w:val="24"/>
          <w:szCs w:val="24"/>
        </w:rPr>
        <w:t>8.2根据财务制度或上级要求或学校工作岗位调整承担相应工作。</w:t>
      </w:r>
    </w:p>
    <w:p>
      <w:pPr>
        <w:spacing w:line="500" w:lineRule="exact"/>
        <w:ind w:firstLine="240" w:firstLineChars="100"/>
        <w:rPr>
          <w:rFonts w:ascii="宋体" w:hAnsi="宋体"/>
          <w:color w:val="auto"/>
          <w:sz w:val="24"/>
          <w:szCs w:val="24"/>
        </w:rPr>
      </w:pPr>
      <w:r>
        <w:rPr>
          <w:rFonts w:hint="eastAsia" w:ascii="宋体" w:hAnsi="宋体" w:cs="宋体"/>
          <w:color w:val="auto"/>
          <w:sz w:val="24"/>
          <w:szCs w:val="24"/>
        </w:rPr>
        <w:t>▲</w:t>
      </w:r>
      <w:r>
        <w:rPr>
          <w:rFonts w:hint="eastAsia" w:ascii="宋体" w:hAnsi="宋体"/>
          <w:color w:val="auto"/>
          <w:sz w:val="24"/>
          <w:szCs w:val="24"/>
        </w:rPr>
        <w:t>9.安保服务要求：</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9.1 负责学校的安全保卫和秩序维护。</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9.2 熟悉办公区域环境，了解周边情况，做好巡逻检查工作。</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9.3 负责校内停车场车辆管理工作，确保公务用车车辆、职工自驾车辆、自行车、电动车及外来车辆在指定区域有序停放。</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9.4 负责来访人员的出入管理，凡来访人员，须填写来访登记单（登记单必须收回并妥善保管存档），疫情常态化期间，需按疫情防控规定要求来访者测量体温，扫场所码等防疫措施，方可放行。</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9.5 负责视频监控设备的日常监控监管，不得擅自泄漏视频信息。</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9.6 负责消防设备设施的日常使用，能熟练使用灭火器、消火栓等设备，具有火灾发生时的应急反应和处置能力。</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9.7 协助学校做好应急处置，协助学校处置治安、火灾、防汛、暴恐、意外伤害等突发事件。</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9.8 按时交接班，认真填写交接班记录。</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9.9 禁止产品推销等闲杂人员进入校园，禁止宠物进入校园，休息日、节假日要严格控制人员进入，禁止非工作人员独自进入校园。</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9.10 对于将公共设备带出校园的人员，必须由相关部门人员陪同，并出具书面手续。</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9.11 值夜班人员要保持清醒，值班时不能进校，及时关闭大门。</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9.12 每日19 点以后，须每小时对维保区域进行巡查，对学校的水、电、门灯等巡查并做好记录。</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9.13保持工作区域包括但不限于门卫室、大门、进校通道、宣传栏、器械柜等的干净整洁，无污迹浮尘。</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9.14 做好其它临时交办的工作任务。</w:t>
      </w:r>
    </w:p>
    <w:p>
      <w:pPr>
        <w:spacing w:line="500" w:lineRule="exact"/>
        <w:rPr>
          <w:rFonts w:ascii="宋体" w:hAnsi="宋体"/>
          <w:b/>
          <w:bCs/>
          <w:color w:val="auto"/>
          <w:sz w:val="24"/>
          <w:szCs w:val="24"/>
        </w:rPr>
      </w:pPr>
      <w:r>
        <w:rPr>
          <w:rFonts w:hint="eastAsia" w:ascii="宋体" w:hAnsi="宋体"/>
          <w:b/>
          <w:bCs/>
          <w:color w:val="auto"/>
          <w:sz w:val="24"/>
          <w:szCs w:val="24"/>
        </w:rPr>
        <w:t>（三）人员及器械设备配备</w:t>
      </w:r>
    </w:p>
    <w:p>
      <w:pPr>
        <w:spacing w:line="500" w:lineRule="exact"/>
        <w:ind w:firstLine="361" w:firstLineChars="150"/>
        <w:rPr>
          <w:rFonts w:ascii="宋体" w:hAnsi="宋体"/>
          <w:b/>
          <w:bCs/>
          <w:color w:val="auto"/>
          <w:sz w:val="24"/>
          <w:szCs w:val="24"/>
        </w:rPr>
      </w:pPr>
      <w:r>
        <w:rPr>
          <w:rFonts w:hint="eastAsia" w:ascii="宋体" w:hAnsi="宋体"/>
          <w:b/>
          <w:bCs/>
          <w:color w:val="auto"/>
          <w:sz w:val="24"/>
          <w:szCs w:val="24"/>
        </w:rPr>
        <w:t>1.人员配备</w:t>
      </w:r>
    </w:p>
    <w:p>
      <w:pPr>
        <w:spacing w:line="500" w:lineRule="exact"/>
        <w:ind w:firstLine="361" w:firstLineChars="150"/>
        <w:rPr>
          <w:rFonts w:ascii="宋体" w:hAnsi="宋体"/>
          <w:b/>
          <w:bCs/>
          <w:color w:val="auto"/>
          <w:sz w:val="24"/>
          <w:szCs w:val="24"/>
        </w:rPr>
      </w:pPr>
      <w:r>
        <w:rPr>
          <w:rFonts w:hint="eastAsia" w:ascii="宋体" w:hAnsi="宋体"/>
          <w:b/>
          <w:bCs/>
          <w:color w:val="auto"/>
          <w:sz w:val="24"/>
          <w:szCs w:val="24"/>
        </w:rPr>
        <w:t>1.1高中部：</w:t>
      </w:r>
    </w:p>
    <w:p>
      <w:pPr>
        <w:snapToGrid w:val="0"/>
        <w:spacing w:line="500" w:lineRule="exact"/>
        <w:ind w:firstLine="240" w:firstLineChars="100"/>
        <w:rPr>
          <w:rFonts w:ascii="宋体" w:hAnsi="宋体"/>
          <w:color w:val="auto"/>
          <w:sz w:val="24"/>
          <w:szCs w:val="24"/>
        </w:rPr>
      </w:pPr>
      <w:r>
        <w:rPr>
          <w:rFonts w:hint="eastAsia" w:ascii="宋体" w:hAnsi="宋体"/>
          <w:color w:val="auto"/>
          <w:sz w:val="24"/>
          <w:szCs w:val="24"/>
        </w:rPr>
        <w:t>★</w:t>
      </w:r>
      <w:r>
        <w:rPr>
          <w:rFonts w:hint="eastAsia" w:ascii="宋体" w:hAnsi="宋体"/>
          <w:b/>
          <w:bCs/>
          <w:color w:val="auto"/>
          <w:sz w:val="24"/>
          <w:szCs w:val="24"/>
        </w:rPr>
        <w:t>1.</w:t>
      </w:r>
      <w:r>
        <w:rPr>
          <w:rFonts w:hint="eastAsia" w:ascii="宋体" w:hAnsi="宋体"/>
          <w:color w:val="auto"/>
          <w:sz w:val="24"/>
          <w:szCs w:val="24"/>
        </w:rPr>
        <w:t>1.1保健医生2人，具有医护从业资格证，提供证书复印件。负责承担教职工、退休教职工社保医保相关工作和师生保健服务、疫病防控、卫生检查、食品安全检查等相关工作，须接受学校面试。</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w:t>
      </w:r>
      <w:r>
        <w:rPr>
          <w:rFonts w:hint="eastAsia" w:ascii="宋体" w:hAnsi="宋体"/>
          <w:b/>
          <w:bCs/>
          <w:color w:val="auto"/>
          <w:sz w:val="24"/>
          <w:szCs w:val="24"/>
        </w:rPr>
        <w:t>1.</w:t>
      </w:r>
      <w:r>
        <w:rPr>
          <w:rFonts w:hint="eastAsia" w:ascii="宋体" w:hAnsi="宋体"/>
          <w:color w:val="auto"/>
          <w:sz w:val="24"/>
          <w:szCs w:val="24"/>
        </w:rPr>
        <w:t>1.2保洁工至少7人（含保洁组长1人），年龄55岁以下。负责学校公共区域清洁，主要包括走廊、楼梯、扶手栏杆、厕所、操场、会议室、部分办公室以及共用教室等，</w:t>
      </w:r>
      <w:r>
        <w:rPr>
          <w:rFonts w:ascii="宋体" w:hAnsi="宋体"/>
          <w:color w:val="auto"/>
          <w:sz w:val="24"/>
          <w:szCs w:val="24"/>
        </w:rPr>
        <w:t>做到无</w:t>
      </w:r>
      <w:r>
        <w:rPr>
          <w:rFonts w:hint="eastAsia" w:ascii="宋体" w:hAnsi="宋体"/>
          <w:color w:val="auto"/>
          <w:sz w:val="24"/>
          <w:szCs w:val="24"/>
        </w:rPr>
        <w:t>浮</w:t>
      </w:r>
      <w:r>
        <w:rPr>
          <w:rFonts w:ascii="宋体" w:hAnsi="宋体"/>
          <w:color w:val="auto"/>
          <w:sz w:val="24"/>
          <w:szCs w:val="24"/>
        </w:rPr>
        <w:t>尘、无水迹、无印迹、</w:t>
      </w:r>
      <w:r>
        <w:rPr>
          <w:rFonts w:hint="eastAsia" w:ascii="宋体" w:hAnsi="宋体"/>
          <w:color w:val="auto"/>
          <w:sz w:val="24"/>
          <w:szCs w:val="24"/>
        </w:rPr>
        <w:t>无污迹、</w:t>
      </w:r>
      <w:r>
        <w:rPr>
          <w:rFonts w:ascii="宋体" w:hAnsi="宋体"/>
          <w:color w:val="auto"/>
          <w:sz w:val="24"/>
          <w:szCs w:val="24"/>
        </w:rPr>
        <w:t>材质光亮如新</w:t>
      </w:r>
      <w:r>
        <w:rPr>
          <w:rFonts w:hint="eastAsia" w:ascii="宋体" w:hAnsi="宋体"/>
          <w:color w:val="auto"/>
          <w:sz w:val="24"/>
          <w:szCs w:val="24"/>
        </w:rPr>
        <w:t>，</w:t>
      </w:r>
      <w:r>
        <w:rPr>
          <w:rFonts w:ascii="宋体" w:hAnsi="宋体"/>
          <w:color w:val="auto"/>
          <w:sz w:val="24"/>
          <w:szCs w:val="24"/>
        </w:rPr>
        <w:t>眼看无脏乱，手摸无灰尘。</w:t>
      </w:r>
    </w:p>
    <w:p>
      <w:pPr>
        <w:snapToGrid w:val="0"/>
        <w:spacing w:line="500" w:lineRule="exact"/>
        <w:ind w:firstLine="240" w:firstLineChars="100"/>
        <w:rPr>
          <w:rFonts w:ascii="宋体" w:hAnsi="宋体"/>
          <w:color w:val="auto"/>
          <w:sz w:val="24"/>
          <w:szCs w:val="24"/>
        </w:rPr>
      </w:pPr>
      <w:r>
        <w:rPr>
          <w:rFonts w:hint="eastAsia" w:ascii="宋体" w:hAnsi="宋体"/>
          <w:color w:val="auto"/>
          <w:sz w:val="24"/>
          <w:szCs w:val="24"/>
        </w:rPr>
        <w:t>★</w:t>
      </w:r>
      <w:r>
        <w:rPr>
          <w:rFonts w:hint="eastAsia" w:ascii="宋体" w:hAnsi="宋体"/>
          <w:b/>
          <w:bCs/>
          <w:color w:val="auto"/>
          <w:sz w:val="24"/>
          <w:szCs w:val="24"/>
        </w:rPr>
        <w:t>1.</w:t>
      </w:r>
      <w:r>
        <w:rPr>
          <w:rFonts w:hint="eastAsia" w:ascii="宋体" w:hAnsi="宋体"/>
          <w:color w:val="auto"/>
          <w:sz w:val="24"/>
          <w:szCs w:val="24"/>
        </w:rPr>
        <w:t>1.3水电维修工至少1人，持有电工从业资格证，提供证书复印件。负责消防栓、水、电设备设施日常维护管理，日常的桌椅板凳维修，日常墙面、地面的一般维修、维护、补漆，遵守各项规章制度，执行本岗位的安全操作规程，对本岗位的安全生产负责，须接受学校面试。</w:t>
      </w:r>
    </w:p>
    <w:p>
      <w:pPr>
        <w:snapToGrid w:val="0"/>
        <w:spacing w:line="500" w:lineRule="exact"/>
        <w:ind w:firstLine="240" w:firstLineChars="100"/>
        <w:rPr>
          <w:rFonts w:ascii="宋体" w:hAnsi="宋体"/>
          <w:color w:val="auto"/>
          <w:sz w:val="24"/>
          <w:szCs w:val="24"/>
        </w:rPr>
      </w:pPr>
      <w:r>
        <w:rPr>
          <w:rFonts w:hint="eastAsia" w:ascii="宋体" w:hAnsi="宋体"/>
          <w:color w:val="auto"/>
          <w:sz w:val="24"/>
          <w:szCs w:val="24"/>
        </w:rPr>
        <w:t>★</w:t>
      </w:r>
      <w:r>
        <w:rPr>
          <w:rFonts w:hint="eastAsia" w:ascii="宋体" w:hAnsi="宋体"/>
          <w:b/>
          <w:bCs/>
          <w:color w:val="auto"/>
          <w:sz w:val="24"/>
          <w:szCs w:val="24"/>
        </w:rPr>
        <w:t>1.</w:t>
      </w:r>
      <w:r>
        <w:rPr>
          <w:rFonts w:hint="eastAsia" w:ascii="宋体" w:hAnsi="宋体"/>
          <w:color w:val="auto"/>
          <w:sz w:val="24"/>
          <w:szCs w:val="24"/>
        </w:rPr>
        <w:t>1.4绿化养护工至少1人，负责全校校园内的绿化、养护、修剪、摆放等工作。</w:t>
      </w:r>
    </w:p>
    <w:p>
      <w:pPr>
        <w:snapToGrid w:val="0"/>
        <w:spacing w:line="500" w:lineRule="exact"/>
        <w:ind w:firstLine="240" w:firstLineChars="100"/>
        <w:rPr>
          <w:rFonts w:ascii="宋体" w:hAnsi="宋体"/>
          <w:color w:val="auto"/>
          <w:sz w:val="24"/>
          <w:szCs w:val="24"/>
        </w:rPr>
      </w:pPr>
      <w:r>
        <w:rPr>
          <w:rFonts w:hint="eastAsia" w:ascii="宋体" w:hAnsi="宋体"/>
          <w:color w:val="auto"/>
          <w:sz w:val="24"/>
          <w:szCs w:val="24"/>
        </w:rPr>
        <w:t>★</w:t>
      </w:r>
      <w:r>
        <w:rPr>
          <w:rFonts w:hint="eastAsia" w:ascii="宋体" w:hAnsi="宋体"/>
          <w:b/>
          <w:bCs/>
          <w:color w:val="auto"/>
          <w:sz w:val="24"/>
          <w:szCs w:val="24"/>
        </w:rPr>
        <w:t>1.</w:t>
      </w:r>
      <w:r>
        <w:rPr>
          <w:rFonts w:hint="eastAsia" w:ascii="宋体" w:hAnsi="宋体"/>
          <w:color w:val="auto"/>
          <w:sz w:val="24"/>
          <w:szCs w:val="24"/>
        </w:rPr>
        <w:t>1.5安保人员至少5人，男性，年龄25岁至50岁，身高1.60米以上，体貌端正，无明显疤痕或标志，身体健康，无残疾，无精神类疾病；遵纪守法，无不良嗜好，无违法犯罪记录；有三年以上安保工作经历和实际管理经验，责任心强，精力充沛，爱岗敬业。退伍军人优先。具有行政主管部门颁发的保安员证，并提供复印件。负责校门门禁管理、校园秩序维护、校园安全巡视和消防等安全管理等工作。</w:t>
      </w:r>
    </w:p>
    <w:p>
      <w:pPr>
        <w:spacing w:line="500" w:lineRule="exact"/>
        <w:ind w:firstLine="361" w:firstLineChars="150"/>
        <w:rPr>
          <w:rFonts w:ascii="宋体" w:hAnsi="宋体"/>
          <w:b/>
          <w:bCs/>
          <w:color w:val="auto"/>
          <w:sz w:val="24"/>
          <w:szCs w:val="24"/>
        </w:rPr>
      </w:pPr>
      <w:r>
        <w:rPr>
          <w:rFonts w:hint="eastAsia" w:ascii="宋体" w:hAnsi="宋体"/>
          <w:b/>
          <w:bCs/>
          <w:color w:val="auto"/>
          <w:sz w:val="24"/>
          <w:szCs w:val="24"/>
        </w:rPr>
        <w:t>1.2初中部：</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w:t>
      </w:r>
      <w:r>
        <w:rPr>
          <w:rFonts w:hint="eastAsia" w:ascii="宋体" w:hAnsi="宋体"/>
          <w:b/>
          <w:bCs/>
          <w:color w:val="auto"/>
          <w:sz w:val="24"/>
          <w:szCs w:val="24"/>
        </w:rPr>
        <w:t>1.2.</w:t>
      </w:r>
      <w:r>
        <w:rPr>
          <w:rFonts w:hint="eastAsia" w:ascii="宋体" w:hAnsi="宋体"/>
          <w:color w:val="auto"/>
          <w:sz w:val="24"/>
          <w:szCs w:val="24"/>
        </w:rPr>
        <w:t>1保洁工至少4人，年龄55岁以下。负责学校公共区域清洁，主要包括走廊、楼梯、扶手栏杆、厕所、操场、会议室、部分办公室以及共用教室等，</w:t>
      </w:r>
      <w:r>
        <w:rPr>
          <w:rFonts w:ascii="宋体" w:hAnsi="宋体"/>
          <w:color w:val="auto"/>
          <w:sz w:val="24"/>
          <w:szCs w:val="24"/>
        </w:rPr>
        <w:t>做到无</w:t>
      </w:r>
      <w:r>
        <w:rPr>
          <w:rFonts w:hint="eastAsia" w:ascii="宋体" w:hAnsi="宋体"/>
          <w:color w:val="auto"/>
          <w:sz w:val="24"/>
          <w:szCs w:val="24"/>
        </w:rPr>
        <w:t>浮</w:t>
      </w:r>
      <w:r>
        <w:rPr>
          <w:rFonts w:ascii="宋体" w:hAnsi="宋体"/>
          <w:color w:val="auto"/>
          <w:sz w:val="24"/>
          <w:szCs w:val="24"/>
        </w:rPr>
        <w:t>尘、无水迹、无印迹、</w:t>
      </w:r>
      <w:r>
        <w:rPr>
          <w:rFonts w:hint="eastAsia" w:ascii="宋体" w:hAnsi="宋体"/>
          <w:color w:val="auto"/>
          <w:sz w:val="24"/>
          <w:szCs w:val="24"/>
        </w:rPr>
        <w:t>无污迹、</w:t>
      </w:r>
      <w:r>
        <w:rPr>
          <w:rFonts w:ascii="宋体" w:hAnsi="宋体"/>
          <w:color w:val="auto"/>
          <w:sz w:val="24"/>
          <w:szCs w:val="24"/>
        </w:rPr>
        <w:t>材质光亮如新</w:t>
      </w:r>
      <w:r>
        <w:rPr>
          <w:rFonts w:hint="eastAsia" w:ascii="宋体" w:hAnsi="宋体"/>
          <w:color w:val="auto"/>
          <w:sz w:val="24"/>
          <w:szCs w:val="24"/>
        </w:rPr>
        <w:t>，</w:t>
      </w:r>
      <w:r>
        <w:rPr>
          <w:rFonts w:ascii="宋体" w:hAnsi="宋体"/>
          <w:color w:val="auto"/>
          <w:sz w:val="24"/>
          <w:szCs w:val="24"/>
        </w:rPr>
        <w:t>眼看无脏乱，手摸无灰尘。</w:t>
      </w:r>
    </w:p>
    <w:p>
      <w:pPr>
        <w:snapToGrid w:val="0"/>
        <w:spacing w:line="500" w:lineRule="exact"/>
        <w:ind w:firstLine="240" w:firstLineChars="100"/>
        <w:rPr>
          <w:rFonts w:ascii="宋体" w:hAnsi="宋体"/>
          <w:color w:val="auto"/>
          <w:sz w:val="24"/>
          <w:szCs w:val="24"/>
        </w:rPr>
      </w:pPr>
      <w:r>
        <w:rPr>
          <w:rFonts w:hint="eastAsia" w:ascii="宋体" w:hAnsi="宋体"/>
          <w:color w:val="auto"/>
          <w:sz w:val="24"/>
          <w:szCs w:val="24"/>
        </w:rPr>
        <w:t>★</w:t>
      </w:r>
      <w:r>
        <w:rPr>
          <w:rFonts w:hint="eastAsia" w:ascii="宋体" w:hAnsi="宋体"/>
          <w:b/>
          <w:bCs/>
          <w:color w:val="auto"/>
          <w:sz w:val="24"/>
          <w:szCs w:val="24"/>
        </w:rPr>
        <w:t>1.2.</w:t>
      </w:r>
      <w:r>
        <w:rPr>
          <w:rFonts w:hint="eastAsia" w:ascii="宋体" w:hAnsi="宋体"/>
          <w:color w:val="auto"/>
          <w:sz w:val="24"/>
          <w:szCs w:val="24"/>
        </w:rPr>
        <w:t>2水电维修工至少1人，持有电工从业资格证，提供证书复印件。负责消防栓、水、电设备设施日常维护管理，日常的桌椅板凳维修，日常墙面、地面的一般维修、维护、补漆，遵守各项规章制度，执行本岗位的安全操作规程，对本岗位的安全生产负责，须接受学校面试。</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w:t>
      </w:r>
      <w:r>
        <w:rPr>
          <w:rFonts w:hint="eastAsia" w:ascii="宋体" w:hAnsi="宋体"/>
          <w:b/>
          <w:bCs/>
          <w:color w:val="auto"/>
          <w:sz w:val="24"/>
          <w:szCs w:val="24"/>
        </w:rPr>
        <w:t>1.2.</w:t>
      </w:r>
      <w:r>
        <w:rPr>
          <w:rFonts w:hint="eastAsia" w:ascii="宋体" w:hAnsi="宋体"/>
          <w:color w:val="auto"/>
          <w:sz w:val="24"/>
          <w:szCs w:val="24"/>
        </w:rPr>
        <w:t>3财务人员1人，具有会计从业资格，承担学校财务室相关工作，须接受学校面试。</w:t>
      </w:r>
    </w:p>
    <w:p>
      <w:pPr>
        <w:snapToGrid w:val="0"/>
        <w:spacing w:line="500" w:lineRule="exact"/>
        <w:ind w:firstLine="240" w:firstLineChars="100"/>
        <w:rPr>
          <w:rFonts w:ascii="宋体" w:hAnsi="宋体"/>
          <w:color w:val="auto"/>
          <w:sz w:val="24"/>
          <w:szCs w:val="24"/>
        </w:rPr>
      </w:pPr>
      <w:r>
        <w:rPr>
          <w:rFonts w:hint="eastAsia" w:ascii="宋体" w:hAnsi="宋体"/>
          <w:color w:val="auto"/>
          <w:sz w:val="24"/>
          <w:szCs w:val="24"/>
        </w:rPr>
        <w:t>★</w:t>
      </w:r>
      <w:r>
        <w:rPr>
          <w:rFonts w:hint="eastAsia" w:ascii="宋体" w:hAnsi="宋体"/>
          <w:b/>
          <w:bCs/>
          <w:color w:val="auto"/>
          <w:sz w:val="24"/>
          <w:szCs w:val="24"/>
        </w:rPr>
        <w:t>1.2.</w:t>
      </w:r>
      <w:r>
        <w:rPr>
          <w:rFonts w:hint="eastAsia" w:ascii="宋体" w:hAnsi="宋体"/>
          <w:color w:val="auto"/>
          <w:sz w:val="24"/>
          <w:szCs w:val="24"/>
        </w:rPr>
        <w:t>4安保人员至少5人，男性，年龄25岁至50岁，身高1.60米以上，体貌端正，无明显疤痕或标志，身体健康，无残疾，无精神类疾病；遵纪守法，无不良嗜好，无违法犯罪记录；有三年以上安保工作经历和实际管理经验，责任心强，精力充沛，爱岗敬业。退伍军人优先。具有行政主管部门颁发的保安员证，并提供复印件。负责校门门禁管理、校园秩序维护、校园安全巡视和消防等安全管理等工作。</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w:t>
      </w:r>
      <w:r>
        <w:rPr>
          <w:rFonts w:hint="eastAsia" w:ascii="宋体" w:hAnsi="宋体"/>
          <w:b/>
          <w:bCs/>
          <w:color w:val="auto"/>
          <w:sz w:val="24"/>
          <w:szCs w:val="24"/>
        </w:rPr>
        <w:t>1.2.</w:t>
      </w:r>
      <w:r>
        <w:rPr>
          <w:rFonts w:hint="eastAsia" w:ascii="宋体" w:hAnsi="宋体"/>
          <w:color w:val="auto"/>
          <w:sz w:val="24"/>
          <w:szCs w:val="24"/>
        </w:rPr>
        <w:t>5以上人员中，须选派1人兼任驻场主管，持有物业管理师证，代表物管公司全面负责学校物业管理工作。</w:t>
      </w:r>
    </w:p>
    <w:p>
      <w:pPr>
        <w:pStyle w:val="3"/>
        <w:numPr>
          <w:numId w:val="0"/>
        </w:numPr>
        <w:tabs>
          <w:tab w:val="left" w:pos="0"/>
          <w:tab w:val="left" w:pos="426"/>
          <w:tab w:val="left" w:pos="576"/>
          <w:tab w:val="left" w:pos="786"/>
        </w:tabs>
        <w:spacing w:before="0" w:after="0"/>
        <w:ind w:leftChars="100"/>
        <w:jc w:val="both"/>
        <w:rPr>
          <w:rFonts w:cs="宋体"/>
          <w:b w:val="0"/>
          <w:color w:val="auto"/>
          <w:kern w:val="0"/>
          <w:sz w:val="24"/>
          <w:szCs w:val="24"/>
        </w:rPr>
      </w:pPr>
      <w:r>
        <w:rPr>
          <w:rFonts w:hint="eastAsia" w:cs="宋体"/>
          <w:b w:val="0"/>
          <w:color w:val="auto"/>
          <w:kern w:val="0"/>
          <w:sz w:val="24"/>
          <w:szCs w:val="24"/>
          <w:lang w:val="en-US" w:eastAsia="zh-CN"/>
        </w:rPr>
        <w:t xml:space="preserve">  </w:t>
      </w:r>
      <w:r>
        <w:rPr>
          <w:rFonts w:hint="eastAsia" w:cs="宋体"/>
          <w:b w:val="0"/>
          <w:color w:val="auto"/>
          <w:kern w:val="0"/>
          <w:sz w:val="24"/>
          <w:szCs w:val="24"/>
        </w:rPr>
        <w:t>2.</w:t>
      </w:r>
      <w:bookmarkStart w:id="19" w:name="_Toc524078275"/>
      <w:r>
        <w:rPr>
          <w:rFonts w:hint="eastAsia" w:cs="宋体"/>
          <w:b w:val="0"/>
          <w:color w:val="auto"/>
          <w:kern w:val="0"/>
          <w:sz w:val="24"/>
          <w:szCs w:val="24"/>
        </w:rPr>
        <w:t>器械、设备配套要求</w:t>
      </w:r>
      <w:bookmarkEnd w:id="19"/>
    </w:p>
    <w:p>
      <w:pPr>
        <w:adjustRightInd w:val="0"/>
        <w:snapToGrid w:val="0"/>
        <w:spacing w:line="500" w:lineRule="exact"/>
        <w:ind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2.1投标人应提供适合本项目物业服务工作的劳动器械及设施设备和劳保用品、安全防护装备等，服务中损坏校方的物品由投标人负责赔偿。</w:t>
      </w:r>
    </w:p>
    <w:p>
      <w:pPr>
        <w:adjustRightInd w:val="0"/>
        <w:snapToGrid w:val="0"/>
        <w:spacing w:line="500" w:lineRule="exact"/>
        <w:ind w:firstLine="240" w:firstLineChars="100"/>
        <w:rPr>
          <w:rFonts w:ascii="宋体" w:hAnsi="宋体" w:cs="宋体"/>
          <w:bCs/>
          <w:color w:val="auto"/>
          <w:kern w:val="0"/>
          <w:sz w:val="24"/>
          <w:szCs w:val="24"/>
        </w:rPr>
      </w:pPr>
      <w:r>
        <w:rPr>
          <w:rFonts w:hint="eastAsia" w:ascii="宋体" w:hAnsi="宋体" w:cs="宋体"/>
          <w:bCs/>
          <w:color w:val="auto"/>
          <w:kern w:val="0"/>
          <w:sz w:val="24"/>
          <w:szCs w:val="24"/>
        </w:rPr>
        <w:t>2.2投标人按国家规定提供承担本项目安保服务所需的器械、设施设备等。</w:t>
      </w:r>
    </w:p>
    <w:p>
      <w:pPr>
        <w:adjustRightInd w:val="0"/>
        <w:snapToGrid w:val="0"/>
        <w:spacing w:line="500" w:lineRule="exact"/>
        <w:ind w:firstLine="240" w:firstLineChars="100"/>
        <w:rPr>
          <w:rFonts w:ascii="宋体" w:hAnsi="宋体" w:cs="宋体"/>
          <w:bCs/>
          <w:color w:val="auto"/>
          <w:kern w:val="0"/>
          <w:sz w:val="24"/>
          <w:szCs w:val="24"/>
        </w:rPr>
      </w:pPr>
      <w:r>
        <w:rPr>
          <w:rFonts w:hint="eastAsia" w:ascii="宋体" w:hAnsi="宋体"/>
          <w:color w:val="auto"/>
          <w:sz w:val="24"/>
          <w:szCs w:val="24"/>
        </w:rPr>
        <w:t>★</w:t>
      </w:r>
      <w:r>
        <w:rPr>
          <w:rFonts w:hint="eastAsia" w:ascii="宋体" w:hAnsi="宋体" w:cs="宋体"/>
          <w:bCs/>
          <w:color w:val="auto"/>
          <w:kern w:val="0"/>
          <w:sz w:val="24"/>
          <w:szCs w:val="24"/>
        </w:rPr>
        <w:t>2.3投标人提供的设备器械应包括但不限于以下清单内容。</w:t>
      </w:r>
    </w:p>
    <w:tbl>
      <w:tblPr>
        <w:tblStyle w:val="9"/>
        <w:tblW w:w="85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588"/>
        <w:gridCol w:w="3105"/>
        <w:gridCol w:w="885"/>
        <w:gridCol w:w="2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序号</w:t>
            </w:r>
          </w:p>
        </w:tc>
        <w:tc>
          <w:tcPr>
            <w:tcW w:w="1588"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类型</w:t>
            </w:r>
          </w:p>
        </w:tc>
        <w:tc>
          <w:tcPr>
            <w:tcW w:w="3105"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设备</w:t>
            </w:r>
          </w:p>
        </w:tc>
        <w:tc>
          <w:tcPr>
            <w:tcW w:w="885"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数量</w:t>
            </w:r>
          </w:p>
        </w:tc>
        <w:tc>
          <w:tcPr>
            <w:tcW w:w="2181"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1</w:t>
            </w:r>
          </w:p>
        </w:tc>
        <w:tc>
          <w:tcPr>
            <w:tcW w:w="1588"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保洁设备</w:t>
            </w:r>
          </w:p>
        </w:tc>
        <w:tc>
          <w:tcPr>
            <w:tcW w:w="3105"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高压冲洗机</w:t>
            </w:r>
          </w:p>
        </w:tc>
        <w:tc>
          <w:tcPr>
            <w:tcW w:w="885"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2</w:t>
            </w:r>
          </w:p>
        </w:tc>
        <w:tc>
          <w:tcPr>
            <w:tcW w:w="2181" w:type="dxa"/>
          </w:tcPr>
          <w:p>
            <w:pPr>
              <w:adjustRightInd w:val="0"/>
              <w:snapToGrid w:val="0"/>
              <w:spacing w:line="500" w:lineRule="exact"/>
              <w:jc w:val="center"/>
              <w:rPr>
                <w:rFonts w:ascii="宋体" w:hAnsi="宋体" w:cs="宋体"/>
                <w:bCs/>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2</w:t>
            </w:r>
          </w:p>
        </w:tc>
        <w:tc>
          <w:tcPr>
            <w:tcW w:w="1588"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保洁设备</w:t>
            </w:r>
          </w:p>
        </w:tc>
        <w:tc>
          <w:tcPr>
            <w:tcW w:w="3105"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扫地机</w:t>
            </w:r>
          </w:p>
        </w:tc>
        <w:tc>
          <w:tcPr>
            <w:tcW w:w="885"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2</w:t>
            </w:r>
          </w:p>
        </w:tc>
        <w:tc>
          <w:tcPr>
            <w:tcW w:w="2181" w:type="dxa"/>
          </w:tcPr>
          <w:p>
            <w:pPr>
              <w:adjustRightInd w:val="0"/>
              <w:snapToGrid w:val="0"/>
              <w:spacing w:line="500" w:lineRule="exact"/>
              <w:jc w:val="center"/>
              <w:rPr>
                <w:rFonts w:ascii="宋体" w:hAnsi="宋体" w:cs="宋体"/>
                <w:bCs/>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3</w:t>
            </w:r>
          </w:p>
        </w:tc>
        <w:tc>
          <w:tcPr>
            <w:tcW w:w="1588"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保洁工具</w:t>
            </w:r>
          </w:p>
        </w:tc>
        <w:tc>
          <w:tcPr>
            <w:tcW w:w="3105"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吸尘器</w:t>
            </w:r>
          </w:p>
        </w:tc>
        <w:tc>
          <w:tcPr>
            <w:tcW w:w="885"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1</w:t>
            </w:r>
          </w:p>
        </w:tc>
        <w:tc>
          <w:tcPr>
            <w:tcW w:w="2181" w:type="dxa"/>
          </w:tcPr>
          <w:p>
            <w:pPr>
              <w:adjustRightInd w:val="0"/>
              <w:snapToGrid w:val="0"/>
              <w:spacing w:line="500" w:lineRule="exact"/>
              <w:jc w:val="center"/>
              <w:rPr>
                <w:rFonts w:ascii="宋体" w:hAnsi="宋体" w:cs="宋体"/>
                <w:bCs/>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vAlign w:val="center"/>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4</w:t>
            </w:r>
          </w:p>
        </w:tc>
        <w:tc>
          <w:tcPr>
            <w:tcW w:w="1588" w:type="dxa"/>
            <w:vAlign w:val="center"/>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保洁工具</w:t>
            </w:r>
          </w:p>
        </w:tc>
        <w:tc>
          <w:tcPr>
            <w:tcW w:w="3105"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刮玻器、推水器、排拖等</w:t>
            </w:r>
          </w:p>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清洁用具</w:t>
            </w:r>
          </w:p>
        </w:tc>
        <w:tc>
          <w:tcPr>
            <w:tcW w:w="885" w:type="dxa"/>
            <w:vAlign w:val="center"/>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若干</w:t>
            </w:r>
          </w:p>
        </w:tc>
        <w:tc>
          <w:tcPr>
            <w:tcW w:w="2181" w:type="dxa"/>
            <w:vAlign w:val="center"/>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满足使用需求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5</w:t>
            </w:r>
          </w:p>
        </w:tc>
        <w:tc>
          <w:tcPr>
            <w:tcW w:w="1588"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维修保洁设备</w:t>
            </w:r>
          </w:p>
        </w:tc>
        <w:tc>
          <w:tcPr>
            <w:tcW w:w="3105"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8米高升降机</w:t>
            </w:r>
          </w:p>
        </w:tc>
        <w:tc>
          <w:tcPr>
            <w:tcW w:w="885"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1</w:t>
            </w:r>
          </w:p>
        </w:tc>
        <w:tc>
          <w:tcPr>
            <w:tcW w:w="2181"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使用时提供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6</w:t>
            </w:r>
          </w:p>
        </w:tc>
        <w:tc>
          <w:tcPr>
            <w:tcW w:w="1588"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绿化器具</w:t>
            </w:r>
          </w:p>
        </w:tc>
        <w:tc>
          <w:tcPr>
            <w:tcW w:w="3105"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育林机</w:t>
            </w:r>
          </w:p>
        </w:tc>
        <w:tc>
          <w:tcPr>
            <w:tcW w:w="885"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1</w:t>
            </w:r>
          </w:p>
        </w:tc>
        <w:tc>
          <w:tcPr>
            <w:tcW w:w="2181" w:type="dxa"/>
          </w:tcPr>
          <w:p>
            <w:pPr>
              <w:adjustRightInd w:val="0"/>
              <w:snapToGrid w:val="0"/>
              <w:spacing w:line="500" w:lineRule="exact"/>
              <w:jc w:val="center"/>
              <w:rPr>
                <w:rFonts w:ascii="宋体" w:hAnsi="宋体" w:cs="宋体"/>
                <w:bCs/>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7</w:t>
            </w:r>
          </w:p>
        </w:tc>
        <w:tc>
          <w:tcPr>
            <w:tcW w:w="1588"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绿化器具</w:t>
            </w:r>
          </w:p>
        </w:tc>
        <w:tc>
          <w:tcPr>
            <w:tcW w:w="3105"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高枝锯（电动）</w:t>
            </w:r>
          </w:p>
        </w:tc>
        <w:tc>
          <w:tcPr>
            <w:tcW w:w="885"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1</w:t>
            </w:r>
          </w:p>
        </w:tc>
        <w:tc>
          <w:tcPr>
            <w:tcW w:w="2181" w:type="dxa"/>
          </w:tcPr>
          <w:p>
            <w:pPr>
              <w:adjustRightInd w:val="0"/>
              <w:snapToGrid w:val="0"/>
              <w:spacing w:line="500" w:lineRule="exact"/>
              <w:jc w:val="center"/>
              <w:rPr>
                <w:rFonts w:ascii="宋体" w:hAnsi="宋体" w:cs="宋体"/>
                <w:bCs/>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vAlign w:val="center"/>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8</w:t>
            </w:r>
          </w:p>
        </w:tc>
        <w:tc>
          <w:tcPr>
            <w:tcW w:w="1588" w:type="dxa"/>
            <w:vAlign w:val="center"/>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绿化器具</w:t>
            </w:r>
          </w:p>
        </w:tc>
        <w:tc>
          <w:tcPr>
            <w:tcW w:w="3105"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高枝剪、修枝剪等</w:t>
            </w:r>
          </w:p>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常用绿化器具</w:t>
            </w:r>
          </w:p>
        </w:tc>
        <w:tc>
          <w:tcPr>
            <w:tcW w:w="885" w:type="dxa"/>
            <w:vAlign w:val="center"/>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各1</w:t>
            </w:r>
          </w:p>
        </w:tc>
        <w:tc>
          <w:tcPr>
            <w:tcW w:w="2181" w:type="dxa"/>
          </w:tcPr>
          <w:p>
            <w:pPr>
              <w:adjustRightInd w:val="0"/>
              <w:snapToGrid w:val="0"/>
              <w:spacing w:line="500" w:lineRule="exact"/>
              <w:jc w:val="center"/>
              <w:rPr>
                <w:rFonts w:ascii="宋体" w:hAnsi="宋体" w:cs="宋体"/>
                <w:bCs/>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vAlign w:val="center"/>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9</w:t>
            </w:r>
          </w:p>
        </w:tc>
        <w:tc>
          <w:tcPr>
            <w:tcW w:w="1588" w:type="dxa"/>
            <w:vAlign w:val="center"/>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水电工具</w:t>
            </w:r>
          </w:p>
        </w:tc>
        <w:tc>
          <w:tcPr>
            <w:tcW w:w="3105" w:type="dxa"/>
            <w:vAlign w:val="center"/>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水电维修工具及劳保护具</w:t>
            </w:r>
          </w:p>
        </w:tc>
        <w:tc>
          <w:tcPr>
            <w:tcW w:w="885" w:type="dxa"/>
            <w:vAlign w:val="center"/>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1套</w:t>
            </w:r>
          </w:p>
        </w:tc>
        <w:tc>
          <w:tcPr>
            <w:tcW w:w="2181" w:type="dxa"/>
            <w:vAlign w:val="center"/>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满足水电维修、管道疏通、其他一般维修需要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vAlign w:val="center"/>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10</w:t>
            </w:r>
          </w:p>
        </w:tc>
        <w:tc>
          <w:tcPr>
            <w:tcW w:w="1588" w:type="dxa"/>
            <w:vAlign w:val="center"/>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劳保用品</w:t>
            </w:r>
          </w:p>
        </w:tc>
        <w:tc>
          <w:tcPr>
            <w:tcW w:w="3105" w:type="dxa"/>
            <w:vAlign w:val="center"/>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安全防护、消杀、防疫等劳保防护用品</w:t>
            </w:r>
          </w:p>
        </w:tc>
        <w:tc>
          <w:tcPr>
            <w:tcW w:w="885" w:type="dxa"/>
            <w:vAlign w:val="center"/>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若干</w:t>
            </w:r>
          </w:p>
        </w:tc>
        <w:tc>
          <w:tcPr>
            <w:tcW w:w="2181" w:type="dxa"/>
            <w:vAlign w:val="center"/>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满足安全生产和疫病防控等规定和需求</w:t>
            </w:r>
          </w:p>
        </w:tc>
      </w:tr>
    </w:tbl>
    <w:p>
      <w:pPr>
        <w:spacing w:line="500" w:lineRule="exact"/>
        <w:ind w:firstLine="241" w:firstLineChars="100"/>
        <w:rPr>
          <w:rFonts w:ascii="宋体" w:hAnsi="宋体"/>
          <w:b/>
          <w:bCs/>
          <w:color w:val="auto"/>
          <w:sz w:val="24"/>
          <w:szCs w:val="24"/>
        </w:rPr>
      </w:pPr>
      <w:r>
        <w:rPr>
          <w:rFonts w:hint="eastAsia" w:ascii="宋体" w:hAnsi="宋体"/>
          <w:b/>
          <w:bCs/>
          <w:color w:val="auto"/>
          <w:sz w:val="24"/>
          <w:szCs w:val="24"/>
        </w:rPr>
        <w:t>（四）人员配备素质要求和岗位要求</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1.驻场主管要求</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1.1人员素质要求</w:t>
      </w:r>
    </w:p>
    <w:p>
      <w:pPr>
        <w:spacing w:line="500" w:lineRule="exact"/>
        <w:ind w:firstLine="480" w:firstLineChars="200"/>
        <w:rPr>
          <w:rFonts w:ascii="宋体" w:hAnsi="宋体"/>
          <w:color w:val="auto"/>
          <w:sz w:val="24"/>
          <w:szCs w:val="24"/>
        </w:rPr>
      </w:pPr>
      <w:r>
        <w:rPr>
          <w:rFonts w:hint="eastAsia" w:ascii="宋体" w:hAnsi="宋体"/>
          <w:color w:val="auto"/>
          <w:sz w:val="24"/>
          <w:szCs w:val="24"/>
        </w:rPr>
        <w:t>具有较强的物业管理经验，有较强的组织协调能力和沟通管理能力，工作积极主动，服务意识强，爱岗敬业。</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1.2主要职责要求</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 xml:space="preserve">1.2.1现场主管负责、组织协调，安排学校赋予的各类工作。 </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1.2.2组织所属人员分工，协作，完成学校安排的各项工作。</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1.2.3对学校财产和校内物资的流转、常期性的维护、安全、使用和检查。</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1.2.4现场工作人员的思想教育、工作和生活安全。</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1.2.5对现场服务人员负责领导和组织及安全责任。</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2.安全管理需求</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2.1秩序维护人员要求</w:t>
      </w:r>
    </w:p>
    <w:p>
      <w:pPr>
        <w:spacing w:line="500" w:lineRule="exact"/>
        <w:ind w:firstLine="480" w:firstLineChars="200"/>
        <w:rPr>
          <w:rFonts w:ascii="宋体" w:hAnsi="宋体"/>
          <w:color w:val="auto"/>
          <w:sz w:val="24"/>
          <w:szCs w:val="24"/>
        </w:rPr>
      </w:pPr>
      <w:r>
        <w:rPr>
          <w:rFonts w:hint="eastAsia" w:ascii="宋体" w:hAnsi="宋体"/>
          <w:color w:val="auto"/>
          <w:sz w:val="24"/>
          <w:szCs w:val="24"/>
        </w:rPr>
        <w:t>男性，年龄25岁至50岁，身高1.60米以上，体貌端正，无明显疤痕或标志，身体健康，无残疾，无精神类疾病；遵纪守法，无不良嗜好，无违法犯罪记录；有三年以上安保工作经历和实际管理经验，责任心强，精力充沛，爱岗敬业。退伍军人优先。具有行政主管部门颁发的保安员证，并提供复印件。</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2.2秩序维护人员素质及岗位要求</w:t>
      </w:r>
    </w:p>
    <w:p>
      <w:pPr>
        <w:widowControl/>
        <w:spacing w:line="500" w:lineRule="exact"/>
        <w:ind w:firstLine="240" w:firstLineChars="100"/>
        <w:jc w:val="left"/>
        <w:rPr>
          <w:rFonts w:ascii="宋体" w:hAnsi="宋体"/>
          <w:color w:val="auto"/>
          <w:sz w:val="24"/>
          <w:szCs w:val="24"/>
        </w:rPr>
      </w:pPr>
      <w:r>
        <w:rPr>
          <w:rFonts w:hint="eastAsia" w:ascii="宋体" w:hAnsi="宋体"/>
          <w:color w:val="auto"/>
          <w:sz w:val="24"/>
          <w:szCs w:val="24"/>
        </w:rPr>
        <w:t>2.2.1门岗管理要求</w:t>
      </w:r>
    </w:p>
    <w:p>
      <w:pPr>
        <w:widowControl/>
        <w:spacing w:line="500" w:lineRule="exact"/>
        <w:ind w:firstLine="480" w:firstLineChars="200"/>
        <w:jc w:val="left"/>
        <w:rPr>
          <w:rFonts w:ascii="宋体" w:hAnsi="宋体"/>
          <w:color w:val="auto"/>
          <w:sz w:val="24"/>
          <w:szCs w:val="24"/>
        </w:rPr>
      </w:pPr>
      <w:r>
        <w:rPr>
          <w:rFonts w:hint="eastAsia" w:ascii="宋体" w:hAnsi="宋体"/>
          <w:color w:val="auto"/>
          <w:sz w:val="24"/>
          <w:szCs w:val="24"/>
        </w:rPr>
        <w:t>学校秩序维护人员要自觉树立良好形象，维护好学校门岗环境，积极做好包干区域的环境卫生。统一着装，规范配戴，站姿端正，坐姿大方，随时注意保持仪容仪表的端庄整洁。要注意文明用语、微笑服务、坚持原则、认理服人。要忠于职守、严于律己、廉洁奉公、注意保密。必须做到在岗期间不迟到、不早退、不得打瞌睡、不串岗闲聊、不干私活、不会私客、不准与校内外人员发生争执、谩骂，动粗斗殴。严格执行学校会客制度、学生离校制度，货物车辆进出校制度等，对因公来校人员，要礼貌用语，热情接待。对私自擅入人员，要坚持原则，坚决劝阻，把好大门，对个别学生无理由混出学校及社会闲杂人员混入学校，要坚决制止，对在校门附近摆摊设点的，要予以劝阻，切实维护学校正常教学秩序。</w:t>
      </w:r>
    </w:p>
    <w:p>
      <w:pPr>
        <w:widowControl/>
        <w:spacing w:line="500" w:lineRule="exact"/>
        <w:ind w:firstLine="240" w:firstLineChars="100"/>
        <w:jc w:val="left"/>
        <w:rPr>
          <w:rFonts w:ascii="宋体" w:hAnsi="宋体"/>
          <w:color w:val="auto"/>
          <w:sz w:val="24"/>
          <w:szCs w:val="24"/>
        </w:rPr>
      </w:pPr>
      <w:r>
        <w:rPr>
          <w:rFonts w:hint="eastAsia" w:ascii="宋体" w:hAnsi="宋体"/>
          <w:color w:val="auto"/>
          <w:sz w:val="24"/>
          <w:szCs w:val="24"/>
        </w:rPr>
        <w:t>2.2.2巡逻管理要求</w:t>
      </w:r>
    </w:p>
    <w:p>
      <w:pPr>
        <w:spacing w:line="500" w:lineRule="exact"/>
        <w:ind w:firstLine="480" w:firstLineChars="200"/>
        <w:rPr>
          <w:rFonts w:ascii="宋体" w:hAnsi="宋体"/>
          <w:color w:val="auto"/>
          <w:sz w:val="24"/>
          <w:szCs w:val="24"/>
        </w:rPr>
      </w:pPr>
      <w:r>
        <w:rPr>
          <w:rFonts w:hint="eastAsia" w:ascii="宋体" w:hAnsi="宋体"/>
          <w:color w:val="auto"/>
          <w:sz w:val="24"/>
          <w:szCs w:val="24"/>
        </w:rPr>
        <w:t>学校秩序维护人员要加强校内巡视，对于在教学时间内要加强对教学区域和学生违纪行为出现频率高的区域的巡逻，并及时制止学生的违纪行为，对发现违纪的学生要及时向学生处进行报告。要加强巡逻力度，特别是夜间巡逻，要注意各类门窗、电器、水电煤开关的关闭。要及时做好巡视记录及整改工作。要随时提高警惕，加强防范。一旦发生险情事故，要临危不惧，挺身而出，控制局面，保护现场并及时报警。要切实协助学校、社区、公安、消防等部门做好 防盗、防灾、防事故、防破坏工作。</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2.2.3消防安全管理要求</w:t>
      </w:r>
    </w:p>
    <w:p>
      <w:pPr>
        <w:spacing w:line="500" w:lineRule="exact"/>
        <w:ind w:firstLine="530" w:firstLineChars="221"/>
        <w:rPr>
          <w:rFonts w:ascii="宋体" w:hAnsi="宋体"/>
          <w:color w:val="auto"/>
          <w:sz w:val="24"/>
          <w:szCs w:val="24"/>
        </w:rPr>
      </w:pPr>
      <w:r>
        <w:rPr>
          <w:rFonts w:hint="eastAsia" w:ascii="宋体" w:hAnsi="宋体"/>
          <w:color w:val="auto"/>
          <w:sz w:val="24"/>
          <w:szCs w:val="24"/>
        </w:rPr>
        <w:t>学校秩序维护人员要熟悉学校的消防设施、安全疏散、消防车通道等基本的消防安全情况，懂得使用灭火设备。定期开展防火安全巡逻检查，发现火灾隐患及时学校报告并作好记录。要定期维护检查消防设施运行状况，检查安全出口、疏散通道、消防车道畅通情况，发现堵塞、占用等情况及时疏通，确保消防设施完好有效。若发现学校发生火灾，要迅速报告火警和学校相关领导并及时扑救初期火灾，立即组织、引导在场人员疏散，协助维护火场秩序，火灾发生后，按照公安机关消防机构的要求保护火灾现场、接受事故调查，如实提供与火灾有关的情况。</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2.2.4校园财产安全要求</w:t>
      </w:r>
    </w:p>
    <w:p>
      <w:pPr>
        <w:spacing w:line="500" w:lineRule="exact"/>
        <w:ind w:firstLine="530" w:firstLineChars="221"/>
        <w:rPr>
          <w:rFonts w:ascii="宋体" w:hAnsi="宋体"/>
          <w:color w:val="auto"/>
          <w:sz w:val="24"/>
          <w:szCs w:val="24"/>
        </w:rPr>
      </w:pPr>
      <w:r>
        <w:rPr>
          <w:rFonts w:hint="eastAsia" w:ascii="宋体" w:hAnsi="宋体"/>
          <w:color w:val="auto"/>
          <w:sz w:val="24"/>
          <w:szCs w:val="24"/>
        </w:rPr>
        <w:t>对于进、出校的车辆运送货物要做好检查和清点记录，避免校园财产遗失，努力做好资产的安全管理，确保学校工作有序进行。</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2.2.5车辆管理要求</w:t>
      </w:r>
    </w:p>
    <w:p>
      <w:pPr>
        <w:spacing w:line="500" w:lineRule="exact"/>
        <w:ind w:firstLine="480" w:firstLineChars="200"/>
        <w:rPr>
          <w:rFonts w:ascii="宋体" w:hAnsi="宋体"/>
          <w:color w:val="auto"/>
          <w:sz w:val="24"/>
          <w:szCs w:val="24"/>
        </w:rPr>
      </w:pPr>
      <w:r>
        <w:rPr>
          <w:rFonts w:hint="eastAsia" w:ascii="宋体" w:hAnsi="宋体"/>
          <w:color w:val="auto"/>
          <w:sz w:val="24"/>
          <w:szCs w:val="24"/>
        </w:rPr>
        <w:t>机动车管理：按照学校规定引导车辆到指定位置停放并提示所好车窗，管理好校内停放的车辆，做好来访车辆登记及安全管理，防止撬盗车辆的事件发生。</w:t>
      </w:r>
    </w:p>
    <w:p>
      <w:pPr>
        <w:spacing w:line="500" w:lineRule="exact"/>
        <w:ind w:firstLine="480" w:firstLineChars="200"/>
        <w:rPr>
          <w:rFonts w:ascii="宋体" w:hAnsi="宋体"/>
          <w:color w:val="auto"/>
          <w:sz w:val="24"/>
          <w:szCs w:val="24"/>
        </w:rPr>
      </w:pPr>
      <w:r>
        <w:rPr>
          <w:rFonts w:hint="eastAsia" w:ascii="宋体" w:hAnsi="宋体"/>
          <w:color w:val="auto"/>
          <w:sz w:val="24"/>
          <w:szCs w:val="24"/>
        </w:rPr>
        <w:t>非机动车管理：按照学校要求引导车辆到指定位置停放，要求停放有序、整齐、美观。协助老师停放车辆，督促老师锁好车辆，提醒电动车规范停放、规范充电，做好电动车相关安全预案，防止电动车自燃等状况发生，防止撬盗车辆的事件发生。车辆停放完毕后认真仔细检查停车场有无没有锁好车辆，若发现没有锁好车辆应将车辆移至门卫值班室集中看管，防止撬盗车辆的事件发生。</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3.环境卫生管理要求</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3.1保洁组长要求</w:t>
      </w:r>
    </w:p>
    <w:p>
      <w:pPr>
        <w:spacing w:line="500" w:lineRule="exact"/>
        <w:ind w:firstLine="480" w:firstLineChars="200"/>
        <w:rPr>
          <w:rFonts w:ascii="宋体" w:hAnsi="宋体"/>
          <w:color w:val="auto"/>
          <w:sz w:val="24"/>
          <w:szCs w:val="24"/>
        </w:rPr>
      </w:pPr>
      <w:r>
        <w:rPr>
          <w:rFonts w:hint="eastAsia" w:ascii="宋体" w:hAnsi="宋体"/>
          <w:color w:val="auto"/>
          <w:sz w:val="24"/>
          <w:szCs w:val="24"/>
        </w:rPr>
        <w:t>具有较强的物业保洁管理经验，有较强的组织协调能力和沟通管理能力，工作积极主动，服务意识强，有吃苦精神，爱岗敬业。</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3.2保洁人员素质要求</w:t>
      </w:r>
    </w:p>
    <w:p>
      <w:pPr>
        <w:spacing w:line="500" w:lineRule="exact"/>
        <w:ind w:firstLine="480" w:firstLineChars="200"/>
        <w:rPr>
          <w:rFonts w:ascii="宋体" w:hAnsi="宋体"/>
          <w:color w:val="auto"/>
          <w:sz w:val="24"/>
          <w:szCs w:val="24"/>
        </w:rPr>
      </w:pPr>
      <w:r>
        <w:rPr>
          <w:rFonts w:hint="eastAsia" w:ascii="宋体" w:hAnsi="宋体"/>
          <w:color w:val="auto"/>
          <w:sz w:val="24"/>
          <w:szCs w:val="24"/>
        </w:rPr>
        <w:t>责任心强，工作积极主动，服务意识强，有较强的敬业精神。</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3.3清洁标准</w:t>
      </w:r>
    </w:p>
    <w:p>
      <w:pPr>
        <w:spacing w:line="500" w:lineRule="exact"/>
        <w:ind w:firstLine="480" w:firstLineChars="200"/>
        <w:rPr>
          <w:rFonts w:ascii="宋体" w:hAnsi="宋体"/>
          <w:color w:val="auto"/>
          <w:sz w:val="24"/>
          <w:szCs w:val="24"/>
        </w:rPr>
      </w:pPr>
      <w:r>
        <w:rPr>
          <w:rFonts w:hint="eastAsia" w:ascii="宋体" w:hAnsi="宋体"/>
          <w:color w:val="auto"/>
          <w:sz w:val="24"/>
          <w:szCs w:val="24"/>
        </w:rPr>
        <w:t>“五净”——墙面净；地面净；标识、宣传栏净；窗户净；厕所净。</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3.4环境服务质量具体要求</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3.4.1校园、教学楼、办公楼、综合楼保洁要求</w:t>
      </w:r>
    </w:p>
    <w:p>
      <w:pPr>
        <w:spacing w:line="500" w:lineRule="exact"/>
        <w:ind w:firstLine="480" w:firstLineChars="200"/>
        <w:rPr>
          <w:rFonts w:ascii="宋体" w:hAnsi="宋体"/>
          <w:color w:val="auto"/>
          <w:sz w:val="24"/>
          <w:szCs w:val="24"/>
        </w:rPr>
      </w:pPr>
      <w:r>
        <w:rPr>
          <w:rFonts w:hint="eastAsia" w:ascii="宋体" w:hAnsi="宋体"/>
          <w:color w:val="auto"/>
          <w:sz w:val="24"/>
          <w:szCs w:val="24"/>
        </w:rPr>
        <w:t>每天对校园及各建筑楼进行清扫和保洁，对校园卫生进行不间断的巡视、清扫、捡拾杂物，路面、场地、绿化区无垃圾、杂物，无卫生死角；保持垃圾桶外表干净，校园内地面无痰渍、污渍，厕所洁净无异味，楼道瓷砖无浮灰，窗户无污迹。</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3.4.2会议室、学术厅、办公室保洁要求</w:t>
      </w:r>
    </w:p>
    <w:p>
      <w:pPr>
        <w:spacing w:line="500" w:lineRule="exact"/>
        <w:ind w:firstLine="480" w:firstLineChars="200"/>
        <w:rPr>
          <w:rFonts w:ascii="宋体" w:hAnsi="宋体"/>
          <w:color w:val="auto"/>
          <w:sz w:val="24"/>
          <w:szCs w:val="24"/>
        </w:rPr>
      </w:pPr>
      <w:r>
        <w:rPr>
          <w:rFonts w:hint="eastAsia" w:ascii="宋体" w:hAnsi="宋体"/>
          <w:color w:val="auto"/>
          <w:sz w:val="24"/>
          <w:szCs w:val="24"/>
        </w:rPr>
        <w:t>做好会议室、学术厅和办公室的清洁整理工作，确保各种会议的正常进行和做好会后的及时清洁整理。</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3.4.3未使用教室清洁要求</w:t>
      </w:r>
    </w:p>
    <w:p>
      <w:pPr>
        <w:spacing w:line="500" w:lineRule="exact"/>
        <w:ind w:firstLine="480" w:firstLineChars="200"/>
        <w:rPr>
          <w:rFonts w:ascii="宋体" w:hAnsi="宋体"/>
          <w:color w:val="auto"/>
          <w:sz w:val="24"/>
          <w:szCs w:val="24"/>
        </w:rPr>
      </w:pPr>
      <w:r>
        <w:rPr>
          <w:rFonts w:hint="eastAsia" w:ascii="宋体" w:hAnsi="宋体"/>
          <w:color w:val="auto"/>
          <w:sz w:val="24"/>
          <w:szCs w:val="24"/>
        </w:rPr>
        <w:t>保证未使用教室门窗关闭，室内物品堆放整齐，地面无垃圾，窗户干净。</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3.4.4垃圾清运要求</w:t>
      </w:r>
    </w:p>
    <w:p>
      <w:pPr>
        <w:spacing w:line="500" w:lineRule="exact"/>
        <w:ind w:firstLine="480" w:firstLineChars="200"/>
        <w:rPr>
          <w:rFonts w:ascii="宋体" w:hAnsi="宋体"/>
          <w:color w:val="auto"/>
          <w:sz w:val="24"/>
          <w:szCs w:val="24"/>
        </w:rPr>
      </w:pPr>
      <w:r>
        <w:rPr>
          <w:rFonts w:hint="eastAsia" w:ascii="宋体" w:hAnsi="宋体"/>
          <w:color w:val="auto"/>
          <w:sz w:val="24"/>
          <w:szCs w:val="24"/>
        </w:rPr>
        <w:t>每天清除校园垃圾，并将垃圾堆放于学校指定地点。做到垃圾日产日清，保持校园垃圾全部进垃圾箱，保持箱外无垃圾，对垃圾箱每天清刷，做到垃圾箱体清洁无污迹。协助环卫公司做好垃圾分类和垃圾清运工作，保证垃圾房内外的清洁。</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4.校园维修管理要求</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4.1人员素质要求</w:t>
      </w:r>
    </w:p>
    <w:p>
      <w:pPr>
        <w:spacing w:line="500" w:lineRule="exact"/>
        <w:ind w:firstLine="480" w:firstLineChars="200"/>
        <w:rPr>
          <w:rFonts w:ascii="宋体" w:hAnsi="宋体"/>
          <w:color w:val="auto"/>
          <w:sz w:val="24"/>
          <w:szCs w:val="24"/>
        </w:rPr>
      </w:pPr>
      <w:r>
        <w:rPr>
          <w:rFonts w:hint="eastAsia" w:ascii="宋体" w:hAnsi="宋体"/>
          <w:color w:val="auto"/>
          <w:sz w:val="24"/>
          <w:szCs w:val="24"/>
        </w:rPr>
        <w:t>上岗人员应经过专业培训，具备一定的低压电工和给排水操作专业知识，能确保维护操作安全。工作积极主动，服务意识强，具有一定的维修能力。</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4.2各类水电管理及维修要求</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4.2.1负责学校供电照明维修、线路维护及电器的维修。</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4.2.2负责学校供水管线的维护、安装、修配。</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4.2.3不定时检查学校的水、电、气管网的情况，发现故障及时排除；定期（半年）检修水电设备，保证供水、排水、供电、供气正常安全运行。</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4.2.4及时维修、改变、安装校内电话线路、排除故障，保证电话通畅。</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4.2.5每日巡视学校公共设施设备，发现故障及时维护更换（如水龙头、灯泡、管件等），各班级发现门窗、桌椅等公物的损坏，及时维修，做好水、电、气管线、闸阀及开关、灯具的检查并做好检查记录。</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4.2.6凡涉及到学校组织的大型活动，提前安装供电线路，到场监控。</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4.2.7每月抄录水表和电表，进行漏水观测。</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4.2.8公共区域内雨水、污水管井每月疏掏1次、每周清理1次、污井每月检查1次；化粪池每季度检查1次，每年清掏2次；雨水、污水管道、化粪池保持畅通，发生堵塞（异常情况）时，及时疏通。</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4.3消防设备管理及维修要求</w:t>
      </w:r>
    </w:p>
    <w:p>
      <w:pPr>
        <w:spacing w:line="500" w:lineRule="exact"/>
        <w:ind w:firstLine="480" w:firstLineChars="200"/>
        <w:rPr>
          <w:rFonts w:ascii="宋体" w:hAnsi="宋体"/>
          <w:color w:val="auto"/>
          <w:sz w:val="24"/>
          <w:szCs w:val="24"/>
        </w:rPr>
      </w:pPr>
      <w:r>
        <w:rPr>
          <w:rFonts w:hint="eastAsia" w:ascii="宋体" w:hAnsi="宋体"/>
          <w:color w:val="auto"/>
          <w:sz w:val="24"/>
          <w:szCs w:val="24"/>
        </w:rPr>
        <w:t>积极配合学校进行消防安全检查，每月检查一次消防栓箱、消防水阀等消防设备是否完好、齐全，出现故障及时维修或报告学校。</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4.4配电设备管理及维修要求</w:t>
      </w:r>
    </w:p>
    <w:p>
      <w:pPr>
        <w:spacing w:line="500" w:lineRule="exact"/>
        <w:ind w:firstLine="480" w:firstLineChars="200"/>
        <w:rPr>
          <w:rFonts w:ascii="宋体" w:hAnsi="宋体"/>
          <w:color w:val="auto"/>
          <w:sz w:val="24"/>
          <w:szCs w:val="24"/>
        </w:rPr>
      </w:pPr>
      <w:r>
        <w:rPr>
          <w:rFonts w:hint="eastAsia" w:ascii="宋体" w:hAnsi="宋体"/>
          <w:color w:val="auto"/>
          <w:sz w:val="24"/>
          <w:szCs w:val="24"/>
        </w:rPr>
        <w:t>承担配电房配电设备的完好性，做好配电房的清洁工作，每月对配电房进行全面检查，并做好记录。</w:t>
      </w:r>
    </w:p>
    <w:p>
      <w:pPr>
        <w:adjustRightInd w:val="0"/>
        <w:snapToGrid w:val="0"/>
        <w:spacing w:line="500" w:lineRule="exact"/>
        <w:ind w:firstLine="240" w:firstLineChars="100"/>
        <w:rPr>
          <w:rFonts w:ascii="宋体" w:hAnsi="宋体"/>
          <w:color w:val="auto"/>
          <w:sz w:val="24"/>
          <w:szCs w:val="24"/>
        </w:rPr>
      </w:pPr>
      <w:r>
        <w:rPr>
          <w:rFonts w:hint="eastAsia" w:ascii="宋体" w:hAnsi="宋体"/>
          <w:color w:val="auto"/>
          <w:sz w:val="24"/>
          <w:szCs w:val="24"/>
        </w:rPr>
        <w:t>4.5负责校园内的校舍、门窗、桌椅的维修；每日主动巡查，收到报修通知及时处理；校内建筑及设施应急维修维护。</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5.学校教室、会场、考场、活动布置服务</w:t>
      </w:r>
    </w:p>
    <w:p>
      <w:pPr>
        <w:spacing w:line="500" w:lineRule="exact"/>
        <w:ind w:firstLine="480" w:firstLineChars="200"/>
        <w:rPr>
          <w:rFonts w:ascii="宋体" w:hAnsi="宋体"/>
          <w:color w:val="auto"/>
          <w:sz w:val="24"/>
          <w:szCs w:val="24"/>
        </w:rPr>
      </w:pPr>
      <w:r>
        <w:rPr>
          <w:rFonts w:hint="eastAsia" w:ascii="宋体" w:hAnsi="宋体"/>
          <w:color w:val="auto"/>
          <w:sz w:val="24"/>
          <w:szCs w:val="24"/>
        </w:rPr>
        <w:t>学校布置教室、会场、考场及大型活动等物品的搬运、布置等。</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6.绿化维护管理</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6.1人员素质要求</w:t>
      </w:r>
    </w:p>
    <w:p>
      <w:pPr>
        <w:spacing w:line="500" w:lineRule="exact"/>
        <w:ind w:firstLine="480" w:firstLineChars="200"/>
        <w:rPr>
          <w:rFonts w:ascii="宋体" w:hAnsi="宋体"/>
          <w:color w:val="auto"/>
          <w:sz w:val="24"/>
          <w:szCs w:val="24"/>
        </w:rPr>
      </w:pPr>
      <w:r>
        <w:rPr>
          <w:rFonts w:hint="eastAsia" w:ascii="宋体" w:hAnsi="宋体"/>
          <w:color w:val="auto"/>
          <w:sz w:val="24"/>
          <w:szCs w:val="24"/>
        </w:rPr>
        <w:t>工作积极主动，服务意识强，具有花草养护知识和能力。</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6.2绿化维护要求</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6.2.1负责学校校园内植物、花草的管理，进行养护、修剪、施肥、浇水及防治病虫害。</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6.2.2对校内栽的花、草的种植、迁栽、摆放、搬移、越冬管护。</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6.2.3做好花台、花坛、林荫道、石凳及绿化带内的杂物垃圾清理，即时修剪保持卫生整洁。</w:t>
      </w:r>
    </w:p>
    <w:p>
      <w:pPr>
        <w:pStyle w:val="6"/>
        <w:widowControl w:val="0"/>
        <w:adjustRightInd w:val="0"/>
        <w:snapToGrid w:val="0"/>
        <w:spacing w:beforeAutospacing="0" w:afterAutospacing="0"/>
        <w:ind w:firstLine="240" w:firstLineChars="100"/>
        <w:jc w:val="both"/>
        <w:rPr>
          <w:color w:val="auto"/>
          <w:kern w:val="2"/>
        </w:rPr>
      </w:pPr>
      <w:r>
        <w:rPr>
          <w:rFonts w:hint="eastAsia"/>
          <w:color w:val="auto"/>
          <w:kern w:val="2"/>
        </w:rPr>
        <w:t>7.会计服务</w:t>
      </w:r>
    </w:p>
    <w:p>
      <w:pPr>
        <w:pStyle w:val="6"/>
        <w:widowControl w:val="0"/>
        <w:adjustRightInd w:val="0"/>
        <w:snapToGrid w:val="0"/>
        <w:spacing w:beforeAutospacing="0" w:afterAutospacing="0"/>
        <w:ind w:firstLine="480" w:firstLineChars="200"/>
        <w:jc w:val="both"/>
        <w:rPr>
          <w:color w:val="auto"/>
          <w:kern w:val="2"/>
        </w:rPr>
      </w:pPr>
      <w:r>
        <w:rPr>
          <w:rFonts w:hint="eastAsia"/>
          <w:color w:val="auto"/>
          <w:kern w:val="2"/>
        </w:rPr>
        <w:t>熟悉计算机办公，有会计基础，须面试，身体健康，能胜任学校安排的工作。（须具有国家承认的会计从业资格证）</w:t>
      </w:r>
    </w:p>
    <w:p>
      <w:pPr>
        <w:pStyle w:val="6"/>
        <w:widowControl w:val="0"/>
        <w:adjustRightInd w:val="0"/>
        <w:snapToGrid w:val="0"/>
        <w:spacing w:beforeAutospacing="0" w:afterAutospacing="0"/>
        <w:ind w:firstLine="240" w:firstLineChars="100"/>
        <w:jc w:val="both"/>
        <w:rPr>
          <w:color w:val="auto"/>
          <w:kern w:val="2"/>
        </w:rPr>
      </w:pPr>
      <w:r>
        <w:rPr>
          <w:rFonts w:hint="eastAsia"/>
          <w:color w:val="auto"/>
          <w:kern w:val="2"/>
        </w:rPr>
        <w:t>8.健康与卫生服务服务</w:t>
      </w:r>
    </w:p>
    <w:p>
      <w:pPr>
        <w:pStyle w:val="6"/>
        <w:widowControl w:val="0"/>
        <w:adjustRightInd w:val="0"/>
        <w:snapToGrid w:val="0"/>
        <w:spacing w:beforeAutospacing="0" w:afterAutospacing="0"/>
        <w:ind w:firstLine="480" w:firstLineChars="200"/>
        <w:jc w:val="both"/>
        <w:rPr>
          <w:color w:val="auto"/>
          <w:kern w:val="2"/>
        </w:rPr>
      </w:pPr>
      <w:r>
        <w:rPr>
          <w:rFonts w:hint="eastAsia"/>
          <w:color w:val="auto"/>
          <w:kern w:val="2"/>
        </w:rPr>
        <w:t>限女性,认真负责，持医师或护士及以上从业资格证书，具有娴熟应急救护能力，未发生过医疗事故，应提供国家承认的健康证明。(提供承诺函)</w:t>
      </w:r>
    </w:p>
    <w:p>
      <w:pPr>
        <w:pStyle w:val="6"/>
        <w:widowControl w:val="0"/>
        <w:adjustRightInd w:val="0"/>
        <w:snapToGrid w:val="0"/>
        <w:spacing w:beforeAutospacing="0" w:afterAutospacing="0"/>
        <w:ind w:firstLine="240" w:firstLineChars="100"/>
        <w:jc w:val="both"/>
        <w:rPr>
          <w:color w:val="auto"/>
          <w:kern w:val="2"/>
        </w:rPr>
      </w:pPr>
      <w:r>
        <w:rPr>
          <w:rFonts w:hint="eastAsia"/>
          <w:color w:val="auto"/>
          <w:kern w:val="2"/>
        </w:rPr>
        <w:t>9.其他服务要求</w:t>
      </w:r>
    </w:p>
    <w:p>
      <w:pPr>
        <w:tabs>
          <w:tab w:val="left" w:pos="1134"/>
        </w:tabs>
        <w:spacing w:line="360" w:lineRule="auto"/>
        <w:ind w:firstLine="240" w:firstLineChars="100"/>
        <w:rPr>
          <w:rFonts w:ascii="宋体" w:hAnsi="宋体"/>
          <w:color w:val="auto"/>
          <w:sz w:val="24"/>
          <w:szCs w:val="24"/>
        </w:rPr>
      </w:pPr>
      <w:r>
        <w:rPr>
          <w:rFonts w:hint="eastAsia" w:ascii="宋体" w:hAnsi="宋体"/>
          <w:color w:val="auto"/>
          <w:sz w:val="24"/>
          <w:szCs w:val="24"/>
        </w:rPr>
        <w:t>9.1物业管理公司必须按照国务院《物业管理条例》、《四川省物业管理条例》、《成都市物业管理条例》等相关规定，提供规范化、高质量、高效率的物业管理服务；物业管理服务的质量按照学校要求进行考核。</w:t>
      </w:r>
    </w:p>
    <w:p>
      <w:pPr>
        <w:tabs>
          <w:tab w:val="left" w:pos="1134"/>
        </w:tabs>
        <w:spacing w:line="360" w:lineRule="auto"/>
        <w:ind w:firstLine="240" w:firstLineChars="100"/>
        <w:rPr>
          <w:rFonts w:ascii="宋体" w:hAnsi="宋体"/>
          <w:color w:val="auto"/>
          <w:sz w:val="24"/>
          <w:szCs w:val="24"/>
        </w:rPr>
      </w:pPr>
      <w:r>
        <w:rPr>
          <w:rFonts w:hint="eastAsia" w:ascii="宋体" w:hAnsi="宋体"/>
          <w:color w:val="auto"/>
          <w:sz w:val="24"/>
          <w:szCs w:val="24"/>
        </w:rPr>
        <w:t>9.2学校教育教学活动(包括但不限于教研活动、会议、考试、学生活动、运动会等)，中标人应按照学校的要求按时按质按量完成相关工作。</w:t>
      </w:r>
    </w:p>
    <w:p>
      <w:pPr>
        <w:tabs>
          <w:tab w:val="left" w:pos="1134"/>
        </w:tabs>
        <w:spacing w:line="360" w:lineRule="auto"/>
        <w:ind w:firstLine="240" w:firstLineChars="100"/>
        <w:rPr>
          <w:rFonts w:ascii="宋体" w:hAnsi="宋体"/>
          <w:color w:val="auto"/>
          <w:sz w:val="24"/>
          <w:szCs w:val="24"/>
        </w:rPr>
      </w:pPr>
      <w:r>
        <w:rPr>
          <w:rFonts w:hint="eastAsia" w:ascii="宋体" w:hAnsi="宋体"/>
          <w:color w:val="auto"/>
          <w:sz w:val="24"/>
          <w:szCs w:val="24"/>
        </w:rPr>
        <w:t>9.3服务过程中如发现学校设施设备出现异常和故障，应及时报告学校相关部门。</w:t>
      </w:r>
    </w:p>
    <w:p>
      <w:pPr>
        <w:tabs>
          <w:tab w:val="left" w:pos="1134"/>
        </w:tabs>
        <w:spacing w:line="360" w:lineRule="auto"/>
        <w:ind w:firstLine="240" w:firstLineChars="100"/>
        <w:rPr>
          <w:rFonts w:ascii="宋体" w:hAnsi="宋体"/>
          <w:color w:val="auto"/>
          <w:sz w:val="24"/>
          <w:szCs w:val="24"/>
        </w:rPr>
      </w:pPr>
      <w:r>
        <w:rPr>
          <w:rFonts w:hint="eastAsia" w:ascii="宋体" w:hAnsi="宋体"/>
          <w:color w:val="auto"/>
          <w:sz w:val="24"/>
          <w:szCs w:val="24"/>
        </w:rPr>
        <w:t>9.4校内环境卫生应及时完成清扫。中标人提供的所有物业服务及安保工作均不得影响学校教育教学工作。</w:t>
      </w:r>
    </w:p>
    <w:p>
      <w:pPr>
        <w:tabs>
          <w:tab w:val="left" w:pos="1134"/>
        </w:tabs>
        <w:spacing w:line="360" w:lineRule="auto"/>
        <w:ind w:firstLine="240" w:firstLineChars="100"/>
        <w:rPr>
          <w:rFonts w:ascii="宋体" w:hAnsi="宋体"/>
          <w:color w:val="auto"/>
          <w:sz w:val="24"/>
          <w:szCs w:val="24"/>
        </w:rPr>
      </w:pPr>
      <w:r>
        <w:rPr>
          <w:rFonts w:hint="eastAsia" w:ascii="宋体" w:hAnsi="宋体"/>
          <w:color w:val="auto"/>
          <w:sz w:val="24"/>
          <w:szCs w:val="24"/>
        </w:rPr>
        <w:t>9.5消毒灭害：每年根据学校医务室的要求在校园定期投放喷洒药物，无明显蚊蝇、蟑螂滋生地、鼠迹等，操作时按属地疾控中心要求进行。</w:t>
      </w:r>
    </w:p>
    <w:p>
      <w:pPr>
        <w:tabs>
          <w:tab w:val="left" w:pos="1134"/>
        </w:tabs>
        <w:spacing w:line="360" w:lineRule="auto"/>
        <w:ind w:firstLine="240" w:firstLineChars="100"/>
        <w:rPr>
          <w:color w:val="auto"/>
        </w:rPr>
      </w:pPr>
      <w:r>
        <w:rPr>
          <w:rFonts w:hint="eastAsia" w:ascii="宋体" w:hAnsi="宋体"/>
          <w:color w:val="auto"/>
          <w:sz w:val="24"/>
          <w:szCs w:val="24"/>
        </w:rPr>
        <w:t>9.6按疾控中心和学校要求，做好疫病防控及消杀相关工作。</w:t>
      </w:r>
      <w:bookmarkEnd w:id="18"/>
    </w:p>
    <w:p>
      <w:pPr>
        <w:pStyle w:val="4"/>
        <w:numPr>
          <w:ilvl w:val="2"/>
          <w:numId w:val="2"/>
        </w:numPr>
        <w:spacing w:after="200" w:line="560" w:lineRule="exact"/>
        <w:ind w:left="1276"/>
        <w:rPr>
          <w:color w:val="auto"/>
        </w:rPr>
      </w:pPr>
      <w:r>
        <w:rPr>
          <w:rFonts w:hint="eastAsia"/>
          <w:color w:val="auto"/>
          <w:lang w:eastAsia="zh-CN"/>
        </w:rPr>
        <w:t>商务要求</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中标供应商自备的工具用具</w:t>
      </w:r>
    </w:p>
    <w:tbl>
      <w:tblPr>
        <w:tblStyle w:val="9"/>
        <w:tblW w:w="85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693"/>
        <w:gridCol w:w="3180"/>
        <w:gridCol w:w="855"/>
        <w:gridCol w:w="2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序号</w:t>
            </w:r>
          </w:p>
        </w:tc>
        <w:tc>
          <w:tcPr>
            <w:tcW w:w="1693"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类型</w:t>
            </w:r>
          </w:p>
        </w:tc>
        <w:tc>
          <w:tcPr>
            <w:tcW w:w="3180"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设备</w:t>
            </w:r>
          </w:p>
        </w:tc>
        <w:tc>
          <w:tcPr>
            <w:tcW w:w="855"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数量</w:t>
            </w:r>
          </w:p>
        </w:tc>
        <w:tc>
          <w:tcPr>
            <w:tcW w:w="2031"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1</w:t>
            </w:r>
          </w:p>
        </w:tc>
        <w:tc>
          <w:tcPr>
            <w:tcW w:w="1693"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保洁设备</w:t>
            </w:r>
          </w:p>
        </w:tc>
        <w:tc>
          <w:tcPr>
            <w:tcW w:w="3180"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高压冲洗机</w:t>
            </w:r>
          </w:p>
        </w:tc>
        <w:tc>
          <w:tcPr>
            <w:tcW w:w="855"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2</w:t>
            </w:r>
          </w:p>
        </w:tc>
        <w:tc>
          <w:tcPr>
            <w:tcW w:w="2031" w:type="dxa"/>
          </w:tcPr>
          <w:p>
            <w:pPr>
              <w:adjustRightInd w:val="0"/>
              <w:snapToGrid w:val="0"/>
              <w:spacing w:line="500" w:lineRule="exact"/>
              <w:jc w:val="center"/>
              <w:rPr>
                <w:rFonts w:ascii="宋体" w:hAnsi="宋体" w:cs="宋体"/>
                <w:bCs/>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2</w:t>
            </w:r>
          </w:p>
        </w:tc>
        <w:tc>
          <w:tcPr>
            <w:tcW w:w="1693"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保洁设备</w:t>
            </w:r>
          </w:p>
        </w:tc>
        <w:tc>
          <w:tcPr>
            <w:tcW w:w="3180"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扫地机</w:t>
            </w:r>
          </w:p>
        </w:tc>
        <w:tc>
          <w:tcPr>
            <w:tcW w:w="855"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2</w:t>
            </w:r>
          </w:p>
        </w:tc>
        <w:tc>
          <w:tcPr>
            <w:tcW w:w="2031" w:type="dxa"/>
          </w:tcPr>
          <w:p>
            <w:pPr>
              <w:adjustRightInd w:val="0"/>
              <w:snapToGrid w:val="0"/>
              <w:spacing w:line="500" w:lineRule="exact"/>
              <w:jc w:val="center"/>
              <w:rPr>
                <w:rFonts w:ascii="宋体" w:hAnsi="宋体" w:cs="宋体"/>
                <w:bCs/>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3</w:t>
            </w:r>
          </w:p>
        </w:tc>
        <w:tc>
          <w:tcPr>
            <w:tcW w:w="1693"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保洁工具</w:t>
            </w:r>
          </w:p>
        </w:tc>
        <w:tc>
          <w:tcPr>
            <w:tcW w:w="3180"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吸尘器</w:t>
            </w:r>
          </w:p>
        </w:tc>
        <w:tc>
          <w:tcPr>
            <w:tcW w:w="855"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1</w:t>
            </w:r>
          </w:p>
        </w:tc>
        <w:tc>
          <w:tcPr>
            <w:tcW w:w="2031" w:type="dxa"/>
          </w:tcPr>
          <w:p>
            <w:pPr>
              <w:adjustRightInd w:val="0"/>
              <w:snapToGrid w:val="0"/>
              <w:spacing w:line="500" w:lineRule="exact"/>
              <w:jc w:val="center"/>
              <w:rPr>
                <w:rFonts w:ascii="宋体" w:hAnsi="宋体" w:cs="宋体"/>
                <w:bCs/>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vAlign w:val="center"/>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4</w:t>
            </w:r>
          </w:p>
        </w:tc>
        <w:tc>
          <w:tcPr>
            <w:tcW w:w="1693" w:type="dxa"/>
            <w:vAlign w:val="center"/>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保洁工具</w:t>
            </w:r>
          </w:p>
        </w:tc>
        <w:tc>
          <w:tcPr>
            <w:tcW w:w="3180"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刮玻器、推水器、排拖等</w:t>
            </w:r>
          </w:p>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清洁用具</w:t>
            </w:r>
          </w:p>
        </w:tc>
        <w:tc>
          <w:tcPr>
            <w:tcW w:w="855" w:type="dxa"/>
            <w:vAlign w:val="center"/>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若干</w:t>
            </w:r>
          </w:p>
        </w:tc>
        <w:tc>
          <w:tcPr>
            <w:tcW w:w="2031" w:type="dxa"/>
            <w:vAlign w:val="center"/>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满足使用需求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5</w:t>
            </w:r>
          </w:p>
        </w:tc>
        <w:tc>
          <w:tcPr>
            <w:tcW w:w="1693"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维修保洁设备</w:t>
            </w:r>
          </w:p>
        </w:tc>
        <w:tc>
          <w:tcPr>
            <w:tcW w:w="3180"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8米高升降机</w:t>
            </w:r>
          </w:p>
        </w:tc>
        <w:tc>
          <w:tcPr>
            <w:tcW w:w="855"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1</w:t>
            </w:r>
          </w:p>
        </w:tc>
        <w:tc>
          <w:tcPr>
            <w:tcW w:w="2031"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使用时提供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6</w:t>
            </w:r>
          </w:p>
        </w:tc>
        <w:tc>
          <w:tcPr>
            <w:tcW w:w="1693"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绿化器具</w:t>
            </w:r>
          </w:p>
        </w:tc>
        <w:tc>
          <w:tcPr>
            <w:tcW w:w="3180"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育林机</w:t>
            </w:r>
          </w:p>
        </w:tc>
        <w:tc>
          <w:tcPr>
            <w:tcW w:w="855"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1</w:t>
            </w:r>
          </w:p>
        </w:tc>
        <w:tc>
          <w:tcPr>
            <w:tcW w:w="2031" w:type="dxa"/>
          </w:tcPr>
          <w:p>
            <w:pPr>
              <w:adjustRightInd w:val="0"/>
              <w:snapToGrid w:val="0"/>
              <w:spacing w:line="500" w:lineRule="exact"/>
              <w:jc w:val="center"/>
              <w:rPr>
                <w:rFonts w:ascii="宋体" w:hAnsi="宋体" w:cs="宋体"/>
                <w:bCs/>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7</w:t>
            </w:r>
          </w:p>
        </w:tc>
        <w:tc>
          <w:tcPr>
            <w:tcW w:w="1693"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绿化器具</w:t>
            </w:r>
          </w:p>
        </w:tc>
        <w:tc>
          <w:tcPr>
            <w:tcW w:w="3180"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高枝锯（电动）</w:t>
            </w:r>
          </w:p>
        </w:tc>
        <w:tc>
          <w:tcPr>
            <w:tcW w:w="855"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1</w:t>
            </w:r>
          </w:p>
        </w:tc>
        <w:tc>
          <w:tcPr>
            <w:tcW w:w="2031" w:type="dxa"/>
          </w:tcPr>
          <w:p>
            <w:pPr>
              <w:adjustRightInd w:val="0"/>
              <w:snapToGrid w:val="0"/>
              <w:spacing w:line="500" w:lineRule="exact"/>
              <w:jc w:val="center"/>
              <w:rPr>
                <w:rFonts w:ascii="宋体" w:hAnsi="宋体" w:cs="宋体"/>
                <w:bCs/>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vAlign w:val="center"/>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8</w:t>
            </w:r>
          </w:p>
        </w:tc>
        <w:tc>
          <w:tcPr>
            <w:tcW w:w="1693" w:type="dxa"/>
            <w:vAlign w:val="center"/>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绿化器具</w:t>
            </w:r>
          </w:p>
        </w:tc>
        <w:tc>
          <w:tcPr>
            <w:tcW w:w="3180" w:type="dxa"/>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高枝剪、修枝剪等</w:t>
            </w:r>
          </w:p>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常用绿化器具</w:t>
            </w:r>
          </w:p>
        </w:tc>
        <w:tc>
          <w:tcPr>
            <w:tcW w:w="855" w:type="dxa"/>
            <w:vAlign w:val="center"/>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各1</w:t>
            </w:r>
          </w:p>
        </w:tc>
        <w:tc>
          <w:tcPr>
            <w:tcW w:w="2031" w:type="dxa"/>
          </w:tcPr>
          <w:p>
            <w:pPr>
              <w:adjustRightInd w:val="0"/>
              <w:snapToGrid w:val="0"/>
              <w:spacing w:line="500" w:lineRule="exact"/>
              <w:jc w:val="center"/>
              <w:rPr>
                <w:rFonts w:ascii="宋体" w:hAnsi="宋体" w:cs="宋体"/>
                <w:bCs/>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vAlign w:val="center"/>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9</w:t>
            </w:r>
          </w:p>
        </w:tc>
        <w:tc>
          <w:tcPr>
            <w:tcW w:w="1693" w:type="dxa"/>
            <w:vAlign w:val="center"/>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水电工具</w:t>
            </w:r>
          </w:p>
        </w:tc>
        <w:tc>
          <w:tcPr>
            <w:tcW w:w="3180" w:type="dxa"/>
            <w:vAlign w:val="center"/>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水电维修工具及安全护具</w:t>
            </w:r>
          </w:p>
        </w:tc>
        <w:tc>
          <w:tcPr>
            <w:tcW w:w="855" w:type="dxa"/>
            <w:vAlign w:val="center"/>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1套</w:t>
            </w:r>
          </w:p>
        </w:tc>
        <w:tc>
          <w:tcPr>
            <w:tcW w:w="2031" w:type="dxa"/>
            <w:vAlign w:val="center"/>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满足水电维修、管道疏通、其他一般维修及安全防护需要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9" w:type="dxa"/>
            <w:vAlign w:val="center"/>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10</w:t>
            </w:r>
          </w:p>
        </w:tc>
        <w:tc>
          <w:tcPr>
            <w:tcW w:w="1693" w:type="dxa"/>
            <w:vAlign w:val="center"/>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劳保用品</w:t>
            </w:r>
          </w:p>
        </w:tc>
        <w:tc>
          <w:tcPr>
            <w:tcW w:w="3180" w:type="dxa"/>
            <w:vAlign w:val="center"/>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安全防护、消杀、防疫等劳保防护用品</w:t>
            </w:r>
          </w:p>
        </w:tc>
        <w:tc>
          <w:tcPr>
            <w:tcW w:w="855" w:type="dxa"/>
            <w:vAlign w:val="center"/>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若干</w:t>
            </w:r>
          </w:p>
        </w:tc>
        <w:tc>
          <w:tcPr>
            <w:tcW w:w="2031" w:type="dxa"/>
            <w:vAlign w:val="center"/>
          </w:tcPr>
          <w:p>
            <w:pPr>
              <w:adjustRightInd w:val="0"/>
              <w:snapToGrid w:val="0"/>
              <w:spacing w:line="500" w:lineRule="exact"/>
              <w:jc w:val="center"/>
              <w:rPr>
                <w:rFonts w:ascii="宋体" w:hAnsi="宋体" w:cs="宋体"/>
                <w:bCs/>
                <w:color w:val="auto"/>
                <w:kern w:val="0"/>
                <w:sz w:val="20"/>
              </w:rPr>
            </w:pPr>
            <w:r>
              <w:rPr>
                <w:rFonts w:hint="eastAsia" w:ascii="宋体" w:hAnsi="宋体" w:cs="宋体"/>
                <w:bCs/>
                <w:color w:val="auto"/>
                <w:kern w:val="0"/>
                <w:sz w:val="20"/>
              </w:rPr>
              <w:t>满足安全生产相关规定和使用需求</w:t>
            </w:r>
          </w:p>
        </w:tc>
      </w:tr>
    </w:tbl>
    <w:p>
      <w:pPr>
        <w:spacing w:line="500" w:lineRule="exact"/>
        <w:rPr>
          <w:rFonts w:ascii="宋体" w:hAnsi="宋体"/>
          <w:color w:val="auto"/>
          <w:sz w:val="24"/>
          <w:szCs w:val="24"/>
        </w:rPr>
      </w:pPr>
    </w:p>
    <w:p>
      <w:pPr>
        <w:rPr>
          <w:color w:val="auto"/>
        </w:rPr>
      </w:pPr>
    </w:p>
    <w:p>
      <w:pPr>
        <w:pStyle w:val="4"/>
        <w:numPr>
          <w:ilvl w:val="2"/>
          <w:numId w:val="2"/>
        </w:numPr>
        <w:spacing w:after="200" w:line="560" w:lineRule="exact"/>
        <w:ind w:left="1276"/>
        <w:rPr>
          <w:color w:val="auto"/>
        </w:rPr>
      </w:pPr>
      <w:r>
        <w:rPr>
          <w:rFonts w:hint="eastAsia"/>
          <w:color w:val="auto"/>
          <w:lang w:eastAsia="zh-CN"/>
        </w:rPr>
        <w:t>服务地点</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成都市田家炳中学高中部、初中部两个校区</w:t>
      </w:r>
      <w:r>
        <w:rPr>
          <w:rFonts w:hint="eastAsia" w:ascii="宋体" w:hAnsi="宋体"/>
          <w:color w:val="auto"/>
          <w:sz w:val="24"/>
        </w:rPr>
        <w:t>，高中部位于顺江路369号，初中部位于工农院街69号。</w:t>
      </w:r>
    </w:p>
    <w:p>
      <w:pPr>
        <w:rPr>
          <w:color w:val="auto"/>
        </w:rPr>
      </w:pPr>
    </w:p>
    <w:p>
      <w:pPr>
        <w:pStyle w:val="4"/>
        <w:numPr>
          <w:ilvl w:val="2"/>
          <w:numId w:val="2"/>
        </w:numPr>
        <w:spacing w:after="200" w:line="560" w:lineRule="exact"/>
        <w:ind w:left="1276"/>
        <w:rPr>
          <w:color w:val="auto"/>
        </w:rPr>
      </w:pPr>
      <w:r>
        <w:rPr>
          <w:rFonts w:hint="eastAsia"/>
          <w:color w:val="auto"/>
          <w:lang w:eastAsia="zh-CN"/>
        </w:rPr>
        <w:t>服务期限</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招标有效期三年，服务合同一年一签（具体服务期限以合同签订的服务期限为准），如在物业管理的季度考核中，</w:t>
      </w:r>
      <w:r>
        <w:rPr>
          <w:rFonts w:hint="eastAsia" w:ascii="宋体" w:hAnsi="宋体" w:cs="宋体"/>
          <w:color w:val="auto"/>
          <w:kern w:val="0"/>
          <w:sz w:val="24"/>
          <w:szCs w:val="24"/>
        </w:rPr>
        <w:t>累计两个季度考核不合格，学校有权要求终止合同，由物业公司承担违约和赔偿责任。</w:t>
      </w:r>
    </w:p>
    <w:p>
      <w:pPr>
        <w:rPr>
          <w:color w:val="auto"/>
        </w:rPr>
      </w:pPr>
    </w:p>
    <w:p>
      <w:pPr>
        <w:pStyle w:val="4"/>
        <w:numPr>
          <w:ilvl w:val="2"/>
          <w:numId w:val="2"/>
        </w:numPr>
        <w:spacing w:after="200" w:line="560" w:lineRule="exact"/>
        <w:ind w:left="1276"/>
        <w:rPr>
          <w:color w:val="auto"/>
        </w:rPr>
      </w:pPr>
      <w:r>
        <w:rPr>
          <w:rFonts w:hint="eastAsia"/>
          <w:color w:val="auto"/>
          <w:lang w:eastAsia="zh-CN"/>
        </w:rPr>
        <w:t>付款方式</w:t>
      </w:r>
    </w:p>
    <w:p>
      <w:pPr>
        <w:spacing w:line="500" w:lineRule="exact"/>
        <w:ind w:firstLine="240" w:firstLineChars="100"/>
        <w:rPr>
          <w:rFonts w:ascii="宋体" w:hAnsi="宋体"/>
          <w:color w:val="auto"/>
          <w:sz w:val="24"/>
          <w:szCs w:val="24"/>
        </w:rPr>
      </w:pPr>
      <w:r>
        <w:rPr>
          <w:rFonts w:hint="eastAsia" w:ascii="宋体" w:hAnsi="宋体"/>
          <w:color w:val="auto"/>
          <w:sz w:val="24"/>
          <w:szCs w:val="24"/>
          <w:lang w:val="en-US" w:eastAsia="zh-CN"/>
        </w:rPr>
        <w:t>1、</w:t>
      </w:r>
      <w:r>
        <w:rPr>
          <w:rFonts w:hint="eastAsia" w:ascii="宋体" w:hAnsi="宋体"/>
          <w:color w:val="auto"/>
          <w:sz w:val="24"/>
          <w:szCs w:val="24"/>
        </w:rPr>
        <w:t>每月考核结束后，中标供应商开具正规发票，采购人按照财政资金支付程序通过银行转账的形式支付上月物业服务费用，采购人支付的合同价款包含中标供应商履行该项目物业服务所有成本。</w:t>
      </w:r>
    </w:p>
    <w:p>
      <w:pPr>
        <w:spacing w:line="500" w:lineRule="exact"/>
        <w:ind w:firstLine="240" w:firstLineChars="100"/>
        <w:rPr>
          <w:rFonts w:ascii="宋体" w:hAnsi="宋体"/>
          <w:color w:val="auto"/>
          <w:sz w:val="24"/>
          <w:szCs w:val="24"/>
        </w:rPr>
      </w:pPr>
      <w:r>
        <w:rPr>
          <w:rFonts w:hint="eastAsia" w:ascii="宋体" w:hAnsi="宋体"/>
          <w:color w:val="auto"/>
          <w:sz w:val="24"/>
          <w:szCs w:val="24"/>
          <w:lang w:val="en-US" w:eastAsia="zh-CN"/>
        </w:rPr>
        <w:t>2、</w:t>
      </w:r>
      <w:r>
        <w:rPr>
          <w:rFonts w:hint="eastAsia" w:ascii="宋体" w:hAnsi="宋体"/>
          <w:color w:val="auto"/>
          <w:sz w:val="24"/>
          <w:szCs w:val="24"/>
        </w:rPr>
        <w:t>售后服务要求：投标人中标后须在服务地建立本地化服务机构，为采购人提供7*24小时相应服务。</w:t>
      </w:r>
    </w:p>
    <w:p>
      <w:pPr>
        <w:spacing w:line="500" w:lineRule="exact"/>
        <w:ind w:left="0" w:leftChars="0" w:firstLine="0" w:firstLineChars="0"/>
        <w:rPr>
          <w:rFonts w:ascii="宋体" w:hAnsi="宋体"/>
          <w:color w:val="auto"/>
          <w:sz w:val="24"/>
          <w:szCs w:val="24"/>
        </w:rPr>
      </w:pPr>
      <w:r>
        <w:rPr>
          <w:rFonts w:hint="eastAsia" w:ascii="宋体" w:hAnsi="宋体"/>
          <w:color w:val="auto"/>
          <w:sz w:val="24"/>
          <w:szCs w:val="24"/>
        </w:rPr>
        <w:t>★</w:t>
      </w:r>
      <w:r>
        <w:rPr>
          <w:rFonts w:hint="eastAsia" w:ascii="宋体" w:hAnsi="宋体"/>
          <w:color w:val="auto"/>
          <w:sz w:val="24"/>
          <w:szCs w:val="24"/>
          <w:lang w:val="en-US" w:eastAsia="zh-CN"/>
        </w:rPr>
        <w:t>3、</w:t>
      </w:r>
      <w:r>
        <w:rPr>
          <w:rFonts w:hint="eastAsia" w:ascii="宋体" w:hAnsi="宋体"/>
          <w:color w:val="auto"/>
          <w:sz w:val="24"/>
          <w:szCs w:val="24"/>
        </w:rPr>
        <w:t>中标供应商服务人员在工作期间因自身原因发生的安全责任事故、劳务纠纷等，均由中标供应商自行负责，采购人不承担任何相关责任。（提供承诺函）</w:t>
      </w:r>
    </w:p>
    <w:p>
      <w:pPr>
        <w:spacing w:line="500" w:lineRule="exact"/>
        <w:rPr>
          <w:rFonts w:ascii="宋体" w:hAnsi="宋体"/>
          <w:color w:val="auto"/>
          <w:sz w:val="24"/>
          <w:szCs w:val="24"/>
        </w:rPr>
      </w:pPr>
      <w:r>
        <w:rPr>
          <w:rFonts w:hint="eastAsia" w:ascii="宋体" w:hAnsi="宋体"/>
          <w:color w:val="auto"/>
          <w:sz w:val="24"/>
          <w:szCs w:val="24"/>
          <w:lang w:val="en-US" w:eastAsia="zh-CN"/>
        </w:rPr>
        <w:t xml:space="preserve">  </w:t>
      </w:r>
    </w:p>
    <w:p>
      <w:pPr>
        <w:pStyle w:val="4"/>
        <w:numPr>
          <w:ilvl w:val="2"/>
          <w:numId w:val="2"/>
        </w:numPr>
        <w:spacing w:after="200" w:line="520" w:lineRule="exact"/>
        <w:ind w:left="1276"/>
        <w:rPr>
          <w:rFonts w:cstheme="minorEastAsia"/>
          <w:color w:val="auto"/>
        </w:rPr>
      </w:pPr>
      <w:r>
        <w:rPr>
          <w:rFonts w:hint="eastAsia"/>
          <w:color w:val="auto"/>
          <w:lang w:eastAsia="zh-CN"/>
        </w:rPr>
        <w:t>验收要求</w:t>
      </w:r>
    </w:p>
    <w:p>
      <w:pPr>
        <w:spacing w:line="500" w:lineRule="exact"/>
        <w:ind w:firstLine="240" w:firstLineChars="100"/>
        <w:rPr>
          <w:rFonts w:ascii="宋体" w:hAnsi="宋体"/>
          <w:color w:val="auto"/>
          <w:sz w:val="24"/>
          <w:szCs w:val="24"/>
        </w:rPr>
      </w:pPr>
      <w:r>
        <w:rPr>
          <w:rFonts w:hint="eastAsia" w:ascii="宋体" w:hAnsi="宋体"/>
          <w:color w:val="auto"/>
          <w:sz w:val="24"/>
          <w:szCs w:val="24"/>
        </w:rPr>
        <w:t>按照《</w:t>
      </w:r>
      <w:r>
        <w:rPr>
          <w:rFonts w:ascii="宋体" w:hAnsi="宋体"/>
          <w:color w:val="auto"/>
          <w:sz w:val="24"/>
          <w:szCs w:val="24"/>
        </w:rPr>
        <w:t>财政部关于进一步加强政府采购需求和履约验收管理的指导意见</w:t>
      </w:r>
      <w:r>
        <w:rPr>
          <w:rFonts w:hint="eastAsia" w:ascii="宋体" w:hAnsi="宋体"/>
          <w:color w:val="auto"/>
          <w:sz w:val="24"/>
          <w:szCs w:val="24"/>
        </w:rPr>
        <w:t>》（</w:t>
      </w:r>
      <w:r>
        <w:rPr>
          <w:rFonts w:ascii="宋体" w:hAnsi="宋体"/>
          <w:color w:val="auto"/>
          <w:sz w:val="24"/>
          <w:szCs w:val="24"/>
        </w:rPr>
        <w:t>财库〔2016〕205号</w:t>
      </w:r>
      <w:r>
        <w:rPr>
          <w:rFonts w:hint="eastAsia" w:ascii="宋体" w:hAnsi="宋体"/>
          <w:color w:val="auto"/>
          <w:sz w:val="24"/>
          <w:szCs w:val="24"/>
        </w:rPr>
        <w:t>）的要求以及采购文件要求进行验收。</w:t>
      </w:r>
    </w:p>
    <w:p>
      <w:pPr>
        <w:rPr>
          <w:color w:val="auto"/>
        </w:rPr>
      </w:pPr>
    </w:p>
    <w:p>
      <w:pPr>
        <w:pStyle w:val="4"/>
        <w:numPr>
          <w:ilvl w:val="2"/>
          <w:numId w:val="2"/>
        </w:numPr>
        <w:spacing w:after="200" w:line="560" w:lineRule="exact"/>
        <w:ind w:left="1276"/>
        <w:rPr>
          <w:color w:val="auto"/>
        </w:rPr>
      </w:pPr>
      <w:r>
        <w:rPr>
          <w:rFonts w:hint="eastAsia"/>
          <w:color w:val="auto"/>
        </w:rPr>
        <w:t>报价要求</w:t>
      </w:r>
    </w:p>
    <w:p>
      <w:pPr>
        <w:pStyle w:val="5"/>
        <w:numPr>
          <w:ilvl w:val="3"/>
          <w:numId w:val="2"/>
        </w:numPr>
        <w:spacing w:line="560" w:lineRule="exact"/>
        <w:rPr>
          <w:rFonts w:ascii="宋体" w:hAnsi="宋体"/>
          <w:color w:val="auto"/>
        </w:rPr>
      </w:pPr>
      <w:r>
        <w:rPr>
          <w:rFonts w:hint="eastAsia" w:ascii="宋体" w:hAnsi="宋体"/>
          <w:color w:val="auto"/>
        </w:rPr>
        <w:t>最高限价</w:t>
      </w:r>
    </w:p>
    <w:p>
      <w:pPr>
        <w:pStyle w:val="10"/>
        <w:tabs>
          <w:tab w:val="left" w:pos="993"/>
          <w:tab w:val="left" w:pos="1134"/>
        </w:tabs>
        <w:spacing w:before="78" w:line="560" w:lineRule="exact"/>
        <w:ind w:firstLine="565" w:firstLineChars="201"/>
        <w:rPr>
          <w:rFonts w:ascii="宋体" w:hAnsi="宋体" w:eastAsia="宋体"/>
          <w:b/>
          <w:color w:val="auto"/>
          <w:sz w:val="28"/>
          <w:szCs w:val="28"/>
        </w:rPr>
      </w:pPr>
      <w:r>
        <w:rPr>
          <w:rFonts w:hint="eastAsia" w:ascii="宋体" w:hAnsi="宋体" w:eastAsia="宋体"/>
          <w:b/>
          <w:color w:val="auto"/>
          <w:sz w:val="28"/>
          <w:szCs w:val="28"/>
        </w:rPr>
        <w:t>★本项目最高限价为人民币117.130788万元/年，投标人投标报价高于最高限价的，则其投标文件将按无效投标文件处理。</w:t>
      </w:r>
    </w:p>
    <w:p>
      <w:pPr>
        <w:pStyle w:val="5"/>
        <w:numPr>
          <w:ilvl w:val="3"/>
          <w:numId w:val="2"/>
        </w:numPr>
        <w:spacing w:line="560" w:lineRule="exact"/>
        <w:rPr>
          <w:rFonts w:ascii="宋体" w:hAnsi="宋体"/>
          <w:color w:val="auto"/>
        </w:rPr>
      </w:pPr>
      <w:r>
        <w:rPr>
          <w:rFonts w:hint="eastAsia" w:ascii="宋体" w:hAnsi="宋体"/>
          <w:color w:val="auto"/>
        </w:rPr>
        <w:t>其他要求</w:t>
      </w:r>
    </w:p>
    <w:p>
      <w:pPr>
        <w:pStyle w:val="10"/>
        <w:tabs>
          <w:tab w:val="left" w:pos="993"/>
          <w:tab w:val="left" w:pos="1134"/>
        </w:tabs>
        <w:spacing w:before="78" w:line="560" w:lineRule="exact"/>
        <w:ind w:firstLine="568" w:firstLineChars="202"/>
        <w:rPr>
          <w:rFonts w:hint="eastAsia" w:ascii="宋体" w:hAnsi="宋体" w:eastAsia="宋体"/>
          <w:b/>
          <w:color w:val="auto"/>
          <w:sz w:val="28"/>
          <w:szCs w:val="28"/>
          <w:lang w:val="zh-CN"/>
        </w:rPr>
      </w:pPr>
      <w:r>
        <w:rPr>
          <w:rFonts w:hint="eastAsia" w:ascii="宋体" w:hAnsi="宋体" w:eastAsia="宋体"/>
          <w:b/>
          <w:color w:val="auto"/>
          <w:sz w:val="28"/>
          <w:szCs w:val="28"/>
          <w:lang w:val="zh-CN"/>
        </w:rPr>
        <w:t>★在评标过程中，评标委员会认为投标人投标报价明显低于其他通过符合性审查投标人的投标报价，有可能影响产品质量或者不能诚信履约的，评标委员会应当要求其在评标现场合理的时间内提供书面说明，必要时提交相关证明材料。投标人提交的书面说明、相关证明材料（如涉及），应当加盖投标人（法定名称）电子签章，在评标委员会要求的时间内通过云平台进行提交，否则无效。如因断电、断网、系统故障或其他不可抗力等因素，导致系统无法使用的，由投标人按评标委员会的要求进行澄清或者说明。投标人不能证明其投标报价合理性的，评标委员会应当将其投标文件作为无效处理。</w:t>
      </w:r>
    </w:p>
    <w:p>
      <w:pPr>
        <w:pStyle w:val="10"/>
        <w:tabs>
          <w:tab w:val="left" w:pos="993"/>
          <w:tab w:val="left" w:pos="1134"/>
        </w:tabs>
        <w:spacing w:before="78" w:line="560" w:lineRule="exact"/>
        <w:ind w:firstLine="568" w:firstLineChars="202"/>
        <w:rPr>
          <w:rFonts w:hint="eastAsia" w:ascii="宋体" w:hAnsi="宋体" w:eastAsia="宋体"/>
          <w:b/>
          <w:color w:val="auto"/>
          <w:sz w:val="28"/>
          <w:szCs w:val="28"/>
          <w:lang w:val="zh-CN"/>
        </w:rPr>
      </w:pPr>
    </w:p>
    <w:p>
      <w:pPr>
        <w:pStyle w:val="10"/>
        <w:tabs>
          <w:tab w:val="left" w:pos="993"/>
          <w:tab w:val="left" w:pos="1134"/>
        </w:tabs>
        <w:spacing w:before="78" w:line="560" w:lineRule="exact"/>
        <w:ind w:firstLine="568" w:firstLineChars="202"/>
        <w:rPr>
          <w:rFonts w:hint="eastAsia" w:ascii="宋体" w:hAnsi="宋体" w:eastAsia="宋体"/>
          <w:b/>
          <w:color w:val="auto"/>
          <w:sz w:val="28"/>
          <w:szCs w:val="28"/>
          <w:lang w:val="zh-CN"/>
        </w:rPr>
      </w:pPr>
      <w:r>
        <w:rPr>
          <w:rFonts w:hint="eastAsia" w:ascii="宋体" w:hAnsi="宋体" w:eastAsia="宋体"/>
          <w:b/>
          <w:color w:val="auto"/>
          <w:sz w:val="28"/>
          <w:szCs w:val="28"/>
          <w:lang w:val="zh-CN"/>
        </w:rPr>
        <w:br w:type="page"/>
      </w:r>
    </w:p>
    <w:bookmarkEnd w:id="5"/>
    <w:bookmarkEnd w:id="6"/>
    <w:p>
      <w:bookmarkStart w:id="20" w:name="_GoBack"/>
      <w:bookmarkEnd w:id="2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Helvetica">
    <w:altName w:val="Arial"/>
    <w:panose1 w:val="020B0604020202020204"/>
    <w:charset w:val="00"/>
    <w:family w:val="decorative"/>
    <w:pitch w:val="default"/>
    <w:sig w:usb0="00000000" w:usb1="00000000" w:usb2="00000009" w:usb3="00000000" w:csb0="000001FF" w:csb1="00000000"/>
  </w:font>
  <w:font w:name="Arial">
    <w:panose1 w:val="020B0604020202020204"/>
    <w:charset w:val="00"/>
    <w:family w:val="decorative"/>
    <w:pitch w:val="default"/>
    <w:sig w:usb0="E0002AFF" w:usb1="C0007843" w:usb2="00000009" w:usb3="00000000" w:csb0="400001FF" w:csb1="FFFF0000"/>
  </w:font>
  <w:font w:name="Arial Narrow">
    <w:altName w:val="Arial"/>
    <w:panose1 w:val="020B0606020202030204"/>
    <w:charset w:val="00"/>
    <w:family w:val="decorative"/>
    <w:pitch w:val="default"/>
    <w:sig w:usb0="00000000" w:usb1="00000000" w:usb2="00000000" w:usb3="00000000" w:csb0="0000009F"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swiss"/>
    <w:pitch w:val="default"/>
    <w:sig w:usb0="00000000" w:usb1="00000000" w:usb2="00000010" w:usb3="00000000" w:csb0="00040000" w:csb1="00000000"/>
  </w:font>
  <w:font w:name="Courier New">
    <w:panose1 w:val="02070309020205020404"/>
    <w:charset w:val="00"/>
    <w:family w:val="swiss"/>
    <w:pitch w:val="default"/>
    <w:sig w:usb0="E0002AFF" w:usb1="C0007843" w:usb2="00000009" w:usb3="00000000" w:csb0="400001FF" w:csb1="FFFF0000"/>
  </w:font>
  <w:font w:name="仿宋_GB2312">
    <w:altName w:val="仿宋"/>
    <w:panose1 w:val="02010609030101010101"/>
    <w:charset w:val="86"/>
    <w:family w:val="swiss"/>
    <w:pitch w:val="default"/>
    <w:sig w:usb0="00000000" w:usb1="00000000" w:usb2="00000010" w:usb3="00000000" w:csb0="00040000" w:csb1="00000000"/>
  </w:font>
  <w:font w:name="Verdana">
    <w:panose1 w:val="020B0604030504040204"/>
    <w:charset w:val="00"/>
    <w:family w:val="decorative"/>
    <w:pitch w:val="default"/>
    <w:sig w:usb0="A10006FF" w:usb1="4000205B" w:usb2="00000010" w:usb3="00000000" w:csb0="2000019F" w:csb1="00000000"/>
  </w:font>
  <w:font w:name="Times New (W1)">
    <w:altName w:val="Times New Roman"/>
    <w:panose1 w:val="00000000000000000000"/>
    <w:charset w:val="00"/>
    <w:family w:val="modern"/>
    <w:pitch w:val="default"/>
    <w:sig w:usb0="00000000" w:usb1="00000000" w:usb2="00000000" w:usb3="00000000" w:csb0="00000000" w:csb1="00000000"/>
  </w:font>
  <w:font w:name="Arial (W1)">
    <w:altName w:val="Arial"/>
    <w:panose1 w:val="00000000000000000000"/>
    <w:charset w:val="00"/>
    <w:family w:val="decorative"/>
    <w:pitch w:val="default"/>
    <w:sig w:usb0="00000000" w:usb1="00000000" w:usb2="00000008" w:usb3="00000000" w:csb0="000001FF" w:csb1="00000000"/>
  </w:font>
  <w:font w:name="隶书">
    <w:altName w:val="微软雅黑"/>
    <w:panose1 w:val="02010509060101010101"/>
    <w:charset w:val="86"/>
    <w:family w:val="swiss"/>
    <w:pitch w:val="default"/>
    <w:sig w:usb0="00000000" w:usb1="00000000" w:usb2="00000010" w:usb3="00000000" w:csb0="00040000" w:csb1="00000000"/>
  </w:font>
  <w:font w:name="Arial Unicode MS">
    <w:altName w:val="宋体"/>
    <w:panose1 w:val="020B0604020202020204"/>
    <w:charset w:val="86"/>
    <w:family w:val="decorative"/>
    <w:pitch w:val="default"/>
    <w:sig w:usb0="00000000" w:usb1="00000000" w:usb2="0000003F" w:usb3="00000000" w:csb0="003F01FF" w:csb1="00000000"/>
  </w:font>
  <w:font w:name="等线 Light">
    <w:altName w:val="宋体"/>
    <w:panose1 w:val="02010600030101010101"/>
    <w:charset w:val="86"/>
    <w:family w:val="auto"/>
    <w:pitch w:val="default"/>
    <w:sig w:usb0="00000000" w:usb1="00000000" w:usb2="00000016" w:usb3="00000000" w:csb0="0004000F" w:csb1="00000000"/>
  </w:font>
  <w:font w:name="MS Mincho">
    <w:panose1 w:val="02020609040205080304"/>
    <w:charset w:val="80"/>
    <w:family w:val="swiss"/>
    <w:pitch w:val="default"/>
    <w:sig w:usb0="E00002FF" w:usb1="6AC7FDFB" w:usb2="00000012" w:usb3="00000000" w:csb0="4002009F" w:csb1="DFD7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onospaced Numbe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ˎ̥">
    <w:altName w:val="Times New Roman"/>
    <w:panose1 w:val="00000000000000000000"/>
    <w:charset w:val="00"/>
    <w:family w:val="roman"/>
    <w:pitch w:val="default"/>
    <w:sig w:usb0="00000000" w:usb1="00000000" w:usb2="00000000" w:usb3="00000000" w:csb0="00000000" w:csb1="00000000"/>
  </w:font>
  <w:font w:name="Tms Rmn">
    <w:altName w:val="Segoe Print"/>
    <w:panose1 w:val="02020603040505020304"/>
    <w:charset w:val="00"/>
    <w:family w:val="roman"/>
    <w:pitch w:val="default"/>
    <w:sig w:usb0="00000000" w:usb1="00000000" w:usb2="00000000" w:usb3="00000000" w:csb0="00000001" w:csb1="00000000"/>
  </w:font>
  <w:font w:name="楷体à.ā">
    <w:altName w:val="黑体"/>
    <w:panose1 w:val="00000000000000000000"/>
    <w:charset w:val="86"/>
    <w:family w:val="modern"/>
    <w:pitch w:val="default"/>
    <w:sig w:usb0="00000000" w:usb1="00000000" w:usb2="00000010" w:usb3="00000000" w:csb0="00040000" w:csb1="00000000"/>
  </w:font>
  <w:font w:name="方正仿宋">
    <w:altName w:val="微软雅黑"/>
    <w:panose1 w:val="00000000000000000000"/>
    <w:charset w:val="86"/>
    <w:family w:val="script"/>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等线">
    <w:altName w:val="宋体"/>
    <w:panose1 w:val="02010600030101010101"/>
    <w:charset w:val="86"/>
    <w:family w:val="auto"/>
    <w:pitch w:val="default"/>
    <w:sig w:usb0="00000000" w:usb1="00000000" w:usb2="00000016" w:usb3="00000000" w:csb0="0004000F" w:csb1="00000000"/>
  </w:font>
  <w:font w:name="Consolas">
    <w:panose1 w:val="020B0609020204030204"/>
    <w:charset w:val="00"/>
    <w:family w:val="roman"/>
    <w:pitch w:val="default"/>
    <w:sig w:usb0="E10002FF" w:usb1="4000FCFF" w:usb2="00000009" w:usb3="00000000" w:csb0="6000019F" w:csb1="DFD70000"/>
  </w:font>
  <w:font w:name="Microsoft YaHei UI">
    <w:altName w:val="宋体"/>
    <w:panose1 w:val="020B0503020204020204"/>
    <w:charset w:val="86"/>
    <w:family w:val="modern"/>
    <w:pitch w:val="default"/>
    <w:sig w:usb0="00000000" w:usb1="00000000" w:usb2="00000016" w:usb3="00000000" w:csb0="0004001F" w:csb1="00000000"/>
  </w:font>
  <w:font w:name="方正小标宋简体">
    <w:altName w:val="微软雅黑"/>
    <w:panose1 w:val="03000509000000000000"/>
    <w:charset w:val="86"/>
    <w:family w:val="script"/>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Times">
    <w:altName w:val="Times New Roman"/>
    <w:panose1 w:val="02020603050405020304"/>
    <w:charset w:val="00"/>
    <w:family w:val="modern"/>
    <w:pitch w:val="default"/>
    <w:sig w:usb0="00000000" w:usb1="00000000" w:usb2="00000009" w:usb3="00000000" w:csb0="000001FF" w:csb1="00000000"/>
  </w:font>
  <w:font w:name="方正黑体">
    <w:altName w:val="宋体"/>
    <w:panose1 w:val="00000000000000000000"/>
    <w:charset w:val="86"/>
    <w:family w:val="modern"/>
    <w:pitch w:val="default"/>
    <w:sig w:usb0="00000000" w:usb1="00000000" w:usb2="00000000" w:usb3="00000000" w:csb0="00000000" w:csb1="00000000"/>
  </w:font>
  <w:font w:name="方正黑体简体">
    <w:altName w:val="宋体"/>
    <w:panose1 w:val="00000000000000000000"/>
    <w:charset w:val="86"/>
    <w:family w:val="modern"/>
    <w:pitch w:val="default"/>
    <w:sig w:usb0="00000000" w:usb1="00000000" w:usb2="00000000" w:usb3="00000000" w:csb0="00000000" w:csb1="00000000"/>
  </w:font>
  <w:font w:name="方正仿宋简体">
    <w:altName w:val="宋体"/>
    <w:panose1 w:val="00000000000000000000"/>
    <w:charset w:val="86"/>
    <w:family w:val="modern"/>
    <w:pitch w:val="default"/>
    <w:sig w:usb0="00000000" w:usb1="00000000" w:usb2="00000000" w:usb3="00000000" w:csb0="00000000" w:csb1="00000000"/>
  </w:font>
  <w:font w:name="方正小标宋_GBK">
    <w:altName w:val="宋体"/>
    <w:panose1 w:val="00000000000000000000"/>
    <w:charset w:val="86"/>
    <w:family w:val="modern"/>
    <w:pitch w:val="default"/>
    <w:sig w:usb0="00000000" w:usb1="00000000" w:usb2="00000000" w:usb3="00000000" w:csb0="00000000" w:csb1="00000000"/>
  </w:font>
  <w:font w:name="Chinese Quote">
    <w:altName w:val="Segoe Print"/>
    <w:panose1 w:val="00000000000000000000"/>
    <w:charset w:val="00"/>
    <w:family w:val="auto"/>
    <w:pitch w:val="default"/>
    <w:sig w:usb0="00000000" w:usb1="00000000" w:usb2="00000000" w:usb3="00000000" w:csb0="00000000" w:csb1="00000000"/>
  </w:font>
  <w:font w:name="anticon">
    <w:altName w:val="Segoe Print"/>
    <w:panose1 w:val="00000000000000000000"/>
    <w:charset w:val="00"/>
    <w:family w:val="auto"/>
    <w:pitch w:val="default"/>
    <w:sig w:usb0="00000000" w:usb1="00000000" w:usb2="00000000" w:usb3="00000000" w:csb0="00000000" w:csb1="00000000"/>
  </w:font>
  <w:font w:name="SFMono-Regular">
    <w:altName w:val="Segoe Print"/>
    <w:panose1 w:val="00000000000000000000"/>
    <w:charset w:val="00"/>
    <w:family w:val="auto"/>
    <w:pitch w:val="default"/>
    <w:sig w:usb0="00000000" w:usb1="00000000" w:usb2="00000000" w:usb3="00000000" w:csb0="00000000" w:csb1="00000000"/>
  </w:font>
  <w:font w:name="Arial Unicode MS">
    <w:altName w:val="Arial"/>
    <w:panose1 w:val="020B0604020202020204"/>
    <w:charset w:val="00"/>
    <w:family w:val="modern"/>
    <w:pitch w:val="default"/>
    <w:sig w:usb0="00000000" w:usb1="00000000" w:usb2="00000000" w:usb3="00000000" w:csb0="00000001" w:csb1="00000000"/>
  </w:font>
  <w:font w:name="汉仪仿宋简">
    <w:altName w:val="宋体"/>
    <w:panose1 w:val="00000000000000000000"/>
    <w:charset w:val="86"/>
    <w:family w:val="modern"/>
    <w:pitch w:val="default"/>
    <w:sig w:usb0="00000000" w:usb1="00000000" w:usb2="00000010" w:usb3="00000000" w:csb0="00040000" w:csb1="00000000"/>
  </w:font>
  <w:font w:name=".......">
    <w:altName w:val="宋体"/>
    <w:panose1 w:val="00000000000000000000"/>
    <w:charset w:val="86"/>
    <w:family w:val="swiss"/>
    <w:pitch w:val="default"/>
    <w:sig w:usb0="00000000" w:usb1="00000000" w:usb2="00000010" w:usb3="00000000" w:csb0="00040000" w:csb1="00000000"/>
  </w:font>
  <w:font w:name="PMingLiU-ExtB">
    <w:panose1 w:val="02020500000000000000"/>
    <w:charset w:val="88"/>
    <w:family w:val="auto"/>
    <w:pitch w:val="default"/>
    <w:sig w:usb0="8000002F" w:usb1="02000008" w:usb2="00000000" w:usb3="00000000" w:csb0="00100001" w:csb1="00000000"/>
  </w:font>
  <w:font w:name="Segoe UI Symbol">
    <w:panose1 w:val="020B0502040204020203"/>
    <w:charset w:val="00"/>
    <w:family w:val="modern"/>
    <w:pitch w:val="default"/>
    <w:sig w:usb0="8000006F" w:usb1="1200FBEF" w:usb2="0064C000" w:usb3="00000002" w:csb0="00000001" w:csb1="40000000"/>
  </w:font>
  <w:font w:name="Cambria Math">
    <w:panose1 w:val="02040503050406030204"/>
    <w:charset w:val="01"/>
    <w:family w:val="decorative"/>
    <w:pitch w:val="default"/>
    <w:sig w:usb0="E00002FF" w:usb1="420024FF" w:usb2="00000000" w:usb3="00000000" w:csb0="2000019F" w:csb1="00000000"/>
  </w:font>
  <w:font w:name="方正仿宋_GBK">
    <w:altName w:val="微软雅黑"/>
    <w:panose1 w:val="03000509000000000000"/>
    <w:charset w:val="86"/>
    <w:family w:val="script"/>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方正仿宋_GBK">
    <w:altName w:val="微软雅黑"/>
    <w:panose1 w:val="00000000000000000000"/>
    <w:charset w:val="00"/>
    <w:family w:val="auto"/>
    <w:pitch w:val="default"/>
    <w:sig w:usb0="00000000" w:usb1="00000000" w:usb2="00000000" w:usb3="00000000" w:csb0="00000000" w:csb1="00000000"/>
  </w:font>
  <w:font w:name="Cambria Math">
    <w:panose1 w:val="02040503050406030204"/>
    <w:charset w:val="00"/>
    <w:family w:val="roman"/>
    <w:pitch w:val="default"/>
    <w:sig w:usb0="E00002FF" w:usb1="420024FF" w:usb2="00000000"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_GB2312">
    <w:altName w:val="Times New Roman"/>
    <w:panose1 w:val="00000000000000000000"/>
    <w:charset w:val="00"/>
    <w:family w:val="decorative"/>
    <w:pitch w:val="default"/>
    <w:sig w:usb0="00000000" w:usb1="00000000" w:usb2="00000000" w:usb3="00000000" w:csb0="00000001" w:csb1="00000000"/>
  </w:font>
  <w:font w:name="PingFang SC">
    <w:altName w:val="Segoe Print"/>
    <w:panose1 w:val="00000000000000000000"/>
    <w:charset w:val="00"/>
    <w:family w:val="auto"/>
    <w:pitch w:val="default"/>
    <w:sig w:usb0="00000000" w:usb1="00000000" w:usb2="00000000" w:usb3="00000000" w:csb0="00000000" w:csb1="00000000"/>
  </w:font>
  <w:font w:name="MingLiU_HKSCS">
    <w:panose1 w:val="02020500000000000000"/>
    <w:charset w:val="88"/>
    <w:family w:val="auto"/>
    <w:pitch w:val="default"/>
    <w:sig w:usb0="A00002FF" w:usb1="38CFFCFA" w:usb2="00000016" w:usb3="00000000" w:csb0="00100001" w:csb1="00000000"/>
  </w:font>
  <w:font w:name="新宋体">
    <w:panose1 w:val="02010609030101010101"/>
    <w:charset w:val="86"/>
    <w:family w:val="roman"/>
    <w:pitch w:val="default"/>
    <w:sig w:usb0="00000003" w:usb1="288F0000" w:usb2="0000000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Menlo">
    <w:altName w:val="Courier New"/>
    <w:panose1 w:val="00000000000000000000"/>
    <w:charset w:val="00"/>
    <w:family w:val="auto"/>
    <w:pitch w:val="default"/>
    <w:sig w:usb0="00000000" w:usb1="00000000" w:usb2="00000000" w:usb3="00000000" w:csb0="00040001" w:csb1="00000000"/>
  </w:font>
  <w:font w:name="Arial Black">
    <w:panose1 w:val="020B0A04020102020204"/>
    <w:charset w:val="00"/>
    <w:family w:val="auto"/>
    <w:pitch w:val="default"/>
    <w:sig w:usb0="00000287" w:usb1="00000000" w:usb2="00000000" w:usb3="00000000" w:csb0="2000009F" w:csb1="DFD70000"/>
  </w:font>
  <w:font w:name="DejaVu Sans">
    <w:altName w:val="Times New Roman"/>
    <w:panose1 w:val="02020603050405020304"/>
    <w:charset w:val="00"/>
    <w:family w:val="modern"/>
    <w:pitch w:val="default"/>
    <w:sig w:usb0="00000000" w:usb1="00000000" w:usb2="00000008" w:usb3="00000000" w:csb0="000001FF" w:csb1="00000000"/>
  </w:font>
  <w:font w:name="方正书宋_GBK">
    <w:altName w:val="微软雅黑"/>
    <w:panose1 w:val="02000000000000000000"/>
    <w:charset w:val="86"/>
    <w:family w:val="auto"/>
    <w:pitch w:val="default"/>
    <w:sig w:usb0="00000000" w:usb1="00000000" w:usb2="00082016" w:usb3="00000000" w:csb0="00040001" w:csb1="00000000"/>
  </w:font>
  <w:font w:name="方正黑体_GBK">
    <w:altName w:val="微软雅黑"/>
    <w:panose1 w:val="02000000000000000000"/>
    <w:charset w:val="00"/>
    <w:family w:val="auto"/>
    <w:pitch w:val="default"/>
    <w:sig w:usb0="00000000" w:usb1="00000000" w:usb2="00000000" w:usb3="00000000" w:csb0="00040000" w:csb1="00000000"/>
  </w:font>
  <w:font w:name="汉仪书宋二KW">
    <w:altName w:val="宋体"/>
    <w:panose1 w:val="00020600040101010101"/>
    <w:charset w:val="86"/>
    <w:family w:val="auto"/>
    <w:pitch w:val="default"/>
    <w:sig w:usb0="00000000" w:usb1="00000000" w:usb2="00000016" w:usb3="00000000" w:csb0="00040000" w:csb1="00000000"/>
  </w:font>
  <w:font w:name="苹方-简">
    <w:altName w:val="宋体"/>
    <w:panose1 w:val="020B0400000000000000"/>
    <w:charset w:val="86"/>
    <w:family w:val="auto"/>
    <w:pitch w:val="default"/>
    <w:sig w:usb0="00000000" w:usb1="00000000" w:usb2="00000017" w:usb3="00000000" w:csb0="00040001" w:csb1="00000000"/>
  </w:font>
  <w:font w:name="Helvetica Neue">
    <w:altName w:val="Corbel"/>
    <w:panose1 w:val="02000503000000020004"/>
    <w:charset w:val="00"/>
    <w:family w:val="auto"/>
    <w:pitch w:val="default"/>
    <w:sig w:usb0="00000000" w:usb1="00000000" w:usb2="00000010" w:usb3="00000000" w:csb0="00000000" w:csb1="00000000"/>
  </w:font>
  <w:font w:name="汉仪中黑KW">
    <w:altName w:val="黑体"/>
    <w:panose1 w:val="00020600040101010101"/>
    <w:charset w:val="86"/>
    <w:family w:val="auto"/>
    <w:pitch w:val="default"/>
    <w:sig w:usb0="00000000" w:usb1="00000000" w:usb2="00000016" w:usb3="00000000" w:csb0="00040000" w:csb1="00000000"/>
  </w:font>
  <w:font w:name="汉仪旗黑">
    <w:altName w:val="黑体"/>
    <w:panose1 w:val="00020600040101010101"/>
    <w:charset w:val="86"/>
    <w:family w:val="auto"/>
    <w:pitch w:val="default"/>
    <w:sig w:usb0="00000000" w:usb1="00000000" w:usb2="00000016" w:usb3="00000000" w:csb0="0004009F" w:csb1="DFD70000"/>
  </w:font>
  <w:font w:name="报隶-简">
    <w:altName w:val="宋体"/>
    <w:panose1 w:val="02010600040101010101"/>
    <w:charset w:val="86"/>
    <w:family w:val="auto"/>
    <w:pitch w:val="default"/>
    <w:sig w:usb0="00000000" w:usb1="00000000" w:usb2="00000016" w:usb3="00000000" w:csb0="0004001F" w:csb1="00000000"/>
  </w:font>
  <w:font w:name="汉仪楷体KW">
    <w:altName w:val="宋体"/>
    <w:panose1 w:val="00020600040101010101"/>
    <w:charset w:val="86"/>
    <w:family w:val="auto"/>
    <w:pitch w:val="default"/>
    <w:sig w:usb0="00000000" w:usb1="00000000" w:usb2="00000016" w:usb3="00000000" w:csb0="00040000" w:csb1="00000000"/>
  </w:font>
  <w:font w:name="汉仪楷体简">
    <w:altName w:val="宋体"/>
    <w:panose1 w:val="02010600000101010101"/>
    <w:charset w:val="86"/>
    <w:family w:val="auto"/>
    <w:pitch w:val="default"/>
    <w:sig w:usb0="00000000" w:usb1="00000000" w:usb2="00000002" w:usb3="00000000" w:csb0="00040000" w:csb1="00000000"/>
  </w:font>
  <w:font w:name="Kingsoft Sign">
    <w:altName w:val="Segoe Print"/>
    <w:panose1 w:val="05050102010706020507"/>
    <w:charset w:val="00"/>
    <w:family w:val="auto"/>
    <w:pitch w:val="default"/>
    <w:sig w:usb0="00000000" w:usb1="00000000" w:usb2="00000000" w:usb3="00000000" w:csb0="00000001" w:csb1="00000000"/>
  </w:font>
  <w:font w:name="PingFangHK">
    <w:altName w:val="Segoe Print"/>
    <w:panose1 w:val="00000000000000000000"/>
    <w:charset w:val="00"/>
    <w:family w:val="auto"/>
    <w:pitch w:val="default"/>
    <w:sig w:usb0="00000000" w:usb1="00000000" w:usb2="00000000" w:usb3="00000000" w:csb0="00000000" w:csb1="00000000"/>
  </w:font>
  <w:font w:name="Apple Color Emoji">
    <w:altName w:val="Segoe Print"/>
    <w:panose1 w:val="00000000000000000000"/>
    <w:charset w:val="00"/>
    <w:family w:val="auto"/>
    <w:pitch w:val="default"/>
    <w:sig w:usb0="00000000" w:usb1="00000000" w:usb2="14000000" w:usb3="00000000" w:csb0="00000001" w:csb1="00000000"/>
  </w:font>
  <w:font w:name="楷体_GB2312">
    <w:altName w:val="楷体"/>
    <w:panose1 w:val="02010609030101010101"/>
    <w:charset w:val="00"/>
    <w:family w:val="swiss"/>
    <w:pitch w:val="default"/>
    <w:sig w:usb0="00000000" w:usb1="00000000" w:usb2="00000010" w:usb3="00000000" w:csb0="00040000" w:csb1="00000000"/>
  </w:font>
  <w:font w:name="新宋体-18030">
    <w:altName w:val="微软雅黑"/>
    <w:panose1 w:val="02010609060101010101"/>
    <w:charset w:val="00"/>
    <w:family w:val="swiss"/>
    <w:pitch w:val="default"/>
    <w:sig w:usb0="00000000" w:usb1="00000000" w:usb2="000A005E" w:usb3="00000000" w:csb0="00040001" w:csb1="00000000"/>
  </w:font>
  <w:font w:name="Lucida Console">
    <w:panose1 w:val="020B0609040504020204"/>
    <w:charset w:val="00"/>
    <w:family w:val="swiss"/>
    <w:pitch w:val="default"/>
    <w:sig w:usb0="8000028F" w:usb1="00001800" w:usb2="00000000" w:usb3="00000000" w:csb0="0000001F" w:csb1="D7D70000"/>
  </w:font>
  <w:font w:name="inherit">
    <w:altName w:val="微软雅黑"/>
    <w:panose1 w:val="00000000000000000000"/>
    <w:charset w:val="00"/>
    <w:family w:val="modern"/>
    <w:pitch w:val="default"/>
    <w:sig w:usb0="00000000" w:usb1="00000000" w:usb2="00000000" w:usb3="00000000" w:csb0="00040001" w:csb1="00000000"/>
  </w:font>
  <w:font w:name="宋体-简">
    <w:altName w:val="宋体"/>
    <w:panose1 w:val="02010800040101010101"/>
    <w:charset w:val="86"/>
    <w:family w:val="auto"/>
    <w:pitch w:val="default"/>
    <w:sig w:usb0="00000000" w:usb1="00000000" w:usb2="00000000" w:usb3="00000000" w:csb0="00040000" w:csb1="00000000"/>
  </w:font>
  <w:font w:name="Traditional Arabic">
    <w:panose1 w:val="02020603050405020304"/>
    <w:charset w:val="00"/>
    <w:family w:val="auto"/>
    <w:pitch w:val="default"/>
    <w:sig w:usb0="00006003" w:usb1="80000000" w:usb2="00000008" w:usb3="00000000" w:csb0="00000041" w:csb1="20080000"/>
  </w:font>
  <w:font w:name="NumberOnly">
    <w:panose1 w:val="020B0500000000000000"/>
    <w:charset w:val="00"/>
    <w:family w:val="auto"/>
    <w:pitch w:val="default"/>
    <w:sig w:usb0="8000002F" w:usb1="10000048" w:usb2="00000000" w:usb3="00000000" w:csb0="00000111" w:csb1="40000000"/>
  </w:font>
  <w:font w:name="Calibri">
    <w:panose1 w:val="020F0502020204030204"/>
    <w:charset w:val="86"/>
    <w:family w:val="decorative"/>
    <w:pitch w:val="default"/>
    <w:sig w:usb0="E00002FF" w:usb1="4000ACFF" w:usb2="00000001" w:usb3="00000000" w:csb0="2000019F" w:csb1="00000000"/>
  </w:font>
  <w:font w:name="Meiryo">
    <w:panose1 w:val="020B0604030504040204"/>
    <w:charset w:val="80"/>
    <w:family w:val="auto"/>
    <w:pitch w:val="default"/>
    <w:sig w:usb0="E10102FF" w:usb1="EAC7FFFF" w:usb2="00010012" w:usb3="00000000" w:csb0="6002009F" w:csb1="DFD70000"/>
  </w:font>
  <w:font w:name="Aharoni">
    <w:panose1 w:val="02010803020104030203"/>
    <w:charset w:val="00"/>
    <w:family w:val="auto"/>
    <w:pitch w:val="default"/>
    <w:sig w:usb0="00000801" w:usb1="00000000" w:usb2="00000000" w:usb3="00000000" w:csb0="00000020" w:csb1="00200000"/>
  </w:font>
  <w:font w:name="Arabic Typesetting">
    <w:panose1 w:val="03020402040406030203"/>
    <w:charset w:val="00"/>
    <w:family w:val="auto"/>
    <w:pitch w:val="default"/>
    <w:sig w:usb0="A000206F" w:usb1="C0000000" w:usb2="00000008" w:usb3="00000000" w:csb0="200000D3"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Angsana New">
    <w:panose1 w:val="02020603050405020304"/>
    <w:charset w:val="00"/>
    <w:family w:val="auto"/>
    <w:pitch w:val="default"/>
    <w:sig w:usb0="81000003" w:usb1="00000000" w:usb2="00000000" w:usb3="00000000" w:csb0="00010001" w:csb1="00000000"/>
  </w:font>
  <w:font w:name="Microsoft JhengHei">
    <w:panose1 w:val="020B0604030504040204"/>
    <w:charset w:val="88"/>
    <w:family w:val="auto"/>
    <w:pitch w:val="default"/>
    <w:sig w:usb0="00000087" w:usb1="28AF4000" w:usb2="00000016" w:usb3="00000000" w:csb0="00100009" w:csb1="0000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方正楷体简体">
    <w:altName w:val="宋体"/>
    <w:panose1 w:val="02010601030101010101"/>
    <w:charset w:val="86"/>
    <w:family w:val="script"/>
    <w:pitch w:val="default"/>
    <w:sig w:usb0="00000000" w:usb1="00000000" w:usb2="00000000" w:usb3="00000000" w:csb0="00040000" w:csb1="00000000"/>
  </w:font>
  <w:font w:name="Yu Gothic UI">
    <w:altName w:val="Vrinda"/>
    <w:panose1 w:val="020B0500000000000000"/>
    <w:charset w:val="00"/>
    <w:family w:val="auto"/>
    <w:pitch w:val="default"/>
    <w:sig w:usb0="00000000" w:usb1="00000000" w:usb2="00000016" w:usb3="00000000" w:csb0="2002009F" w:csb1="00000000"/>
  </w:font>
  <w:font w:name="Corbel">
    <w:panose1 w:val="020B0503020204020204"/>
    <w:charset w:val="00"/>
    <w:family w:val="auto"/>
    <w:pitch w:val="default"/>
    <w:sig w:usb0="A00002EF" w:usb1="4000A44B" w:usb2="00000000" w:usb3="00000000" w:csb0="2000019F" w:csb1="00000000"/>
  </w:font>
  <w:font w:name="Sitka Text">
    <w:altName w:val="NumberOnly"/>
    <w:panose1 w:val="02000505000000020004"/>
    <w:charset w:val="00"/>
    <w:family w:val="auto"/>
    <w:pitch w:val="default"/>
    <w:sig w:usb0="00000000" w:usb1="00000000" w:usb2="00000000" w:usb3="00000000" w:csb0="2000019F" w:csb1="00000000"/>
  </w:font>
  <w:font w:name="Yu Gothic UI Semibold">
    <w:altName w:val="Impact"/>
    <w:panose1 w:val="020B0700000000000000"/>
    <w:charset w:val="00"/>
    <w:family w:val="auto"/>
    <w:pitch w:val="default"/>
    <w:sig w:usb0="00000000" w:usb1="00000000" w:usb2="00000016" w:usb3="00000000" w:csb0="2002009F" w:csb1="00000000"/>
  </w:font>
  <w:font w:name="Ink Free">
    <w:altName w:val="Mongolian Baiti"/>
    <w:panose1 w:val="03080402000500000000"/>
    <w:charset w:val="00"/>
    <w:family w:val="auto"/>
    <w:pitch w:val="default"/>
    <w:sig w:usb0="00000000" w:usb1="00000000" w:usb2="00000000" w:usb3="00000000" w:csb0="00000001" w:csb1="00000000"/>
  </w:font>
  <w:font w:name="Malgun Gothic">
    <w:panose1 w:val="020B0503020000020004"/>
    <w:charset w:val="81"/>
    <w:family w:val="auto"/>
    <w:pitch w:val="default"/>
    <w:sig w:usb0="900002AF" w:usb1="01D77CFB" w:usb2="00000012" w:usb3="00000000" w:csb0="00080001" w:csb1="00000000"/>
  </w:font>
  <w:font w:name="MingLiU-ExtB">
    <w:panose1 w:val="02020500000000000000"/>
    <w:charset w:val="88"/>
    <w:family w:val="auto"/>
    <w:pitch w:val="default"/>
    <w:sig w:usb0="8000002F" w:usb1="02000008" w:usb2="00000000" w:usb3="00000000" w:csb0="00100001" w:csb1="00000000"/>
  </w:font>
  <w:font w:name="Yu Gothic UI">
    <w:altName w:val="Meiryo UI"/>
    <w:panose1 w:val="020B0500000000000000"/>
    <w:charset w:val="80"/>
    <w:family w:val="decorative"/>
    <w:pitch w:val="default"/>
    <w:sig w:usb0="00000000" w:usb1="00000000" w:usb2="00000016" w:usb3="00000000" w:csb0="2002009F" w:csb1="00000000"/>
  </w:font>
  <w:font w:name="Vrinda">
    <w:panose1 w:val="020B0502040204020203"/>
    <w:charset w:val="00"/>
    <w:family w:val="auto"/>
    <w:pitch w:val="default"/>
    <w:sig w:usb0="00010003" w:usb1="00000000" w:usb2="00000000" w:usb3="00000000" w:csb0="00000001" w:csb1="00000000"/>
  </w:font>
  <w:font w:name="Impact">
    <w:panose1 w:val="020B0806030902050204"/>
    <w:charset w:val="00"/>
    <w:family w:val="auto"/>
    <w:pitch w:val="default"/>
    <w:sig w:usb0="00000287" w:usb1="00000000" w:usb2="00000000" w:usb3="00000000" w:csb0="2000009F" w:csb1="DFD70000"/>
  </w:font>
  <w:font w:name="Mongolian Baiti">
    <w:panose1 w:val="03000500000000000000"/>
    <w:charset w:val="00"/>
    <w:family w:val="auto"/>
    <w:pitch w:val="default"/>
    <w:sig w:usb0="80000023" w:usb1="00000000" w:usb2="00020000" w:usb3="00000000" w:csb0="00000001" w:csb1="00000000"/>
  </w:font>
  <w:font w:name="Meiryo UI">
    <w:panose1 w:val="020B0604030504040204"/>
    <w:charset w:val="80"/>
    <w:family w:val="auto"/>
    <w:pitch w:val="default"/>
    <w:sig w:usb0="E10102FF" w:usb1="EAC7FFFF" w:usb2="00010012" w:usb3="00000000" w:csb0="6002009F" w:csb1="DFD70000"/>
  </w:font>
  <w:font w:name="等线">
    <w:altName w:val="Segoe Print"/>
    <w:panose1 w:val="00000000000000000000"/>
    <w:charset w:val="00"/>
    <w:family w:val="auto"/>
    <w:pitch w:val="default"/>
    <w:sig w:usb0="00000000" w:usb1="00000000" w:usb2="00000000" w:usb3="00000000" w:csb0="00000000" w:csb1="00000000"/>
  </w:font>
  <w:font w:name="方正楷体">
    <w:altName w:val="宋体"/>
    <w:panose1 w:val="03000509000000000000"/>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E"/>
    <w:multiLevelType w:val="multilevel"/>
    <w:tmpl w:val="0000002E"/>
    <w:lvl w:ilvl="0" w:tentative="0">
      <w:start w:val="1"/>
      <w:numFmt w:val="decimal"/>
      <w:lvlText w:val="第%1章"/>
      <w:lvlJc w:val="left"/>
      <w:pPr>
        <w:ind w:left="283" w:hanging="425"/>
      </w:pPr>
      <w:rPr>
        <w:rFonts w:hint="default" w:ascii="Times New Roman" w:hAnsi="Times New Roman" w:eastAsia="宋体" w:cs="Times New Roman"/>
        <w:b/>
        <w:i w:val="0"/>
        <w:sz w:val="32"/>
        <w:szCs w:val="32"/>
      </w:rPr>
    </w:lvl>
    <w:lvl w:ilvl="1" w:tentative="0">
      <w:start w:val="1"/>
      <w:numFmt w:val="decimal"/>
      <w:pStyle w:val="3"/>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4"/>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pStyle w:val="5"/>
      <w:suff w:val="nothing"/>
      <w:lvlText w:val="%1.%2.%3.%4"/>
      <w:lvlJc w:val="left"/>
      <w:pPr>
        <w:ind w:left="70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lvl>
    <w:lvl w:ilvl="6" w:tentative="0">
      <w:start w:val="1"/>
      <w:numFmt w:val="decimal"/>
      <w:lvlText w:val="%1.%2.%3.%4.%5.%6.%7"/>
      <w:lvlJc w:val="left"/>
      <w:pPr>
        <w:ind w:left="3685" w:hanging="1276"/>
      </w:pPr>
    </w:lvl>
    <w:lvl w:ilvl="7" w:tentative="0">
      <w:start w:val="1"/>
      <w:numFmt w:val="decimal"/>
      <w:lvlText w:val="%1.%2.%3.%4.%5.%6.%7.%8"/>
      <w:lvlJc w:val="left"/>
      <w:pPr>
        <w:ind w:left="4252" w:hanging="1418"/>
      </w:pPr>
    </w:lvl>
    <w:lvl w:ilvl="8" w:tentative="0">
      <w:start w:val="1"/>
      <w:numFmt w:val="decimal"/>
      <w:lvlText w:val="%1.%2.%3.%4.%5.%6.%7.%8.%9"/>
      <w:lvlJc w:val="left"/>
      <w:pPr>
        <w:ind w:left="4960" w:hanging="1700"/>
      </w:pPr>
    </w:lvl>
  </w:abstractNum>
  <w:num w:numId="1">
    <w:abstractNumId w:val="0"/>
  </w:num>
  <w:num w:numId="2">
    <w:abstractNumId w:val="0"/>
    <w:lvlOverride w:ilvl="3">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3D0B02"/>
    <w:rsid w:val="713D0B0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basedOn w:val="1"/>
    <w:next w:val="1"/>
    <w:unhideWhenUsed/>
    <w:qFormat/>
    <w:uiPriority w:val="0"/>
    <w:pPr>
      <w:keepNext/>
      <w:keepLines/>
      <w:numPr>
        <w:ilvl w:val="1"/>
        <w:numId w:val="1"/>
      </w:numPr>
      <w:spacing w:before="260" w:after="260" w:line="360" w:lineRule="auto"/>
      <w:jc w:val="left"/>
      <w:outlineLvl w:val="1"/>
    </w:pPr>
    <w:rPr>
      <w:rFonts w:ascii="宋体" w:hAnsi="宋体" w:cs="宋体"/>
      <w:b/>
      <w:bCs/>
      <w:sz w:val="28"/>
      <w:szCs w:val="28"/>
    </w:rPr>
  </w:style>
  <w:style w:type="paragraph" w:styleId="4">
    <w:name w:val="heading 3"/>
    <w:basedOn w:val="1"/>
    <w:next w:val="1"/>
    <w:unhideWhenUsed/>
    <w:qFormat/>
    <w:uiPriority w:val="0"/>
    <w:pPr>
      <w:keepNext/>
      <w:keepLines/>
      <w:numPr>
        <w:ilvl w:val="2"/>
        <w:numId w:val="1"/>
      </w:numPr>
      <w:spacing w:line="360" w:lineRule="auto"/>
      <w:outlineLvl w:val="2"/>
    </w:pPr>
    <w:rPr>
      <w:rFonts w:ascii="宋体" w:hAnsi="宋体" w:cs="宋体"/>
      <w:b/>
      <w:bCs/>
      <w:color w:val="000000"/>
      <w:kern w:val="0"/>
      <w:sz w:val="28"/>
      <w:szCs w:val="28"/>
    </w:rPr>
  </w:style>
  <w:style w:type="paragraph" w:styleId="5">
    <w:name w:val="heading 4"/>
    <w:basedOn w:val="1"/>
    <w:next w:val="1"/>
    <w:unhideWhenUsed/>
    <w:qFormat/>
    <w:uiPriority w:val="0"/>
    <w:pPr>
      <w:keepNext/>
      <w:keepLines/>
      <w:numPr>
        <w:ilvl w:val="3"/>
        <w:numId w:val="1"/>
      </w:numPr>
      <w:spacing w:before="120" w:after="120" w:line="360" w:lineRule="auto"/>
      <w:jc w:val="left"/>
      <w:outlineLvl w:val="3"/>
    </w:pPr>
    <w:rPr>
      <w:rFonts w:ascii="Arial" w:hAnsi="Arial"/>
      <w:b/>
      <w:bCs/>
      <w:kern w:val="0"/>
      <w:sz w:val="28"/>
      <w:szCs w:val="28"/>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uiPriority w:val="0"/>
    <w:pPr>
      <w:spacing w:after="120"/>
    </w:pPr>
  </w:style>
  <w:style w:type="paragraph" w:styleId="6">
    <w:name w:val="Normal (Web)"/>
    <w:basedOn w:val="1"/>
    <w:uiPriority w:val="0"/>
    <w:pPr>
      <w:widowControl/>
      <w:spacing w:before="100" w:beforeAutospacing="1" w:after="100" w:afterAutospacing="1"/>
      <w:jc w:val="left"/>
    </w:pPr>
    <w:rPr>
      <w:rFonts w:ascii="宋体" w:hAnsi="宋体"/>
      <w:color w:val="000000"/>
      <w:kern w:val="0"/>
      <w:sz w:val="24"/>
      <w:szCs w:val="24"/>
    </w:rPr>
  </w:style>
  <w:style w:type="table" w:styleId="9">
    <w:name w:val="Table Grid"/>
    <w:basedOn w:val="8"/>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List Paragraph"/>
    <w:basedOn w:val="1"/>
    <w:qFormat/>
    <w:uiPriority w:val="0"/>
    <w:pPr>
      <w:ind w:firstLine="420" w:firstLineChars="200"/>
    </w:pPr>
    <w:rPr>
      <w:rFonts w:eastAsiaTheme="minorEastAsia" w:cstheme="minorBid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DD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2022-01-19T07:02:00Z</dcterms:created>
  <dc:creator>郑晓惠</dc:creator>
  <cp:lastModifiedBy>郑晓惠</cp:lastModifiedBy>
  <dcterms:modified xsi:type="dcterms:W3CDTF">2022-01-19T07:03:15Z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