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spacing w:before="60" w:line="500" w:lineRule="exact"/>
        <w:ind w:firstLineChars="0"/>
        <w:rPr>
          <w:rFonts w:hint="eastAsia" w:asciiTheme="minorEastAsia" w:hAnsiTheme="minorEastAsia" w:cstheme="minorEastAsia"/>
          <w:b/>
          <w:sz w:val="32"/>
          <w:szCs w:val="32"/>
          <w:lang w:val="zh-TW" w:eastAsia="zh-CN"/>
        </w:rPr>
      </w:pPr>
      <w:r>
        <w:rPr>
          <w:rFonts w:hint="eastAsia" w:asciiTheme="minorEastAsia" w:hAnsiTheme="minorEastAsia" w:cstheme="minorEastAsia"/>
          <w:b/>
          <w:sz w:val="32"/>
          <w:szCs w:val="32"/>
          <w:lang w:eastAsia="zh-CN"/>
        </w:rPr>
        <w:t>广西笈庆工程项目管理有限公司</w:t>
      </w:r>
      <w:r>
        <w:rPr>
          <w:rFonts w:hint="eastAsia" w:asciiTheme="minorEastAsia" w:hAnsiTheme="minorEastAsia" w:cstheme="minorEastAsia"/>
          <w:b/>
          <w:sz w:val="32"/>
          <w:szCs w:val="32"/>
          <w:lang w:val="zh-TW" w:eastAsia="zh-CN"/>
        </w:rPr>
        <w:t>崇左市江州区黑水河（江州区新和段马密屯）生态保护修复治理工程</w:t>
      </w:r>
    </w:p>
    <w:p>
      <w:pPr>
        <w:pStyle w:val="2"/>
        <w:spacing w:before="60" w:line="500" w:lineRule="exact"/>
        <w:ind w:firstLineChars="0"/>
        <w:rPr>
          <w:rFonts w:hint="eastAsia" w:asciiTheme="minorEastAsia" w:hAnsiTheme="minorEastAsia" w:cstheme="minorEastAsia"/>
          <w:b/>
          <w:sz w:val="32"/>
          <w:szCs w:val="32"/>
          <w:lang w:eastAsia="zh-CN"/>
        </w:rPr>
      </w:pPr>
      <w:r>
        <w:rPr>
          <w:rFonts w:hint="eastAsia" w:asciiTheme="minorEastAsia" w:hAnsiTheme="minorEastAsia" w:cstheme="minorEastAsia"/>
          <w:b/>
          <w:sz w:val="32"/>
          <w:szCs w:val="32"/>
        </w:rPr>
        <w:t>（</w:t>
      </w:r>
      <w:r>
        <w:rPr>
          <w:rFonts w:hint="eastAsia" w:asciiTheme="minorEastAsia" w:hAnsiTheme="minorEastAsia" w:cstheme="minorEastAsia"/>
          <w:b/>
          <w:sz w:val="32"/>
          <w:szCs w:val="32"/>
          <w:lang w:eastAsia="zh-CN"/>
        </w:rPr>
        <w:t>项目编号：</w:t>
      </w:r>
      <w:r>
        <w:rPr>
          <w:rFonts w:hint="eastAsia" w:ascii="仿宋" w:hAnsi="仿宋" w:eastAsia="仿宋" w:cs="仿宋"/>
          <w:b/>
          <w:bCs/>
          <w:sz w:val="32"/>
          <w:szCs w:val="32"/>
          <w:lang w:eastAsia="zh-CN"/>
        </w:rPr>
        <w:t>CZZC2020-C2-20006-GXJQ</w:t>
      </w:r>
      <w:r>
        <w:rPr>
          <w:rFonts w:hint="eastAsia" w:asciiTheme="minorEastAsia" w:hAnsiTheme="minorEastAsia" w:cstheme="minorEastAsia"/>
          <w:b/>
          <w:sz w:val="32"/>
          <w:szCs w:val="32"/>
        </w:rPr>
        <w:t>）</w:t>
      </w:r>
      <w:r>
        <w:rPr>
          <w:rFonts w:hint="eastAsia" w:asciiTheme="minorEastAsia" w:hAnsiTheme="minorEastAsia" w:cstheme="minorEastAsia"/>
          <w:b/>
          <w:sz w:val="32"/>
          <w:szCs w:val="32"/>
          <w:lang w:eastAsia="zh-CN"/>
        </w:rPr>
        <w:t>成交结果公告</w:t>
      </w:r>
    </w:p>
    <w:p>
      <w:pPr>
        <w:numPr>
          <w:ilvl w:val="0"/>
          <w:numId w:val="0"/>
        </w:numPr>
        <w:spacing w:line="380" w:lineRule="exact"/>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lang w:eastAsia="zh-CN"/>
        </w:rPr>
        <w:t>广西笈庆工程项目管理有限公司</w:t>
      </w:r>
      <w:r>
        <w:rPr>
          <w:rFonts w:hint="eastAsia" w:asciiTheme="minorEastAsia" w:hAnsiTheme="minorEastAsia" w:cstheme="minorEastAsia"/>
          <w:bCs/>
          <w:sz w:val="24"/>
          <w:szCs w:val="24"/>
        </w:rPr>
        <w:t>受</w:t>
      </w:r>
      <w:r>
        <w:rPr>
          <w:rFonts w:hint="eastAsia" w:asciiTheme="minorEastAsia" w:hAnsiTheme="minorEastAsia" w:cstheme="minorEastAsia"/>
          <w:bCs/>
          <w:sz w:val="24"/>
          <w:szCs w:val="24"/>
          <w:lang w:eastAsia="zh-CN"/>
        </w:rPr>
        <w:t>江州区新和镇人民政府</w:t>
      </w:r>
      <w:r>
        <w:rPr>
          <w:rFonts w:hint="eastAsia" w:asciiTheme="minorEastAsia" w:hAnsiTheme="minorEastAsia" w:cstheme="minorEastAsia"/>
          <w:bCs/>
          <w:sz w:val="24"/>
          <w:szCs w:val="24"/>
        </w:rPr>
        <w:t>委托，根据《中华人民共和国政府采购法》有关规定，于</w:t>
      </w:r>
      <w:r>
        <w:rPr>
          <w:rFonts w:hint="eastAsia" w:asciiTheme="minorEastAsia" w:hAnsiTheme="minorEastAsia" w:cstheme="minorEastAsia"/>
          <w:bCs/>
          <w:sz w:val="24"/>
          <w:szCs w:val="24"/>
          <w:lang w:eastAsia="zh-CN"/>
        </w:rPr>
        <w:t>2020年8月11日 15 时30 分</w:t>
      </w:r>
      <w:r>
        <w:rPr>
          <w:rFonts w:hint="eastAsia" w:asciiTheme="minorEastAsia" w:hAnsiTheme="minorEastAsia" w:cstheme="minorEastAsia"/>
          <w:bCs/>
          <w:sz w:val="24"/>
          <w:szCs w:val="24"/>
        </w:rPr>
        <w:t>就</w:t>
      </w:r>
      <w:r>
        <w:rPr>
          <w:rFonts w:hint="eastAsia" w:asciiTheme="minorEastAsia" w:hAnsiTheme="minorEastAsia" w:cstheme="minorEastAsia"/>
          <w:bCs/>
          <w:sz w:val="24"/>
          <w:szCs w:val="24"/>
          <w:lang w:eastAsia="zh-CN"/>
        </w:rPr>
        <w:t>崇左市江州区黑水河（江州区新和段马密屯）生态保护修复治理工程</w:t>
      </w:r>
      <w:r>
        <w:rPr>
          <w:rFonts w:hint="eastAsia" w:asciiTheme="minorEastAsia" w:hAnsiTheme="minorEastAsia" w:cstheme="minorEastAsia"/>
          <w:bCs/>
          <w:sz w:val="24"/>
          <w:szCs w:val="24"/>
        </w:rPr>
        <w:t>采用竞争性</w:t>
      </w:r>
      <w:r>
        <w:rPr>
          <w:rFonts w:hint="eastAsia" w:asciiTheme="minorEastAsia" w:hAnsiTheme="minorEastAsia" w:cstheme="minorEastAsia"/>
          <w:bCs/>
          <w:sz w:val="24"/>
          <w:szCs w:val="24"/>
          <w:lang w:val="en-US" w:eastAsia="zh-CN"/>
        </w:rPr>
        <w:t>磋商</w:t>
      </w:r>
      <w:r>
        <w:rPr>
          <w:rFonts w:hint="eastAsia" w:asciiTheme="minorEastAsia" w:hAnsiTheme="minorEastAsia" w:cstheme="minorEastAsia"/>
          <w:bCs/>
          <w:sz w:val="24"/>
          <w:szCs w:val="24"/>
        </w:rPr>
        <w:t>方式进行采购，现就本次谈判的成交结果公告如下：</w:t>
      </w: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采购项目名称及项目编号：</w:t>
      </w:r>
      <w:r>
        <w:rPr>
          <w:rFonts w:hint="eastAsia" w:asciiTheme="minorEastAsia" w:hAnsiTheme="minorEastAsia" w:cstheme="minorEastAsia"/>
          <w:bCs/>
          <w:sz w:val="24"/>
          <w:szCs w:val="24"/>
          <w:lang w:eastAsia="zh-CN"/>
        </w:rPr>
        <w:t>崇左市江州区黑水河（江州区新和段马密屯）生态保护修复治理工程</w:t>
      </w:r>
      <w:r>
        <w:rPr>
          <w:rFonts w:hint="eastAsia" w:asciiTheme="minorEastAsia" w:hAnsiTheme="minorEastAsia" w:cstheme="minorEastAsia"/>
          <w:bCs/>
          <w:sz w:val="24"/>
          <w:szCs w:val="24"/>
        </w:rPr>
        <w:t>（项目编号：</w:t>
      </w:r>
      <w:r>
        <w:rPr>
          <w:rFonts w:hint="eastAsia" w:asciiTheme="minorEastAsia" w:hAnsiTheme="minorEastAsia" w:cstheme="minorEastAsia"/>
          <w:bCs/>
          <w:sz w:val="24"/>
          <w:szCs w:val="24"/>
          <w:lang w:eastAsia="zh-CN"/>
        </w:rPr>
        <w:t>CZZC2020-C2-20006-GXJQ</w:t>
      </w:r>
      <w:r>
        <w:rPr>
          <w:rFonts w:hint="eastAsia" w:asciiTheme="minorEastAsia" w:hAnsiTheme="minorEastAsia" w:cstheme="minorEastAsia"/>
          <w:bCs/>
          <w:sz w:val="24"/>
          <w:szCs w:val="24"/>
        </w:rPr>
        <w:t>）</w:t>
      </w: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采购项目简要说明：</w:t>
      </w:r>
      <w:r>
        <w:rPr>
          <w:rFonts w:hint="eastAsia" w:asciiTheme="minorEastAsia" w:hAnsiTheme="minorEastAsia" w:cstheme="minorEastAsia"/>
          <w:bCs/>
          <w:sz w:val="24"/>
          <w:szCs w:val="24"/>
          <w:lang w:eastAsia="zh-CN"/>
        </w:rPr>
        <w:t>崇左市江州区黑水河（江州区新和段马密屯）生态保护修复治理工程，</w:t>
      </w:r>
      <w:r>
        <w:rPr>
          <w:rFonts w:hint="eastAsia" w:ascii="宋体" w:hAnsi="宋体" w:eastAsia="宋体" w:cs="宋体"/>
          <w:szCs w:val="21"/>
        </w:rPr>
        <w:t>按工程量清单、施工图纸的工程内容（详见工程量清单、图纸）</w:t>
      </w: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公告媒体及日期：</w:t>
      </w:r>
    </w:p>
    <w:p>
      <w:pPr>
        <w:numPr>
          <w:ilvl w:val="0"/>
          <w:numId w:val="1"/>
        </w:numPr>
        <w:autoSpaceDE w:val="0"/>
        <w:autoSpaceDN w:val="0"/>
        <w:adjustRightInd w:val="0"/>
        <w:spacing w:line="360" w:lineRule="auto"/>
        <w:outlineLvl w:val="0"/>
        <w:rPr>
          <w:rFonts w:hint="eastAsia" w:asciiTheme="minorEastAsia" w:hAnsiTheme="minorEastAsia" w:cstheme="minorEastAsia"/>
          <w:bCs/>
          <w:sz w:val="24"/>
          <w:szCs w:val="24"/>
          <w:lang w:eastAsia="zh-CN"/>
        </w:rPr>
      </w:pPr>
      <w:r>
        <w:rPr>
          <w:rFonts w:hint="eastAsia" w:asciiTheme="minorEastAsia" w:hAnsiTheme="minorEastAsia" w:cstheme="minorEastAsia"/>
          <w:bCs/>
          <w:sz w:val="24"/>
          <w:szCs w:val="24"/>
        </w:rPr>
        <w:t xml:space="preserve"> 本项目于20</w:t>
      </w:r>
      <w:r>
        <w:rPr>
          <w:rFonts w:hint="eastAsia" w:asciiTheme="minorEastAsia" w:hAnsiTheme="minorEastAsia" w:cstheme="minorEastAsia"/>
          <w:bCs/>
          <w:sz w:val="24"/>
          <w:szCs w:val="24"/>
          <w:lang w:val="en-US" w:eastAsia="zh-CN"/>
        </w:rPr>
        <w:t>20</w:t>
      </w:r>
      <w:r>
        <w:rPr>
          <w:rFonts w:hint="eastAsia" w:asciiTheme="minorEastAsia" w:hAnsiTheme="minorEastAsia" w:cstheme="minorEastAsia"/>
          <w:bCs/>
          <w:sz w:val="24"/>
          <w:szCs w:val="24"/>
        </w:rPr>
        <w:t>年</w:t>
      </w:r>
      <w:r>
        <w:rPr>
          <w:rFonts w:hint="eastAsia" w:asciiTheme="minorEastAsia" w:hAnsiTheme="minorEastAsia" w:cstheme="minorEastAsia"/>
          <w:bCs/>
          <w:sz w:val="24"/>
          <w:szCs w:val="24"/>
          <w:lang w:val="en-US" w:eastAsia="zh-CN"/>
        </w:rPr>
        <w:t>7</w:t>
      </w:r>
      <w:r>
        <w:rPr>
          <w:rFonts w:hint="eastAsia" w:asciiTheme="minorEastAsia" w:hAnsiTheme="minorEastAsia" w:cstheme="minorEastAsia"/>
          <w:bCs/>
          <w:sz w:val="24"/>
          <w:szCs w:val="24"/>
        </w:rPr>
        <w:t>月</w:t>
      </w:r>
      <w:r>
        <w:rPr>
          <w:rFonts w:hint="eastAsia" w:asciiTheme="minorEastAsia" w:hAnsiTheme="minorEastAsia" w:cstheme="minorEastAsia"/>
          <w:bCs/>
          <w:sz w:val="24"/>
          <w:szCs w:val="24"/>
          <w:lang w:val="en-US" w:eastAsia="zh-CN"/>
        </w:rPr>
        <w:t>29</w:t>
      </w:r>
      <w:r>
        <w:rPr>
          <w:rFonts w:hint="eastAsia" w:asciiTheme="minorEastAsia" w:hAnsiTheme="minorEastAsia" w:cstheme="minorEastAsia"/>
          <w:bCs/>
          <w:sz w:val="24"/>
          <w:szCs w:val="24"/>
        </w:rPr>
        <w:t>日</w:t>
      </w:r>
      <w:r>
        <w:rPr>
          <w:rFonts w:hint="eastAsia" w:asciiTheme="minorEastAsia" w:hAnsiTheme="minorEastAsia" w:cstheme="minorEastAsia"/>
          <w:bCs/>
          <w:sz w:val="24"/>
          <w:szCs w:val="24"/>
          <w:lang w:eastAsia="zh-CN"/>
        </w:rPr>
        <w:t>在</w:t>
      </w:r>
      <w:r>
        <w:rPr>
          <w:rFonts w:hint="eastAsia" w:asciiTheme="minorEastAsia" w:hAnsiTheme="minorEastAsia" w:cstheme="minorEastAsia"/>
          <w:bCs/>
          <w:sz w:val="24"/>
          <w:szCs w:val="24"/>
        </w:rPr>
        <w:t>中国政府采购网（http://www.ccgp.gov.cn）、广西政府采购网（http://zfcg.gxzf.gov.cn/）</w:t>
      </w:r>
      <w:r>
        <w:rPr>
          <w:rFonts w:hint="eastAsia" w:asciiTheme="minorEastAsia" w:hAnsiTheme="minorEastAsia" w:cstheme="minorEastAsia"/>
          <w:bCs/>
          <w:sz w:val="24"/>
          <w:szCs w:val="24"/>
          <w:lang w:eastAsia="zh-CN"/>
        </w:rPr>
        <w:t>上发布公告。</w:t>
      </w:r>
    </w:p>
    <w:p>
      <w:pPr>
        <w:numPr>
          <w:ilvl w:val="0"/>
          <w:numId w:val="1"/>
        </w:numPr>
        <w:autoSpaceDE w:val="0"/>
        <w:autoSpaceDN w:val="0"/>
        <w:adjustRightInd w:val="0"/>
        <w:spacing w:line="360" w:lineRule="auto"/>
        <w:outlineLvl w:val="0"/>
        <w:rPr>
          <w:rFonts w:hint="eastAsia" w:asciiTheme="minorEastAsia" w:hAnsiTheme="minorEastAsia" w:cstheme="minorEastAsia"/>
          <w:bCs/>
          <w:sz w:val="24"/>
          <w:szCs w:val="24"/>
          <w:lang w:val="en-US" w:eastAsia="zh-CN"/>
        </w:rPr>
      </w:pPr>
      <w:r>
        <w:rPr>
          <w:rFonts w:hint="eastAsia" w:asciiTheme="minorEastAsia" w:hAnsiTheme="minorEastAsia" w:cstheme="minorEastAsia"/>
          <w:bCs/>
          <w:sz w:val="24"/>
          <w:szCs w:val="24"/>
        </w:rPr>
        <w:t>谈判日期：</w:t>
      </w:r>
      <w:r>
        <w:rPr>
          <w:rFonts w:hint="eastAsia" w:asciiTheme="minorEastAsia" w:hAnsiTheme="minorEastAsia" w:cstheme="minorEastAsia"/>
          <w:bCs/>
          <w:sz w:val="24"/>
          <w:szCs w:val="24"/>
          <w:lang w:val="en-US" w:eastAsia="zh-CN"/>
        </w:rPr>
        <w:t>2020年8月11日 15 时 30 分</w:t>
      </w:r>
    </w:p>
    <w:p>
      <w:pPr>
        <w:autoSpaceDE w:val="0"/>
        <w:autoSpaceDN w:val="0"/>
        <w:adjustRightInd w:val="0"/>
        <w:spacing w:line="360" w:lineRule="auto"/>
        <w:ind w:firstLine="120" w:firstLineChars="50"/>
        <w:outlineLvl w:val="0"/>
        <w:rPr>
          <w:rFonts w:hint="eastAsia" w:asciiTheme="minorEastAsia" w:hAnsiTheme="minorEastAsia" w:cstheme="minorEastAsia"/>
          <w:bCs/>
          <w:sz w:val="24"/>
          <w:szCs w:val="24"/>
        </w:rPr>
      </w:pPr>
      <w:r>
        <w:rPr>
          <w:rFonts w:hint="eastAsia" w:asciiTheme="minorEastAsia" w:hAnsiTheme="minorEastAsia" w:cstheme="minorEastAsia"/>
          <w:bCs/>
          <w:sz w:val="24"/>
          <w:szCs w:val="24"/>
        </w:rPr>
        <w:t>评审地点：</w:t>
      </w:r>
      <w:r>
        <w:rPr>
          <w:rFonts w:hint="eastAsia" w:asciiTheme="minorEastAsia" w:hAnsiTheme="minorEastAsia" w:cstheme="minorEastAsia"/>
          <w:bCs/>
          <w:sz w:val="24"/>
          <w:szCs w:val="24"/>
          <w:lang w:eastAsia="zh-CN"/>
        </w:rPr>
        <w:t>广西笈庆工程项目管理有限公司</w:t>
      </w:r>
      <w:r>
        <w:rPr>
          <w:rFonts w:hint="eastAsia" w:asciiTheme="minorEastAsia" w:hAnsiTheme="minorEastAsia" w:cstheme="minorEastAsia"/>
          <w:bCs/>
          <w:sz w:val="24"/>
          <w:szCs w:val="24"/>
        </w:rPr>
        <w:t>开标厅【</w:t>
      </w:r>
      <w:r>
        <w:rPr>
          <w:rFonts w:hint="eastAsia" w:asciiTheme="minorEastAsia" w:hAnsiTheme="minorEastAsia" w:cstheme="minorEastAsia"/>
          <w:bCs/>
          <w:sz w:val="24"/>
          <w:szCs w:val="24"/>
          <w:lang w:eastAsia="zh-CN"/>
        </w:rPr>
        <w:t>崇左市友谊大道209号</w:t>
      </w:r>
      <w:r>
        <w:rPr>
          <w:rFonts w:hint="eastAsia" w:asciiTheme="minorEastAsia" w:hAnsiTheme="minorEastAsia" w:cstheme="minorEastAsia"/>
          <w:bCs/>
          <w:sz w:val="24"/>
          <w:szCs w:val="24"/>
        </w:rPr>
        <w:t>】</w:t>
      </w:r>
    </w:p>
    <w:p>
      <w:pPr>
        <w:autoSpaceDE w:val="0"/>
        <w:autoSpaceDN w:val="0"/>
        <w:adjustRightInd w:val="0"/>
        <w:spacing w:line="360" w:lineRule="auto"/>
        <w:ind w:firstLine="120" w:firstLineChars="50"/>
        <w:outlineLvl w:val="0"/>
        <w:rPr>
          <w:rFonts w:hint="eastAsia" w:asciiTheme="minorEastAsia" w:hAnsiTheme="minorEastAsia" w:cstheme="minorEastAsia"/>
          <w:bCs/>
          <w:sz w:val="24"/>
          <w:szCs w:val="24"/>
          <w:lang w:val="en-US" w:eastAsia="zh-CN"/>
        </w:rPr>
      </w:pPr>
      <w:r>
        <w:rPr>
          <w:rFonts w:hint="eastAsia" w:asciiTheme="minorEastAsia" w:hAnsiTheme="minorEastAsia" w:cstheme="minorEastAsia"/>
          <w:bCs/>
          <w:sz w:val="24"/>
          <w:szCs w:val="24"/>
        </w:rPr>
        <w:t>谈判小组成员名单</w:t>
      </w:r>
      <w:r>
        <w:rPr>
          <w:rFonts w:hint="eastAsia" w:asciiTheme="minorEastAsia" w:hAnsiTheme="minorEastAsia" w:cstheme="minorEastAsia"/>
          <w:bCs/>
          <w:sz w:val="24"/>
          <w:szCs w:val="24"/>
          <w:lang w:eastAsia="zh-CN"/>
        </w:rPr>
        <w:t>：</w:t>
      </w:r>
      <w:r>
        <w:rPr>
          <w:rFonts w:hint="eastAsia" w:asciiTheme="minorEastAsia" w:hAnsiTheme="minorEastAsia" w:cstheme="minorEastAsia"/>
          <w:bCs/>
          <w:sz w:val="24"/>
          <w:szCs w:val="24"/>
          <w:lang w:val="en-US" w:eastAsia="zh-CN"/>
        </w:rPr>
        <w:t>农雪珠、麻紫炀、张文艳</w:t>
      </w: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成交信息</w:t>
      </w:r>
    </w:p>
    <w:p>
      <w:pPr>
        <w:numPr>
          <w:ilvl w:val="0"/>
          <w:numId w:val="2"/>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成交供应商名称：</w:t>
      </w:r>
      <w:r>
        <w:rPr>
          <w:rFonts w:hint="eastAsia" w:asciiTheme="minorEastAsia" w:hAnsiTheme="minorEastAsia" w:cstheme="minorEastAsia"/>
          <w:bCs/>
          <w:sz w:val="24"/>
          <w:szCs w:val="24"/>
          <w:lang w:eastAsia="zh-CN"/>
        </w:rPr>
        <w:t>广西大新二建建设工程公司</w:t>
      </w:r>
    </w:p>
    <w:p>
      <w:pPr>
        <w:numPr>
          <w:ilvl w:val="0"/>
          <w:numId w:val="2"/>
        </w:numPr>
        <w:spacing w:line="360" w:lineRule="auto"/>
        <w:ind w:left="0" w:leftChars="0" w:firstLine="0" w:firstLineChars="0"/>
        <w:rPr>
          <w:rFonts w:hint="default" w:asciiTheme="minorEastAsia" w:hAnsiTheme="minorEastAsia" w:cstheme="minorEastAsia"/>
          <w:bCs/>
          <w:sz w:val="24"/>
          <w:szCs w:val="24"/>
          <w:lang w:val="en-US" w:eastAsia="zh-CN"/>
        </w:rPr>
      </w:pPr>
      <w:r>
        <w:rPr>
          <w:rFonts w:hint="eastAsia" w:asciiTheme="minorEastAsia" w:hAnsiTheme="minorEastAsia" w:cstheme="minorEastAsia"/>
          <w:bCs/>
          <w:sz w:val="24"/>
          <w:szCs w:val="24"/>
        </w:rPr>
        <w:t>成交供应商地址：</w:t>
      </w:r>
      <w:r>
        <w:rPr>
          <w:rFonts w:hint="eastAsia" w:asciiTheme="minorEastAsia" w:hAnsiTheme="minorEastAsia" w:cstheme="minorEastAsia"/>
          <w:bCs/>
          <w:sz w:val="24"/>
          <w:szCs w:val="24"/>
          <w:lang w:val="en-US" w:eastAsia="zh-CN"/>
        </w:rPr>
        <w:t>大新县桃城镇伦理路88-1号坛隆新郡1号楼#01号房</w:t>
      </w:r>
    </w:p>
    <w:p>
      <w:pPr>
        <w:widowControl/>
        <w:spacing w:line="480" w:lineRule="exact"/>
        <w:rPr>
          <w:rFonts w:hint="eastAsia" w:asciiTheme="minorEastAsia" w:hAnsiTheme="minorEastAsia" w:cstheme="minorEastAsia"/>
          <w:bCs/>
          <w:sz w:val="24"/>
          <w:szCs w:val="24"/>
          <w:lang w:val="en-US" w:eastAsia="zh-CN"/>
        </w:rPr>
      </w:pPr>
      <w:r>
        <w:rPr>
          <w:rFonts w:hint="eastAsia" w:asciiTheme="minorEastAsia" w:hAnsiTheme="minorEastAsia" w:cstheme="minorEastAsia"/>
          <w:bCs/>
          <w:sz w:val="24"/>
          <w:szCs w:val="24"/>
        </w:rPr>
        <w:t>3、成交金额（人民币大写）：</w:t>
      </w:r>
      <w:r>
        <w:rPr>
          <w:rFonts w:hint="eastAsia" w:asciiTheme="minorEastAsia" w:hAnsiTheme="minorEastAsia" w:cstheme="minorEastAsia"/>
          <w:bCs/>
          <w:sz w:val="24"/>
          <w:szCs w:val="24"/>
          <w:lang w:val="en-US" w:eastAsia="zh-CN"/>
        </w:rPr>
        <w:t>玖拾肆万叁仟柒佰捌拾壹元贰角陆分（¥943781.26）</w:t>
      </w:r>
    </w:p>
    <w:p>
      <w:pPr>
        <w:widowControl/>
        <w:spacing w:line="480" w:lineRule="exact"/>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4、主要成交标的的信息</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3421"/>
        <w:gridCol w:w="1855"/>
        <w:gridCol w:w="1709"/>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08" w:type="pct"/>
          </w:tcPr>
          <w:p>
            <w:pPr>
              <w:numPr>
                <w:ilvl w:val="0"/>
                <w:numId w:val="0"/>
              </w:numPr>
              <w:autoSpaceDE w:val="0"/>
              <w:autoSpaceDN w:val="0"/>
              <w:adjustRightInd w:val="0"/>
              <w:spacing w:line="360" w:lineRule="auto"/>
              <w:jc w:val="center"/>
              <w:outlineLvl w:val="0"/>
              <w:rPr>
                <w:rFonts w:hint="eastAsia" w:asciiTheme="minorEastAsia" w:hAnsiTheme="minorEastAsia" w:cstheme="minorEastAsia"/>
                <w:bCs/>
                <w:color w:val="000000" w:themeColor="text1"/>
                <w:sz w:val="24"/>
                <w:szCs w:val="24"/>
              </w:rPr>
            </w:pPr>
            <w:r>
              <w:rPr>
                <w:rFonts w:hint="eastAsia" w:asciiTheme="minorEastAsia" w:hAnsiTheme="minorEastAsia" w:cstheme="minorEastAsia"/>
                <w:bCs/>
                <w:color w:val="000000" w:themeColor="text1"/>
                <w:sz w:val="24"/>
                <w:szCs w:val="24"/>
              </w:rPr>
              <w:t>序号</w:t>
            </w:r>
          </w:p>
        </w:tc>
        <w:tc>
          <w:tcPr>
            <w:tcW w:w="1848" w:type="pct"/>
          </w:tcPr>
          <w:p>
            <w:pPr>
              <w:numPr>
                <w:ilvl w:val="0"/>
                <w:numId w:val="0"/>
              </w:numPr>
              <w:autoSpaceDE w:val="0"/>
              <w:autoSpaceDN w:val="0"/>
              <w:adjustRightInd w:val="0"/>
              <w:spacing w:line="360" w:lineRule="auto"/>
              <w:jc w:val="center"/>
              <w:outlineLvl w:val="0"/>
              <w:rPr>
                <w:rFonts w:hint="eastAsia" w:asciiTheme="minorEastAsia" w:hAnsiTheme="minorEastAsia" w:cstheme="minorEastAsia"/>
                <w:bCs/>
                <w:color w:val="000000" w:themeColor="text1"/>
                <w:sz w:val="24"/>
                <w:szCs w:val="24"/>
              </w:rPr>
            </w:pPr>
            <w:r>
              <w:rPr>
                <w:rFonts w:hint="eastAsia" w:asciiTheme="minorEastAsia" w:hAnsiTheme="minorEastAsia" w:cstheme="minorEastAsia"/>
                <w:bCs/>
                <w:color w:val="000000" w:themeColor="text1"/>
                <w:sz w:val="24"/>
                <w:szCs w:val="24"/>
              </w:rPr>
              <w:t>成交供应商名称</w:t>
            </w:r>
          </w:p>
        </w:tc>
        <w:tc>
          <w:tcPr>
            <w:tcW w:w="1002" w:type="pct"/>
          </w:tcPr>
          <w:p>
            <w:pPr>
              <w:numPr>
                <w:ilvl w:val="0"/>
                <w:numId w:val="0"/>
              </w:numPr>
              <w:autoSpaceDE w:val="0"/>
              <w:autoSpaceDN w:val="0"/>
              <w:adjustRightInd w:val="0"/>
              <w:spacing w:line="360" w:lineRule="auto"/>
              <w:jc w:val="center"/>
              <w:outlineLvl w:val="0"/>
              <w:rPr>
                <w:rFonts w:hint="eastAsia" w:asciiTheme="minorEastAsia" w:hAnsiTheme="minorEastAsia" w:cstheme="minorEastAsia"/>
                <w:bCs/>
                <w:color w:val="000000" w:themeColor="text1"/>
                <w:sz w:val="24"/>
                <w:szCs w:val="24"/>
              </w:rPr>
            </w:pPr>
            <w:r>
              <w:rPr>
                <w:rFonts w:hint="eastAsia" w:asciiTheme="minorEastAsia" w:hAnsiTheme="minorEastAsia" w:cstheme="minorEastAsia"/>
                <w:bCs/>
                <w:color w:val="000000" w:themeColor="text1"/>
                <w:sz w:val="24"/>
                <w:szCs w:val="24"/>
              </w:rPr>
              <w:t>竞标报价（元）</w:t>
            </w:r>
          </w:p>
        </w:tc>
        <w:tc>
          <w:tcPr>
            <w:tcW w:w="923" w:type="pct"/>
          </w:tcPr>
          <w:p>
            <w:pPr>
              <w:numPr>
                <w:ilvl w:val="0"/>
                <w:numId w:val="0"/>
              </w:numPr>
              <w:autoSpaceDE w:val="0"/>
              <w:autoSpaceDN w:val="0"/>
              <w:adjustRightInd w:val="0"/>
              <w:spacing w:line="360" w:lineRule="auto"/>
              <w:jc w:val="center"/>
              <w:outlineLvl w:val="0"/>
              <w:rPr>
                <w:rFonts w:hint="eastAsia" w:asciiTheme="minorEastAsia" w:hAnsiTheme="minorEastAsia" w:eastAsiaTheme="minorEastAsia" w:cstheme="minorEastAsia"/>
                <w:bCs/>
                <w:color w:val="000000" w:themeColor="text1"/>
                <w:sz w:val="24"/>
                <w:szCs w:val="24"/>
                <w:lang w:eastAsia="zh-CN"/>
              </w:rPr>
            </w:pPr>
            <w:r>
              <w:rPr>
                <w:rFonts w:hint="eastAsia" w:ascii="宋体" w:hAnsi="宋体"/>
                <w:sz w:val="24"/>
                <w:szCs w:val="24"/>
                <w:lang w:val="en-US" w:eastAsia="zh-CN"/>
              </w:rPr>
              <w:t>工期（日历天）</w:t>
            </w:r>
          </w:p>
        </w:tc>
        <w:tc>
          <w:tcPr>
            <w:tcW w:w="816" w:type="pct"/>
          </w:tcPr>
          <w:p>
            <w:pPr>
              <w:numPr>
                <w:ilvl w:val="0"/>
                <w:numId w:val="0"/>
              </w:numPr>
              <w:autoSpaceDE w:val="0"/>
              <w:autoSpaceDN w:val="0"/>
              <w:adjustRightInd w:val="0"/>
              <w:spacing w:line="360" w:lineRule="auto"/>
              <w:jc w:val="center"/>
              <w:outlineLvl w:val="0"/>
              <w:rPr>
                <w:rFonts w:hint="eastAsia" w:ascii="宋体" w:hAnsi="宋体"/>
                <w:sz w:val="24"/>
                <w:szCs w:val="24"/>
                <w:lang w:val="en-US" w:eastAsia="zh-CN"/>
              </w:rPr>
            </w:pPr>
            <w:r>
              <w:rPr>
                <w:rFonts w:hint="eastAsia" w:ascii="宋体" w:hAnsi="宋体" w:eastAsia="宋体" w:cs="宋体"/>
                <w:bCs/>
                <w:sz w:val="21"/>
                <w:szCs w:val="21"/>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08" w:type="pct"/>
            <w:vAlign w:val="center"/>
          </w:tcPr>
          <w:p>
            <w:pPr>
              <w:numPr>
                <w:ilvl w:val="0"/>
                <w:numId w:val="0"/>
              </w:numPr>
              <w:autoSpaceDE w:val="0"/>
              <w:autoSpaceDN w:val="0"/>
              <w:adjustRightInd w:val="0"/>
              <w:spacing w:line="360" w:lineRule="auto"/>
              <w:outlineLvl w:val="0"/>
              <w:rPr>
                <w:rFonts w:hint="eastAsia" w:asciiTheme="minorEastAsia" w:hAnsiTheme="minorEastAsia" w:cstheme="minorEastAsia"/>
                <w:bCs/>
                <w:color w:val="000000" w:themeColor="text1"/>
                <w:sz w:val="24"/>
                <w:szCs w:val="24"/>
              </w:rPr>
            </w:pPr>
            <w:r>
              <w:rPr>
                <w:rFonts w:hint="eastAsia" w:asciiTheme="minorEastAsia" w:hAnsiTheme="minorEastAsia" w:cstheme="minorEastAsia"/>
                <w:bCs/>
                <w:color w:val="000000" w:themeColor="text1"/>
                <w:sz w:val="24"/>
                <w:szCs w:val="24"/>
              </w:rPr>
              <w:t>1</w:t>
            </w:r>
          </w:p>
        </w:tc>
        <w:tc>
          <w:tcPr>
            <w:tcW w:w="1848" w:type="pct"/>
            <w:vAlign w:val="center"/>
          </w:tcPr>
          <w:p>
            <w:pPr>
              <w:numPr>
                <w:ilvl w:val="0"/>
                <w:numId w:val="0"/>
              </w:numPr>
              <w:autoSpaceDE w:val="0"/>
              <w:autoSpaceDN w:val="0"/>
              <w:adjustRightInd w:val="0"/>
              <w:spacing w:line="360" w:lineRule="auto"/>
              <w:jc w:val="center"/>
              <w:outlineLvl w:val="0"/>
              <w:rPr>
                <w:rFonts w:hint="eastAsia" w:asciiTheme="minorEastAsia" w:hAnsiTheme="minorEastAsia" w:eastAsiaTheme="minorEastAsia" w:cstheme="minorEastAsia"/>
                <w:bCs/>
                <w:color w:val="000000" w:themeColor="text1"/>
                <w:sz w:val="24"/>
                <w:szCs w:val="24"/>
                <w:lang w:eastAsia="zh-CN"/>
              </w:rPr>
            </w:pPr>
            <w:r>
              <w:rPr>
                <w:rFonts w:hint="eastAsia" w:asciiTheme="minorEastAsia" w:hAnsiTheme="minorEastAsia" w:cstheme="minorEastAsia"/>
                <w:bCs/>
                <w:sz w:val="24"/>
                <w:szCs w:val="24"/>
                <w:lang w:eastAsia="zh-CN"/>
              </w:rPr>
              <w:t>广西大新二建建设工程公司</w:t>
            </w:r>
          </w:p>
        </w:tc>
        <w:tc>
          <w:tcPr>
            <w:tcW w:w="1002" w:type="pct"/>
            <w:vAlign w:val="center"/>
          </w:tcPr>
          <w:p>
            <w:pPr>
              <w:numPr>
                <w:ilvl w:val="0"/>
                <w:numId w:val="0"/>
              </w:numPr>
              <w:autoSpaceDE w:val="0"/>
              <w:autoSpaceDN w:val="0"/>
              <w:adjustRightInd w:val="0"/>
              <w:spacing w:line="360" w:lineRule="auto"/>
              <w:jc w:val="center"/>
              <w:outlineLvl w:val="0"/>
              <w:rPr>
                <w:rFonts w:hint="eastAsia" w:asciiTheme="minorEastAsia" w:hAnsiTheme="minorEastAsia" w:cstheme="minorEastAsia"/>
                <w:bCs/>
                <w:color w:val="000000" w:themeColor="text1"/>
                <w:sz w:val="24"/>
                <w:szCs w:val="24"/>
                <w:lang w:val="en-US"/>
              </w:rPr>
            </w:pPr>
            <w:r>
              <w:rPr>
                <w:rFonts w:hint="eastAsia" w:asciiTheme="minorEastAsia" w:hAnsiTheme="minorEastAsia" w:cstheme="minorEastAsia"/>
                <w:bCs/>
                <w:sz w:val="24"/>
                <w:szCs w:val="24"/>
                <w:lang w:val="en-US" w:eastAsia="zh-CN"/>
              </w:rPr>
              <w:t>943781.26</w:t>
            </w:r>
          </w:p>
        </w:tc>
        <w:tc>
          <w:tcPr>
            <w:tcW w:w="923" w:type="pct"/>
            <w:vAlign w:val="center"/>
          </w:tcPr>
          <w:p>
            <w:pPr>
              <w:numPr>
                <w:ilvl w:val="0"/>
                <w:numId w:val="0"/>
              </w:numPr>
              <w:autoSpaceDE w:val="0"/>
              <w:autoSpaceDN w:val="0"/>
              <w:adjustRightInd w:val="0"/>
              <w:spacing w:line="360" w:lineRule="auto"/>
              <w:jc w:val="center"/>
              <w:outlineLvl w:val="0"/>
              <w:rPr>
                <w:rFonts w:hint="default" w:asciiTheme="minorEastAsia" w:hAnsiTheme="minorEastAsia" w:cstheme="minorEastAsia"/>
                <w:bCs/>
                <w:sz w:val="24"/>
                <w:szCs w:val="24"/>
                <w:lang w:val="en-US" w:eastAsia="zh-CN"/>
              </w:rPr>
            </w:pPr>
            <w:r>
              <w:rPr>
                <w:rFonts w:hint="eastAsia" w:ascii="宋体" w:hAnsi="宋体" w:eastAsia="宋体" w:cs="宋体"/>
                <w:i w:val="0"/>
                <w:color w:val="000000"/>
                <w:kern w:val="0"/>
                <w:sz w:val="24"/>
                <w:szCs w:val="24"/>
                <w:u w:val="none"/>
                <w:lang w:val="en-US" w:eastAsia="zh-CN" w:bidi="ar"/>
              </w:rPr>
              <w:t>60</w:t>
            </w:r>
          </w:p>
        </w:tc>
        <w:tc>
          <w:tcPr>
            <w:tcW w:w="816" w:type="pct"/>
            <w:vAlign w:val="center"/>
          </w:tcPr>
          <w:p>
            <w:pPr>
              <w:numPr>
                <w:ilvl w:val="0"/>
                <w:numId w:val="0"/>
              </w:numPr>
              <w:autoSpaceDE w:val="0"/>
              <w:autoSpaceDN w:val="0"/>
              <w:adjustRightInd w:val="0"/>
              <w:spacing w:line="360" w:lineRule="auto"/>
              <w:jc w:val="center"/>
              <w:outlineLvl w:val="0"/>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合格</w:t>
            </w:r>
          </w:p>
        </w:tc>
      </w:tr>
    </w:tbl>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联系事项：</w:t>
      </w:r>
    </w:p>
    <w:p>
      <w:pPr>
        <w:spacing w:line="360" w:lineRule="auto"/>
        <w:rPr>
          <w:rFonts w:hint="eastAsia" w:asciiTheme="minorEastAsia" w:hAnsiTheme="minorEastAsia" w:cstheme="minorEastAsia"/>
          <w:bCs/>
          <w:sz w:val="24"/>
          <w:szCs w:val="24"/>
          <w:lang w:eastAsia="zh-CN"/>
        </w:rPr>
      </w:pPr>
      <w:r>
        <w:rPr>
          <w:rFonts w:hint="eastAsia" w:asciiTheme="minorEastAsia" w:hAnsiTheme="minorEastAsia" w:cstheme="minorEastAsia"/>
          <w:bCs/>
          <w:sz w:val="24"/>
          <w:szCs w:val="24"/>
        </w:rPr>
        <w:t>1、</w:t>
      </w:r>
      <w:r>
        <w:rPr>
          <w:rFonts w:hint="eastAsia" w:asciiTheme="minorEastAsia" w:hAnsiTheme="minorEastAsia" w:cstheme="minorEastAsia"/>
          <w:bCs/>
          <w:sz w:val="24"/>
          <w:szCs w:val="24"/>
          <w:lang w:eastAsia="zh-CN"/>
        </w:rPr>
        <w:t>采购人名称：江州区新和镇人民政府</w:t>
      </w:r>
    </w:p>
    <w:p>
      <w:pPr>
        <w:spacing w:line="360" w:lineRule="auto"/>
        <w:rPr>
          <w:rFonts w:hint="eastAsia" w:asciiTheme="minorEastAsia" w:hAnsiTheme="minorEastAsia" w:cstheme="minorEastAsia"/>
          <w:bCs/>
          <w:sz w:val="24"/>
          <w:szCs w:val="24"/>
          <w:lang w:eastAsia="zh-CN"/>
        </w:rPr>
      </w:pPr>
      <w:r>
        <w:rPr>
          <w:rFonts w:hint="eastAsia" w:asciiTheme="minorEastAsia" w:hAnsiTheme="minorEastAsia" w:cstheme="minorEastAsia"/>
          <w:bCs/>
          <w:sz w:val="24"/>
          <w:szCs w:val="24"/>
          <w:lang w:eastAsia="zh-CN"/>
        </w:rPr>
        <w:t>地址：</w:t>
      </w:r>
      <w:r>
        <w:rPr>
          <w:rFonts w:hint="eastAsia" w:asciiTheme="minorEastAsia" w:hAnsiTheme="minorEastAsia" w:cstheme="minorEastAsia"/>
          <w:bCs/>
          <w:sz w:val="24"/>
          <w:szCs w:val="24"/>
          <w:lang w:val="en-US" w:eastAsia="zh-CN"/>
        </w:rPr>
        <w:t>江州区</w:t>
      </w:r>
      <w:r>
        <w:rPr>
          <w:rFonts w:hint="eastAsia" w:asciiTheme="minorEastAsia" w:hAnsiTheme="minorEastAsia" w:cstheme="minorEastAsia"/>
          <w:bCs/>
          <w:sz w:val="24"/>
          <w:szCs w:val="24"/>
          <w:lang w:eastAsia="zh-CN"/>
        </w:rPr>
        <w:t xml:space="preserve">新和镇新兴西街56号 </w:t>
      </w:r>
    </w:p>
    <w:p>
      <w:pPr>
        <w:spacing w:line="360" w:lineRule="auto"/>
        <w:rPr>
          <w:rFonts w:hint="default" w:asciiTheme="minorEastAsia" w:hAnsiTheme="minorEastAsia" w:cstheme="minorEastAsia"/>
          <w:bCs/>
          <w:sz w:val="24"/>
          <w:szCs w:val="24"/>
          <w:lang w:val="en-US" w:eastAsia="zh-CN"/>
        </w:rPr>
      </w:pPr>
      <w:r>
        <w:rPr>
          <w:rFonts w:hint="eastAsia" w:asciiTheme="minorEastAsia" w:hAnsiTheme="minorEastAsia" w:cstheme="minorEastAsia"/>
          <w:bCs/>
          <w:sz w:val="24"/>
          <w:szCs w:val="24"/>
          <w:lang w:eastAsia="zh-CN"/>
        </w:rPr>
        <w:t>联系人：</w:t>
      </w:r>
      <w:r>
        <w:rPr>
          <w:rFonts w:hint="eastAsia" w:asciiTheme="minorEastAsia" w:hAnsiTheme="minorEastAsia" w:cstheme="minorEastAsia"/>
          <w:bCs/>
          <w:sz w:val="24"/>
          <w:szCs w:val="24"/>
          <w:lang w:val="en-US" w:eastAsia="zh-CN"/>
        </w:rPr>
        <w:t xml:space="preserve">黄工  </w:t>
      </w:r>
      <w:r>
        <w:rPr>
          <w:rFonts w:hint="eastAsia" w:asciiTheme="minorEastAsia" w:hAnsiTheme="minorEastAsia" w:cstheme="minorEastAsia"/>
          <w:bCs/>
          <w:sz w:val="24"/>
          <w:szCs w:val="24"/>
          <w:lang w:eastAsia="zh-CN"/>
        </w:rPr>
        <w:t xml:space="preserve">               </w:t>
      </w:r>
      <w:r>
        <w:rPr>
          <w:rFonts w:hint="eastAsia" w:asciiTheme="minorEastAsia" w:hAnsiTheme="minorEastAsia" w:cstheme="minorEastAsia"/>
          <w:bCs/>
          <w:sz w:val="24"/>
          <w:szCs w:val="24"/>
          <w:lang w:val="en-US" w:eastAsia="zh-CN"/>
        </w:rPr>
        <w:t xml:space="preserve">    </w:t>
      </w:r>
      <w:r>
        <w:rPr>
          <w:rFonts w:hint="eastAsia" w:asciiTheme="minorEastAsia" w:hAnsiTheme="minorEastAsia" w:cstheme="minorEastAsia"/>
          <w:bCs/>
          <w:sz w:val="24"/>
          <w:szCs w:val="24"/>
          <w:lang w:eastAsia="zh-CN"/>
        </w:rPr>
        <w:t>联系电话：</w:t>
      </w:r>
      <w:r>
        <w:rPr>
          <w:rFonts w:hint="eastAsia" w:asciiTheme="minorEastAsia" w:hAnsiTheme="minorEastAsia" w:cstheme="minorEastAsia"/>
          <w:bCs/>
          <w:sz w:val="24"/>
          <w:szCs w:val="24"/>
          <w:lang w:val="en-US" w:eastAsia="zh-CN"/>
        </w:rPr>
        <w:t xml:space="preserve">0771-7880015 </w:t>
      </w:r>
    </w:p>
    <w:p>
      <w:pPr>
        <w:pStyle w:val="8"/>
        <w:numPr>
          <w:ilvl w:val="0"/>
          <w:numId w:val="3"/>
        </w:numPr>
        <w:spacing w:line="360" w:lineRule="auto"/>
        <w:ind w:firstLineChars="0"/>
        <w:rPr>
          <w:rFonts w:asciiTheme="minorEastAsia" w:hAnsiTheme="minorEastAsia" w:cstheme="minorEastAsia"/>
          <w:bCs/>
          <w:sz w:val="24"/>
          <w:szCs w:val="24"/>
        </w:rPr>
      </w:pPr>
      <w:r>
        <w:rPr>
          <w:rFonts w:hint="eastAsia" w:asciiTheme="minorEastAsia" w:hAnsiTheme="minorEastAsia" w:cstheme="minorEastAsia"/>
          <w:bCs/>
          <w:sz w:val="24"/>
          <w:szCs w:val="24"/>
        </w:rPr>
        <w:t>采购代理机构：</w:t>
      </w:r>
      <w:r>
        <w:rPr>
          <w:rFonts w:hint="eastAsia" w:asciiTheme="minorEastAsia" w:hAnsiTheme="minorEastAsia" w:cstheme="minorEastAsia"/>
          <w:bCs/>
          <w:sz w:val="24"/>
          <w:szCs w:val="24"/>
          <w:lang w:eastAsia="zh-CN"/>
        </w:rPr>
        <w:t xml:space="preserve">广西笈庆工程项目管理有限公司 </w:t>
      </w:r>
    </w:p>
    <w:p>
      <w:pPr>
        <w:spacing w:line="360" w:lineRule="auto"/>
        <w:ind w:firstLine="480" w:firstLineChars="200"/>
        <w:rPr>
          <w:rFonts w:hint="eastAsia" w:asciiTheme="minorEastAsia" w:hAnsiTheme="minorEastAsia" w:cstheme="minorEastAsia"/>
          <w:bCs/>
          <w:sz w:val="24"/>
          <w:szCs w:val="24"/>
        </w:rPr>
      </w:pPr>
      <w:r>
        <w:rPr>
          <w:rFonts w:hint="eastAsia" w:asciiTheme="minorEastAsia" w:hAnsiTheme="minorEastAsia" w:cstheme="minorEastAsia"/>
          <w:bCs/>
          <w:sz w:val="24"/>
          <w:szCs w:val="24"/>
        </w:rPr>
        <w:t>地址：</w:t>
      </w:r>
      <w:r>
        <w:rPr>
          <w:rFonts w:hint="eastAsia" w:asciiTheme="minorEastAsia" w:hAnsiTheme="minorEastAsia" w:cstheme="minorEastAsia"/>
          <w:bCs/>
          <w:sz w:val="24"/>
          <w:szCs w:val="24"/>
          <w:lang w:eastAsia="zh-CN"/>
        </w:rPr>
        <w:t>崇左市友谊大道209号</w:t>
      </w:r>
    </w:p>
    <w:p>
      <w:pPr>
        <w:spacing w:line="360" w:lineRule="auto"/>
        <w:ind w:firstLine="480" w:firstLineChars="200"/>
        <w:rPr>
          <w:rFonts w:hint="eastAsia" w:asciiTheme="minorEastAsia" w:hAnsiTheme="minorEastAsia" w:cstheme="minorEastAsia"/>
          <w:bCs/>
          <w:sz w:val="24"/>
          <w:szCs w:val="24"/>
        </w:rPr>
      </w:pPr>
      <w:r>
        <w:rPr>
          <w:rFonts w:hint="eastAsia" w:asciiTheme="minorEastAsia" w:hAnsiTheme="minorEastAsia" w:cstheme="minorEastAsia"/>
          <w:bCs/>
          <w:sz w:val="24"/>
          <w:szCs w:val="24"/>
        </w:rPr>
        <w:t>联系人：</w:t>
      </w:r>
      <w:r>
        <w:rPr>
          <w:rFonts w:hint="eastAsia" w:asciiTheme="minorEastAsia" w:hAnsiTheme="minorEastAsia" w:cstheme="minorEastAsia"/>
          <w:bCs/>
          <w:sz w:val="24"/>
          <w:szCs w:val="24"/>
          <w:lang w:eastAsia="zh-CN"/>
        </w:rPr>
        <w:t>凌</w:t>
      </w:r>
      <w:r>
        <w:rPr>
          <w:rFonts w:hint="eastAsia" w:asciiTheme="minorEastAsia" w:hAnsiTheme="minorEastAsia" w:cstheme="minorEastAsia"/>
          <w:bCs/>
          <w:sz w:val="24"/>
          <w:szCs w:val="24"/>
        </w:rPr>
        <w:t>工                  联系电话：</w:t>
      </w:r>
      <w:r>
        <w:rPr>
          <w:rFonts w:hint="eastAsia" w:asciiTheme="minorEastAsia" w:hAnsiTheme="minorEastAsia" w:cstheme="minorEastAsia"/>
          <w:bCs/>
          <w:sz w:val="24"/>
          <w:szCs w:val="24"/>
          <w:lang w:val="en-US" w:eastAsia="zh-CN"/>
        </w:rPr>
        <w:t>0771-7926000</w:t>
      </w:r>
      <w:r>
        <w:rPr>
          <w:rFonts w:hint="eastAsia" w:asciiTheme="minorEastAsia" w:hAnsiTheme="minorEastAsia" w:cstheme="minorEastAsia"/>
          <w:bCs/>
          <w:sz w:val="24"/>
          <w:szCs w:val="24"/>
        </w:rPr>
        <w:t xml:space="preserve"> </w:t>
      </w:r>
    </w:p>
    <w:p>
      <w:pPr>
        <w:numPr>
          <w:ilvl w:val="0"/>
          <w:numId w:val="4"/>
        </w:numPr>
        <w:spacing w:line="360" w:lineRule="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cstheme="minorEastAsia"/>
          <w:bCs/>
          <w:sz w:val="24"/>
          <w:szCs w:val="24"/>
        </w:rPr>
        <w:t xml:space="preserve"> </w:t>
      </w:r>
      <w:r>
        <w:rPr>
          <w:rFonts w:hint="eastAsia" w:asciiTheme="minorEastAsia" w:hAnsiTheme="minorEastAsia" w:eastAsiaTheme="minorEastAsia" w:cstheme="minorEastAsia"/>
          <w:bCs/>
          <w:kern w:val="2"/>
          <w:sz w:val="24"/>
          <w:szCs w:val="24"/>
          <w:lang w:val="en-US" w:eastAsia="zh-CN" w:bidi="ar-SA"/>
        </w:rPr>
        <w:t xml:space="preserve">监督管理部门：崇左市江州区财政局政府采购监督管理股    </w:t>
      </w:r>
    </w:p>
    <w:p>
      <w:pPr>
        <w:numPr>
          <w:ilvl w:val="0"/>
          <w:numId w:val="0"/>
        </w:numPr>
        <w:spacing w:line="360" w:lineRule="auto"/>
        <w:ind w:firstLine="480" w:firstLineChars="200"/>
        <w:rPr>
          <w:rFonts w:ascii="仿宋" w:hAnsi="仿宋" w:eastAsia="仿宋" w:cs="仿宋"/>
          <w:sz w:val="24"/>
          <w:szCs w:val="24"/>
        </w:rPr>
      </w:pPr>
      <w:r>
        <w:rPr>
          <w:rFonts w:hint="eastAsia" w:asciiTheme="minorEastAsia" w:hAnsiTheme="minorEastAsia" w:eastAsiaTheme="minorEastAsia" w:cstheme="minorEastAsia"/>
          <w:bCs/>
          <w:kern w:val="2"/>
          <w:sz w:val="24"/>
          <w:szCs w:val="24"/>
          <w:lang w:val="en-US" w:eastAsia="zh-CN" w:bidi="ar-SA"/>
        </w:rPr>
        <w:t>联系电话：0771-7829899</w:t>
      </w: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成交结果公告期限：自成交结果公告发布之日起一个工作日。</w:t>
      </w:r>
    </w:p>
    <w:p>
      <w:p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 xml:space="preserve">   供应商认为成交结果使自己的权益收到损害的，可以在成交结果公告期限届满之日起七个工作日内以书面形式向采购人</w:t>
      </w:r>
      <w:r>
        <w:rPr>
          <w:rFonts w:hint="eastAsia" w:asciiTheme="minorEastAsia" w:hAnsiTheme="minorEastAsia" w:cstheme="minorEastAsia"/>
          <w:bCs/>
          <w:color w:val="000000" w:themeColor="text1"/>
          <w:sz w:val="24"/>
          <w:szCs w:val="24"/>
          <w:lang w:eastAsia="zh-CN"/>
        </w:rPr>
        <w:t>江州区新和镇人民政府</w:t>
      </w:r>
      <w:r>
        <w:rPr>
          <w:rFonts w:hint="eastAsia" w:asciiTheme="minorEastAsia" w:hAnsiTheme="minorEastAsia" w:cstheme="minorEastAsia"/>
          <w:bCs/>
          <w:sz w:val="24"/>
          <w:szCs w:val="24"/>
        </w:rPr>
        <w:t>或受托代理机构</w:t>
      </w:r>
      <w:r>
        <w:rPr>
          <w:rFonts w:hint="eastAsia" w:asciiTheme="minorEastAsia" w:hAnsiTheme="minorEastAsia" w:cstheme="minorEastAsia"/>
          <w:bCs/>
          <w:sz w:val="24"/>
          <w:szCs w:val="24"/>
          <w:lang w:eastAsia="zh-CN"/>
        </w:rPr>
        <w:t xml:space="preserve">广西笈庆工程项目管理有限公司 </w:t>
      </w:r>
      <w:r>
        <w:rPr>
          <w:rFonts w:hint="eastAsia" w:asciiTheme="minorEastAsia" w:hAnsiTheme="minorEastAsia" w:cstheme="minorEastAsia"/>
          <w:bCs/>
          <w:sz w:val="24"/>
          <w:szCs w:val="24"/>
        </w:rPr>
        <w:t>提出质疑，逾期将不再受理。</w:t>
      </w:r>
    </w:p>
    <w:p>
      <w:pPr>
        <w:autoSpaceDE w:val="0"/>
        <w:autoSpaceDN w:val="0"/>
        <w:adjustRightInd w:val="0"/>
        <w:spacing w:line="360" w:lineRule="auto"/>
        <w:outlineLvl w:val="0"/>
        <w:rPr>
          <w:rFonts w:hint="eastAsia" w:asciiTheme="minorEastAsia" w:hAnsiTheme="minorEastAsia" w:cstheme="minorEastAsia"/>
          <w:bCs/>
          <w:sz w:val="24"/>
          <w:szCs w:val="24"/>
        </w:rPr>
      </w:pPr>
    </w:p>
    <w:p>
      <w:pPr>
        <w:autoSpaceDE w:val="0"/>
        <w:autoSpaceDN w:val="0"/>
        <w:adjustRightInd w:val="0"/>
        <w:spacing w:line="360" w:lineRule="auto"/>
        <w:outlineLvl w:val="0"/>
        <w:rPr>
          <w:rFonts w:hint="eastAsia" w:asciiTheme="minorEastAsia" w:hAnsiTheme="minorEastAsia" w:cstheme="minorEastAsia"/>
          <w:bCs/>
          <w:sz w:val="24"/>
          <w:szCs w:val="24"/>
        </w:rPr>
      </w:pPr>
    </w:p>
    <w:p>
      <w:pPr>
        <w:autoSpaceDE w:val="0"/>
        <w:autoSpaceDN w:val="0"/>
        <w:adjustRightInd w:val="0"/>
        <w:spacing w:line="360" w:lineRule="auto"/>
        <w:outlineLvl w:val="0"/>
        <w:rPr>
          <w:rFonts w:hint="eastAsia" w:asciiTheme="minorEastAsia" w:hAnsiTheme="minorEastAsia" w:cstheme="minorEastAsia"/>
          <w:bCs/>
          <w:sz w:val="24"/>
          <w:szCs w:val="24"/>
        </w:rPr>
      </w:pPr>
    </w:p>
    <w:p>
      <w:pPr>
        <w:autoSpaceDE w:val="0"/>
        <w:autoSpaceDN w:val="0"/>
        <w:adjustRightInd w:val="0"/>
        <w:spacing w:line="360" w:lineRule="auto"/>
        <w:outlineLvl w:val="0"/>
        <w:rPr>
          <w:rFonts w:hint="eastAsia" w:asciiTheme="minorEastAsia" w:hAnsiTheme="minorEastAsia" w:cstheme="minorEastAsia"/>
          <w:bCs/>
          <w:sz w:val="24"/>
          <w:szCs w:val="24"/>
        </w:rPr>
      </w:pPr>
    </w:p>
    <w:p>
      <w:pPr>
        <w:autoSpaceDE w:val="0"/>
        <w:autoSpaceDN w:val="0"/>
        <w:adjustRightInd w:val="0"/>
        <w:spacing w:line="360" w:lineRule="auto"/>
        <w:outlineLvl w:val="0"/>
        <w:rPr>
          <w:rFonts w:hint="eastAsia" w:asciiTheme="minorEastAsia" w:hAnsiTheme="minorEastAsia" w:eastAsiaTheme="minorEastAsia" w:cstheme="minorEastAsia"/>
          <w:bCs/>
          <w:sz w:val="24"/>
          <w:szCs w:val="24"/>
          <w:lang w:eastAsia="zh-CN"/>
        </w:rPr>
      </w:pPr>
      <w:r>
        <w:rPr>
          <w:rFonts w:hint="eastAsia" w:asciiTheme="minorEastAsia" w:hAnsiTheme="minorEastAsia" w:cstheme="minorEastAsia"/>
          <w:bCs/>
          <w:sz w:val="24"/>
          <w:szCs w:val="24"/>
        </w:rPr>
        <w:t xml:space="preserve"> </w:t>
      </w:r>
      <w:r>
        <w:rPr>
          <w:rFonts w:hint="eastAsia" w:asciiTheme="minorEastAsia" w:hAnsiTheme="minorEastAsia" w:cstheme="minorEastAsia"/>
          <w:bCs/>
          <w:sz w:val="24"/>
          <w:szCs w:val="24"/>
          <w:lang w:val="en-US" w:eastAsia="zh-CN"/>
        </w:rPr>
        <w:t xml:space="preserve">                                         </w:t>
      </w:r>
      <w:r>
        <w:rPr>
          <w:rFonts w:hint="eastAsia" w:asciiTheme="minorEastAsia" w:hAnsiTheme="minorEastAsia" w:cstheme="minorEastAsia"/>
          <w:bCs/>
          <w:sz w:val="24"/>
          <w:szCs w:val="24"/>
          <w:lang w:eastAsia="zh-CN"/>
        </w:rPr>
        <w:t xml:space="preserve">广西笈庆工程项目管理有限公司 </w:t>
      </w:r>
    </w:p>
    <w:p>
      <w:pPr>
        <w:autoSpaceDE w:val="0"/>
        <w:autoSpaceDN w:val="0"/>
        <w:adjustRightInd w:val="0"/>
        <w:spacing w:line="360" w:lineRule="auto"/>
        <w:outlineLvl w:val="0"/>
        <w:rPr>
          <w:rFonts w:hint="eastAsia" w:asciiTheme="minorEastAsia" w:hAnsiTheme="minorEastAsia" w:cstheme="minorEastAsia"/>
          <w:bCs/>
          <w:sz w:val="24"/>
          <w:szCs w:val="24"/>
        </w:rPr>
      </w:pPr>
      <w:r>
        <w:rPr>
          <w:rFonts w:hint="eastAsia" w:asciiTheme="minorEastAsia" w:hAnsiTheme="minorEastAsia" w:cstheme="minorEastAsia"/>
          <w:bCs/>
          <w:sz w:val="24"/>
          <w:szCs w:val="24"/>
        </w:rPr>
        <w:t xml:space="preserve">                                            </w:t>
      </w:r>
    </w:p>
    <w:p>
      <w:pPr>
        <w:autoSpaceDE w:val="0"/>
        <w:autoSpaceDN w:val="0"/>
        <w:adjustRightInd w:val="0"/>
        <w:spacing w:line="360" w:lineRule="auto"/>
        <w:jc w:val="center"/>
        <w:outlineLvl w:val="0"/>
        <w:rPr>
          <w:rFonts w:asciiTheme="minorEastAsia" w:hAnsiTheme="minorEastAsia" w:cstheme="minorEastAsia"/>
          <w:bCs/>
          <w:sz w:val="24"/>
          <w:szCs w:val="24"/>
        </w:rPr>
      </w:pPr>
      <w:r>
        <w:rPr>
          <w:rFonts w:hint="eastAsia" w:asciiTheme="minorEastAsia" w:hAnsiTheme="minorEastAsia" w:cstheme="minorEastAsia"/>
          <w:bCs/>
          <w:sz w:val="24"/>
          <w:szCs w:val="24"/>
          <w:lang w:val="en-US" w:eastAsia="zh-CN"/>
        </w:rPr>
        <w:t xml:space="preserve">                                                  </w:t>
      </w:r>
      <w:r>
        <w:rPr>
          <w:rFonts w:hint="eastAsia" w:asciiTheme="minorEastAsia" w:hAnsiTheme="minorEastAsia" w:cstheme="minorEastAsia"/>
          <w:bCs/>
          <w:sz w:val="24"/>
          <w:szCs w:val="24"/>
        </w:rPr>
        <w:t>20</w:t>
      </w:r>
      <w:r>
        <w:rPr>
          <w:rFonts w:hint="eastAsia" w:asciiTheme="minorEastAsia" w:hAnsiTheme="minorEastAsia" w:cstheme="minorEastAsia"/>
          <w:bCs/>
          <w:sz w:val="24"/>
          <w:szCs w:val="24"/>
          <w:lang w:val="en-US" w:eastAsia="zh-CN"/>
        </w:rPr>
        <w:t>20</w:t>
      </w:r>
      <w:r>
        <w:rPr>
          <w:rFonts w:hint="eastAsia" w:asciiTheme="minorEastAsia" w:hAnsiTheme="minorEastAsia" w:cstheme="minorEastAsia"/>
          <w:bCs/>
          <w:sz w:val="24"/>
          <w:szCs w:val="24"/>
        </w:rPr>
        <w:t>年</w:t>
      </w:r>
      <w:r>
        <w:rPr>
          <w:rFonts w:hint="eastAsia" w:asciiTheme="minorEastAsia" w:hAnsiTheme="minorEastAsia" w:cstheme="minorEastAsia"/>
          <w:bCs/>
          <w:sz w:val="24"/>
          <w:szCs w:val="24"/>
          <w:lang w:val="en-US" w:eastAsia="zh-CN"/>
        </w:rPr>
        <w:t>8月13</w:t>
      </w:r>
      <w:r>
        <w:rPr>
          <w:rFonts w:hint="eastAsia" w:asciiTheme="minorEastAsia" w:hAnsiTheme="minorEastAsia" w:cstheme="minorEastAsia"/>
          <w:bCs/>
          <w:sz w:val="24"/>
          <w:szCs w:val="24"/>
        </w:rPr>
        <w:t>日</w:t>
      </w:r>
      <w:bookmarkStart w:id="0" w:name="_GoBack"/>
      <w:bookmarkEnd w:id="0"/>
    </w:p>
    <w:sectPr>
      <w:pgSz w:w="11906" w:h="16838"/>
      <w:pgMar w:top="820" w:right="126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66E736"/>
    <w:multiLevelType w:val="singleLevel"/>
    <w:tmpl w:val="EF66E736"/>
    <w:lvl w:ilvl="0" w:tentative="0">
      <w:start w:val="3"/>
      <w:numFmt w:val="decimal"/>
      <w:lvlText w:val="%1."/>
      <w:lvlJc w:val="left"/>
      <w:pPr>
        <w:tabs>
          <w:tab w:val="left" w:pos="312"/>
        </w:tabs>
      </w:pPr>
    </w:lvl>
  </w:abstractNum>
  <w:abstractNum w:abstractNumId="1">
    <w:nsid w:val="061905EA"/>
    <w:multiLevelType w:val="singleLevel"/>
    <w:tmpl w:val="061905EA"/>
    <w:lvl w:ilvl="0" w:tentative="0">
      <w:start w:val="1"/>
      <w:numFmt w:val="chineseCounting"/>
      <w:suff w:val="nothing"/>
      <w:lvlText w:val="%1、"/>
      <w:lvlJc w:val="left"/>
      <w:rPr>
        <w:rFonts w:hint="eastAsia"/>
      </w:rPr>
    </w:lvl>
  </w:abstractNum>
  <w:abstractNum w:abstractNumId="2">
    <w:nsid w:val="25E0A3E8"/>
    <w:multiLevelType w:val="multilevel"/>
    <w:tmpl w:val="25E0A3E8"/>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A4F7805"/>
    <w:multiLevelType w:val="multilevel"/>
    <w:tmpl w:val="7A4F7805"/>
    <w:lvl w:ilvl="0" w:tentative="0">
      <w:start w:val="2"/>
      <w:numFmt w:val="decimal"/>
      <w:lvlText w:val="%1、"/>
      <w:lvlJc w:val="left"/>
      <w:pPr>
        <w:ind w:left="360" w:hanging="360"/>
      </w:pPr>
      <w:rPr>
        <w:rFonts w:hint="default" w:asciiTheme="minorEastAsia" w:hAnsiTheme="minorEastAsia" w:eastAsiaTheme="minorEastAsia" w:cstheme="minorEastAsia"/>
        <w:sz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18304C2"/>
    <w:rsid w:val="00165D2B"/>
    <w:rsid w:val="0020041D"/>
    <w:rsid w:val="004660AC"/>
    <w:rsid w:val="005B5E57"/>
    <w:rsid w:val="005D567B"/>
    <w:rsid w:val="006E0E32"/>
    <w:rsid w:val="00705F2B"/>
    <w:rsid w:val="00AD6A62"/>
    <w:rsid w:val="00CA0169"/>
    <w:rsid w:val="00CC7737"/>
    <w:rsid w:val="00D1295F"/>
    <w:rsid w:val="00D35A6B"/>
    <w:rsid w:val="00D418AE"/>
    <w:rsid w:val="00E13970"/>
    <w:rsid w:val="00F167BD"/>
    <w:rsid w:val="03715B1B"/>
    <w:rsid w:val="06066024"/>
    <w:rsid w:val="092A2F09"/>
    <w:rsid w:val="096F55DB"/>
    <w:rsid w:val="0C5F3356"/>
    <w:rsid w:val="0D6B2E3C"/>
    <w:rsid w:val="0E5138BD"/>
    <w:rsid w:val="0F6C77B7"/>
    <w:rsid w:val="11D522A1"/>
    <w:rsid w:val="169D5F93"/>
    <w:rsid w:val="16B413FD"/>
    <w:rsid w:val="182008F2"/>
    <w:rsid w:val="1D0F3F86"/>
    <w:rsid w:val="21557A06"/>
    <w:rsid w:val="24327826"/>
    <w:rsid w:val="29603638"/>
    <w:rsid w:val="2BA67FAA"/>
    <w:rsid w:val="2D914354"/>
    <w:rsid w:val="2F866689"/>
    <w:rsid w:val="2F8F4F32"/>
    <w:rsid w:val="303B1170"/>
    <w:rsid w:val="30B37156"/>
    <w:rsid w:val="3382293B"/>
    <w:rsid w:val="339F2B20"/>
    <w:rsid w:val="367849AE"/>
    <w:rsid w:val="37EB4220"/>
    <w:rsid w:val="39DB669F"/>
    <w:rsid w:val="3B1877A6"/>
    <w:rsid w:val="3D361933"/>
    <w:rsid w:val="3EC1753C"/>
    <w:rsid w:val="40660767"/>
    <w:rsid w:val="41045682"/>
    <w:rsid w:val="465047BA"/>
    <w:rsid w:val="4F895CA9"/>
    <w:rsid w:val="518304C2"/>
    <w:rsid w:val="51A117B8"/>
    <w:rsid w:val="542473DA"/>
    <w:rsid w:val="5C5F7EAF"/>
    <w:rsid w:val="5D5C0CD3"/>
    <w:rsid w:val="5DCE32B6"/>
    <w:rsid w:val="5F7003B6"/>
    <w:rsid w:val="602D0AA8"/>
    <w:rsid w:val="620C716E"/>
    <w:rsid w:val="674F134B"/>
    <w:rsid w:val="681E4020"/>
    <w:rsid w:val="6889379F"/>
    <w:rsid w:val="68C7036D"/>
    <w:rsid w:val="6AD1076F"/>
    <w:rsid w:val="6C655C94"/>
    <w:rsid w:val="72E67588"/>
    <w:rsid w:val="76356E48"/>
    <w:rsid w:val="78FB4590"/>
    <w:rsid w:val="7BA06873"/>
    <w:rsid w:val="7CC46565"/>
    <w:rsid w:val="7E206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Subtitle"/>
    <w:basedOn w:val="1"/>
    <w:next w:val="1"/>
    <w:qFormat/>
    <w:uiPriority w:val="0"/>
    <w:pPr>
      <w:spacing w:before="240" w:after="60" w:line="312" w:lineRule="auto"/>
      <w:ind w:firstLine="150" w:firstLineChars="150"/>
      <w:jc w:val="center"/>
      <w:outlineLvl w:val="1"/>
    </w:pPr>
    <w:rPr>
      <w:rFonts w:ascii="Cambria" w:hAnsi="Cambria"/>
      <w:b/>
      <w:bCs/>
      <w:kern w:val="28"/>
      <w:sz w:val="32"/>
      <w:szCs w:val="32"/>
    </w:rPr>
  </w:style>
  <w:style w:type="paragraph" w:styleId="3">
    <w:name w:val="Normal (Web)"/>
    <w:basedOn w:val="1"/>
    <w:qFormat/>
    <w:uiPriority w:val="0"/>
    <w:pPr>
      <w:widowControl/>
      <w:spacing w:beforeAutospacing="1" w:afterAutospacing="1"/>
      <w:jc w:val="left"/>
    </w:pPr>
    <w:rPr>
      <w:rFonts w:hint="eastAsia" w:ascii="宋体" w:hAnsi="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Emphasis"/>
    <w:basedOn w:val="6"/>
    <w:qFormat/>
    <w:uiPriority w:val="0"/>
    <w:rPr>
      <w:i/>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154</Words>
  <Characters>880</Characters>
  <Lines>7</Lines>
  <Paragraphs>2</Paragraphs>
  <TotalTime>1</TotalTime>
  <ScaleCrop>false</ScaleCrop>
  <LinksUpToDate>false</LinksUpToDate>
  <CharactersWithSpaces>1032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2018-01-23T08:34:00Z</dcterms:created>
  <dc:creator>Administrator</dc:creator>
  <cp:lastModifiedBy>L1395108259</cp:lastModifiedBy>
  <dcterms:modified xsi:type="dcterms:W3CDTF">2020-08-13T03:59:43Z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