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sz w:val="36"/>
          <w:szCs w:val="36"/>
        </w:rPr>
      </w:pPr>
      <w:bookmarkStart w:id="0" w:name="_Toc28359022"/>
      <w:bookmarkStart w:id="1" w:name="_Toc35393809"/>
      <w:r>
        <w:rPr>
          <w:rFonts w:hint="eastAsia" w:asciiTheme="minorEastAsia" w:hAnsiTheme="minorEastAsia" w:eastAsiaTheme="minorEastAsia" w:cstheme="minorEastAsia"/>
          <w:sz w:val="36"/>
          <w:szCs w:val="36"/>
          <w:lang w:val="en-US" w:eastAsia="zh-CN"/>
        </w:rPr>
        <w:t>广西横县湴蓬水库除险加固工程监理服务(</w:t>
      </w:r>
      <w:r>
        <w:rPr>
          <w:rFonts w:hint="eastAsia" w:asciiTheme="minorEastAsia" w:hAnsiTheme="minorEastAsia" w:eastAsiaTheme="minorEastAsia" w:cstheme="minorEastAsia"/>
          <w:sz w:val="36"/>
          <w:szCs w:val="36"/>
        </w:rPr>
        <w:t>项目编号：</w:t>
      </w:r>
      <w:r>
        <w:rPr>
          <w:rFonts w:hint="eastAsia" w:asciiTheme="minorEastAsia" w:hAnsiTheme="minorEastAsia" w:eastAsiaTheme="minorEastAsia" w:cstheme="minorEastAsia"/>
          <w:sz w:val="36"/>
          <w:szCs w:val="36"/>
          <w:lang w:val="en-US" w:eastAsia="zh-CN"/>
        </w:rPr>
        <w:t>NNZC2020-J3-01818-DCZX)</w:t>
      </w:r>
      <w:r>
        <w:rPr>
          <w:rFonts w:hint="eastAsia" w:asciiTheme="minorEastAsia" w:hAnsiTheme="minorEastAsia" w:eastAsiaTheme="minorEastAsia" w:cstheme="minorEastAsia"/>
          <w:sz w:val="36"/>
          <w:szCs w:val="36"/>
        </w:rPr>
        <w:t>成交结果公告</w:t>
      </w:r>
      <w:bookmarkEnd w:id="0"/>
      <w:bookmarkEnd w:id="1"/>
    </w:p>
    <w:p>
      <w:pPr>
        <w:keepNext w:val="0"/>
        <w:keepLines w:val="0"/>
        <w:pageBreakBefore w:val="0"/>
        <w:numPr>
          <w:ilvl w:val="0"/>
          <w:numId w:val="2"/>
        </w:numPr>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sz w:val="28"/>
          <w:szCs w:val="28"/>
        </w:rPr>
        <w:t>项目编号：</w:t>
      </w:r>
      <w:r>
        <w:rPr>
          <w:rFonts w:hint="eastAsia" w:ascii="仿宋" w:hAnsi="仿宋" w:eastAsia="仿宋" w:cs="仿宋"/>
          <w:color w:val="000000"/>
          <w:kern w:val="0"/>
          <w:sz w:val="28"/>
          <w:szCs w:val="28"/>
          <w:lang w:val="en-US" w:eastAsia="zh-CN" w:bidi="ar-SA"/>
        </w:rPr>
        <w:t>NNZC2020-J3-01818-DCZX</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00" w:lineRule="exact"/>
        <w:ind w:leftChars="20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采购计划编号：</w:t>
      </w:r>
      <w:r>
        <w:rPr>
          <w:rFonts w:hint="eastAsia" w:ascii="仿宋" w:hAnsi="仿宋" w:eastAsia="仿宋" w:cs="仿宋"/>
          <w:b w:val="0"/>
          <w:bCs w:val="0"/>
          <w:sz w:val="28"/>
          <w:szCs w:val="28"/>
        </w:rPr>
        <w:t>HXZC2020-J3-01818-001</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sz w:val="28"/>
          <w:szCs w:val="28"/>
        </w:rPr>
        <w:t>二、项目名称：</w:t>
      </w:r>
      <w:r>
        <w:rPr>
          <w:rFonts w:hint="eastAsia" w:ascii="仿宋" w:hAnsi="仿宋" w:eastAsia="仿宋" w:cs="仿宋"/>
          <w:color w:val="000000"/>
          <w:kern w:val="0"/>
          <w:sz w:val="28"/>
          <w:szCs w:val="28"/>
          <w:lang w:val="en-US" w:eastAsia="zh-CN" w:bidi="ar-SA"/>
        </w:rPr>
        <w:t>广西横县湴蓬水库除险加固工程监理服务</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三、成交信息</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供应商名称：</w:t>
      </w:r>
      <w:r>
        <w:rPr>
          <w:rFonts w:hint="eastAsia" w:ascii="仿宋" w:hAnsi="仿宋" w:eastAsia="仿宋" w:cs="仿宋"/>
          <w:color w:val="000000"/>
          <w:kern w:val="0"/>
          <w:sz w:val="28"/>
          <w:szCs w:val="28"/>
          <w:lang w:val="en-US" w:eastAsia="zh-CN" w:bidi="ar-SA"/>
        </w:rPr>
        <w:t>广西顺龙工程监理有限公司</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default" w:ascii="仿宋" w:hAnsi="仿宋" w:eastAsia="仿宋" w:cs="仿宋"/>
          <w:sz w:val="28"/>
          <w:szCs w:val="28"/>
          <w:lang w:val="en-US"/>
        </w:rPr>
      </w:pPr>
      <w:r>
        <w:rPr>
          <w:rFonts w:hint="eastAsia" w:ascii="仿宋" w:hAnsi="仿宋" w:eastAsia="仿宋" w:cs="仿宋"/>
          <w:color w:val="000000"/>
          <w:sz w:val="28"/>
          <w:szCs w:val="28"/>
          <w:lang w:val="en-US" w:eastAsia="zh-CN"/>
        </w:rPr>
        <w:t>供应商地址：南宁市青秀区中柬路8号龙光世纪2号楼3413号</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成交金额</w:t>
      </w:r>
      <w:r>
        <w:rPr>
          <w:rFonts w:hint="eastAsia" w:ascii="仿宋" w:hAnsi="仿宋" w:eastAsia="仿宋" w:cs="仿宋"/>
          <w:sz w:val="28"/>
          <w:szCs w:val="28"/>
          <w:lang w:eastAsia="zh-CN"/>
        </w:rPr>
        <w:t>：</w:t>
      </w:r>
      <w:r>
        <w:rPr>
          <w:rFonts w:hint="eastAsia" w:ascii="仿宋" w:hAnsi="仿宋" w:eastAsia="仿宋" w:cs="仿宋"/>
          <w:sz w:val="28"/>
          <w:szCs w:val="28"/>
          <w:u w:val="none"/>
          <w:lang w:val="en-US" w:eastAsia="zh-CN"/>
        </w:rPr>
        <w:t>人民币叁拾肆万玖仟捌佰元整 （￥349800.00元）</w:t>
      </w:r>
    </w:p>
    <w:p>
      <w:pPr>
        <w:keepNext w:val="0"/>
        <w:keepLines w:val="0"/>
        <w:pageBreakBefore w:val="0"/>
        <w:numPr>
          <w:ilvl w:val="0"/>
          <w:numId w:val="3"/>
        </w:numPr>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主要标的信息</w:t>
      </w:r>
      <w:r>
        <w:rPr>
          <w:rFonts w:hint="eastAsia" w:ascii="仿宋" w:hAnsi="仿宋" w:eastAsia="仿宋" w:cs="仿宋"/>
          <w:b w:val="0"/>
          <w:bCs w:val="0"/>
          <w:sz w:val="28"/>
          <w:szCs w:val="28"/>
          <w:lang w:eastAsia="zh-CN"/>
        </w:rPr>
        <w:t>（详见附件</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名    称：广西横县湴蓬水库除险加固工程监理服务</w:t>
      </w:r>
      <w:bookmarkStart w:id="14" w:name="_GoBack"/>
      <w:bookmarkEnd w:id="14"/>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服务范围：广西横县湴蓬水库除险加固工程监理服务服务1项。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质量要求：达到国家及行业现行施工验收规范合格标准。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合同履行期限（监理服务期限）：从签订委托监理合同之日始至工程质量保修期结束止。</w:t>
      </w:r>
    </w:p>
    <w:p>
      <w:pPr>
        <w:keepNext w:val="0"/>
        <w:keepLines w:val="0"/>
        <w:pageBreakBefore w:val="0"/>
        <w:numPr>
          <w:ilvl w:val="0"/>
          <w:numId w:val="3"/>
        </w:numPr>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评审专家（单一来源采购人员）名单：</w:t>
      </w:r>
    </w:p>
    <w:p>
      <w:pPr>
        <w:pStyle w:val="11"/>
        <w:keepNext w:val="0"/>
        <w:keepLines w:val="0"/>
        <w:pageBreakBefore w:val="0"/>
        <w:kinsoku/>
        <w:wordWrap/>
        <w:overflowPunct/>
        <w:topLinePunct w:val="0"/>
        <w:autoSpaceDE/>
        <w:autoSpaceDN/>
        <w:bidi w:val="0"/>
        <w:adjustRightInd/>
        <w:snapToGrid/>
        <w:spacing w:beforeAutospacing="0" w:after="0" w:afterLines="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马基彬（组长）、黄祖球、郭丽佳</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sz w:val="28"/>
          <w:szCs w:val="28"/>
        </w:rPr>
        <w:t>六、代理服务收费标准及金额：</w:t>
      </w:r>
      <w:r>
        <w:rPr>
          <w:rFonts w:hint="eastAsia" w:ascii="仿宋" w:hAnsi="仿宋" w:eastAsia="仿宋" w:cs="仿宋"/>
          <w:color w:val="000000"/>
          <w:kern w:val="0"/>
          <w:sz w:val="28"/>
          <w:szCs w:val="28"/>
          <w:lang w:val="en-US" w:eastAsia="zh-CN" w:bidi="ar-SA"/>
        </w:rPr>
        <w:t>根据（桂价费 〔2011〕55 号）的收费标准“服务类”标准计算，按差额定率累进法计取采购代理服务费，不足5000元的按5000元计取。领取成交通知书前，成交人须一次性向本项目代理机构支付付清，代理服务费金额:人民币伍仟贰佰肆拾柒元整（¥5247.00）。</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七、公告期限</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SA"/>
        </w:rPr>
        <w:t>自本公告发布之日起1个工作日。</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八、其他补充事宜</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1.公告发布的媒介：中国政府采购网（http://www.ccgp.gov.cn）、广西壮族自治区政府采购网（http://zfcg.gxzf.gov.cn）、南宁市公共资源交易网（http://</w:t>
      </w:r>
      <w:r>
        <w:rPr>
          <w:rFonts w:hint="eastAsia" w:ascii="仿宋" w:hAnsi="仿宋" w:eastAsia="仿宋" w:cs="仿宋"/>
          <w:color w:val="000000"/>
          <w:kern w:val="0"/>
          <w:sz w:val="28"/>
          <w:szCs w:val="28"/>
          <w:lang w:val="en-US" w:eastAsia="zh-CN" w:bidi="ar-SA"/>
        </w:rPr>
        <w:fldChar w:fldCharType="begin"/>
      </w:r>
      <w:r>
        <w:rPr>
          <w:rFonts w:hint="eastAsia" w:ascii="仿宋" w:hAnsi="仿宋" w:eastAsia="仿宋" w:cs="仿宋"/>
          <w:color w:val="000000"/>
          <w:kern w:val="0"/>
          <w:sz w:val="28"/>
          <w:szCs w:val="28"/>
          <w:lang w:val="en-US" w:eastAsia="zh-CN" w:bidi="ar-SA"/>
        </w:rPr>
        <w:instrText xml:space="preserve"> HYPERLINK "http://www.nnggzy.org.cn" </w:instrText>
      </w:r>
      <w:r>
        <w:rPr>
          <w:rFonts w:hint="eastAsia" w:ascii="仿宋" w:hAnsi="仿宋" w:eastAsia="仿宋" w:cs="仿宋"/>
          <w:color w:val="000000"/>
          <w:kern w:val="0"/>
          <w:sz w:val="28"/>
          <w:szCs w:val="28"/>
          <w:lang w:val="en-US" w:eastAsia="zh-CN" w:bidi="ar-SA"/>
        </w:rPr>
        <w:fldChar w:fldCharType="separate"/>
      </w:r>
      <w:r>
        <w:rPr>
          <w:rFonts w:hint="eastAsia" w:ascii="仿宋" w:hAnsi="仿宋" w:eastAsia="仿宋" w:cs="仿宋"/>
          <w:color w:val="000000"/>
          <w:kern w:val="0"/>
          <w:sz w:val="28"/>
          <w:szCs w:val="28"/>
          <w:lang w:val="en-US" w:eastAsia="zh-CN" w:bidi="ar-SA"/>
        </w:rPr>
        <w:t>www.nnggzy.org.cn</w:t>
      </w:r>
      <w:r>
        <w:rPr>
          <w:rFonts w:hint="eastAsia" w:ascii="仿宋" w:hAnsi="仿宋" w:eastAsia="仿宋" w:cs="仿宋"/>
          <w:color w:val="000000"/>
          <w:kern w:val="0"/>
          <w:sz w:val="28"/>
          <w:szCs w:val="28"/>
          <w:lang w:val="en-US" w:eastAsia="zh-CN" w:bidi="ar-SA"/>
        </w:rPr>
        <w:fldChar w:fldCharType="end"/>
      </w:r>
      <w:r>
        <w:rPr>
          <w:rFonts w:hint="eastAsia" w:ascii="仿宋" w:hAnsi="仿宋" w:eastAsia="仿宋" w:cs="仿宋"/>
          <w:color w:val="000000"/>
          <w:kern w:val="0"/>
          <w:sz w:val="28"/>
          <w:szCs w:val="28"/>
          <w:lang w:val="en-US" w:eastAsia="zh-CN" w:bidi="ar-SA"/>
        </w:rPr>
        <w:t>）、南宁政府采购网（http://zfcg.nanning.gov.cn/index.do）</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2.供应商认为成交结果使自己的权益受到损害的，可以在成交公告发布之日起七个工作日内以书面形式向采购人或采购代理机构提出质疑，逾期将不再受理。</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九、凡对本次公告内容提出询问，请按以下方式联系。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bookmarkStart w:id="2" w:name="_Toc28359100"/>
      <w:bookmarkStart w:id="3" w:name="_Toc28359023"/>
      <w:bookmarkStart w:id="4" w:name="_Toc35393641"/>
      <w:bookmarkStart w:id="5" w:name="_Toc35393810"/>
      <w:r>
        <w:rPr>
          <w:rFonts w:hint="eastAsia" w:ascii="仿宋" w:hAnsi="仿宋" w:eastAsia="仿宋" w:cs="仿宋"/>
          <w:b w:val="0"/>
          <w:color w:val="000000"/>
          <w:kern w:val="0"/>
          <w:sz w:val="28"/>
          <w:szCs w:val="28"/>
          <w:lang w:val="en-US" w:eastAsia="zh-CN" w:bidi="ar-SA"/>
        </w:rPr>
        <w:t>1.采购人信息</w:t>
      </w:r>
      <w:bookmarkEnd w:id="2"/>
      <w:bookmarkEnd w:id="3"/>
      <w:bookmarkEnd w:id="4"/>
      <w:bookmarkEnd w:id="5"/>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名    称：横县水利工程规划建设站</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地    址：南宁市横县横州镇茉莉花大道国泰综合楼2号楼13楼</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 xml:space="preserve">联系方式：0771-7217699 </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bookmarkStart w:id="6" w:name="_Toc35393811"/>
      <w:bookmarkStart w:id="7" w:name="_Toc28359024"/>
      <w:bookmarkStart w:id="8" w:name="_Toc28359101"/>
      <w:bookmarkStart w:id="9" w:name="_Toc35393642"/>
      <w:r>
        <w:rPr>
          <w:rFonts w:hint="eastAsia" w:ascii="仿宋" w:hAnsi="仿宋" w:eastAsia="仿宋" w:cs="仿宋"/>
          <w:b w:val="0"/>
          <w:color w:val="000000"/>
          <w:kern w:val="0"/>
          <w:sz w:val="28"/>
          <w:szCs w:val="28"/>
          <w:lang w:val="en-US" w:eastAsia="zh-CN" w:bidi="ar-SA"/>
        </w:rPr>
        <w:t>2.采购代理机构信息</w:t>
      </w:r>
      <w:bookmarkEnd w:id="6"/>
      <w:bookmarkEnd w:id="7"/>
      <w:bookmarkEnd w:id="8"/>
      <w:bookmarkEnd w:id="9"/>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bookmarkStart w:id="10" w:name="_Toc35393812"/>
      <w:bookmarkStart w:id="11" w:name="_Toc35393643"/>
      <w:bookmarkStart w:id="12" w:name="_Toc28359102"/>
      <w:bookmarkStart w:id="13" w:name="_Toc28359025"/>
      <w:r>
        <w:rPr>
          <w:rFonts w:hint="eastAsia" w:ascii="仿宋" w:hAnsi="仿宋" w:eastAsia="仿宋" w:cs="仿宋"/>
          <w:b w:val="0"/>
          <w:color w:val="000000"/>
          <w:kern w:val="0"/>
          <w:sz w:val="28"/>
          <w:szCs w:val="28"/>
          <w:lang w:val="en-US" w:eastAsia="zh-CN" w:bidi="ar-SA"/>
        </w:rPr>
        <w:t>名    称：大成工程咨询有限公司</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地　　址：南宁市西乡塘区安吉大道13号怡和园11-6号</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联系方式：0771-3191218  邓工</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3.项目联系方式</w:t>
      </w:r>
      <w:bookmarkEnd w:id="10"/>
      <w:bookmarkEnd w:id="11"/>
      <w:bookmarkEnd w:id="12"/>
      <w:bookmarkEnd w:id="13"/>
    </w:p>
    <w:p>
      <w:pPr>
        <w:pStyle w:val="9"/>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项目联系人：邓工</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b w:val="0"/>
          <w:color w:val="000000"/>
          <w:kern w:val="0"/>
          <w:sz w:val="28"/>
          <w:szCs w:val="28"/>
          <w:lang w:val="en-US" w:eastAsia="zh-CN" w:bidi="ar-SA"/>
        </w:rPr>
      </w:pPr>
      <w:r>
        <w:rPr>
          <w:rFonts w:hint="eastAsia" w:ascii="仿宋" w:hAnsi="仿宋" w:eastAsia="仿宋" w:cs="仿宋"/>
          <w:b w:val="0"/>
          <w:color w:val="000000"/>
          <w:kern w:val="0"/>
          <w:sz w:val="28"/>
          <w:szCs w:val="28"/>
          <w:lang w:val="en-US" w:eastAsia="zh-CN" w:bidi="ar-SA"/>
        </w:rPr>
        <w:t>电　　 话：0771-3191218</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2" w:firstLineChars="20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十、附件</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1.成交供应商《中小企业声明函》</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560" w:firstLineChars="200"/>
        <w:textAlignment w:val="auto"/>
        <w:rPr>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主要成交标的信息</w:t>
      </w:r>
    </w:p>
    <w:sectPr>
      <w:pgSz w:w="11906" w:h="16838"/>
      <w:pgMar w:top="1440" w:right="1146" w:bottom="1440"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5752"/>
    <w:multiLevelType w:val="singleLevel"/>
    <w:tmpl w:val="0D405752"/>
    <w:lvl w:ilvl="0" w:tentative="0">
      <w:start w:val="4"/>
      <w:numFmt w:val="chineseCounting"/>
      <w:suff w:val="nothing"/>
      <w:lvlText w:val="%1、"/>
      <w:lvlJc w:val="left"/>
      <w:rPr>
        <w:rFonts w:hint="eastAsia"/>
      </w:rPr>
    </w:lvl>
  </w:abstractNum>
  <w:abstractNum w:abstractNumId="1">
    <w:nsid w:val="4E6D9804"/>
    <w:multiLevelType w:val="singleLevel"/>
    <w:tmpl w:val="4E6D9804"/>
    <w:lvl w:ilvl="0" w:tentative="0">
      <w:start w:val="1"/>
      <w:numFmt w:val="chineseCounting"/>
      <w:suff w:val="nothing"/>
      <w:lvlText w:val="%1、"/>
      <w:lvlJc w:val="left"/>
      <w:rPr>
        <w:rFonts w:hint="eastAsia"/>
      </w:rPr>
    </w:lvl>
  </w:abstractNum>
  <w:abstractNum w:abstractNumId="2">
    <w:nsid w:val="699011C3"/>
    <w:multiLevelType w:val="multilevel"/>
    <w:tmpl w:val="699011C3"/>
    <w:lvl w:ilvl="0" w:tentative="0">
      <w:start w:val="3"/>
      <w:numFmt w:val="chineseCountingThousand"/>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6"/>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0772"/>
    <w:rsid w:val="015B2296"/>
    <w:rsid w:val="022D58AB"/>
    <w:rsid w:val="02E45353"/>
    <w:rsid w:val="0327485D"/>
    <w:rsid w:val="070216F5"/>
    <w:rsid w:val="07E50715"/>
    <w:rsid w:val="088569BA"/>
    <w:rsid w:val="0D1172D8"/>
    <w:rsid w:val="0EF60E96"/>
    <w:rsid w:val="0F537054"/>
    <w:rsid w:val="11CD605A"/>
    <w:rsid w:val="1239014F"/>
    <w:rsid w:val="17BC19AE"/>
    <w:rsid w:val="18472B12"/>
    <w:rsid w:val="188D11D2"/>
    <w:rsid w:val="1A5C738B"/>
    <w:rsid w:val="1B0968E1"/>
    <w:rsid w:val="1B163762"/>
    <w:rsid w:val="1DF1134D"/>
    <w:rsid w:val="248E2155"/>
    <w:rsid w:val="25970234"/>
    <w:rsid w:val="26E12370"/>
    <w:rsid w:val="27BD76BB"/>
    <w:rsid w:val="29C13294"/>
    <w:rsid w:val="2A080430"/>
    <w:rsid w:val="2A38658A"/>
    <w:rsid w:val="2C016CED"/>
    <w:rsid w:val="2D6F2B59"/>
    <w:rsid w:val="3008117F"/>
    <w:rsid w:val="30BB38AF"/>
    <w:rsid w:val="33176126"/>
    <w:rsid w:val="3450140C"/>
    <w:rsid w:val="34A1368A"/>
    <w:rsid w:val="389908BB"/>
    <w:rsid w:val="39755F4C"/>
    <w:rsid w:val="3E784555"/>
    <w:rsid w:val="3F9A400D"/>
    <w:rsid w:val="404B7AEB"/>
    <w:rsid w:val="455E2930"/>
    <w:rsid w:val="461D1CF6"/>
    <w:rsid w:val="46E279F8"/>
    <w:rsid w:val="48AE2D39"/>
    <w:rsid w:val="4AA730A3"/>
    <w:rsid w:val="4C5E4CB0"/>
    <w:rsid w:val="4D201808"/>
    <w:rsid w:val="4FCC1940"/>
    <w:rsid w:val="4FF55EEB"/>
    <w:rsid w:val="514978A9"/>
    <w:rsid w:val="51CB2B01"/>
    <w:rsid w:val="54A048AA"/>
    <w:rsid w:val="57861FD3"/>
    <w:rsid w:val="58F35954"/>
    <w:rsid w:val="5A3345B6"/>
    <w:rsid w:val="65512D19"/>
    <w:rsid w:val="65D6183C"/>
    <w:rsid w:val="67A122EA"/>
    <w:rsid w:val="68D40728"/>
    <w:rsid w:val="6A127A89"/>
    <w:rsid w:val="6B9B1971"/>
    <w:rsid w:val="6BF64B77"/>
    <w:rsid w:val="6C463DAA"/>
    <w:rsid w:val="6DB3313E"/>
    <w:rsid w:val="6F013147"/>
    <w:rsid w:val="6F9A3153"/>
    <w:rsid w:val="6FB01F5B"/>
    <w:rsid w:val="702B6705"/>
    <w:rsid w:val="70642C7E"/>
    <w:rsid w:val="71403998"/>
    <w:rsid w:val="717F2C8C"/>
    <w:rsid w:val="7255523D"/>
    <w:rsid w:val="76793447"/>
    <w:rsid w:val="76F3294C"/>
    <w:rsid w:val="79105F51"/>
    <w:rsid w:val="79DA397E"/>
    <w:rsid w:val="7A035028"/>
    <w:rsid w:val="7A041C5F"/>
    <w:rsid w:val="7A9508E7"/>
    <w:rsid w:val="7DAC13A4"/>
    <w:rsid w:val="7EE6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360" w:lineRule="auto"/>
      <w:ind w:firstLine="402" w:firstLineChars="200"/>
    </w:pPr>
    <w:rPr>
      <w:rFonts w:ascii="+西文正文" w:hAnsi="+西文正文" w:eastAsia="宋体" w:cstheme="minorBidi"/>
      <w:sz w:val="28"/>
      <w:szCs w:val="22"/>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4"/>
    <w:basedOn w:val="1"/>
    <w:next w:val="1"/>
    <w:qFormat/>
    <w:uiPriority w:val="99"/>
    <w:pPr>
      <w:keepNext/>
      <w:keepLines/>
      <w:numPr>
        <w:ilvl w:val="3"/>
        <w:numId w:val="1"/>
      </w:numPr>
      <w:spacing w:before="280" w:after="290" w:line="376" w:lineRule="auto"/>
      <w:outlineLvl w:val="3"/>
    </w:pPr>
    <w:rPr>
      <w:rFonts w:ascii="宋体" w:hAnsi="Arial" w:eastAsia="黑体"/>
      <w:b/>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99"/>
    <w:pPr>
      <w:tabs>
        <w:tab w:val="center" w:pos="4153"/>
        <w:tab w:val="right" w:pos="8306"/>
      </w:tabs>
      <w:snapToGrid w:val="0"/>
      <w:jc w:val="left"/>
    </w:pPr>
    <w:rPr>
      <w:rFonts w:ascii="宋体" w:hAnsi="Courier New"/>
      <w:sz w:val="18"/>
      <w:szCs w:val="20"/>
    </w:rPr>
  </w:style>
  <w:style w:type="paragraph" w:styleId="3">
    <w:name w:val="header"/>
    <w:basedOn w:val="4"/>
    <w:next w:val="1"/>
    <w:qFormat/>
    <w:uiPriority w:val="99"/>
    <w:pPr>
      <w:pBdr>
        <w:bottom w:val="single" w:color="auto" w:sz="6" w:space="1"/>
      </w:pBdr>
      <w:tabs>
        <w:tab w:val="center" w:pos="4153"/>
        <w:tab w:val="right" w:pos="8306"/>
      </w:tabs>
      <w:snapToGrid w:val="0"/>
      <w:jc w:val="center"/>
    </w:pPr>
    <w:rPr>
      <w:rFonts w:ascii="宋体" w:hAnsi="Courier New"/>
      <w:b w:val="0"/>
      <w:sz w:val="18"/>
    </w:rPr>
  </w:style>
  <w:style w:type="paragraph" w:styleId="7">
    <w:name w:val="Normal Indent"/>
    <w:basedOn w:val="1"/>
    <w:qFormat/>
    <w:uiPriority w:val="99"/>
    <w:pPr>
      <w:ind w:firstLine="420"/>
    </w:pPr>
    <w:rPr>
      <w:szCs w:val="20"/>
    </w:rPr>
  </w:style>
  <w:style w:type="paragraph" w:styleId="8">
    <w:name w:val="Body Text Indent"/>
    <w:basedOn w:val="1"/>
    <w:qFormat/>
    <w:uiPriority w:val="0"/>
    <w:pPr>
      <w:spacing w:after="120" w:afterLines="0" w:afterAutospacing="0"/>
      <w:ind w:left="420" w:leftChars="200"/>
    </w:pPr>
  </w:style>
  <w:style w:type="paragraph" w:styleId="9">
    <w:name w:val="Plain Text"/>
    <w:basedOn w:val="1"/>
    <w:next w:val="6"/>
    <w:qFormat/>
    <w:uiPriority w:val="0"/>
    <w:rPr>
      <w:rFonts w:ascii="宋体" w:hAnsi="Courier New" w:eastAsiaTheme="minorEastAsia" w:cstheme="minorBidi"/>
      <w:szCs w:val="22"/>
    </w:rPr>
  </w:style>
  <w:style w:type="paragraph" w:styleId="1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11">
    <w:name w:val="Body Text First Indent 2"/>
    <w:basedOn w:val="8"/>
    <w:qFormat/>
    <w:uiPriority w:val="0"/>
    <w:pPr>
      <w:ind w:firstLine="420" w:firstLineChars="200"/>
    </w:p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样式 正文缩进正文（首行缩进两字）首行缩进两字 + 首行缩进:  2 字符1"/>
    <w:basedOn w:val="7"/>
    <w:qFormat/>
    <w:uiPriority w:val="0"/>
    <w:pPr>
      <w:spacing w:before="156" w:beforeLines="50" w:after="156" w:afterLines="50" w:line="500" w:lineRule="exact"/>
      <w:ind w:firstLine="200"/>
    </w:pPr>
    <w:rPr>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2020-10-22T02:30:00Z</dcterms:created>
  <dc:creator>Administrator</dc:creator>
  <cp:lastModifiedBy>～</cp:lastModifiedBy>
  <cp:lastPrinted>2020-11-12T02:37:00Z</cp:lastPrinted>
  <dcterms:modified xsi:type="dcterms:W3CDTF">2020-11-24T09:10:18Z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