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outlineLvl w:val="0"/>
        <w:rPr>
          <w:rFonts w:hint="eastAsia" w:ascii="Times New Roman" w:hAnsi="Times New Roman"/>
          <w:b/>
          <w:bCs/>
          <w:sz w:val="30"/>
          <w:szCs w:val="30"/>
        </w:rPr>
      </w:pPr>
      <w:bookmarkStart w:id="0" w:name="_Toc14871"/>
      <w:r>
        <w:rPr>
          <w:rFonts w:hint="eastAsia" w:ascii="Times New Roman" w:hAnsi="Times New Roman"/>
          <w:b/>
          <w:bCs/>
          <w:sz w:val="30"/>
          <w:szCs w:val="30"/>
        </w:rPr>
        <w:t>竞标报价表</w:t>
      </w:r>
      <w:bookmarkEnd w:id="0"/>
    </w:p>
    <w:p>
      <w:pPr>
        <w:pStyle w:val="3"/>
        <w:rPr>
          <w:rFonts w:ascii="Times New Roman" w:hAnsi="Times New Roman"/>
          <w:b/>
          <w:sz w:val="24"/>
          <w:szCs w:val="24"/>
        </w:rPr>
      </w:pPr>
    </w:p>
    <w:p>
      <w:pPr>
        <w:pStyle w:val="3"/>
        <w:rPr>
          <w:rFonts w:hint="eastAsia"/>
        </w:rPr>
      </w:pPr>
      <w:r>
        <w:rPr>
          <w:rFonts w:hint="eastAsia"/>
          <w:u w:val="single"/>
        </w:rPr>
        <w:t xml:space="preserve"> 　无　</w:t>
      </w:r>
      <w:r>
        <w:rPr>
          <w:rFonts w:hint="eastAsia"/>
        </w:rPr>
        <w:t>分标（有分标时注明）</w:t>
      </w:r>
    </w:p>
    <w:tbl>
      <w:tblPr>
        <w:tblStyle w:val="4"/>
        <w:tblpPr w:leftFromText="180" w:rightFromText="180" w:vertAnchor="text" w:horzAnchor="page" w:tblpX="1222" w:tblpY="321"/>
        <w:tblOverlap w:val="never"/>
        <w:tblW w:w="9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152"/>
        <w:gridCol w:w="959"/>
        <w:gridCol w:w="1919"/>
        <w:gridCol w:w="1151"/>
        <w:gridCol w:w="1343"/>
        <w:gridCol w:w="1618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货物名称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数量①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货物全称、品牌、生产厂家及国别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规格型号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单价(元)②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单项合价（元）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③＝①×②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(一）1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交互智能平板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货物全称：F86EC型号交互智能平板</w:t>
            </w:r>
          </w:p>
          <w:p>
            <w:pPr>
              <w:pStyle w:val="2"/>
              <w:ind w:firstLine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品牌：希沃</w:t>
            </w:r>
          </w:p>
          <w:p>
            <w:pPr>
              <w:pStyle w:val="2"/>
              <w:ind w:firstLine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生产厂家：广州视睿电子科技有限公司</w:t>
            </w:r>
          </w:p>
          <w:p>
            <w:pPr>
              <w:pStyle w:val="2"/>
              <w:ind w:firstLine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国别：中国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F86EC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00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55</w:t>
            </w:r>
            <w:r>
              <w:rPr>
                <w:rFonts w:hint="eastAsia"/>
                <w:color w:val="000000"/>
                <w:szCs w:val="21"/>
              </w:rPr>
              <w:t>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(一）2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壁挂式视频展台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货物全称：</w:t>
            </w:r>
            <w:r>
              <w:rPr>
                <w:rFonts w:hint="eastAsia" w:ascii="宋体" w:hAnsi="宋体"/>
                <w:szCs w:val="21"/>
              </w:rPr>
              <w:t>壁挂式视频展台</w:t>
            </w:r>
          </w:p>
          <w:p>
            <w:pPr>
              <w:pStyle w:val="2"/>
              <w:ind w:firstLine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品牌：希沃</w:t>
            </w:r>
          </w:p>
          <w:p>
            <w:pPr>
              <w:pStyle w:val="2"/>
              <w:ind w:firstLine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生产厂家：广州视睿电子科技有限公司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国别：中国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F86EC-SPT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512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268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(一）3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中置组合推拉黑板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货物全称：</w:t>
            </w:r>
            <w:r>
              <w:rPr>
                <w:rFonts w:hint="eastAsia" w:ascii="宋体" w:hAnsi="宋体"/>
                <w:szCs w:val="21"/>
              </w:rPr>
              <w:t>中置组合推拉黑板</w:t>
            </w:r>
          </w:p>
          <w:p>
            <w:pPr>
              <w:pStyle w:val="2"/>
              <w:ind w:firstLine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品牌：希沃</w:t>
            </w:r>
          </w:p>
          <w:p>
            <w:pPr>
              <w:pStyle w:val="2"/>
              <w:ind w:firstLine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生产厂家：广州视睿电子科技有限公司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国别：中国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F86ECHB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1921.34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28820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(一）4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2.4G无线教学音响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货物全称：</w:t>
            </w:r>
            <w:r>
              <w:rPr>
                <w:rFonts w:hint="eastAsia" w:ascii="宋体" w:hAnsi="宋体"/>
                <w:szCs w:val="21"/>
                <w:lang w:bidi="ar"/>
              </w:rPr>
              <w:t>2.4G无线教学音响</w:t>
            </w:r>
          </w:p>
          <w:p>
            <w:pPr>
              <w:pStyle w:val="2"/>
              <w:ind w:firstLine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品牌：希沃</w:t>
            </w:r>
          </w:p>
          <w:p>
            <w:pPr>
              <w:pStyle w:val="2"/>
              <w:ind w:firstLine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生产厂家：广州视睿电子科技有限公司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国别：中国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F86ECYC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1600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（二）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教师用计算机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货物全称：微型计算机</w:t>
            </w:r>
          </w:p>
          <w:p>
            <w:pPr>
              <w:pStyle w:val="2"/>
              <w:ind w:firstLine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品牌：华硕</w:t>
            </w:r>
          </w:p>
          <w:p>
            <w:pPr>
              <w:pStyle w:val="2"/>
              <w:ind w:firstLine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生产厂家：昌硕科技（上海）有限公司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国别：中国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U53S DC19V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3980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119400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9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报价合计（包含装卸、运输等所有费用）：（大写）人民币陆拾柒万肆仟肆佰元整（¥ 67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400.00元）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竞标货物中，属于小微企业生产的产品总值为¥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0    </w:t>
            </w:r>
            <w:r>
              <w:rPr>
                <w:rFonts w:hint="eastAsia" w:ascii="宋体" w:hAnsi="宋体" w:cs="宋体"/>
                <w:szCs w:val="21"/>
              </w:rPr>
              <w:t>元，占本竞标报价的比例为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0  </w:t>
            </w:r>
            <w:r>
              <w:rPr>
                <w:rFonts w:hint="eastAsia" w:ascii="宋体" w:hAnsi="宋体" w:cs="宋体"/>
                <w:szCs w:val="21"/>
              </w:rPr>
              <w:t>%；属于优先采购节能产品总值为¥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59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>49</w:t>
            </w:r>
            <w:r>
              <w:rPr>
                <w:rFonts w:hint="eastAsia" w:ascii="宋体" w:hAnsi="宋体" w:cs="宋体"/>
                <w:szCs w:val="21"/>
                <w:u w:val="single"/>
              </w:rPr>
              <w:t>00.00</w:t>
            </w:r>
            <w:r>
              <w:rPr>
                <w:rFonts w:hint="eastAsia" w:ascii="宋体" w:hAnsi="宋体" w:cs="宋体"/>
                <w:szCs w:val="21"/>
              </w:rPr>
              <w:t xml:space="preserve">元，占本竞标报价的比例为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88.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>7</w:t>
            </w:r>
            <w:bookmarkStart w:id="1" w:name="_GoBack"/>
            <w:bookmarkEnd w:id="1"/>
            <w:r>
              <w:rPr>
                <w:rFonts w:hint="eastAsia"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%；属于优先采购环境标志产品总值为¥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0   </w:t>
            </w:r>
            <w:r>
              <w:rPr>
                <w:rFonts w:hint="eastAsia" w:ascii="宋体" w:hAnsi="宋体" w:cs="宋体"/>
                <w:szCs w:val="21"/>
              </w:rPr>
              <w:t>元，占本竞标报价的比例为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0    </w:t>
            </w:r>
            <w:r>
              <w:rPr>
                <w:rFonts w:hint="eastAsia" w:ascii="宋体" w:hAnsi="宋体" w:cs="宋体"/>
                <w:szCs w:val="21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9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>　无　</w:t>
            </w:r>
            <w:r>
              <w:rPr>
                <w:rFonts w:hint="eastAsia" w:ascii="宋体" w:hAnsi="宋体" w:cs="宋体"/>
                <w:szCs w:val="21"/>
              </w:rPr>
              <w:t>分标（此处有分标时填写具体分标号，无分标时填写“无”）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9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竞标人（盖单位公章）：</w:t>
            </w:r>
            <w:r>
              <w:rPr>
                <w:rFonts w:hint="eastAsia" w:ascii="宋体" w:hAnsi="宋体" w:cs="宋体"/>
                <w:u w:val="single"/>
              </w:rPr>
              <w:t>岑溪市正辉商贸有限公司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9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法定代表人或其委托代理人（签字或盖章）：</w:t>
            </w:r>
          </w:p>
        </w:tc>
      </w:tr>
    </w:tbl>
    <w:p>
      <w:pPr>
        <w:pStyle w:val="3"/>
        <w:rPr>
          <w:rFonts w:hint="eastAsia" w:ascii="Times New Roman" w:hAnsi="Times New Roman" w:eastAsia="仿宋_GB2312"/>
          <w:szCs w:val="24"/>
        </w:rPr>
      </w:pPr>
    </w:p>
    <w:p>
      <w:pPr>
        <w:rPr>
          <w:rFonts w:hint="eastAsia" w:eastAsia="仿宋_GB2312"/>
        </w:rPr>
      </w:pPr>
      <w:r>
        <w:rPr>
          <w:rFonts w:hint="eastAsia" w:eastAsia="仿宋_GB2312"/>
        </w:rPr>
        <w:t>注：表格内容均需按要求填写并盖章，不得留空,否则按竞标无效处理。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F7BFE"/>
    <w:rsid w:val="6A46059A"/>
    <w:rsid w:val="73BC17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Plain Text"/>
    <w:basedOn w:val="1"/>
    <w:next w:val="1"/>
    <w:qFormat/>
    <w:uiPriority w:val="0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2020-12-01T01:57:00Z</cp:lastPrinted>
  <dcterms:modified xsi:type="dcterms:W3CDTF">2020-12-02T08:38:26Z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