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52"/>
        <w:gridCol w:w="959"/>
        <w:gridCol w:w="1919"/>
        <w:gridCol w:w="1278"/>
        <w:gridCol w:w="1440"/>
        <w:gridCol w:w="1590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序号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货物名称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数量</w:t>
            </w:r>
            <w:r>
              <w:rPr>
                <w:rFonts w:hint="eastAsia" w:asciiTheme="minorEastAsia" w:hAnsiTheme="minorEastAsia"/>
              </w:rPr>
              <w:t>①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</w:rPr>
              <w:t>品牌、生产厂家及国别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规格型号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单价(元)</w:t>
            </w:r>
            <w:r>
              <w:rPr>
                <w:rFonts w:hint="eastAsia" w:asciiTheme="minorEastAsia" w:hAnsiTheme="minorEastAsia"/>
              </w:rPr>
              <w:t>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单项合价（元）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</w:t>
            </w:r>
            <w:r>
              <w:rPr>
                <w:rFonts w:asciiTheme="minorEastAsia" w:hAnsiTheme="minorEastAsia"/>
              </w:rPr>
              <w:t>＝</w:t>
            </w:r>
            <w:r>
              <w:rPr>
                <w:rFonts w:hint="eastAsia" w:asciiTheme="minorEastAsia" w:hAnsiTheme="minorEastAsia"/>
              </w:rPr>
              <w:t>①</w:t>
            </w:r>
            <w:r>
              <w:rPr>
                <w:rFonts w:asciiTheme="minorEastAsia" w:hAnsiTheme="minorEastAsia"/>
              </w:rPr>
              <w:t>×</w:t>
            </w:r>
            <w:r>
              <w:rPr>
                <w:rFonts w:hint="eastAsia" w:asciiTheme="minorEastAsia" w:hAnsiTheme="minorEastAsia"/>
              </w:rPr>
              <w:t>②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医用冷藏冷冻箱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美菱、中科美菱低温科技股份有限公司、中国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YCD-EL260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26990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458830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温度监控仪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成前、杭州成前科技有限公司、中国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CQY212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3190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54230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条码扫描器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得力、宁波得力集团有限公司、中国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14950W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13770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医用冷藏箱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Cs w:val="21"/>
              </w:rPr>
              <w:t>1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美菱、中科美菱低温科技股份有限公司、中国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YC-330L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490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490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/</w:t>
            </w:r>
          </w:p>
        </w:tc>
      </w:tr>
    </w:tbl>
    <w:p>
      <w:pPr>
        <w:pStyle w:val="5"/>
        <w:spacing w:line="360" w:lineRule="auto"/>
        <w:rPr>
          <w:rFonts w:asciiTheme="minorEastAsia" w:hAnsiTheme="minorEastAsia" w:eastAsiaTheme="minorEastAsia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uperFrench">
    <w:altName w:val="Segoe Print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5616038"/>
      <w:docPartObj>
        <w:docPartGallery w:val="autotext"/>
      </w:docPartObj>
    </w:sdtPr>
    <w:sdtEndPr>
      <w:rPr>
        <w:rFonts w:ascii="隶书" w:eastAsia="隶书"/>
        <w:b/>
        <w:color w:val="800000"/>
        <w:sz w:val="21"/>
        <w:szCs w:val="21"/>
      </w:rPr>
    </w:sdtEndPr>
    <w:sdtContent>
      <w:p>
        <w:pPr>
          <w:pStyle w:val="7"/>
          <w:jc w:val="center"/>
          <w:rPr>
            <w:rFonts w:ascii="隶书" w:eastAsia="隶书"/>
            <w:b/>
            <w:color w:val="800000"/>
            <w:szCs w:val="21"/>
          </w:rPr>
        </w:pPr>
        <w:r>
          <w:rPr>
            <w:rFonts w:hint="eastAsia" w:ascii="隶书" w:eastAsia="隶书"/>
            <w:b/>
            <w:color w:val="800000"/>
            <w:sz w:val="21"/>
            <w:szCs w:val="21"/>
          </w:rPr>
          <w:t>第</w:t>
        </w:r>
        <w:r>
          <w:rPr>
            <w:rFonts w:ascii="隶书" w:eastAsia="隶书"/>
            <w:b/>
            <w:color w:val="800000"/>
            <w:sz w:val="21"/>
            <w:szCs w:val="21"/>
          </w:rPr>
          <w:fldChar w:fldCharType="begin"/>
        </w:r>
        <w:r>
          <w:rPr>
            <w:rFonts w:ascii="隶书" w:eastAsia="隶书"/>
            <w:b/>
            <w:color w:val="800000"/>
            <w:sz w:val="21"/>
            <w:szCs w:val="21"/>
          </w:rPr>
          <w:instrText xml:space="preserve">PAGE   \* MERGEFORMAT</w:instrText>
        </w:r>
        <w:r>
          <w:rPr>
            <w:rFonts w:ascii="隶书" w:eastAsia="隶书"/>
            <w:b/>
            <w:color w:val="800000"/>
            <w:sz w:val="21"/>
            <w:szCs w:val="21"/>
          </w:rPr>
          <w:fldChar w:fldCharType="separate"/>
        </w:r>
        <w:r>
          <w:rPr>
            <w:rFonts w:ascii="隶书" w:eastAsia="隶书"/>
            <w:b/>
            <w:color w:val="800000"/>
            <w:sz w:val="21"/>
            <w:szCs w:val="21"/>
          </w:rPr>
          <w:t>2</w:t>
        </w:r>
        <w:r>
          <w:rPr>
            <w:rFonts w:ascii="隶书" w:eastAsia="隶书"/>
            <w:b/>
            <w:color w:val="800000"/>
            <w:sz w:val="21"/>
            <w:szCs w:val="21"/>
          </w:rPr>
          <w:fldChar w:fldCharType="end"/>
        </w:r>
        <w:r>
          <w:rPr>
            <w:rFonts w:hint="eastAsia" w:ascii="隶书" w:eastAsia="隶书"/>
            <w:b/>
            <w:color w:val="800000"/>
            <w:sz w:val="21"/>
            <w:szCs w:val="21"/>
          </w:rPr>
          <w:t>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 w:ascii="华文彩云" w:hAnsi="SuperFrench" w:eastAsia="华文彩云"/>
        <w:color w:val="800000"/>
        <w:sz w:val="22"/>
        <w:szCs w:val="21"/>
        <w:lang w:val="en-US" w:eastAsia="zh-CN"/>
      </w:rPr>
      <w:t>江西俊博医疗器械有限公司响应</w:t>
    </w:r>
    <w:r>
      <w:rPr>
        <w:rFonts w:hint="eastAsia" w:ascii="华文彩云" w:hAnsi="SuperFrench" w:eastAsia="华文彩云"/>
        <w:color w:val="800000"/>
        <w:sz w:val="22"/>
        <w:szCs w:val="21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8"/>
    <w:rsid w:val="00005BA3"/>
    <w:rsid w:val="00011B28"/>
    <w:rsid w:val="00022D92"/>
    <w:rsid w:val="001D2E40"/>
    <w:rsid w:val="001E7798"/>
    <w:rsid w:val="0024614C"/>
    <w:rsid w:val="002E673A"/>
    <w:rsid w:val="002E77F7"/>
    <w:rsid w:val="003F0CA3"/>
    <w:rsid w:val="00422E06"/>
    <w:rsid w:val="005C1652"/>
    <w:rsid w:val="00606457"/>
    <w:rsid w:val="006D7C06"/>
    <w:rsid w:val="006F057B"/>
    <w:rsid w:val="00745894"/>
    <w:rsid w:val="0079562E"/>
    <w:rsid w:val="0093644B"/>
    <w:rsid w:val="00A02CC0"/>
    <w:rsid w:val="00A13AB7"/>
    <w:rsid w:val="00B2226C"/>
    <w:rsid w:val="00C15058"/>
    <w:rsid w:val="00C55141"/>
    <w:rsid w:val="00C5573F"/>
    <w:rsid w:val="00D31E48"/>
    <w:rsid w:val="00D40034"/>
    <w:rsid w:val="00DB0208"/>
    <w:rsid w:val="00ED4158"/>
    <w:rsid w:val="00F6414C"/>
    <w:rsid w:val="00F73995"/>
    <w:rsid w:val="00F771D9"/>
    <w:rsid w:val="00FC7946"/>
    <w:rsid w:val="10ED65AC"/>
    <w:rsid w:val="303256EF"/>
    <w:rsid w:val="3A1228EF"/>
    <w:rsid w:val="462476B0"/>
    <w:rsid w:val="54EA401F"/>
    <w:rsid w:val="58B13B1D"/>
    <w:rsid w:val="5DFB79C0"/>
    <w:rsid w:val="71216175"/>
    <w:rsid w:val="72CB5DEE"/>
    <w:rsid w:val="751A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1"/>
    <w:qFormat/>
    <w:uiPriority w:val="0"/>
    <w:pPr>
      <w:ind w:firstLine="830" w:firstLineChars="352"/>
    </w:pPr>
    <w:rPr>
      <w:rFonts w:ascii="仿宋_GB2312" w:hAnsi="Times New Roman" w:eastAsia="仿宋_GB2312"/>
      <w:sz w:val="20"/>
    </w:rPr>
  </w:style>
  <w:style w:type="paragraph" w:styleId="5">
    <w:name w:val="Plain Text"/>
    <w:basedOn w:val="1"/>
    <w:link w:val="17"/>
    <w:qFormat/>
    <w:uiPriority w:val="0"/>
    <w:rPr>
      <w:rFonts w:ascii="宋体" w:hAnsi="Courier New" w:eastAsia="宋体"/>
    </w:r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0"/>
    <w:rPr>
      <w:sz w:val="18"/>
      <w:szCs w:val="18"/>
    </w:rPr>
  </w:style>
  <w:style w:type="paragraph" w:customStyle="1" w:styleId="1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7">
    <w:name w:val="纯文本 Char1"/>
    <w:link w:val="5"/>
    <w:qFormat/>
    <w:locked/>
    <w:uiPriority w:val="0"/>
    <w:rPr>
      <w:rFonts w:ascii="宋体" w:hAnsi="Courier New" w:eastAsia="宋体"/>
    </w:rPr>
  </w:style>
  <w:style w:type="character" w:customStyle="1" w:styleId="18">
    <w:name w:val="纯文本 Char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正文文本缩进 Char"/>
    <w:link w:val="4"/>
    <w:qFormat/>
    <w:locked/>
    <w:uiPriority w:val="0"/>
    <w:rPr>
      <w:rFonts w:ascii="仿宋_GB2312" w:hAnsi="Times New Roman" w:eastAsia="仿宋_GB2312"/>
      <w:sz w:val="20"/>
    </w:rPr>
  </w:style>
  <w:style w:type="character" w:customStyle="1" w:styleId="22">
    <w:name w:val="正文文本缩进 Char1"/>
    <w:basedOn w:val="12"/>
    <w:semiHidden/>
    <w:qFormat/>
    <w:uiPriority w:val="99"/>
  </w:style>
  <w:style w:type="character" w:customStyle="1" w:styleId="23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3E717F-32FD-4F6B-9624-247D1CB806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558</Words>
  <Characters>3185</Characters>
  <Lines>26</Lines>
  <Paragraphs>7</Paragraphs>
  <TotalTime>1</TotalTime>
  <ScaleCrop>false</ScaleCrop>
  <LinksUpToDate>false</LinksUpToDate>
  <CharactersWithSpaces>3736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2020-05-15T03:02:00Z</dcterms:created>
  <dc:creator>ldn</dc:creator>
  <cp:lastModifiedBy>Administrator</cp:lastModifiedBy>
  <dcterms:modified xsi:type="dcterms:W3CDTF">2020-10-15T03:49:38Z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