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Times New Roman" w:hAnsi="Times New Roman" w:eastAsia="宋体" w:cs="Times New Roman"/>
          <w:b/>
          <w:sz w:val="32"/>
          <w:szCs w:val="32"/>
        </w:rPr>
      </w:pPr>
      <w:r>
        <w:rPr>
          <w:rFonts w:ascii="Times New Roman" w:hAnsi="Times New Roman" w:eastAsia="宋体" w:cs="Times New Roman"/>
          <w:b/>
          <w:sz w:val="32"/>
          <w:szCs w:val="32"/>
        </w:rPr>
        <w:t>广西</w:t>
      </w:r>
      <w:r>
        <w:rPr>
          <w:rFonts w:hint="eastAsia" w:ascii="Times New Roman" w:hAnsi="Times New Roman" w:eastAsia="宋体" w:cs="Times New Roman"/>
          <w:b/>
          <w:sz w:val="32"/>
          <w:szCs w:val="32"/>
        </w:rPr>
        <w:t>科联</w:t>
      </w:r>
      <w:r>
        <w:rPr>
          <w:rFonts w:ascii="Times New Roman" w:hAnsi="Times New Roman" w:eastAsia="宋体" w:cs="Times New Roman"/>
          <w:b/>
          <w:sz w:val="32"/>
          <w:szCs w:val="32"/>
        </w:rPr>
        <w:t>招标</w:t>
      </w:r>
      <w:r>
        <w:rPr>
          <w:rFonts w:hint="eastAsia" w:ascii="Times New Roman" w:hAnsi="Times New Roman" w:eastAsia="宋体" w:cs="Times New Roman"/>
          <w:b/>
          <w:sz w:val="32"/>
          <w:szCs w:val="32"/>
          <w:lang w:eastAsia="zh-CN"/>
        </w:rPr>
        <w:t>中心</w:t>
      </w:r>
      <w:r>
        <w:rPr>
          <w:rFonts w:ascii="Times New Roman" w:hAnsi="Times New Roman" w:eastAsia="宋体" w:cs="Times New Roman"/>
          <w:b/>
          <w:sz w:val="32"/>
          <w:szCs w:val="32"/>
        </w:rPr>
        <w:t>有限公司</w:t>
      </w:r>
      <w:r>
        <w:rPr>
          <w:rFonts w:hint="eastAsia" w:ascii="Times New Roman" w:hAnsi="Times New Roman" w:eastAsia="宋体" w:cs="Times New Roman"/>
          <w:b/>
          <w:sz w:val="32"/>
          <w:szCs w:val="32"/>
          <w:lang w:eastAsia="zh-CN"/>
        </w:rPr>
        <w:t>关于第十四届联合国世界旅游组织亚太旅游协会旅游趋势与展望国际论坛会议承办服务项目采购</w:t>
      </w:r>
      <w:r>
        <w:rPr>
          <w:rFonts w:ascii="Times New Roman" w:hAnsi="Times New Roman" w:eastAsia="宋体" w:cs="Times New Roman"/>
          <w:b/>
          <w:sz w:val="32"/>
          <w:szCs w:val="32"/>
        </w:rPr>
        <w:t>(</w:t>
      </w:r>
      <w:r>
        <w:rPr>
          <w:rFonts w:hint="eastAsia" w:ascii="Times New Roman" w:hAnsi="Times New Roman" w:eastAsia="宋体" w:cs="Times New Roman"/>
          <w:b/>
          <w:sz w:val="32"/>
          <w:szCs w:val="32"/>
          <w:lang w:eastAsia="zh-CN"/>
        </w:rPr>
        <w:t>GLZC2020-C3-990409-KLZB</w:t>
      </w:r>
      <w:r>
        <w:rPr>
          <w:rFonts w:ascii="Times New Roman" w:hAnsi="Times New Roman" w:eastAsia="宋体" w:cs="Times New Roman"/>
          <w:b/>
          <w:sz w:val="32"/>
          <w:szCs w:val="32"/>
        </w:rPr>
        <w:t>)</w:t>
      </w:r>
      <w:r>
        <w:rPr>
          <w:rFonts w:hint="eastAsia" w:ascii="Times New Roman" w:hAnsi="Times New Roman" w:eastAsia="宋体" w:cs="Times New Roman"/>
          <w:b/>
          <w:sz w:val="32"/>
          <w:szCs w:val="32"/>
          <w:lang w:eastAsia="zh-CN"/>
        </w:rPr>
        <w:t>成交</w:t>
      </w:r>
      <w:r>
        <w:rPr>
          <w:rFonts w:ascii="Times New Roman" w:hAnsi="Times New Roman" w:eastAsia="宋体" w:cs="Times New Roman"/>
          <w:b/>
          <w:sz w:val="32"/>
          <w:szCs w:val="32"/>
        </w:rPr>
        <w:t>结果公告</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一、项目编号：</w:t>
      </w:r>
      <w:r>
        <w:rPr>
          <w:rFonts w:hint="eastAsia" w:ascii="Times New Roman" w:hAnsi="Times New Roman" w:eastAsia="宋体" w:cs="Times New Roman"/>
          <w:sz w:val="24"/>
          <w:lang w:eastAsia="zh-CN"/>
        </w:rPr>
        <w:t>GLZC2020-C3-990409-KLZB</w:t>
      </w:r>
      <w:r>
        <w:rPr>
          <w:rFonts w:hint="eastAsia" w:ascii="Times New Roman" w:hAnsi="Times New Roman" w:eastAsia="宋体" w:cs="Times New Roman"/>
          <w:sz w:val="24"/>
        </w:rPr>
        <w:t>，政府采购计划编号：</w:t>
      </w:r>
      <w:r>
        <w:rPr>
          <w:rFonts w:hint="eastAsia" w:ascii="Times New Roman" w:hAnsi="Times New Roman" w:eastAsia="宋体" w:cs="Times New Roman"/>
          <w:sz w:val="24"/>
        </w:rPr>
        <w:fldChar w:fldCharType="begin"/>
      </w:r>
      <w:r>
        <w:rPr>
          <w:rFonts w:hint="eastAsia" w:ascii="Times New Roman" w:hAnsi="Times New Roman" w:eastAsia="宋体" w:cs="Times New Roman"/>
          <w:sz w:val="24"/>
        </w:rPr>
        <w:instrText xml:space="preserve"> HYPERLINK "https://pay.zcygov.cn/purchaseplan_front/" \l "/plan/list/detail?id=1000000000003669224&amp;encrypt=cd9a1947df1db47f2587d13d5e0ba114" \t "https://www.zcygov.cn/proj-procurement/project-result-detail/blank" </w:instrText>
      </w:r>
      <w:r>
        <w:rPr>
          <w:rFonts w:hint="eastAsia" w:ascii="Times New Roman" w:hAnsi="Times New Roman" w:eastAsia="宋体" w:cs="Times New Roman"/>
          <w:sz w:val="24"/>
        </w:rPr>
        <w:fldChar w:fldCharType="separate"/>
      </w:r>
      <w:r>
        <w:rPr>
          <w:rFonts w:hint="eastAsia" w:ascii="Times New Roman" w:hAnsi="Times New Roman" w:eastAsia="宋体" w:cs="Times New Roman"/>
          <w:sz w:val="24"/>
        </w:rPr>
        <w:t>GLZC2020-C3-01002-001</w:t>
      </w:r>
      <w:r>
        <w:rPr>
          <w:rFonts w:hint="eastAsia" w:ascii="Times New Roman" w:hAnsi="Times New Roman" w:eastAsia="宋体" w:cs="Times New Roman"/>
          <w:sz w:val="24"/>
        </w:rPr>
        <w:fldChar w:fldCharType="end"/>
      </w:r>
    </w:p>
    <w:p>
      <w:pPr>
        <w:spacing w:line="288"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rPr>
        <w:t>二、项目名称：</w:t>
      </w:r>
      <w:r>
        <w:rPr>
          <w:rFonts w:hint="eastAsia" w:ascii="Times New Roman" w:hAnsi="Times New Roman" w:eastAsia="宋体" w:cs="Times New Roman"/>
          <w:sz w:val="24"/>
          <w:lang w:eastAsia="zh-CN"/>
        </w:rPr>
        <w:t>第十四届联合国世界旅游组织亚太旅游协会旅游趋势与展望国际论坛会议承办服务项目采购</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三、</w:t>
      </w:r>
      <w:r>
        <w:rPr>
          <w:rFonts w:hint="eastAsia" w:ascii="Times New Roman" w:hAnsi="Times New Roman" w:eastAsia="宋体" w:cs="Times New Roman"/>
          <w:sz w:val="24"/>
          <w:lang w:eastAsia="zh-CN"/>
        </w:rPr>
        <w:t>成交</w:t>
      </w:r>
      <w:r>
        <w:rPr>
          <w:rFonts w:hint="eastAsia" w:ascii="Times New Roman" w:hAnsi="Times New Roman" w:eastAsia="宋体" w:cs="Times New Roman"/>
          <w:sz w:val="24"/>
        </w:rPr>
        <w:t>信息：</w:t>
      </w:r>
    </w:p>
    <w:p>
      <w:pPr>
        <w:spacing w:line="288"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rPr>
        <w:t>供应商名称：</w:t>
      </w:r>
      <w:r>
        <w:rPr>
          <w:rFonts w:hint="eastAsia" w:ascii="Times New Roman" w:hAnsi="Times New Roman" w:eastAsia="宋体" w:cs="Times New Roman"/>
          <w:sz w:val="24"/>
          <w:lang w:eastAsia="zh-CN"/>
        </w:rPr>
        <w:t>桂林中国国际旅行社有限责任公司</w:t>
      </w:r>
    </w:p>
    <w:p>
      <w:pPr>
        <w:spacing w:line="288" w:lineRule="auto"/>
        <w:ind w:firstLine="480" w:firstLineChars="200"/>
        <w:rPr>
          <w:rFonts w:ascii="Times New Roman" w:hAnsi="Times New Roman" w:eastAsia="宋体" w:cs="Times New Roman"/>
          <w:sz w:val="24"/>
        </w:rPr>
      </w:pPr>
      <w:r>
        <w:rPr>
          <w:rFonts w:ascii="Times New Roman" w:hAnsi="Times New Roman" w:eastAsia="宋体" w:cs="Times New Roman"/>
          <w:sz w:val="24"/>
        </w:rPr>
        <w:t>统一社会信用代码：91450300198862174W</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供应商地址：桂林市西城经济开发区鲁山路18号</w:t>
      </w:r>
    </w:p>
    <w:p>
      <w:pPr>
        <w:spacing w:line="288"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eastAsia="zh-CN"/>
        </w:rPr>
        <w:t>成交</w:t>
      </w:r>
      <w:r>
        <w:rPr>
          <w:rFonts w:hint="eastAsia" w:ascii="Times New Roman" w:hAnsi="Times New Roman" w:eastAsia="宋体" w:cs="Times New Roman"/>
          <w:sz w:val="24"/>
        </w:rPr>
        <w:t>金额：</w:t>
      </w:r>
      <w:r>
        <w:rPr>
          <w:rFonts w:hint="eastAsia" w:ascii="Times New Roman" w:hAnsi="Times New Roman" w:eastAsia="宋体" w:cs="Times New Roman"/>
          <w:sz w:val="24"/>
          <w:lang w:val="en-US" w:eastAsia="zh-CN"/>
        </w:rPr>
        <w:t>柒拾玖万陆仟捌佰元整（￥796800.00</w:t>
      </w:r>
      <w:r>
        <w:rPr>
          <w:rFonts w:hint="eastAsia" w:ascii="Times New Roman" w:hAnsi="Times New Roman" w:eastAsia="宋体" w:cs="Times New Roman"/>
          <w:sz w:val="24"/>
          <w:lang w:eastAsia="zh-CN"/>
        </w:rPr>
        <w:t>）</w:t>
      </w:r>
    </w:p>
    <w:p>
      <w:pPr>
        <w:spacing w:line="288"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四、主要标的信息：</w:t>
      </w:r>
      <w:bookmarkStart w:id="0" w:name="_GoBack"/>
      <w:bookmarkEnd w:id="0"/>
    </w:p>
    <w:p>
      <w:pPr>
        <w:spacing w:line="288"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标的的名称、数量、简要技术需求或服务要求</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3432"/>
        <w:gridCol w:w="865"/>
        <w:gridCol w:w="923"/>
        <w:gridCol w:w="3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693"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序号</w:t>
            </w:r>
          </w:p>
        </w:tc>
        <w:tc>
          <w:tcPr>
            <w:tcW w:w="3432"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服务名称</w:t>
            </w:r>
          </w:p>
        </w:tc>
        <w:tc>
          <w:tcPr>
            <w:tcW w:w="865"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数量</w:t>
            </w:r>
          </w:p>
        </w:tc>
        <w:tc>
          <w:tcPr>
            <w:tcW w:w="923"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单位</w:t>
            </w:r>
          </w:p>
        </w:tc>
        <w:tc>
          <w:tcPr>
            <w:tcW w:w="3438"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93"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1</w:t>
            </w:r>
          </w:p>
        </w:tc>
        <w:tc>
          <w:tcPr>
            <w:tcW w:w="3432" w:type="dxa"/>
            <w:noWrap w:val="0"/>
            <w:vAlign w:val="center"/>
          </w:tcPr>
          <w:p>
            <w:pPr>
              <w:spacing w:line="340" w:lineRule="exact"/>
              <w:ind w:firstLine="210" w:firstLineChars="100"/>
              <w:jc w:val="center"/>
              <w:rPr>
                <w:rFonts w:hint="eastAsia" w:ascii="宋体" w:hAnsi="宋体" w:eastAsia="宋体"/>
                <w:color w:val="auto"/>
                <w:szCs w:val="21"/>
                <w:lang w:eastAsia="zh-CN"/>
              </w:rPr>
            </w:pPr>
            <w:r>
              <w:rPr>
                <w:rFonts w:hint="eastAsia" w:ascii="宋体" w:hAnsi="宋体"/>
                <w:color w:val="auto"/>
                <w:szCs w:val="21"/>
                <w:lang w:eastAsia="zh-CN"/>
              </w:rPr>
              <w:t>第十四届联合国世界旅游组织亚太旅游协会旅游趋势与展望国际论坛会议承办服务项目采购</w:t>
            </w:r>
          </w:p>
        </w:tc>
        <w:tc>
          <w:tcPr>
            <w:tcW w:w="865"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1</w:t>
            </w:r>
          </w:p>
        </w:tc>
        <w:tc>
          <w:tcPr>
            <w:tcW w:w="923" w:type="dxa"/>
            <w:noWrap w:val="0"/>
            <w:vAlign w:val="center"/>
          </w:tcPr>
          <w:p>
            <w:pPr>
              <w:spacing w:line="340" w:lineRule="exact"/>
              <w:jc w:val="center"/>
              <w:rPr>
                <w:rFonts w:hint="eastAsia" w:ascii="宋体" w:hAnsi="宋体"/>
                <w:color w:val="auto"/>
                <w:szCs w:val="21"/>
              </w:rPr>
            </w:pPr>
            <w:r>
              <w:rPr>
                <w:rFonts w:hint="eastAsia" w:ascii="宋体" w:hAnsi="宋体"/>
                <w:color w:val="auto"/>
                <w:szCs w:val="21"/>
              </w:rPr>
              <w:t>项</w:t>
            </w:r>
          </w:p>
        </w:tc>
        <w:tc>
          <w:tcPr>
            <w:tcW w:w="3438" w:type="dxa"/>
            <w:noWrap w:val="0"/>
            <w:vAlign w:val="center"/>
          </w:tcPr>
          <w:p>
            <w:pPr>
              <w:spacing w:line="340" w:lineRule="exact"/>
              <w:jc w:val="left"/>
              <w:rPr>
                <w:rFonts w:hint="eastAsia" w:ascii="宋体" w:hAnsi="宋体" w:cs="宋体"/>
                <w:color w:val="auto"/>
              </w:rPr>
            </w:pPr>
            <w:r>
              <w:rPr>
                <w:rFonts w:hint="eastAsia" w:ascii="宋体" w:hAnsi="宋体"/>
                <w:color w:val="auto"/>
                <w:szCs w:val="21"/>
              </w:rPr>
              <w:t>如需进一步了解详细内容，详见竞争性磋商文件。</w:t>
            </w:r>
          </w:p>
        </w:tc>
      </w:tr>
    </w:tbl>
    <w:p>
      <w:pPr>
        <w:spacing w:line="288"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合同履行期限：自合同签订之日起至项目实施结束止。</w:t>
      </w:r>
    </w:p>
    <w:p>
      <w:pPr>
        <w:numPr>
          <w:ilvl w:val="0"/>
          <w:numId w:val="0"/>
        </w:numPr>
        <w:spacing w:line="288" w:lineRule="auto"/>
        <w:ind w:firstLine="480" w:firstLineChars="200"/>
        <w:rPr>
          <w:rFonts w:ascii="Times New Roman" w:hAnsi="Times New Roman" w:eastAsia="宋体" w:cs="Times New Roman"/>
          <w:color w:val="auto"/>
          <w:sz w:val="24"/>
        </w:rPr>
      </w:pPr>
      <w:r>
        <w:rPr>
          <w:rFonts w:hint="eastAsia" w:ascii="Times New Roman" w:hAnsi="Times New Roman" w:eastAsia="宋体" w:cs="Times New Roman"/>
          <w:sz w:val="24"/>
        </w:rPr>
        <w:t>五、</w:t>
      </w:r>
      <w:r>
        <w:rPr>
          <w:rFonts w:hint="eastAsia" w:ascii="Times New Roman" w:hAnsi="Times New Roman" w:eastAsia="宋体" w:cs="Times New Roman"/>
          <w:sz w:val="24"/>
          <w:lang w:eastAsia="zh-CN"/>
        </w:rPr>
        <w:t>磋商小组</w:t>
      </w:r>
      <w:r>
        <w:rPr>
          <w:rFonts w:hint="eastAsia" w:ascii="Times New Roman" w:hAnsi="Times New Roman" w:eastAsia="宋体" w:cs="Times New Roman"/>
          <w:sz w:val="24"/>
        </w:rPr>
        <w:t>名单</w:t>
      </w:r>
      <w:r>
        <w:rPr>
          <w:rFonts w:hint="eastAsia" w:ascii="Times New Roman" w:hAnsi="Times New Roman" w:eastAsia="宋体" w:cs="Times New Roman"/>
          <w:color w:val="auto"/>
          <w:sz w:val="24"/>
        </w:rPr>
        <w:t>：</w:t>
      </w:r>
      <w:r>
        <w:rPr>
          <w:rFonts w:hint="eastAsia" w:ascii="Times New Roman" w:hAnsi="Times New Roman" w:eastAsia="宋体" w:cs="Times New Roman"/>
          <w:color w:val="auto"/>
          <w:sz w:val="24"/>
          <w:lang w:eastAsia="zh-CN"/>
        </w:rPr>
        <w:t>谢国军、常启应、卢丹青</w:t>
      </w:r>
      <w:r>
        <w:rPr>
          <w:rFonts w:hint="eastAsia" w:ascii="Times New Roman" w:hAnsi="Times New Roman" w:eastAsia="宋体" w:cs="Times New Roman"/>
          <w:color w:val="auto"/>
          <w:sz w:val="24"/>
        </w:rPr>
        <w:t>（采购人代表）</w:t>
      </w:r>
    </w:p>
    <w:p>
      <w:pPr>
        <w:spacing w:line="288" w:lineRule="auto"/>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rPr>
        <w:t>六、代理服务费收费标准及金额：</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收费标准：</w:t>
      </w:r>
      <w:r>
        <w:rPr>
          <w:rFonts w:hint="eastAsia" w:ascii="Times New Roman" w:hAnsi="Times New Roman" w:eastAsia="宋体" w:cs="Times New Roman"/>
          <w:sz w:val="24"/>
          <w:lang w:eastAsia="zh-CN"/>
        </w:rPr>
        <w:t>本项目招标代理服务费收费标准</w:t>
      </w:r>
      <w:r>
        <w:rPr>
          <w:rFonts w:hint="eastAsia" w:ascii="Times New Roman" w:hAnsi="Times New Roman" w:eastAsia="宋体" w:cs="Times New Roman"/>
          <w:sz w:val="24"/>
        </w:rPr>
        <w:t>参照计价格[2002]1980号《招标代理服务收费管理暂行办法》服务类收费标准</w:t>
      </w:r>
      <w:r>
        <w:rPr>
          <w:rFonts w:hint="eastAsia" w:ascii="Times New Roman" w:hAnsi="Times New Roman" w:eastAsia="宋体" w:cs="Times New Roman"/>
          <w:sz w:val="24"/>
          <w:lang w:eastAsia="zh-CN"/>
        </w:rPr>
        <w:t>计算，由成交供应商与采购人在签订合同之前，</w:t>
      </w:r>
      <w:r>
        <w:rPr>
          <w:rFonts w:hint="eastAsia" w:ascii="Times New Roman" w:hAnsi="Times New Roman" w:eastAsia="宋体" w:cs="Times New Roman"/>
          <w:sz w:val="24"/>
        </w:rPr>
        <w:t>向</w:t>
      </w:r>
      <w:r>
        <w:rPr>
          <w:rFonts w:hint="eastAsia" w:ascii="Times New Roman" w:hAnsi="Times New Roman" w:eastAsia="宋体" w:cs="Times New Roman"/>
          <w:sz w:val="24"/>
          <w:lang w:eastAsia="zh-CN"/>
        </w:rPr>
        <w:t>采购代理机构</w:t>
      </w:r>
      <w:r>
        <w:rPr>
          <w:rFonts w:hint="eastAsia" w:ascii="Times New Roman" w:hAnsi="Times New Roman" w:eastAsia="宋体" w:cs="Times New Roman"/>
          <w:sz w:val="24"/>
        </w:rPr>
        <w:t>一次性付清代理服务费（不足陆仟元的按陆仟元收取）。</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收费金额</w:t>
      </w:r>
      <w:r>
        <w:rPr>
          <w:rFonts w:hint="eastAsia" w:ascii="Times New Roman" w:hAnsi="Times New Roman" w:eastAsia="宋体" w:cs="Times New Roman"/>
          <w:color w:val="auto"/>
          <w:sz w:val="24"/>
        </w:rPr>
        <w:t>（人民币</w:t>
      </w:r>
      <w:r>
        <w:rPr>
          <w:rFonts w:hint="eastAsia" w:ascii="Times New Roman" w:hAnsi="Times New Roman" w:eastAsia="宋体" w:cs="Times New Roman"/>
          <w:color w:val="auto"/>
          <w:sz w:val="24"/>
          <w:lang w:eastAsia="zh-CN"/>
        </w:rPr>
        <w:t>）：¥</w:t>
      </w:r>
      <w:r>
        <w:rPr>
          <w:rFonts w:hint="eastAsia" w:ascii="Times New Roman" w:hAnsi="Times New Roman" w:eastAsia="宋体" w:cs="Times New Roman"/>
          <w:color w:val="auto"/>
          <w:sz w:val="24"/>
          <w:lang w:val="en-US" w:eastAsia="zh-CN"/>
        </w:rPr>
        <w:t>11952</w:t>
      </w:r>
      <w:r>
        <w:rPr>
          <w:rFonts w:hint="eastAsia" w:ascii="Times New Roman" w:hAnsi="Times New Roman" w:eastAsia="宋体" w:cs="Times New Roman"/>
          <w:color w:val="auto"/>
          <w:sz w:val="24"/>
          <w:lang w:eastAsia="zh-CN"/>
        </w:rPr>
        <w:t>.00元。</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七、公告期限：自本公告发布之日起1个工作日。</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lang w:eastAsia="zh-CN"/>
        </w:rPr>
        <w:t>八</w:t>
      </w:r>
      <w:r>
        <w:rPr>
          <w:rFonts w:hint="eastAsia" w:ascii="Times New Roman" w:hAnsi="Times New Roman" w:eastAsia="宋体" w:cs="Times New Roman"/>
          <w:sz w:val="24"/>
        </w:rPr>
        <w:t>、其他补充事宜：</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1、信息公告发布媒体：http://www.ccgp.gov.cn（中国政府采购网）、http://zfcg.gxzf.gov.cn（广西壮族自治区政府采购网）、http://zfcg.czj.guilin.gov.cn（桂林政府采购网）、http://glggzy.org.cn（桂林市公共资源交易中心网站）。</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lang w:eastAsia="zh-CN"/>
        </w:rPr>
        <w:t>九</w:t>
      </w:r>
      <w:r>
        <w:rPr>
          <w:rFonts w:hint="eastAsia" w:ascii="Times New Roman" w:hAnsi="Times New Roman" w:eastAsia="宋体" w:cs="Times New Roman"/>
          <w:sz w:val="24"/>
        </w:rPr>
        <w:t>、凡对本次公告内容提出询问，请按以下方式联系：</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1.采购人信息：</w:t>
      </w:r>
    </w:p>
    <w:p>
      <w:pPr>
        <w:spacing w:line="288"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rPr>
        <w:t>名称：</w:t>
      </w:r>
      <w:r>
        <w:rPr>
          <w:rFonts w:hint="eastAsia" w:ascii="Times New Roman" w:hAnsi="Times New Roman" w:eastAsia="宋体" w:cs="Times New Roman"/>
          <w:sz w:val="24"/>
          <w:lang w:eastAsia="zh-CN"/>
        </w:rPr>
        <w:t>桂林市文化广电和旅游局</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地址：桂林市临桂新区青莲路投资发展商务大厦南楼第20、21层</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联系人：</w:t>
      </w:r>
      <w:r>
        <w:rPr>
          <w:rFonts w:hint="eastAsia" w:ascii="Times New Roman" w:hAnsi="Times New Roman" w:eastAsia="宋体" w:cs="Times New Roman"/>
          <w:sz w:val="24"/>
          <w:lang w:eastAsia="zh-CN"/>
        </w:rPr>
        <w:t>卢丹青</w:t>
      </w:r>
      <w:r>
        <w:rPr>
          <w:rFonts w:ascii="Times New Roman" w:hAnsi="Times New Roman" w:eastAsia="宋体" w:cs="Times New Roman"/>
          <w:sz w:val="24"/>
        </w:rPr>
        <w:t>；联系电话：0773-</w:t>
      </w:r>
      <w:r>
        <w:rPr>
          <w:rFonts w:hint="eastAsia" w:ascii="Times New Roman" w:hAnsi="Times New Roman" w:eastAsia="宋体" w:cs="Times New Roman"/>
          <w:sz w:val="24"/>
        </w:rPr>
        <w:t>2823533</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2.采购代理机构信息：</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名称：</w:t>
      </w:r>
      <w:r>
        <w:rPr>
          <w:rFonts w:ascii="Times New Roman" w:hAnsi="Times New Roman" w:eastAsia="宋体" w:cs="Times New Roman"/>
          <w:sz w:val="24"/>
        </w:rPr>
        <w:t>广西科联招标中心有限公司</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地址：</w:t>
      </w:r>
      <w:r>
        <w:rPr>
          <w:rFonts w:ascii="Times New Roman" w:hAnsi="Times New Roman" w:eastAsia="宋体" w:cs="Times New Roman"/>
          <w:sz w:val="24"/>
        </w:rPr>
        <w:t>桂林市临桂区西城南路1号花样年•花样城5幢B单元18层22号</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联系人：</w:t>
      </w:r>
      <w:r>
        <w:rPr>
          <w:rFonts w:ascii="Times New Roman" w:hAnsi="Times New Roman" w:eastAsia="宋体" w:cs="Times New Roman"/>
          <w:sz w:val="24"/>
        </w:rPr>
        <w:t>何格  联系电话：0773-5442911</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3.项目联系方式：</w:t>
      </w:r>
    </w:p>
    <w:p>
      <w:pPr>
        <w:spacing w:line="288"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联系人：</w:t>
      </w:r>
      <w:r>
        <w:rPr>
          <w:rFonts w:ascii="Times New Roman" w:hAnsi="Times New Roman" w:eastAsia="宋体" w:cs="Times New Roman"/>
          <w:sz w:val="24"/>
        </w:rPr>
        <w:t>何格  联系电话：0773-5442911</w:t>
      </w:r>
    </w:p>
    <w:p>
      <w:pPr>
        <w:spacing w:line="288"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 xml:space="preserve">4.政府采购监督管理机构：桂林市政府采购管理办公室  </w:t>
      </w:r>
    </w:p>
    <w:p>
      <w:pPr>
        <w:spacing w:line="288" w:lineRule="auto"/>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联系电话：2829504</w:t>
      </w:r>
    </w:p>
    <w:p>
      <w:pPr>
        <w:spacing w:line="288" w:lineRule="auto"/>
        <w:ind w:firstLine="480" w:firstLineChars="200"/>
        <w:rPr>
          <w:rFonts w:hint="eastAsia" w:ascii="Times New Roman" w:hAnsi="Times New Roman" w:eastAsia="宋体" w:cs="Times New Roman"/>
          <w:sz w:val="24"/>
        </w:rPr>
      </w:pPr>
    </w:p>
    <w:p>
      <w:pPr>
        <w:spacing w:line="288" w:lineRule="auto"/>
        <w:rPr>
          <w:rFonts w:hint="eastAsia" w:ascii="Times New Roman" w:hAnsi="Times New Roman" w:eastAsia="宋体" w:cs="Times New Roman"/>
          <w:sz w:val="24"/>
        </w:rPr>
      </w:pPr>
    </w:p>
    <w:p>
      <w:pPr>
        <w:wordWrap w:val="0"/>
        <w:spacing w:line="288" w:lineRule="auto"/>
        <w:ind w:right="420"/>
        <w:jc w:val="right"/>
        <w:rPr>
          <w:rFonts w:ascii="Times New Roman" w:hAnsi="Times New Roman" w:eastAsia="宋体" w:cs="Times New Roman"/>
          <w:sz w:val="24"/>
        </w:rPr>
      </w:pPr>
      <w:r>
        <w:rPr>
          <w:rFonts w:ascii="Times New Roman" w:hAnsi="Times New Roman" w:eastAsia="宋体" w:cs="Times New Roman"/>
          <w:sz w:val="24"/>
        </w:rPr>
        <w:t>广西科联招标中心有限公司</w:t>
      </w:r>
    </w:p>
    <w:p>
      <w:pPr>
        <w:wordWrap w:val="0"/>
        <w:spacing w:line="288" w:lineRule="auto"/>
        <w:ind w:right="420"/>
        <w:jc w:val="right"/>
        <w:rPr>
          <w:rFonts w:ascii="Times New Roman" w:hAnsi="Times New Roman" w:eastAsia="宋体" w:cs="Times New Roman"/>
          <w:sz w:val="24"/>
        </w:rPr>
      </w:pPr>
      <w:r>
        <w:rPr>
          <w:rFonts w:hint="eastAsia" w:ascii="Times New Roman" w:hAnsi="Times New Roman" w:eastAsia="宋体" w:cs="Times New Roman"/>
          <w:sz w:val="24"/>
        </w:rPr>
        <w:t>2020年1</w:t>
      </w: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rPr>
        <w:t>月</w:t>
      </w:r>
      <w:r>
        <w:rPr>
          <w:rFonts w:hint="eastAsia" w:ascii="Times New Roman" w:hAnsi="Times New Roman" w:eastAsia="宋体" w:cs="Times New Roman"/>
          <w:sz w:val="24"/>
          <w:lang w:val="en-US" w:eastAsia="zh-CN"/>
        </w:rPr>
        <w:t>1</w:t>
      </w:r>
      <w:r>
        <w:rPr>
          <w:rFonts w:hint="eastAsia" w:ascii="Times New Roman" w:hAnsi="Times New Roman" w:eastAsia="宋体" w:cs="Times New Roman"/>
          <w:sz w:val="24"/>
        </w:rPr>
        <w:t>日</w:t>
      </w:r>
    </w:p>
    <w:sectPr>
      <w:pgSz w:w="11906" w:h="16838"/>
      <w:pgMar w:top="1134" w:right="1134" w:bottom="1134" w:left="1134"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B2022"/>
    <w:rsid w:val="00661FE6"/>
    <w:rsid w:val="006D1524"/>
    <w:rsid w:val="00985E3E"/>
    <w:rsid w:val="009B2022"/>
    <w:rsid w:val="076968DA"/>
    <w:rsid w:val="1409275E"/>
    <w:rsid w:val="145578F1"/>
    <w:rsid w:val="16CD7E5C"/>
    <w:rsid w:val="18676837"/>
    <w:rsid w:val="2DBB2031"/>
    <w:rsid w:val="3AC373F8"/>
    <w:rsid w:val="3EDC4D4A"/>
    <w:rsid w:val="403E3559"/>
    <w:rsid w:val="42EC2799"/>
    <w:rsid w:val="433470DE"/>
    <w:rsid w:val="4C710684"/>
    <w:rsid w:val="50647EAE"/>
    <w:rsid w:val="56B700B2"/>
    <w:rsid w:val="5B4F7234"/>
    <w:rsid w:val="5C0D09C8"/>
    <w:rsid w:val="621C0521"/>
    <w:rsid w:val="6D8F7F2C"/>
    <w:rsid w:val="73D54B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 w:type="paragraph" w:customStyle="1" w:styleId="7">
    <w:name w:val="首行缩进"/>
    <w:basedOn w:val="1"/>
    <w:qFormat/>
    <w:uiPriority w:val="0"/>
    <w:pPr>
      <w:ind w:firstLine="4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190</Words>
  <Characters>1088</Characters>
  <Lines>9</Lines>
  <Paragraphs>2</Paragraphs>
  <TotalTime>1</TotalTime>
  <ScaleCrop>false</ScaleCrop>
  <LinksUpToDate>false</LinksUpToDate>
  <CharactersWithSpaces>1276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呆萌软毛毛熊</cp:lastModifiedBy>
  <cp:lastPrinted>2020-11-03T03:15:00Z</cp:lastPrinted>
  <dcterms:modified xsi:type="dcterms:W3CDTF">2020-12-01T03:56:50Z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