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8B" w:rsidRPr="00371B62" w:rsidRDefault="0095018B" w:rsidP="0095018B">
      <w:pPr>
        <w:spacing w:line="380" w:lineRule="exact"/>
        <w:rPr>
          <w:rFonts w:ascii="宋体" w:hAnsi="宋体" w:cs="宋体"/>
          <w:b/>
          <w:bCs/>
          <w:sz w:val="32"/>
          <w:szCs w:val="32"/>
        </w:rPr>
      </w:pPr>
      <w:r w:rsidRPr="00371B62">
        <w:rPr>
          <w:rFonts w:ascii="宋体" w:hAnsi="宋体" w:cs="宋体" w:hint="eastAsia"/>
          <w:b/>
          <w:bCs/>
          <w:sz w:val="32"/>
          <w:szCs w:val="32"/>
        </w:rPr>
        <w:t>附件:</w:t>
      </w:r>
      <w:r w:rsidR="00182E02" w:rsidRPr="00182E02">
        <w:rPr>
          <w:rFonts w:hint="eastAsia"/>
        </w:rPr>
        <w:t xml:space="preserve"> </w:t>
      </w:r>
      <w:r w:rsidR="00182E02" w:rsidRPr="00182E02">
        <w:rPr>
          <w:rFonts w:ascii="宋体" w:hAnsi="宋体" w:cs="宋体" w:hint="eastAsia"/>
          <w:b/>
          <w:bCs/>
          <w:sz w:val="32"/>
          <w:szCs w:val="32"/>
        </w:rPr>
        <w:t>采购需求</w:t>
      </w:r>
    </w:p>
    <w:p w:rsidR="0095018B" w:rsidRPr="00371B62" w:rsidRDefault="0095018B" w:rsidP="0095018B">
      <w:pPr>
        <w:spacing w:line="38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tbl>
      <w:tblPr>
        <w:tblW w:w="8795" w:type="dxa"/>
        <w:jc w:val="center"/>
        <w:tblInd w:w="-1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53"/>
        <w:gridCol w:w="891"/>
        <w:gridCol w:w="6153"/>
        <w:gridCol w:w="641"/>
        <w:gridCol w:w="557"/>
      </w:tblGrid>
      <w:tr w:rsidR="00127F57" w:rsidRPr="00371B62" w:rsidTr="00127F57">
        <w:trPr>
          <w:trHeight w:val="403"/>
          <w:jc w:val="center"/>
        </w:trPr>
        <w:tc>
          <w:tcPr>
            <w:tcW w:w="8795" w:type="dxa"/>
            <w:gridSpan w:val="5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127F57">
            <w:pPr>
              <w:spacing w:line="36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1分标:</w:t>
            </w:r>
            <w:r>
              <w:rPr>
                <w:rFonts w:ascii="Calibri" w:eastAsia="方正书宋简体" w:hAnsi="Calibri" w:hint="eastAsia"/>
                <w:b/>
                <w:sz w:val="32"/>
                <w:szCs w:val="32"/>
              </w:rPr>
              <w:t>教室教学设备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127F57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127F57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名称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127F57">
            <w:pPr>
              <w:spacing w:line="36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参数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127F57">
            <w:pPr>
              <w:spacing w:line="36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127F57">
            <w:pPr>
              <w:spacing w:line="36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数量</w:t>
            </w:r>
          </w:p>
        </w:tc>
      </w:tr>
      <w:tr w:rsidR="00127F57" w:rsidRPr="00371B62" w:rsidTr="00127F57">
        <w:trPr>
          <w:trHeight w:val="224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>
            <w:pPr>
              <w:widowControl/>
              <w:spacing w:line="360" w:lineRule="exact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>
            <w:pPr>
              <w:widowControl/>
              <w:spacing w:line="360" w:lineRule="exact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智慧黑板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F57" w:rsidRPr="00371B62" w:rsidRDefault="00127F57">
            <w:pPr>
              <w:pStyle w:val="a5"/>
              <w:spacing w:line="360" w:lineRule="exact"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371B62">
              <w:rPr>
                <w:rFonts w:hAnsi="宋体" w:cs="宋体" w:hint="eastAsia"/>
                <w:kern w:val="0"/>
                <w:sz w:val="22"/>
                <w:szCs w:val="22"/>
              </w:rPr>
              <w:t>1.显示模块及整机性能</w:t>
            </w:r>
          </w:p>
          <w:p w:rsidR="00127F57" w:rsidRPr="00371B62" w:rsidRDefault="00127F57">
            <w:pPr>
              <w:pStyle w:val="a5"/>
              <w:spacing w:line="360" w:lineRule="exact"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371B62">
              <w:rPr>
                <w:rFonts w:hAnsi="宋体" w:cs="宋体" w:hint="eastAsia"/>
                <w:sz w:val="22"/>
                <w:szCs w:val="22"/>
              </w:rPr>
              <w:t>▲</w:t>
            </w:r>
            <w:r w:rsidRPr="00371B62">
              <w:rPr>
                <w:rFonts w:hAnsi="宋体" w:cs="宋体" w:hint="eastAsia"/>
                <w:kern w:val="0"/>
                <w:sz w:val="22"/>
                <w:szCs w:val="22"/>
              </w:rPr>
              <w:t>1.1 三段式智慧黑板，支持壁挂式安装和移动支架安装方式，黑板整机长度≥4.2米：设备采</w:t>
            </w:r>
            <w:bookmarkStart w:id="0" w:name="_GoBack"/>
            <w:bookmarkEnd w:id="0"/>
            <w:r w:rsidRPr="00371B62">
              <w:rPr>
                <w:rFonts w:hAnsi="宋体" w:cs="宋体" w:hint="eastAsia"/>
                <w:kern w:val="0"/>
                <w:sz w:val="22"/>
                <w:szCs w:val="22"/>
              </w:rPr>
              <w:t>用LED背光原装</w:t>
            </w:r>
            <w:proofErr w:type="gramStart"/>
            <w:r w:rsidRPr="00371B62">
              <w:rPr>
                <w:rFonts w:hAnsi="宋体" w:cs="宋体" w:hint="eastAsia"/>
                <w:kern w:val="0"/>
                <w:sz w:val="22"/>
                <w:szCs w:val="22"/>
              </w:rPr>
              <w:t>液晶显示屏且无</w:t>
            </w:r>
            <w:proofErr w:type="gramEnd"/>
            <w:r w:rsidRPr="00371B62">
              <w:rPr>
                <w:rFonts w:hAnsi="宋体" w:cs="宋体" w:hint="eastAsia"/>
                <w:kern w:val="0"/>
                <w:sz w:val="22"/>
                <w:szCs w:val="22"/>
              </w:rPr>
              <w:t>坏点，显示尺寸≥86英寸显示比例16:9，物理分辨率：≥3840×2160，屏体亮度≥400cd/㎡，对比度4000:1；最大可视角度：≥178</w:t>
            </w:r>
            <w:r w:rsidRPr="004333FC">
              <w:rPr>
                <w:rFonts w:hAnsi="宋体" w:cs="宋体" w:hint="eastAsia"/>
                <w:kern w:val="0"/>
                <w:sz w:val="22"/>
                <w:szCs w:val="22"/>
              </w:rPr>
              <w:t>°(H./ 178°V.；通讯接口USB。)</w:t>
            </w:r>
          </w:p>
          <w:p w:rsidR="00127F57" w:rsidRPr="00371B62" w:rsidRDefault="00127F57">
            <w:pPr>
              <w:pStyle w:val="a5"/>
              <w:spacing w:line="360" w:lineRule="exact"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371B62">
              <w:rPr>
                <w:rFonts w:hAnsi="宋体" w:cs="宋体" w:hint="eastAsia"/>
                <w:kern w:val="0"/>
                <w:sz w:val="22"/>
                <w:szCs w:val="22"/>
              </w:rPr>
              <w:t>1.2智慧黑板整机采用全贴合技术，4mm防眩光防爆钢化玻璃，玻璃面板硬度等级≥9H，透过率≥90%。</w:t>
            </w:r>
          </w:p>
          <w:p w:rsidR="00127F57" w:rsidRPr="00371B62" w:rsidRDefault="00127F57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……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>
            <w:pPr>
              <w:widowControl/>
              <w:spacing w:line="360" w:lineRule="exact"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>
            <w:pPr>
              <w:widowControl/>
              <w:spacing w:line="360" w:lineRule="exact"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56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>
            <w:pPr>
              <w:widowControl/>
              <w:spacing w:line="360" w:lineRule="exact"/>
              <w:textAlignment w:val="top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>
            <w:pPr>
              <w:widowControl/>
              <w:spacing w:line="360" w:lineRule="exact"/>
              <w:textAlignment w:val="top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壁挂式视频展台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F57" w:rsidRPr="00371B62" w:rsidRDefault="00127F57">
            <w:pPr>
              <w:pStyle w:val="10"/>
              <w:spacing w:line="360" w:lineRule="exact"/>
              <w:ind w:firstLineChars="0" w:firstLine="0"/>
              <w:rPr>
                <w:rFonts w:ascii="宋体" w:hAnsi="宋体"/>
                <w:kern w:val="0"/>
                <w:sz w:val="22"/>
              </w:rPr>
            </w:pPr>
            <w:r w:rsidRPr="00371B62">
              <w:rPr>
                <w:rFonts w:ascii="宋体" w:hAnsi="宋体" w:hint="eastAsia"/>
                <w:kern w:val="0"/>
                <w:sz w:val="22"/>
              </w:rPr>
              <w:t>1. 外观设计：全铝合金设计，无锐角无利边，耐腐蚀，超长使用结构设计：内置机箱锁，壁挂式安装，防盗防破坏；气压带阻尼拉杆式翻板，安装牢固，书写平稳不晃动。</w:t>
            </w:r>
          </w:p>
          <w:p w:rsidR="00127F57" w:rsidRPr="00371B62" w:rsidRDefault="00127F57">
            <w:pPr>
              <w:pStyle w:val="10"/>
              <w:spacing w:line="360" w:lineRule="exact"/>
              <w:ind w:firstLineChars="0" w:firstLine="0"/>
              <w:rPr>
                <w:rFonts w:ascii="宋体" w:hAnsi="宋体"/>
                <w:kern w:val="0"/>
                <w:sz w:val="22"/>
              </w:rPr>
            </w:pPr>
            <w:r w:rsidRPr="00371B62">
              <w:rPr>
                <w:rFonts w:ascii="宋体" w:hAnsi="宋体" w:hint="eastAsia"/>
                <w:kern w:val="0"/>
                <w:sz w:val="22"/>
              </w:rPr>
              <w:t>2. 拍摄幅面：采用简单易操作开合托板，展开后尺寸≥A4幅面。</w:t>
            </w:r>
          </w:p>
          <w:p w:rsidR="00127F57" w:rsidRPr="00371B62" w:rsidRDefault="00127F57">
            <w:pPr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……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>
            <w:pPr>
              <w:widowControl/>
              <w:spacing w:line="360" w:lineRule="exact"/>
              <w:jc w:val="center"/>
              <w:textAlignment w:val="top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>
            <w:pPr>
              <w:widowControl/>
              <w:spacing w:line="360" w:lineRule="exact"/>
              <w:jc w:val="center"/>
              <w:textAlignment w:val="top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56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>
            <w:pPr>
              <w:widowControl/>
              <w:spacing w:line="360" w:lineRule="exact"/>
              <w:textAlignment w:val="top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>
            <w:pPr>
              <w:widowControl/>
              <w:spacing w:line="360" w:lineRule="exact"/>
              <w:textAlignment w:val="top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6.5寸音箱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F57" w:rsidRPr="00371B62" w:rsidRDefault="00127F57">
            <w:pPr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1.2.0声道有源音箱，内置功率放大器.6.5</w:t>
            </w: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寸进口全</w:t>
            </w:r>
            <w:proofErr w:type="gramEnd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频低音喇叭.3</w:t>
            </w: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寸进口</w:t>
            </w:r>
            <w:proofErr w:type="gramEnd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高音喇叭。备有HCT环保麦克风插口.1000套同时使用</w:t>
            </w: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不串频</w:t>
            </w:r>
            <w:proofErr w:type="gramEnd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.</w:t>
            </w: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近距离对频</w:t>
            </w:r>
            <w:proofErr w:type="gramEnd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.</w:t>
            </w: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对频成功</w:t>
            </w:r>
            <w:proofErr w:type="gramEnd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有语音提示,抗干扰性强.安装调试简单.声音清晰.性能稳定无须专人管理。</w:t>
            </w:r>
          </w:p>
          <w:p w:rsidR="00127F57" w:rsidRPr="00371B62" w:rsidRDefault="00127F57">
            <w:pPr>
              <w:spacing w:line="360" w:lineRule="exac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……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>
            <w:pPr>
              <w:widowControl/>
              <w:spacing w:line="360" w:lineRule="exact"/>
              <w:jc w:val="center"/>
              <w:textAlignment w:val="top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>
            <w:pPr>
              <w:widowControl/>
              <w:spacing w:line="360" w:lineRule="exact"/>
              <w:jc w:val="center"/>
              <w:textAlignment w:val="top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56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8795" w:type="dxa"/>
            <w:gridSpan w:val="5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127F57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2分标:幼儿保育保健专业实</w:t>
            </w:r>
            <w:proofErr w:type="gramStart"/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训设备</w:t>
            </w:r>
            <w:proofErr w:type="gramEnd"/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127F57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71B62"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127F57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71B62">
              <w:rPr>
                <w:rFonts w:ascii="宋体" w:hAnsi="宋体" w:cs="宋体" w:hint="eastAsia"/>
                <w:b/>
                <w:kern w:val="0"/>
                <w:sz w:val="24"/>
              </w:rPr>
              <w:t>名称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127F57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71B62">
              <w:rPr>
                <w:rFonts w:ascii="宋体" w:hAnsi="宋体" w:cs="宋体" w:hint="eastAsia"/>
                <w:b/>
                <w:kern w:val="0"/>
                <w:sz w:val="24"/>
              </w:rPr>
              <w:t>参数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127F57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71B62">
              <w:rPr>
                <w:rFonts w:ascii="宋体" w:hAnsi="宋体" w:cs="宋体" w:hint="eastAsia"/>
                <w:b/>
                <w:kern w:val="0"/>
                <w:sz w:val="24"/>
              </w:rPr>
              <w:t>单位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127F57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71B62">
              <w:rPr>
                <w:rFonts w:ascii="宋体" w:hAnsi="宋体" w:cs="宋体" w:hint="eastAsia"/>
                <w:b/>
                <w:kern w:val="0"/>
                <w:sz w:val="24"/>
              </w:rPr>
              <w:t>数量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基础家具套装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1、茶桶茶杯柜1个：木纹原木材质，大小778*500*800毫米；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2、</w:t>
            </w: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书包鞋品收纳</w:t>
            </w:r>
            <w:proofErr w:type="gramEnd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架1个：木纹原木材质，常规20格，大小1200*290*1200毫米；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3、文件收纳柜1个：木纹原木材质，</w:t>
            </w: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带滑门</w:t>
            </w:r>
            <w:proofErr w:type="gramEnd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，大小1100*320*580毫米；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4、教师工作桌1张：木纹原木材质，带柜门，大小1200*590*750毫米；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5、教师工作</w:t>
            </w: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椅</w:t>
            </w:r>
            <w:proofErr w:type="gramEnd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1张：木纹原木材质，大小420*510*875毫米；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6、地毯1条：生活</w:t>
            </w: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模拟区坐毯</w:t>
            </w:r>
            <w:proofErr w:type="gramEnd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，材质100%尼龙，规格：2400*3700毫米，厚度8毫米，每</w:t>
            </w: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平方重</w:t>
            </w:r>
            <w:proofErr w:type="gramEnd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732克。在严格的教室环境中，缩缝严密的地毯边缘耐磨不易脱线。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游戏区域家具设备玩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具组合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1、游戏区域玩具收纳柜2个：木纹原木材质，大小1000*290*600毫米，满足游戏区域内玩具收纳及摆放展示功能，便于幼儿自由拿取进行游戏活动；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2、游戏区域语言区书柜1个：组合书柜，木纹原木材质，大小1000*290*820毫米，满足游戏区域语言</w:t>
            </w: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区绘本</w:t>
            </w:r>
            <w:proofErr w:type="gramEnd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图书收纳及摆放展示功能，便于幼儿自由</w:t>
            </w: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拿去绘本图书</w:t>
            </w:r>
            <w:proofErr w:type="gramEnd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；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3、游戏区域圆凳组合5件：材质：环保PVC耐磨皮+高密度泡棉 尺寸：直径35厘米，座高20厘米；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4、游戏区域</w:t>
            </w: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小帐</w:t>
            </w:r>
            <w:proofErr w:type="gramEnd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篷：规格：165 x 165 x 177 厘米，带折叠</w:t>
            </w: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杆帮助</w:t>
            </w:r>
            <w:proofErr w:type="gramEnd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轻松移动和收纳。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5、游戏区域扮演区灶台1个：原木材质，圆角设计，规格46x38x53厘米；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6、游戏区域扮演区幼儿水槽1个：原木材质，圆角设计，规格：46x38x53厘米；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7、游戏区域语言区书籍1套共15本：趣味图书；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8、仿真蔬菜套装1盒：规格：43.2×25.8×9厘米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，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材质：塑胶；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9、水果切切乐套装1盒：规格：19×18.5×7.5厘米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，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材质：橡胶木。包含刀板、刀和5个可切的蔬菜。番茄、蘑菇、大蒜、灯</w:t>
            </w: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椒</w:t>
            </w:r>
            <w:proofErr w:type="gramEnd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和黄瓜；</w:t>
            </w:r>
          </w:p>
          <w:p w:rsidR="00127F57" w:rsidRPr="00371B62" w:rsidRDefault="00127F57" w:rsidP="0095018B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10、</w:t>
            </w:r>
            <w:proofErr w:type="gramStart"/>
            <w:r w:rsidRPr="00371B62">
              <w:rPr>
                <w:rFonts w:ascii="宋体" w:hAnsi="宋体" w:cs="宋体" w:hint="eastAsia"/>
                <w:sz w:val="22"/>
                <w:szCs w:val="22"/>
              </w:rPr>
              <w:t>烘培餐具</w:t>
            </w:r>
            <w:proofErr w:type="gramEnd"/>
            <w:r w:rsidRPr="00371B62">
              <w:rPr>
                <w:rFonts w:ascii="宋体" w:hAnsi="宋体" w:cs="宋体" w:hint="eastAsia"/>
                <w:sz w:val="22"/>
                <w:szCs w:val="22"/>
              </w:rPr>
              <w:t>套装1盒：规格：100块</w:t>
            </w:r>
            <w:r w:rsidRPr="00371B62">
              <w:rPr>
                <w:rFonts w:ascii="宋体" w:hAnsi="宋体" w:cs="宋体"/>
                <w:sz w:val="22"/>
                <w:szCs w:val="22"/>
              </w:rPr>
              <w:t>，</w:t>
            </w:r>
            <w:r w:rsidRPr="00371B62">
              <w:rPr>
                <w:rFonts w:ascii="宋体" w:hAnsi="宋体" w:cs="宋体" w:hint="eastAsia"/>
                <w:sz w:val="22"/>
                <w:szCs w:val="22"/>
              </w:rPr>
              <w:t>材质：塑料</w:t>
            </w:r>
          </w:p>
          <w:p w:rsidR="00127F57" w:rsidRPr="00371B62" w:rsidRDefault="00127F57" w:rsidP="0095018B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11、彩虹积木1盒：规格：15×25厘米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，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材质：实木，积木安全无毒，提供多种色彩和形状的视觉刺激，在搭建中促进空间知觉、手眼协调；</w:t>
            </w:r>
          </w:p>
          <w:p w:rsidR="00127F57" w:rsidRPr="00371B62" w:rsidRDefault="00127F57" w:rsidP="0095018B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12、彩色糖果串珠1盒：规格：12×19厘米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，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材质：木质。锻炼小朋友的手眼协调能力、精细动作，还可以进行数学启蒙；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13、五层镶嵌拼图1盒：规格:15×15厘米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，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材质：木质。培养精细运动技能；</w:t>
            </w:r>
          </w:p>
          <w:p w:rsidR="00127F57" w:rsidRPr="00371B62" w:rsidRDefault="00127F57" w:rsidP="0095018B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14、配对几何螺丝1盒：规格：64 块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，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8形4色，材质：塑料。可进行颜色、形状、粗细的认知，练习分类、配对和螺丝组合技巧，促进观察力、手眼协调能力及小肌肉群的发展；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15、益智套盒1盒：规格：25.5 × 15× 24厘米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，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材质：木质，5个大小不同的木盒，每个木盒的5面都有不同的字母、数字、图片、形状和颜色；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16、计数和旋转玩具1盒：规格：40.6×20.3×12.7厘米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，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材质：木质；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17、钓鱼游戏板1盒：规格:</w:t>
            </w: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28×28×</w:t>
            </w:r>
            <w:proofErr w:type="gramEnd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2.1厘米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，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材质：中纤板；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套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衣物鞋具纺织</w:t>
            </w:r>
            <w:proofErr w:type="gramEnd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套装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sz w:val="22"/>
                <w:szCs w:val="22"/>
              </w:rPr>
              <w:t>A类婴幼儿穿衣标准，白色，66厘米，四季款，材质100%纯棉，采用4针6线无骨缝制工艺，无明显凸起，平滑舒适，不咯肌肤，每套餐</w:t>
            </w:r>
            <w:proofErr w:type="gramStart"/>
            <w:r w:rsidRPr="00371B62">
              <w:rPr>
                <w:rFonts w:ascii="宋体" w:hAnsi="宋体" w:cs="宋体" w:hint="eastAsia"/>
                <w:sz w:val="22"/>
                <w:szCs w:val="22"/>
              </w:rPr>
              <w:t>含哈衣</w:t>
            </w:r>
            <w:proofErr w:type="gramEnd"/>
            <w:r w:rsidRPr="00371B62">
              <w:rPr>
                <w:rFonts w:ascii="宋体" w:hAnsi="宋体" w:cs="宋体" w:hint="eastAsia"/>
                <w:sz w:val="22"/>
                <w:szCs w:val="22"/>
              </w:rPr>
              <w:t>1件，衣服1件，裤子1件，包被1件，系带1件，帽子1件，枕头1个，口水</w:t>
            </w:r>
            <w:proofErr w:type="gramStart"/>
            <w:r w:rsidRPr="00371B62">
              <w:rPr>
                <w:rFonts w:ascii="宋体" w:hAnsi="宋体" w:cs="宋体" w:hint="eastAsia"/>
                <w:sz w:val="22"/>
                <w:szCs w:val="22"/>
              </w:rPr>
              <w:t>巾</w:t>
            </w:r>
            <w:proofErr w:type="gramEnd"/>
            <w:r w:rsidRPr="00371B62">
              <w:rPr>
                <w:rFonts w:ascii="宋体" w:hAnsi="宋体" w:cs="宋体" w:hint="eastAsia"/>
                <w:sz w:val="22"/>
                <w:szCs w:val="22"/>
              </w:rPr>
              <w:t>1件，手套1双，袜子1双，安抚娃娃1个，提供不同年龄阶段</w:t>
            </w:r>
            <w:proofErr w:type="gramStart"/>
            <w:r w:rsidRPr="00371B62">
              <w:rPr>
                <w:rFonts w:ascii="宋体" w:hAnsi="宋体" w:cs="宋体" w:hint="eastAsia"/>
                <w:sz w:val="22"/>
                <w:szCs w:val="22"/>
              </w:rPr>
              <w:t>幼儿鞋具2双</w:t>
            </w:r>
            <w:proofErr w:type="gramEnd"/>
            <w:r w:rsidRPr="00371B62">
              <w:rPr>
                <w:rFonts w:ascii="宋体" w:hAnsi="宋体" w:cs="宋体" w:hint="eastAsia"/>
                <w:sz w:val="22"/>
                <w:szCs w:val="22"/>
              </w:rPr>
              <w:t>，学步鞋及健步鞋。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消毒清洁剂套装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套装含含氯消毒剂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、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过氧化物类消毒剂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、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醛类消毒剂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、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漂白粉液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、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生理盐水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：</w:t>
            </w:r>
          </w:p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1、含氯消毒剂1瓶：容量4升；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2、过氧化物类消毒剂3瓶：容量500毫升；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3、醛类消毒剂1瓶：包括甲醛和</w:t>
            </w: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戊二醛</w:t>
            </w:r>
            <w:proofErr w:type="gramEnd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等等，酚类消毒剂包括苯酚、甲酚等。容量2500毫升。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4、漂白粉液1瓶（片剂、粉剂）2公斤；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5、生理盐水1瓶2500毫升，用于伤口消毒，物体表面消杀。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套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消毒器具配置工具套装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每套装含刻度稀释瓶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、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玻璃烧杯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、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高压喷壶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：</w:t>
            </w:r>
          </w:p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1、刻度稀释瓶2个：喷头、按压头、5000毫升及2500毫升各1个，材质塑料；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消毒用具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每套含分抹布</w:t>
            </w:r>
            <w:proofErr w:type="gramEnd"/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6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块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，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一次性医用防护手套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，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消毒桶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，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一次性污染物消毒应急处置包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包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：</w:t>
            </w:r>
          </w:p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保育实训手册+任务卡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配合保育教材知识点进行实训工作的任务卡，配合不同实</w:t>
            </w: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训功能</w:t>
            </w:r>
            <w:proofErr w:type="gramEnd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区的功能使用，包含学习任务卡5套内容，共60张及保育实训手册1本。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智能</w:t>
            </w: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实训手持平</w:t>
            </w:r>
            <w:proofErr w:type="gramEnd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板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配合实训手册实</w:t>
            </w: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训任务</w:t>
            </w:r>
            <w:proofErr w:type="gramEnd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使用，可生成电子化表单；存储容量 64GB，屏幕尺寸10.4寸，分辨率2000x1200，IPS触摸屏，后置摄像头像素800万，八核心，鸿蒙系统 ，CPU主频，接口类型 ：Type-C，处理器构架64-bit，LTE网络。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温奶器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spacing w:before="200"/>
              <w:ind w:right="300"/>
              <w:jc w:val="left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温奶器：壶身材质塑料/塑胶；机械式操控，注水加热，执行标准：3C，产品型号：RA09 300W 220V～ 50Hz。三档位满足不同要求（1）保温档：室内环境加热160毫升，</w:t>
            </w: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常温奶需8分钟</w:t>
            </w:r>
            <w:proofErr w:type="gramEnd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；（2）快速加热档：快速加食物只需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分钟；（3）加热档：</w:t>
            </w: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泥类辅食</w:t>
            </w:r>
            <w:proofErr w:type="gramEnd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直接加热。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婴幼儿食物储存套装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sz w:val="22"/>
                <w:szCs w:val="22"/>
              </w:rPr>
              <w:t>每套装包含奶粉储存盒</w:t>
            </w:r>
            <w:r w:rsidRPr="00371B62">
              <w:rPr>
                <w:rFonts w:ascii="宋体" w:hAnsi="宋体" w:cs="宋体"/>
                <w:sz w:val="22"/>
                <w:szCs w:val="22"/>
              </w:rPr>
              <w:t>1</w:t>
            </w:r>
            <w:r w:rsidRPr="00371B62">
              <w:rPr>
                <w:rFonts w:ascii="宋体" w:hAnsi="宋体" w:cs="宋体" w:hint="eastAsia"/>
                <w:sz w:val="22"/>
                <w:szCs w:val="22"/>
              </w:rPr>
              <w:t>个、食物储存盒</w:t>
            </w:r>
            <w:r w:rsidRPr="00371B62">
              <w:rPr>
                <w:rFonts w:ascii="宋体" w:hAnsi="宋体" w:cs="宋体"/>
                <w:sz w:val="22"/>
                <w:szCs w:val="22"/>
              </w:rPr>
              <w:t>3</w:t>
            </w:r>
            <w:r w:rsidRPr="00371B62">
              <w:rPr>
                <w:rFonts w:ascii="宋体" w:hAnsi="宋体" w:cs="宋体" w:hint="eastAsia"/>
                <w:sz w:val="22"/>
                <w:szCs w:val="22"/>
              </w:rPr>
              <w:t>个、储存标签机</w:t>
            </w:r>
            <w:r w:rsidRPr="00371B62">
              <w:rPr>
                <w:rFonts w:ascii="宋体" w:hAnsi="宋体" w:cs="宋体"/>
                <w:sz w:val="22"/>
                <w:szCs w:val="22"/>
              </w:rPr>
              <w:t>1</w:t>
            </w:r>
            <w:r w:rsidRPr="00371B62">
              <w:rPr>
                <w:rFonts w:ascii="宋体" w:hAnsi="宋体" w:cs="宋体" w:hint="eastAsia"/>
                <w:sz w:val="22"/>
                <w:szCs w:val="22"/>
              </w:rPr>
              <w:t>个含标签纸</w:t>
            </w:r>
            <w:r w:rsidRPr="00371B62">
              <w:rPr>
                <w:rFonts w:ascii="宋体" w:hAnsi="宋体" w:cs="宋体"/>
                <w:sz w:val="22"/>
                <w:szCs w:val="22"/>
              </w:rPr>
              <w:t>1</w:t>
            </w:r>
            <w:r w:rsidRPr="00371B62">
              <w:rPr>
                <w:rFonts w:ascii="宋体" w:hAnsi="宋体" w:cs="宋体" w:hint="eastAsia"/>
                <w:sz w:val="22"/>
                <w:szCs w:val="22"/>
              </w:rPr>
              <w:t>卷：</w:t>
            </w:r>
          </w:p>
          <w:p w:rsidR="00127F57" w:rsidRPr="00371B62" w:rsidRDefault="00127F57" w:rsidP="0095018B">
            <w:pPr>
              <w:pStyle w:val="20"/>
              <w:numPr>
                <w:ilvl w:val="0"/>
                <w:numId w:val="1"/>
              </w:numPr>
              <w:spacing w:line="240" w:lineRule="auto"/>
              <w:ind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71B6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奶粉储存盒1个：密封储存，环保PP材质，粉勺隔离设计，精准控量，容量552毫升，大小约123*79.5*115毫米，约可装55勺奶粉，可冲泡1650毫升奶；</w:t>
            </w:r>
          </w:p>
          <w:p w:rsidR="00127F57" w:rsidRPr="00371B62" w:rsidRDefault="00127F57" w:rsidP="00127F57">
            <w:pPr>
              <w:pStyle w:val="20"/>
              <w:spacing w:line="240" w:lineRule="auto"/>
              <w:ind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奶瓶清洁套装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sz w:val="22"/>
                <w:szCs w:val="22"/>
              </w:rPr>
              <w:t>每套装包含奶瓶消毒</w:t>
            </w:r>
            <w:proofErr w:type="gramStart"/>
            <w:r w:rsidRPr="00371B62">
              <w:rPr>
                <w:rFonts w:ascii="宋体" w:hAnsi="宋体" w:cs="宋体" w:hint="eastAsia"/>
                <w:sz w:val="22"/>
                <w:szCs w:val="22"/>
              </w:rPr>
              <w:t>钳</w:t>
            </w:r>
            <w:proofErr w:type="gramEnd"/>
            <w:r w:rsidRPr="00371B62">
              <w:rPr>
                <w:rFonts w:ascii="宋体" w:hAnsi="宋体" w:cs="宋体"/>
                <w:sz w:val="22"/>
                <w:szCs w:val="22"/>
              </w:rPr>
              <w:t>1</w:t>
            </w:r>
            <w:r w:rsidRPr="00371B62">
              <w:rPr>
                <w:rFonts w:ascii="宋体" w:hAnsi="宋体" w:cs="宋体" w:hint="eastAsia"/>
                <w:sz w:val="22"/>
                <w:szCs w:val="22"/>
              </w:rPr>
              <w:t>个</w:t>
            </w:r>
            <w:r w:rsidRPr="00371B62">
              <w:rPr>
                <w:rFonts w:ascii="宋体" w:hAnsi="宋体" w:cs="宋体"/>
                <w:sz w:val="22"/>
                <w:szCs w:val="22"/>
              </w:rPr>
              <w:t>，</w:t>
            </w:r>
            <w:r w:rsidRPr="00371B62">
              <w:rPr>
                <w:rFonts w:ascii="宋体" w:hAnsi="宋体" w:cs="宋体" w:hint="eastAsia"/>
                <w:sz w:val="22"/>
                <w:szCs w:val="22"/>
              </w:rPr>
              <w:t>硅胶奶嘴刷</w:t>
            </w:r>
            <w:r w:rsidRPr="00371B62">
              <w:rPr>
                <w:rFonts w:ascii="宋体" w:hAnsi="宋体" w:cs="宋体"/>
                <w:sz w:val="22"/>
                <w:szCs w:val="22"/>
              </w:rPr>
              <w:t>1</w:t>
            </w:r>
            <w:r w:rsidRPr="00371B62">
              <w:rPr>
                <w:rFonts w:ascii="宋体" w:hAnsi="宋体" w:cs="宋体" w:hint="eastAsia"/>
                <w:sz w:val="22"/>
                <w:szCs w:val="22"/>
              </w:rPr>
              <w:t>个</w:t>
            </w:r>
            <w:r w:rsidRPr="00371B62">
              <w:rPr>
                <w:rFonts w:ascii="宋体" w:hAnsi="宋体" w:cs="宋体"/>
                <w:sz w:val="22"/>
                <w:szCs w:val="22"/>
              </w:rPr>
              <w:t>、</w:t>
            </w:r>
            <w:r w:rsidRPr="00371B62">
              <w:rPr>
                <w:rFonts w:ascii="宋体" w:hAnsi="宋体" w:cs="宋体" w:hint="eastAsia"/>
                <w:sz w:val="22"/>
                <w:szCs w:val="22"/>
              </w:rPr>
              <w:t>高密度海绵奶瓶刷</w:t>
            </w:r>
            <w:r w:rsidRPr="00371B62">
              <w:rPr>
                <w:rFonts w:ascii="宋体" w:hAnsi="宋体" w:cs="宋体"/>
                <w:sz w:val="22"/>
                <w:szCs w:val="22"/>
              </w:rPr>
              <w:t>1</w:t>
            </w:r>
            <w:r w:rsidRPr="00371B62">
              <w:rPr>
                <w:rFonts w:ascii="宋体" w:hAnsi="宋体" w:cs="宋体" w:hint="eastAsia"/>
                <w:sz w:val="22"/>
                <w:szCs w:val="22"/>
              </w:rPr>
              <w:t>个</w:t>
            </w:r>
            <w:r w:rsidRPr="00371B62">
              <w:rPr>
                <w:rFonts w:ascii="宋体" w:hAnsi="宋体" w:cs="宋体"/>
                <w:sz w:val="22"/>
                <w:szCs w:val="22"/>
              </w:rPr>
              <w:t>、</w:t>
            </w:r>
            <w:r w:rsidRPr="00371B62">
              <w:rPr>
                <w:rFonts w:ascii="宋体" w:hAnsi="宋体" w:cs="宋体" w:hint="eastAsia"/>
                <w:sz w:val="22"/>
                <w:szCs w:val="22"/>
              </w:rPr>
              <w:t>耐用硅胶刷头</w:t>
            </w:r>
            <w:r w:rsidRPr="00371B62">
              <w:rPr>
                <w:rFonts w:ascii="宋体" w:hAnsi="宋体" w:cs="宋体"/>
                <w:sz w:val="22"/>
                <w:szCs w:val="22"/>
              </w:rPr>
              <w:t>1</w:t>
            </w:r>
            <w:r w:rsidRPr="00371B62">
              <w:rPr>
                <w:rFonts w:ascii="宋体" w:hAnsi="宋体" w:cs="宋体" w:hint="eastAsia"/>
                <w:sz w:val="22"/>
                <w:szCs w:val="22"/>
              </w:rPr>
              <w:t>个</w:t>
            </w:r>
            <w:r w:rsidRPr="00371B62">
              <w:rPr>
                <w:rFonts w:ascii="宋体" w:hAnsi="宋体" w:cs="宋体"/>
                <w:sz w:val="22"/>
                <w:szCs w:val="22"/>
              </w:rPr>
              <w:t>：</w:t>
            </w:r>
          </w:p>
          <w:p w:rsidR="00127F57" w:rsidRPr="00371B62" w:rsidRDefault="00127F57" w:rsidP="0095018B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sz w:val="22"/>
                <w:szCs w:val="22"/>
              </w:rPr>
              <w:t>奶瓶消毒</w:t>
            </w:r>
            <w:proofErr w:type="gramStart"/>
            <w:r w:rsidRPr="00371B62">
              <w:rPr>
                <w:rFonts w:ascii="宋体" w:hAnsi="宋体" w:cs="宋体" w:hint="eastAsia"/>
                <w:sz w:val="22"/>
                <w:szCs w:val="22"/>
              </w:rPr>
              <w:t>钳</w:t>
            </w:r>
            <w:proofErr w:type="gramEnd"/>
            <w:r w:rsidRPr="00371B62">
              <w:rPr>
                <w:rFonts w:ascii="宋体" w:hAnsi="宋体" w:cs="宋体" w:hint="eastAsia"/>
                <w:sz w:val="22"/>
                <w:szCs w:val="22"/>
              </w:rPr>
              <w:t>1个：材质手柄聚丙烯，钳子、铆钉不锈钢，软套垫TPE，长度约20厘米；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奶瓶清洗剂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婴幼儿专用奶瓶清洗剂，容量400毫升，天然植物清晰成分，洗出奶</w:t>
            </w: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渍</w:t>
            </w:r>
            <w:proofErr w:type="gramEnd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污渍，易冲洗</w:t>
            </w: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不</w:t>
            </w:r>
            <w:proofErr w:type="gramEnd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残留。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sz w:val="22"/>
                <w:szCs w:val="22"/>
              </w:rPr>
              <w:t>瓶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婴幼儿防水围兜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材质：食品级硅胶，防水，</w:t>
            </w: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待可调节</w:t>
            </w:r>
            <w:proofErr w:type="gramEnd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扣环，方便调节，便于穿脱设计。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婴儿餐椅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适宜</w:t>
            </w: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学坐期</w:t>
            </w:r>
            <w:proofErr w:type="gramEnd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使用，材质：防水面料，尺寸：27*34*34厘米，带桌板、安全绳和靠垫。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幼儿餐椅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辅食添加场景使用，坐躺两用，材质：安全塑料；尺寸：56*59*90厘米；带桌板和靠垫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。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托育</w:t>
            </w: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园桌椅</w:t>
            </w:r>
            <w:proofErr w:type="gramEnd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组合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适宜托育进餐使用，含小方桌1张</w:t>
            </w: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及托育凳</w:t>
            </w:r>
            <w:proofErr w:type="gramEnd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4张：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1、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小方桌：木纹原木材质，大小600*600*520毫米；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2、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托育凳：木纹原木材质，大小276*340*480毫米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，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坐板高240毫米。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17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幼儿园桌椅组合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适宜幼儿场景进餐使用，含长桌1张及</w:t>
            </w: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大童凳4张</w:t>
            </w:r>
            <w:proofErr w:type="gramEnd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：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1、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长桌：木纹原木材质，大小1200*600*480毫米；</w:t>
            </w:r>
          </w:p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2、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大童凳：木纹原木材质，290*350*530毫米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，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坐板高280毫米。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辅食餐具套装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sz w:val="22"/>
                <w:szCs w:val="22"/>
              </w:rPr>
              <w:t>材质：食品级硅胶</w:t>
            </w:r>
            <w:r w:rsidRPr="00371B62">
              <w:rPr>
                <w:rFonts w:ascii="宋体" w:hAnsi="宋体" w:cs="宋体"/>
                <w:sz w:val="22"/>
                <w:szCs w:val="22"/>
              </w:rPr>
              <w:t>，</w:t>
            </w:r>
            <w:r w:rsidRPr="00371B62">
              <w:rPr>
                <w:rFonts w:ascii="宋体" w:hAnsi="宋体" w:cs="宋体" w:hint="eastAsia"/>
                <w:sz w:val="22"/>
                <w:szCs w:val="22"/>
              </w:rPr>
              <w:t>适用于6个月以上婴儿</w:t>
            </w:r>
            <w:r w:rsidRPr="00371B62">
              <w:rPr>
                <w:rFonts w:ascii="宋体" w:hAnsi="宋体" w:cs="宋体"/>
                <w:sz w:val="22"/>
                <w:szCs w:val="22"/>
              </w:rPr>
              <w:t>，</w:t>
            </w:r>
            <w:r w:rsidRPr="00371B62">
              <w:rPr>
                <w:rFonts w:ascii="宋体" w:hAnsi="宋体" w:cs="宋体" w:hint="eastAsia"/>
                <w:sz w:val="22"/>
                <w:szCs w:val="22"/>
              </w:rPr>
              <w:t>每套装包含分隔餐盘</w:t>
            </w:r>
            <w:r w:rsidRPr="00371B62">
              <w:rPr>
                <w:rFonts w:ascii="宋体" w:hAnsi="宋体" w:cs="宋体"/>
                <w:sz w:val="22"/>
                <w:szCs w:val="22"/>
              </w:rPr>
              <w:t>1</w:t>
            </w:r>
            <w:r w:rsidRPr="00371B62">
              <w:rPr>
                <w:rFonts w:ascii="宋体" w:hAnsi="宋体" w:cs="宋体" w:hint="eastAsia"/>
                <w:sz w:val="22"/>
                <w:szCs w:val="22"/>
              </w:rPr>
              <w:t>个、带盖辅食</w:t>
            </w:r>
            <w:proofErr w:type="gramStart"/>
            <w:r w:rsidRPr="00371B62">
              <w:rPr>
                <w:rFonts w:ascii="宋体" w:hAnsi="宋体" w:cs="宋体" w:hint="eastAsia"/>
                <w:sz w:val="22"/>
                <w:szCs w:val="22"/>
              </w:rPr>
              <w:t>碗</w:t>
            </w:r>
            <w:proofErr w:type="gramEnd"/>
            <w:r w:rsidRPr="00371B62">
              <w:rPr>
                <w:rFonts w:ascii="宋体" w:hAnsi="宋体" w:cs="宋体"/>
                <w:sz w:val="22"/>
                <w:szCs w:val="22"/>
              </w:rPr>
              <w:t>1</w:t>
            </w:r>
            <w:r w:rsidRPr="00371B62">
              <w:rPr>
                <w:rFonts w:ascii="宋体" w:hAnsi="宋体" w:cs="宋体" w:hint="eastAsia"/>
                <w:sz w:val="22"/>
                <w:szCs w:val="22"/>
              </w:rPr>
              <w:t>个、便携盒</w:t>
            </w:r>
            <w:r w:rsidRPr="00371B62">
              <w:rPr>
                <w:rFonts w:ascii="宋体" w:hAnsi="宋体" w:cs="宋体"/>
                <w:sz w:val="22"/>
                <w:szCs w:val="22"/>
              </w:rPr>
              <w:t>1</w:t>
            </w:r>
            <w:r w:rsidRPr="00371B62">
              <w:rPr>
                <w:rFonts w:ascii="宋体" w:hAnsi="宋体" w:cs="宋体" w:hint="eastAsia"/>
                <w:sz w:val="22"/>
                <w:szCs w:val="22"/>
              </w:rPr>
              <w:t>个</w:t>
            </w:r>
            <w:r w:rsidRPr="00371B62">
              <w:rPr>
                <w:rFonts w:ascii="宋体" w:hAnsi="宋体" w:cs="宋体"/>
                <w:sz w:val="22"/>
                <w:szCs w:val="22"/>
              </w:rPr>
              <w:t>：</w:t>
            </w:r>
          </w:p>
          <w:p w:rsidR="00127F57" w:rsidRPr="00371B62" w:rsidRDefault="00127F57" w:rsidP="0095018B">
            <w:pPr>
              <w:pStyle w:val="20"/>
              <w:numPr>
                <w:ilvl w:val="0"/>
                <w:numId w:val="3"/>
              </w:numPr>
              <w:spacing w:line="240" w:lineRule="auto"/>
              <w:ind w:firstLine="0"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 w:rsidRPr="00371B62">
              <w:rPr>
                <w:rFonts w:ascii="宋体" w:eastAsia="宋体" w:hAnsi="宋体" w:cs="宋体" w:hint="eastAsia"/>
                <w:sz w:val="22"/>
                <w:szCs w:val="22"/>
              </w:rPr>
              <w:t>辅食</w:t>
            </w:r>
            <w:proofErr w:type="gramStart"/>
            <w:r w:rsidRPr="00371B62">
              <w:rPr>
                <w:rFonts w:ascii="宋体" w:eastAsia="宋体" w:hAnsi="宋体" w:cs="宋体" w:hint="eastAsia"/>
                <w:sz w:val="22"/>
                <w:szCs w:val="22"/>
              </w:rPr>
              <w:t>碗</w:t>
            </w:r>
            <w:proofErr w:type="gramEnd"/>
            <w:r w:rsidRPr="00371B62">
              <w:rPr>
                <w:rFonts w:ascii="宋体" w:eastAsia="宋体" w:hAnsi="宋体" w:cs="宋体" w:hint="eastAsia"/>
                <w:sz w:val="22"/>
                <w:szCs w:val="22"/>
              </w:rPr>
              <w:t>1个带碗盖：贴合手型的弧度设计，</w:t>
            </w:r>
            <w:proofErr w:type="gramStart"/>
            <w:r w:rsidRPr="00371B62">
              <w:rPr>
                <w:rFonts w:ascii="宋体" w:eastAsia="宋体" w:hAnsi="宋体" w:cs="宋体" w:hint="eastAsia"/>
                <w:sz w:val="22"/>
                <w:szCs w:val="22"/>
              </w:rPr>
              <w:t>易拿握</w:t>
            </w:r>
            <w:proofErr w:type="gramEnd"/>
            <w:r w:rsidRPr="00371B62">
              <w:rPr>
                <w:rFonts w:ascii="宋体" w:eastAsia="宋体" w:hAnsi="宋体" w:cs="宋体" w:hint="eastAsia"/>
                <w:sz w:val="22"/>
                <w:szCs w:val="22"/>
              </w:rPr>
              <w:t>，碗盖多功能设计，旋转后可作为小餐碟使用；</w:t>
            </w:r>
          </w:p>
          <w:p w:rsidR="00127F57" w:rsidRPr="00371B62" w:rsidRDefault="00127F57" w:rsidP="0095018B">
            <w:pPr>
              <w:pStyle w:val="20"/>
              <w:numPr>
                <w:ilvl w:val="0"/>
                <w:numId w:val="3"/>
              </w:numPr>
              <w:spacing w:line="240" w:lineRule="auto"/>
              <w:ind w:firstLine="0"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 w:rsidRPr="00371B62">
              <w:rPr>
                <w:rFonts w:ascii="宋体" w:eastAsia="宋体" w:hAnsi="宋体" w:cs="宋体" w:hint="eastAsia"/>
                <w:sz w:val="22"/>
                <w:szCs w:val="22"/>
              </w:rPr>
              <w:t>分隔餐盘1个：分隔空间多样化，搭配不同食物的使用，造型可爱；</w:t>
            </w:r>
          </w:p>
          <w:p w:rsidR="00127F57" w:rsidRPr="00371B62" w:rsidRDefault="00127F57" w:rsidP="0095018B">
            <w:pPr>
              <w:pStyle w:val="20"/>
              <w:numPr>
                <w:ilvl w:val="0"/>
                <w:numId w:val="3"/>
              </w:numPr>
              <w:spacing w:line="240" w:lineRule="auto"/>
              <w:ind w:firstLine="0"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 w:rsidRPr="00371B62">
              <w:rPr>
                <w:rFonts w:ascii="宋体" w:eastAsia="宋体" w:hAnsi="宋体" w:cs="宋体" w:hint="eastAsia"/>
                <w:sz w:val="22"/>
                <w:szCs w:val="22"/>
              </w:rPr>
              <w:t>配套专用</w:t>
            </w:r>
            <w:proofErr w:type="gramStart"/>
            <w:r w:rsidRPr="00371B62">
              <w:rPr>
                <w:rFonts w:ascii="宋体" w:eastAsia="宋体" w:hAnsi="宋体" w:cs="宋体" w:hint="eastAsia"/>
                <w:sz w:val="22"/>
                <w:szCs w:val="22"/>
              </w:rPr>
              <w:t>叉</w:t>
            </w:r>
            <w:proofErr w:type="gramEnd"/>
            <w:r w:rsidRPr="00371B62">
              <w:rPr>
                <w:rFonts w:ascii="宋体" w:eastAsia="宋体" w:hAnsi="宋体" w:cs="宋体" w:hint="eastAsia"/>
                <w:sz w:val="22"/>
                <w:szCs w:val="22"/>
              </w:rPr>
              <w:t>勺子1套带便携盒：叉子前段，仿入口过深设计，勺子大小适合婴幼儿嘴唇，方便自主使用。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辅食</w:t>
            </w: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勺</w:t>
            </w:r>
            <w:proofErr w:type="gramEnd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套装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满足不同幼儿阶段喂养需求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，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每套餐包含</w:t>
            </w: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辅喂勺</w:t>
            </w:r>
            <w:proofErr w:type="gramEnd"/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个、</w:t>
            </w: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学食安全</w:t>
            </w:r>
            <w:proofErr w:type="gramEnd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叉勺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个、左右手</w:t>
            </w: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练习筷各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双</w:t>
            </w:r>
            <w:proofErr w:type="gramEnd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共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双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：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幼儿餐具套装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pStyle w:val="20"/>
              <w:spacing w:line="240" w:lineRule="auto"/>
              <w:ind w:firstLine="0"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 w:rsidRPr="00371B62">
              <w:rPr>
                <w:rFonts w:ascii="宋体" w:eastAsia="宋体" w:hAnsi="宋体" w:cs="宋体" w:hint="eastAsia"/>
                <w:sz w:val="22"/>
                <w:szCs w:val="22"/>
              </w:rPr>
              <w:t>每套装含不锈钢</w:t>
            </w:r>
            <w:proofErr w:type="gramStart"/>
            <w:r w:rsidRPr="00371B62">
              <w:rPr>
                <w:rFonts w:ascii="宋体" w:eastAsia="宋体" w:hAnsi="宋体" w:cs="宋体" w:hint="eastAsia"/>
                <w:sz w:val="22"/>
                <w:szCs w:val="22"/>
              </w:rPr>
              <w:t>碗</w:t>
            </w:r>
            <w:proofErr w:type="gramEnd"/>
            <w:r w:rsidRPr="00371B62">
              <w:rPr>
                <w:rFonts w:ascii="宋体" w:eastAsia="宋体" w:hAnsi="宋体" w:cs="宋体"/>
                <w:sz w:val="22"/>
                <w:szCs w:val="22"/>
              </w:rPr>
              <w:t>1</w:t>
            </w:r>
            <w:r w:rsidRPr="00371B62">
              <w:rPr>
                <w:rFonts w:ascii="宋体" w:eastAsia="宋体" w:hAnsi="宋体" w:cs="宋体" w:hint="eastAsia"/>
                <w:sz w:val="22"/>
                <w:szCs w:val="22"/>
              </w:rPr>
              <w:t>个</w:t>
            </w:r>
            <w:r w:rsidRPr="00371B62">
              <w:rPr>
                <w:rFonts w:ascii="宋体" w:eastAsia="宋体" w:hAnsi="宋体" w:cs="宋体"/>
                <w:sz w:val="22"/>
                <w:szCs w:val="22"/>
              </w:rPr>
              <w:t>、</w:t>
            </w:r>
            <w:r w:rsidRPr="00371B62">
              <w:rPr>
                <w:rFonts w:ascii="宋体" w:eastAsia="宋体" w:hAnsi="宋体" w:cs="宋体" w:hint="eastAsia"/>
                <w:sz w:val="22"/>
                <w:szCs w:val="22"/>
              </w:rPr>
              <w:t>不锈钢餐盘</w:t>
            </w:r>
            <w:r w:rsidRPr="00371B62">
              <w:rPr>
                <w:rFonts w:ascii="宋体" w:eastAsia="宋体" w:hAnsi="宋体" w:cs="宋体"/>
                <w:sz w:val="22"/>
                <w:szCs w:val="22"/>
              </w:rPr>
              <w:t>1</w:t>
            </w:r>
            <w:r w:rsidRPr="00371B62">
              <w:rPr>
                <w:rFonts w:ascii="宋体" w:eastAsia="宋体" w:hAnsi="宋体" w:cs="宋体" w:hint="eastAsia"/>
                <w:sz w:val="22"/>
                <w:szCs w:val="22"/>
              </w:rPr>
              <w:t>个</w:t>
            </w:r>
            <w:r w:rsidRPr="00371B62">
              <w:rPr>
                <w:rFonts w:ascii="宋体" w:eastAsia="宋体" w:hAnsi="宋体" w:cs="宋体"/>
                <w:sz w:val="22"/>
                <w:szCs w:val="22"/>
              </w:rPr>
              <w:t>、</w:t>
            </w:r>
            <w:r w:rsidRPr="00371B62">
              <w:rPr>
                <w:rFonts w:ascii="宋体" w:eastAsia="宋体" w:hAnsi="宋体" w:cs="宋体" w:hint="eastAsia"/>
                <w:sz w:val="22"/>
                <w:szCs w:val="22"/>
              </w:rPr>
              <w:t>不锈钢水杯</w:t>
            </w:r>
            <w:r w:rsidRPr="00371B62">
              <w:rPr>
                <w:rFonts w:ascii="宋体" w:eastAsia="宋体" w:hAnsi="宋体" w:cs="宋体"/>
                <w:sz w:val="22"/>
                <w:szCs w:val="22"/>
              </w:rPr>
              <w:t>1</w:t>
            </w:r>
            <w:r w:rsidRPr="00371B62">
              <w:rPr>
                <w:rFonts w:ascii="宋体" w:eastAsia="宋体" w:hAnsi="宋体" w:cs="宋体" w:hint="eastAsia"/>
                <w:sz w:val="22"/>
                <w:szCs w:val="22"/>
              </w:rPr>
              <w:t>个</w:t>
            </w:r>
            <w:r w:rsidRPr="00371B62">
              <w:rPr>
                <w:rFonts w:ascii="宋体" w:eastAsia="宋体" w:hAnsi="宋体" w:cs="宋体"/>
                <w:sz w:val="22"/>
                <w:szCs w:val="22"/>
              </w:rPr>
              <w:t>、</w:t>
            </w:r>
            <w:r w:rsidRPr="00371B62">
              <w:rPr>
                <w:rFonts w:ascii="宋体" w:eastAsia="宋体" w:hAnsi="宋体" w:cs="宋体" w:hint="eastAsia"/>
                <w:sz w:val="22"/>
                <w:szCs w:val="22"/>
              </w:rPr>
              <w:t>不锈钢餐勺</w:t>
            </w:r>
            <w:r w:rsidRPr="00371B62">
              <w:rPr>
                <w:rFonts w:ascii="宋体" w:eastAsia="宋体" w:hAnsi="宋体" w:cs="宋体"/>
                <w:sz w:val="22"/>
                <w:szCs w:val="22"/>
              </w:rPr>
              <w:t>1</w:t>
            </w:r>
            <w:r w:rsidRPr="00371B62">
              <w:rPr>
                <w:rFonts w:ascii="宋体" w:eastAsia="宋体" w:hAnsi="宋体" w:cs="宋体" w:hint="eastAsia"/>
                <w:sz w:val="22"/>
                <w:szCs w:val="22"/>
              </w:rPr>
              <w:t>组</w:t>
            </w:r>
            <w:r w:rsidRPr="00371B62">
              <w:rPr>
                <w:rFonts w:ascii="宋体" w:eastAsia="宋体" w:hAnsi="宋体" w:cs="宋体"/>
                <w:sz w:val="22"/>
                <w:szCs w:val="22"/>
              </w:rPr>
              <w:t>2</w:t>
            </w:r>
            <w:r w:rsidRPr="00371B62">
              <w:rPr>
                <w:rFonts w:ascii="宋体" w:eastAsia="宋体" w:hAnsi="宋体" w:cs="宋体" w:hint="eastAsia"/>
                <w:sz w:val="22"/>
                <w:szCs w:val="22"/>
              </w:rPr>
              <w:t>个</w:t>
            </w:r>
            <w:r w:rsidRPr="00371B62">
              <w:rPr>
                <w:rFonts w:ascii="宋体" w:eastAsia="宋体" w:hAnsi="宋体" w:cs="宋体"/>
                <w:sz w:val="22"/>
                <w:szCs w:val="22"/>
              </w:rPr>
              <w:t>：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收纳柜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用餐区域物品收纳功能，材质：木制尺寸：80×40×140 厘米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。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双层餐车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加厚双层推车，材质：不锈钢，尺寸：45*90*85厘米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。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配餐防护套装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每套含工作服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件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、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透明口罩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、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一次性头套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：</w:t>
            </w:r>
          </w:p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1、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工作服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件：标准口袋粘贴款，白色，面料涤棉府绸面料，透气可水洗抗皱；</w:t>
            </w:r>
          </w:p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保温汤桶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容量：22升；材质：304不锈钢，带盖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。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带龙头保温水桶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容量：12升；材质：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304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不锈钢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，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带盖及龙头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。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带盖牛奶壶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容量：900立方厘米；尺寸：10.5*15.5厘米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，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带盖，有手柄，带刻度。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不锈钢食品夹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尺寸：10寸，长度23.5厘米；材质：不锈钢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分餐</w:t>
            </w: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勺</w:t>
            </w:r>
            <w:proofErr w:type="gramEnd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组合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每套装包含汤勺1个、菜勺1个、漏勺1个；材质：304不锈钢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。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食品留样盒组合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套装包含8个带盖留样盒和1个收纳盒，单个容量：150克；材质：304不锈钢；带盖。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食品留样标签贴组合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套装包含红黄绿</w:t>
            </w: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橙绿紫六色</w:t>
            </w:r>
            <w:proofErr w:type="gramEnd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留样标签贴，各1000张；材质：不干胶，可手写；尺寸：40*30厘米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。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可旋转双手柄</w:t>
            </w: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吸管杯</w:t>
            </w:r>
            <w:proofErr w:type="gramEnd"/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材质：瓶身、手柄、习惯开关、瓶盖为聚丙烯；习惯、通气部件为硅胶；容量150毫升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。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适用于9个月以上幼儿饮水。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32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鸭嘴杯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材质：食品级硅胶；容量：300毫升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。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适用于12-24个月幼儿饮水。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保温学饮杯</w:t>
            </w:r>
            <w:proofErr w:type="gramEnd"/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容量：240毫升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，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材质：不锈钢；超轻体设计，6-8小时长效保温，搭配柔软吸管</w:t>
            </w: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和学饮双</w:t>
            </w:r>
            <w:proofErr w:type="gramEnd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把手，带便携拎手。适用于12个月以上婴幼儿饮水。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不锈钢口杯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带盖把手，尺寸：直径7厘米；材质：食品级304不锈钢。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过滤烘干蒸汽消毒器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高温蒸汽消毒，可用于消毒、过滤、烘干，2分钟快速净化，一次消毒5个奶瓶。容量：瓶宽≤7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厘米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，瓶身高≤19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厘米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的5个奶瓶；功率：55w消毒，135w烘干；执行标准：通过3c认证。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食物金字塔展示模型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包含食物金字塔及食品模型，尺寸：100*80*40厘米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。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37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可移动婴儿尿布垫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用于学生模拟操作母婴室设备。材质：海绵、聚酯纤维、密集板；尺寸：45*80*9厘米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。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sz w:val="22"/>
                <w:szCs w:val="22"/>
              </w:rPr>
              <w:t>块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操作台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用于学生模拟操作母婴室设备。尺寸：60*82*106厘米；材质：木质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371B62">
              <w:rPr>
                <w:rFonts w:ascii="宋体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39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幼童可移动坐便器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尺寸320*340*300毫米，硅胶材质，坐圈可分离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盥洗</w:t>
            </w: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护理台</w:t>
            </w:r>
            <w:proofErr w:type="gramEnd"/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大小：97*58*82厘米盥洗场景，适合小月龄，可躺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41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口腔护理套装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每套装含牙刷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只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、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漱口杯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、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口腔模型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，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满足不同年龄段婴幼儿口腔护理工具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：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1、牙刷：四个阶段幼儿牙刷共4只：（1）牙刷圈：（0-1岁）牙刷圈，25毫米短小牙刷颈，</w:t>
            </w: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防止卡</w:t>
            </w:r>
            <w:proofErr w:type="gramEnd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喉设计，柔软杜邦毛，</w:t>
            </w: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柄刷材质</w:t>
            </w:r>
            <w:proofErr w:type="gramEnd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聚丙烯，耐热温度80摄氏度；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日常护理洗护套装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每套装含洗手液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瓶、沐浴液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瓶、润肤露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瓶、</w:t>
            </w: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抚触油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  <w:proofErr w:type="gramEnd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、屁</w:t>
            </w: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屁</w:t>
            </w:r>
            <w:proofErr w:type="gramEnd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膏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瓶、棉签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包、湿巾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包、</w:t>
            </w: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棉柔巾</w:t>
            </w:r>
            <w:proofErr w:type="gramEnd"/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包、尿不湿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包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：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1、洗手液1瓶：核心成分：氨基酸、椰子油，适用人群：婴幼儿、孕妇，无香型，需水洗，容量250ml。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="00182E02">
              <w:rPr>
                <w:rFonts w:ascii="宋体" w:hAnsi="宋体" w:cs="宋体" w:hint="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43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日常护理用品套装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每套装含洗澡盆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、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洗脸盆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个、洗脚盆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个、洗屁</w:t>
            </w: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屁</w:t>
            </w:r>
            <w:proofErr w:type="gramEnd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盆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个、浴巾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条、方巾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条、水温计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个、室温计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个、指甲剪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：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1、可折叠婴幼儿洗澡盆1个：一盆适用0-6岁，收纳薄至9厘米，可折叠收纳可悬挂，材质原生pp材质，四方加固防止侧翻，尺寸80*48*21毫米，材质pp、TPE。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="00182E02">
              <w:rPr>
                <w:rFonts w:ascii="宋体" w:hAnsi="宋体" w:cs="宋体" w:hint="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44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婴儿床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婴儿</w:t>
            </w: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床用于</w:t>
            </w:r>
            <w:proofErr w:type="gramEnd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学生模拟操作母婴室设备。尺寸：1110*960*310毫米；材质：木质。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sz w:val="22"/>
                <w:szCs w:val="22"/>
              </w:rPr>
              <w:t>张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婴儿床上六件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套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配套婴儿床使用，款式舒适可拆洗，纯棉材质，被套1条120*150厘米，垫套1条65*130厘米，枕套1个30*50厘米，枕芯1个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290克，</w:t>
            </w: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垫芯1个</w:t>
            </w:r>
            <w:proofErr w:type="gramEnd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750克，被芯1条1000克。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套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46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幼儿园床上六件套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配套幼儿睡床使用，款式舒适样式可拆洗，纯棉材质被套1条120*150厘米，垫套1条65*130厘米，枕套1个30*50厘米，枕芯1个290克，</w:t>
            </w: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垫芯1个</w:t>
            </w:r>
            <w:proofErr w:type="gramEnd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750克，被芯1条1000克。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47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幼童睡床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木纹原木质，1200*600*200毫米，环保漆，符合国家检测标准。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sz w:val="22"/>
                <w:szCs w:val="22"/>
              </w:rPr>
              <w:t>张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对数视力 表灯箱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LED视力表灯箱，功率14瓦，测距5米，低耗能，厚度2.8厘米，亮度80-350CD/M2,输入电压AC100-240V 50Hz,输出电压DC12V，不锈钢材质。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49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晨检物品组合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晨午检场景</w:t>
            </w:r>
            <w:proofErr w:type="gramEnd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使用，包含推车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辆、晨间卡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份、双光源检查笔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只、温度计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个、压舌板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包及记录本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本：</w:t>
            </w:r>
          </w:p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1、推车1辆：按中国教育行业标准JY/T0386</w:t>
            </w: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一2006</w:t>
            </w:r>
            <w:proofErr w:type="gramEnd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与新课</w:t>
            </w: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标要求</w:t>
            </w:r>
            <w:proofErr w:type="gramEnd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配置的器械/晨检推车,由优质金属不锈钢精加工,拆装式便于运输,规格;580x400x845毫米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。</w:t>
            </w:r>
          </w:p>
          <w:p w:rsidR="00127F57" w:rsidRPr="00371B62" w:rsidRDefault="00182E02" w:rsidP="0095018B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婴幼儿红</w:t>
            </w: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外耳温枪</w:t>
            </w:r>
            <w:proofErr w:type="gramEnd"/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液晶显示屏，支持记录，</w:t>
            </w: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免耳套设计</w:t>
            </w:r>
            <w:proofErr w:type="gramEnd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，符合GB/T 21417.1—2008。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婴幼儿电子身高体重测量床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规格：婴儿身高体重专用测量床，适用范围：医院/月子中心/托幼机构等，重量：8公斤，身高测量范围0.1-98厘米，体重范围50克-20千克，身长分值0.1厘米。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371B62">
              <w:rPr>
                <w:rFonts w:ascii="宋体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52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儿童身高体重秤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带电子</w:t>
            </w:r>
            <w:proofErr w:type="gramEnd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表盘，开关+电线插孔，身高尺，儿童绑带，儿童坐高椅（可拆卸），底座，身高范围71-190厘米，称重范围2-50千克，坐</w:t>
            </w: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高范围</w:t>
            </w:r>
            <w:proofErr w:type="gramEnd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50-190厘米，最早分度值100克。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53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可移动式紫外线空气消毒设备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紫外线消毒设备，可移动、可伸缩，可进行不同功能区的室内空气消毒。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54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幼儿体能测试8项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项目含网球投掷，立定跳远、身高体重、10米折返跑、双脚连续跳、坐位体前屈、走平衡木，支持生成测试报告。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55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收纳柜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材质：木制尺寸：80×40×140 厘米，满足空间内物品分类收纳功能。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56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医学模型仿真婴儿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材质: 搪胶；高度：52厘米，四肢可活动，可坐可躺，重1千克，分男女性别，方便模拟喂养照护等操作。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57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文件收纳套装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套装含文件柜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个、文件夹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套、常用文具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份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：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1、文件柜1个：木纹钢制文件柜，钢化玻璃，防尘抗击、产品通过SGS检测，尺寸1850*900*40毫米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；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2、文件夹1套：A4大小五色文件夹，厚度18毫米，25个；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3、常用文具1份：含三色笔1盒12只、美工刀1把、夹子1盒。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58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发育评估工具包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对应婴幼儿生长发育评估，</w:t>
            </w: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含实施</w:t>
            </w:r>
            <w:proofErr w:type="gramEnd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指导；</w:t>
            </w:r>
          </w:p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包含评估配套使用的工具1箱约30种教玩具；</w:t>
            </w:r>
          </w:p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包含评估记录表单及指导手册1本。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59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挂墙</w:t>
            </w: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图例套组</w:t>
            </w:r>
            <w:proofErr w:type="gramEnd"/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含实训</w:t>
            </w:r>
            <w:proofErr w:type="gramEnd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室上墙发育进程图等各项规章管理制度。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保育保健实训手册+任务卡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保育保健常见表单、常见</w:t>
            </w: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传染病学习及消毒</w:t>
            </w:r>
            <w:proofErr w:type="gramEnd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方式，各</w:t>
            </w: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岗位岗位</w:t>
            </w:r>
            <w:proofErr w:type="gramEnd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职责等任务卡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份及保健实训手册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本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。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61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综合急救箱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规格450 X340 X145毫米，材质铝塑面板、铝合金框架，包含6大类32种急救物品。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62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安全应急逃生物资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1、安全逃生车1辆，展开尺寸119*83*94厘米，折叠尺寸119*83*45厘米，适用18-36月龄，重量：28.1千克，配件：2人可拆座椅；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="00182E02">
              <w:rPr>
                <w:rFonts w:ascii="宋体" w:hAnsi="宋体" w:cs="宋体" w:hint="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63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婴幼儿心肺复苏模拟人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每套含高级复苏婴儿人体模型一具；电子显示器一台；手提式帆布袋子一只；复苏操作垫一条；屏障面膜(50张/盒)一盒 ；可换肺囊装置四套；使用手册一本。</w:t>
            </w:r>
            <w:r w:rsidR="00182E02">
              <w:rPr>
                <w:rFonts w:ascii="宋体" w:hAnsi="宋体" w:cs="宋体" w:hint="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64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婴儿气道阻塞及CPR模型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正常的气道阻塞模拟，可进行标准的CPR操作，气道贯穿时的胸部扩张；窒息、异物阻塞气道的模拟，标准真人比例设计及准确的标准布局；精确的解剖结构，可触及胸骨和肋骨；婴儿气道阻塞及CPR模型，每套含4个</w:t>
            </w: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替换肺袋及</w:t>
            </w:r>
            <w:proofErr w:type="gramEnd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20个模仿异物配件；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65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安全应急实训手册+任务卡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常见意外伤害知识及应急处理任务卡1份及安全应急实训手册1本。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66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86英寸智慧屏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127F57">
            <w:pPr>
              <w:widowControl/>
              <w:jc w:val="left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一、整机设计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1.外观要求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（1）整机采用三拼接平面一体化设计，屏幕边缘采用金属圆角包边防护，整机背板采用金属材质。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（2）无推拉式结构，外部无任何可见内部功能模块连接线。主副屏过渡平滑并在同一平面，中间无单独边框阻隔。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（3）整机外观尺寸宽度≥4200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毫米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，高度≥1200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毫米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，厚度≤95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毫米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。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……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壁挂式视频展台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1、采用≥800</w:t>
            </w: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万像</w:t>
            </w:r>
            <w:proofErr w:type="gramEnd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素摄像头；采用 USB五伏电源直接供电，无需额外配置电源适配器，环保无辐射；箱内USB连线采用隐藏式设计，箱内无可见连线且USB口下出，有效防止积尘，且方便布线和返修。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……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68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智能笔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1. 采用笔型设计，具有三个遥控按键（上下翻页和功能键），既可用于触摸书写，也可用于远程操控。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2. 采用2.4G无线连接技术，无线接收距离最大可达15米。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……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台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69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实</w:t>
            </w: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训过程</w:t>
            </w:r>
            <w:proofErr w:type="gramEnd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采集分析系统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高清远程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，200-400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万高清红外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POE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智能追踪，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50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米远距夜视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，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形成画质细腻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……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70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互动录播录播主机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1)录播主机须采用嵌入式架构设计， ARM 双核处理器 Linux系统，整机静音、无风扇。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2)整机无需配合编码盒使用，录制、导播、互动、管理、存储、音视频的编解码等功能都集成在一台主机内。录播主机硬盘存储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71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录播控制系统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1)支持用户直接在触控录播主机上进行一键开启、停止录制操作。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2)支持视频H.264/ H.265编码，支持音频AAC和P</w:t>
            </w:r>
            <w:r w:rsidRPr="00371B62">
              <w:rPr>
                <w:rFonts w:ascii="宋体" w:hAnsi="宋体" w:cs="宋体"/>
                <w:kern w:val="0"/>
                <w:sz w:val="22"/>
                <w:szCs w:val="22"/>
              </w:rPr>
              <w:t>厘米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音频编码；支持音视频同步录制，支持MP4文件格式。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72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图像智能跟踪定位系统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1)4K高清摄像机内嵌智能跟踪算法，无需单独安装定位跟踪主机及其他任何辅助拍摄设备，即可实现跟踪定位控制功能。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="00182E02">
              <w:rPr>
                <w:rFonts w:ascii="宋体" w:hAnsi="宋体" w:cs="宋体" w:hint="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73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互动系统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1)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▲</w:t>
            </w: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扫码登录</w:t>
            </w:r>
            <w:proofErr w:type="gramEnd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：主机一体化触摸屏可显示登陆二维码，无需在录播主机上输入</w:t>
            </w: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帐号</w:t>
            </w:r>
            <w:proofErr w:type="gramEnd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密码，支持手机</w:t>
            </w: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微信直接扫码</w:t>
            </w:r>
            <w:proofErr w:type="gramEnd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登录互动系统。（投标时须在响应文件中提供国家认可的第三方检验检测机构出具</w:t>
            </w: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的扫码登录</w:t>
            </w:r>
            <w:proofErr w:type="gramEnd"/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的检测检验报告复印件）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="00182E02">
              <w:rPr>
                <w:rFonts w:ascii="宋体" w:hAnsi="宋体" w:cs="宋体" w:hint="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74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4K教师摄像机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1)教师定位分析镜头水平视场角≥ 40°。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2)一体化集成设计，支持4K超高清，最大可提供4K@30fps图像编码输出，同时向下兼容1080p，720p等分辨率。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="00182E02">
              <w:rPr>
                <w:rFonts w:ascii="宋体" w:hAnsi="宋体" w:cs="宋体" w:hint="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75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4K学生摄像机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1)学生定位分析镜头水平视场角≥ 80°。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2)一体化集成设计，支持4K超高清，最大可提供4K@30fps图像编码输出，同时向下兼容1080p，720p等分辨率。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="00182E02">
              <w:rPr>
                <w:rFonts w:ascii="宋体" w:hAnsi="宋体" w:cs="宋体" w:hint="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76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波束麦克风套件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1)音频主控必须为国产IC芯片；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2)频响范围20Hz~20kHz；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3)信噪比≥65dB；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="00182E02">
              <w:rPr>
                <w:rFonts w:ascii="宋体" w:hAnsi="宋体" w:cs="宋体" w:hint="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77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互动显示屏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182E02">
            <w:pPr>
              <w:widowControl/>
              <w:jc w:val="left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1.屏幕物理尺寸≥55英吋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2.屏幕分辨率≥3840*2160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3.屏幕刷新率≥60Hz</w:t>
            </w:r>
            <w:r w:rsidR="00182E02">
              <w:rPr>
                <w:rFonts w:ascii="宋体" w:hAnsi="宋体" w:cs="宋体" w:hint="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78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一体化有源音响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1.采用功放及有源音箱一体化设计。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2.双音箱配对，采用木质材质，保证声音还原度。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3.输出功率: 2*20W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4.端口：电源*1、Line in*1、Line out*1、U盘接口*1。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="00182E02">
              <w:rPr>
                <w:rFonts w:ascii="宋体" w:hAnsi="宋体" w:cs="宋体" w:hint="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台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79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双通风无线麦克风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1、整机采用大宽体金属机箱，合金拉丝面板，自带LCD液晶显示；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2、支持最新红外线自动对频（IR）与自动选频（AFS）技术，载波频段(MHz)UHF640~699.7MHz，频带宽度(MHz)60MHz；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="00182E02">
              <w:rPr>
                <w:rFonts w:ascii="宋体" w:hAnsi="宋体" w:cs="宋体" w:hint="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对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80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录播资源管理云平台（校级）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left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1)系统采用模块化的架构设计B/S架构，通过浏览器就可实现直播、点播等功能。实现全网录播系统视频资源的生产管理、存储管理、使用管理等资源管理模式。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2)提供用户自主注册功能，教师填写简单的账户、密码等个人信息即可快速完成注册。</w:t>
            </w: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="00182E02">
              <w:rPr>
                <w:rFonts w:ascii="宋体" w:hAnsi="宋体" w:cs="宋体" w:hint="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8795" w:type="dxa"/>
            <w:gridSpan w:val="5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127F5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3分标:会计电算化软件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127F5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127F5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127F5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参数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127F5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127F5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数量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371B62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371B62">
              <w:rPr>
                <w:rFonts w:asciiTheme="majorEastAsia" w:eastAsiaTheme="majorEastAsia" w:hAnsiTheme="majorEastAsia" w:cs="宋体" w:hint="eastAsia"/>
                <w:kern w:val="0"/>
                <w:sz w:val="22"/>
                <w:szCs w:val="22"/>
              </w:rPr>
              <w:t>会计电算化教学实</w:t>
            </w:r>
            <w:proofErr w:type="gramStart"/>
            <w:r w:rsidRPr="00371B62">
              <w:rPr>
                <w:rFonts w:asciiTheme="majorEastAsia" w:eastAsiaTheme="majorEastAsia" w:hAnsiTheme="majorEastAsia" w:cs="宋体" w:hint="eastAsia"/>
                <w:kern w:val="0"/>
                <w:sz w:val="22"/>
                <w:szCs w:val="22"/>
              </w:rPr>
              <w:t>训软件</w:t>
            </w:r>
            <w:proofErr w:type="gramEnd"/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pStyle w:val="-"/>
              <w:tabs>
                <w:tab w:val="clear" w:pos="284"/>
              </w:tabs>
              <w:spacing w:line="36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gramStart"/>
            <w:r w:rsidRPr="00371B62">
              <w:rPr>
                <w:rFonts w:asciiTheme="majorEastAsia" w:eastAsiaTheme="majorEastAsia" w:hAnsiTheme="majorEastAsia" w:hint="eastAsia"/>
                <w:sz w:val="22"/>
                <w:szCs w:val="22"/>
              </w:rPr>
              <w:t>一</w:t>
            </w:r>
            <w:proofErr w:type="gramEnd"/>
            <w:r w:rsidRPr="00371B62">
              <w:rPr>
                <w:rFonts w:asciiTheme="majorEastAsia" w:eastAsiaTheme="majorEastAsia" w:hAnsiTheme="majorEastAsia" w:hint="eastAsia"/>
                <w:sz w:val="22"/>
                <w:szCs w:val="22"/>
              </w:rPr>
              <w:t>.系统整体要求</w:t>
            </w:r>
          </w:p>
          <w:p w:rsidR="00127F57" w:rsidRPr="00371B62" w:rsidRDefault="00127F57" w:rsidP="0095018B">
            <w:pPr>
              <w:spacing w:line="360" w:lineRule="exact"/>
              <w:rPr>
                <w:rFonts w:asciiTheme="majorEastAsia" w:eastAsiaTheme="majorEastAsia" w:hAnsiTheme="majorEastAsia" w:cs="宋体"/>
                <w:kern w:val="0"/>
                <w:sz w:val="22"/>
                <w:szCs w:val="22"/>
              </w:rPr>
            </w:pPr>
            <w:r w:rsidRPr="00371B62">
              <w:rPr>
                <w:rFonts w:asciiTheme="majorEastAsia" w:eastAsiaTheme="majorEastAsia" w:hAnsiTheme="majorEastAsia" w:cs="宋体" w:hint="eastAsia"/>
                <w:kern w:val="0"/>
                <w:sz w:val="22"/>
                <w:szCs w:val="22"/>
              </w:rPr>
              <w:t>1.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2"/>
                <w:szCs w:val="22"/>
              </w:rPr>
              <w:t>▲</w:t>
            </w:r>
            <w:r w:rsidRPr="00371B62">
              <w:rPr>
                <w:rFonts w:asciiTheme="majorEastAsia" w:eastAsiaTheme="majorEastAsia" w:hAnsiTheme="majorEastAsia" w:cs="宋体" w:hint="eastAsia"/>
                <w:kern w:val="0"/>
                <w:sz w:val="22"/>
                <w:szCs w:val="22"/>
              </w:rPr>
              <w:t>系统是基于WEB2.0技术与</w:t>
            </w:r>
            <w:proofErr w:type="gramStart"/>
            <w:r w:rsidRPr="00371B62">
              <w:rPr>
                <w:rFonts w:asciiTheme="majorEastAsia" w:eastAsiaTheme="majorEastAsia" w:hAnsiTheme="majorEastAsia" w:cs="宋体" w:hint="eastAsia"/>
                <w:kern w:val="0"/>
                <w:sz w:val="22"/>
                <w:szCs w:val="22"/>
              </w:rPr>
              <w:t>云技术</w:t>
            </w:r>
            <w:proofErr w:type="gramEnd"/>
            <w:r w:rsidRPr="00371B62">
              <w:rPr>
                <w:rFonts w:asciiTheme="majorEastAsia" w:eastAsiaTheme="majorEastAsia" w:hAnsiTheme="majorEastAsia" w:cs="宋体" w:hint="eastAsia"/>
                <w:kern w:val="0"/>
                <w:sz w:val="22"/>
                <w:szCs w:val="22"/>
              </w:rPr>
              <w:t>的一个开放式云平台，系统为B/S架构，老师和学生可通过浏览器可直接访问和应用。</w:t>
            </w:r>
          </w:p>
          <w:p w:rsidR="00127F57" w:rsidRPr="00371B62" w:rsidRDefault="00127F57" w:rsidP="0095018B">
            <w:pPr>
              <w:spacing w:line="360" w:lineRule="exact"/>
              <w:rPr>
                <w:rFonts w:asciiTheme="majorEastAsia" w:eastAsiaTheme="majorEastAsia" w:hAnsiTheme="majorEastAsia" w:cs="宋体"/>
                <w:kern w:val="0"/>
                <w:sz w:val="22"/>
                <w:szCs w:val="22"/>
              </w:rPr>
            </w:pPr>
            <w:r w:rsidRPr="00371B62">
              <w:rPr>
                <w:rFonts w:asciiTheme="majorEastAsia" w:eastAsiaTheme="majorEastAsia" w:hAnsiTheme="majorEastAsia" w:cs="宋体" w:hint="eastAsia"/>
                <w:kern w:val="0"/>
                <w:sz w:val="22"/>
                <w:szCs w:val="22"/>
              </w:rPr>
              <w:t>2.系统采用SOA架构，完全基于</w:t>
            </w:r>
            <w:proofErr w:type="gramStart"/>
            <w:r w:rsidRPr="00371B62">
              <w:rPr>
                <w:rFonts w:asciiTheme="majorEastAsia" w:eastAsiaTheme="majorEastAsia" w:hAnsiTheme="majorEastAsia" w:cs="宋体" w:hint="eastAsia"/>
                <w:kern w:val="0"/>
                <w:sz w:val="22"/>
                <w:szCs w:val="22"/>
              </w:rPr>
              <w:t>云业务</w:t>
            </w:r>
            <w:proofErr w:type="gramEnd"/>
            <w:r w:rsidRPr="00371B62">
              <w:rPr>
                <w:rFonts w:asciiTheme="majorEastAsia" w:eastAsiaTheme="majorEastAsia" w:hAnsiTheme="majorEastAsia" w:cs="宋体" w:hint="eastAsia"/>
                <w:kern w:val="0"/>
                <w:sz w:val="22"/>
                <w:szCs w:val="22"/>
              </w:rPr>
              <w:t>操作系统组建。</w:t>
            </w:r>
          </w:p>
          <w:p w:rsidR="00127F57" w:rsidRPr="00371B62" w:rsidRDefault="00127F57" w:rsidP="0095018B">
            <w:pPr>
              <w:spacing w:line="360" w:lineRule="exact"/>
              <w:rPr>
                <w:rFonts w:asciiTheme="majorEastAsia" w:eastAsiaTheme="majorEastAsia" w:hAnsiTheme="majorEastAsia" w:cs="宋体"/>
                <w:kern w:val="0"/>
                <w:sz w:val="22"/>
                <w:szCs w:val="22"/>
              </w:rPr>
            </w:pPr>
            <w:r w:rsidRPr="00371B62">
              <w:rPr>
                <w:rFonts w:asciiTheme="majorEastAsia" w:eastAsiaTheme="majorEastAsia" w:hAnsiTheme="majorEastAsia" w:cs="宋体" w:hint="eastAsia"/>
                <w:kern w:val="0"/>
                <w:sz w:val="22"/>
                <w:szCs w:val="22"/>
              </w:rPr>
              <w:t>3.系统技术架构采用平台化构建，支持跨数据库应用，支持本地</w:t>
            </w:r>
            <w:proofErr w:type="gramStart"/>
            <w:r w:rsidRPr="00371B62">
              <w:rPr>
                <w:rFonts w:asciiTheme="majorEastAsia" w:eastAsiaTheme="majorEastAsia" w:hAnsiTheme="majorEastAsia" w:cs="宋体" w:hint="eastAsia"/>
                <w:kern w:val="0"/>
                <w:sz w:val="22"/>
                <w:szCs w:val="22"/>
              </w:rPr>
              <w:t>布署</w:t>
            </w:r>
            <w:proofErr w:type="gramEnd"/>
            <w:r w:rsidRPr="00371B62">
              <w:rPr>
                <w:rFonts w:asciiTheme="majorEastAsia" w:eastAsiaTheme="majorEastAsia" w:hAnsiTheme="majorEastAsia" w:cs="宋体" w:hint="eastAsia"/>
                <w:kern w:val="0"/>
                <w:sz w:val="22"/>
                <w:szCs w:val="22"/>
              </w:rPr>
              <w:t>.私有云</w:t>
            </w:r>
            <w:proofErr w:type="gramStart"/>
            <w:r w:rsidRPr="00371B62">
              <w:rPr>
                <w:rFonts w:asciiTheme="majorEastAsia" w:eastAsiaTheme="majorEastAsia" w:hAnsiTheme="majorEastAsia" w:cs="宋体" w:hint="eastAsia"/>
                <w:kern w:val="0"/>
                <w:sz w:val="22"/>
                <w:szCs w:val="22"/>
              </w:rPr>
              <w:t>布署</w:t>
            </w:r>
            <w:proofErr w:type="gramEnd"/>
            <w:r w:rsidRPr="00371B62">
              <w:rPr>
                <w:rFonts w:asciiTheme="majorEastAsia" w:eastAsiaTheme="majorEastAsia" w:hAnsiTheme="majorEastAsia" w:cs="宋体" w:hint="eastAsia"/>
                <w:kern w:val="0"/>
                <w:sz w:val="22"/>
                <w:szCs w:val="22"/>
              </w:rPr>
              <w:t>与公有云</w:t>
            </w:r>
            <w:proofErr w:type="gramStart"/>
            <w:r w:rsidRPr="00371B62">
              <w:rPr>
                <w:rFonts w:asciiTheme="majorEastAsia" w:eastAsiaTheme="majorEastAsia" w:hAnsiTheme="majorEastAsia" w:cs="宋体" w:hint="eastAsia"/>
                <w:kern w:val="0"/>
                <w:sz w:val="22"/>
                <w:szCs w:val="22"/>
              </w:rPr>
              <w:t>布署</w:t>
            </w:r>
            <w:proofErr w:type="gramEnd"/>
            <w:r w:rsidRPr="00371B62">
              <w:rPr>
                <w:rFonts w:asciiTheme="majorEastAsia" w:eastAsiaTheme="majorEastAsia" w:hAnsiTheme="majorEastAsia" w:cs="宋体" w:hint="eastAsia"/>
                <w:kern w:val="0"/>
                <w:sz w:val="22"/>
                <w:szCs w:val="22"/>
              </w:rPr>
              <w:t>三种方式。</w:t>
            </w:r>
          </w:p>
          <w:p w:rsidR="00127F57" w:rsidRPr="00371B62" w:rsidRDefault="00127F57" w:rsidP="0095018B">
            <w:pPr>
              <w:spacing w:line="36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2"/>
                <w:szCs w:val="22"/>
              </w:rPr>
            </w:pPr>
            <w:r w:rsidRPr="00371B62">
              <w:rPr>
                <w:rFonts w:asciiTheme="majorEastAsia" w:eastAsiaTheme="majorEastAsia" w:hAnsiTheme="majorEastAsia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95018B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2"/>
                <w:szCs w:val="22"/>
              </w:rPr>
            </w:pPr>
            <w:r w:rsidRPr="00371B62">
              <w:rPr>
                <w:rFonts w:asciiTheme="majorEastAsia" w:eastAsiaTheme="majorEastAsia" w:hAnsiTheme="majorEastAsia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0C41E4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371B6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0C41E4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371B62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练习与考试平台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0C41E4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1B62">
              <w:rPr>
                <w:rFonts w:asciiTheme="minorEastAsia" w:eastAsiaTheme="minorEastAsia" w:hAnsiTheme="minorEastAsia" w:hint="eastAsia"/>
                <w:sz w:val="22"/>
                <w:szCs w:val="22"/>
              </w:rPr>
              <w:t>（一）总体要求</w:t>
            </w:r>
          </w:p>
          <w:p w:rsidR="00127F57" w:rsidRPr="00371B62" w:rsidRDefault="00127F57" w:rsidP="000C41E4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1B62">
              <w:rPr>
                <w:rFonts w:asciiTheme="minorEastAsia" w:eastAsiaTheme="minorEastAsia" w:hAnsiTheme="minorEastAsia" w:hint="eastAsia"/>
                <w:sz w:val="22"/>
                <w:szCs w:val="22"/>
              </w:rPr>
              <w:t>1.平台采用B/S结构（浏览器/服务器模式.，通过浏览器登陆理，不需要安装任何客户端软件，用户账号</w:t>
            </w:r>
            <w:proofErr w:type="gramStart"/>
            <w:r w:rsidRPr="00371B62">
              <w:rPr>
                <w:rFonts w:asciiTheme="minorEastAsia" w:eastAsiaTheme="minorEastAsia" w:hAnsiTheme="minorEastAsia" w:hint="eastAsia"/>
                <w:sz w:val="22"/>
                <w:szCs w:val="22"/>
              </w:rPr>
              <w:t>不</w:t>
            </w:r>
            <w:proofErr w:type="gramEnd"/>
            <w:r w:rsidRPr="00371B62">
              <w:rPr>
                <w:rFonts w:asciiTheme="minorEastAsia" w:eastAsiaTheme="minorEastAsia" w:hAnsiTheme="minorEastAsia" w:hint="eastAsia"/>
                <w:sz w:val="22"/>
                <w:szCs w:val="22"/>
              </w:rPr>
              <w:t>绑定电脑；支持</w:t>
            </w:r>
            <w:r w:rsidRPr="00371B62">
              <w:rPr>
                <w:rFonts w:asciiTheme="minorEastAsia" w:eastAsiaTheme="minorEastAsia" w:hAnsiTheme="minorEastAsia"/>
                <w:sz w:val="22"/>
                <w:szCs w:val="22"/>
              </w:rPr>
              <w:t>主流</w:t>
            </w:r>
            <w:r w:rsidRPr="00371B62">
              <w:rPr>
                <w:rFonts w:asciiTheme="minorEastAsia" w:eastAsiaTheme="minorEastAsia" w:hAnsiTheme="minorEastAsia" w:hint="eastAsia"/>
                <w:sz w:val="22"/>
                <w:szCs w:val="22"/>
              </w:rPr>
              <w:t>浏览器，包括：</w:t>
            </w:r>
            <w:proofErr w:type="gramStart"/>
            <w:r w:rsidRPr="00371B62">
              <w:rPr>
                <w:rFonts w:asciiTheme="minorEastAsia" w:eastAsiaTheme="minorEastAsia" w:hAnsiTheme="minorEastAsia"/>
                <w:sz w:val="22"/>
                <w:szCs w:val="22"/>
              </w:rPr>
              <w:t>谷歌浏览器</w:t>
            </w:r>
            <w:proofErr w:type="gramEnd"/>
            <w:r w:rsidRPr="00371B62">
              <w:rPr>
                <w:rFonts w:asciiTheme="minorEastAsia" w:eastAsiaTheme="minorEastAsia" w:hAnsiTheme="minorEastAsia"/>
                <w:sz w:val="22"/>
                <w:szCs w:val="22"/>
              </w:rPr>
              <w:t>.火狐浏览器.IE</w:t>
            </w:r>
            <w:r w:rsidRPr="00371B62">
              <w:rPr>
                <w:rFonts w:asciiTheme="minorEastAsia" w:eastAsiaTheme="minorEastAsia" w:hAnsiTheme="minorEastAsia" w:hint="eastAsia"/>
                <w:sz w:val="22"/>
                <w:szCs w:val="22"/>
              </w:rPr>
              <w:t>浏览器</w:t>
            </w:r>
            <w:r w:rsidRPr="00371B62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  <w:r w:rsidRPr="00371B62">
              <w:rPr>
                <w:rFonts w:asciiTheme="minorEastAsia" w:eastAsiaTheme="minorEastAsia" w:hAnsiTheme="minorEastAsia" w:hint="eastAsia"/>
                <w:sz w:val="22"/>
                <w:szCs w:val="22"/>
              </w:rPr>
              <w:t>；</w:t>
            </w:r>
          </w:p>
          <w:p w:rsidR="00127F57" w:rsidRPr="00371B62" w:rsidRDefault="00127F57" w:rsidP="000C41E4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1B62">
              <w:rPr>
                <w:rFonts w:asciiTheme="minorEastAsia" w:eastAsiaTheme="minorEastAsia" w:hAnsiTheme="minorEastAsia" w:hint="eastAsia"/>
                <w:sz w:val="22"/>
                <w:szCs w:val="22"/>
              </w:rPr>
              <w:t>2.平台采用JAVA语言开发，基于J2EE架构，运用SpringCloud.SpringBoot.MyBatis等技术框架，采用分布式</w:t>
            </w:r>
            <w:proofErr w:type="gramStart"/>
            <w:r w:rsidRPr="00371B62">
              <w:rPr>
                <w:rFonts w:asciiTheme="minorEastAsia" w:eastAsiaTheme="minorEastAsia" w:hAnsiTheme="minorEastAsia" w:hint="eastAsia"/>
                <w:sz w:val="22"/>
                <w:szCs w:val="22"/>
              </w:rPr>
              <w:t>微服务</w:t>
            </w:r>
            <w:proofErr w:type="gramEnd"/>
            <w:r w:rsidRPr="00371B62">
              <w:rPr>
                <w:rFonts w:asciiTheme="minorEastAsia" w:eastAsiaTheme="minorEastAsia" w:hAnsiTheme="minorEastAsia" w:hint="eastAsia"/>
                <w:sz w:val="22"/>
                <w:szCs w:val="22"/>
              </w:rPr>
              <w:t>架构设计，支持分布式部署；随着应用水平的提高.使用规模的扩大，平台能采取平滑扩展的技术手段，保证大用户量并发处理，实现高效的访问速度；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0C41E4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371B62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0C41E4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371B62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8795" w:type="dxa"/>
            <w:gridSpan w:val="5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127F5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4分标:图书及配套设备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127F5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127F5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127F5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参数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127F5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 w:rsidP="00127F5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数量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</w:rPr>
              <w:t>纸质图书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</w:rPr>
              <w:t>纸质图书1批，国内正规出版社出版， 约6780册，具体图书目录详见附件。</w:t>
            </w:r>
          </w:p>
          <w:p w:rsidR="00127F57" w:rsidRPr="00371B62" w:rsidRDefault="00127F5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</w:rPr>
              <w:t>质量标准：</w:t>
            </w:r>
          </w:p>
          <w:p w:rsidR="00127F57" w:rsidRPr="00371B62" w:rsidRDefault="00127F5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</w:rPr>
              <w:t>一、质量标准:</w:t>
            </w:r>
          </w:p>
          <w:p w:rsidR="00127F57" w:rsidRPr="00371B62" w:rsidRDefault="00127F5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</w:rPr>
              <w:t>▲E1.1本次采购的图书质量按照中华人民共和国国标GB/T 18359-2009及广西壮族自治区图书印制质量标准执行。</w:t>
            </w:r>
          </w:p>
          <w:p w:rsidR="00127F57" w:rsidRPr="00371B62" w:rsidRDefault="00127F57" w:rsidP="00127F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</w:rPr>
              <w:lastRenderedPageBreak/>
              <w:t>E1.2供应商提供的图书印刷质量执行国家新闻出版总署颁布的《图书质量管理规定》，出版物印刷质量如下：</w:t>
            </w:r>
            <w:r w:rsidRPr="00371B62">
              <w:rPr>
                <w:rFonts w:ascii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hAnsi="宋体" w:cs="宋体"/>
                <w:kern w:val="0"/>
                <w:sz w:val="22"/>
              </w:rPr>
              <w:t>……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</w:rPr>
              <w:lastRenderedPageBreak/>
              <w:t>批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</w:rPr>
              <w:lastRenderedPageBreak/>
              <w:t>2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</w:rPr>
              <w:t>书架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</w:rPr>
              <w:t>▲1、规格：W900mm×D450mm×H2000 mm</w:t>
            </w:r>
            <w:r w:rsidRPr="00371B62">
              <w:rPr>
                <w:rFonts w:ascii="宋体" w:hAnsi="宋体" w:cs="宋体" w:hint="eastAsia"/>
                <w:kern w:val="0"/>
                <w:sz w:val="22"/>
              </w:rPr>
              <w:br/>
              <w:t>▲2、架体部分采用无螺丝扣接技术，整节架体无任何螺钉加固，架体牢固不松动，静电亚光喷塑外形美观、承载能力强、易拆装。材料采用宝钢优质冷轧钢板，厚度为：立柱1.5mm、 隔板（压筋）1.2mm、搁板（压双圆筋）1.2mm 侧板（压双圆筋）1.0mm 底座1.5mm，顶板1.0mm，豪华T</w:t>
            </w: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</w:rPr>
              <w:t>型档棒</w:t>
            </w:r>
            <w:proofErr w:type="gramEnd"/>
            <w:r w:rsidRPr="00371B62">
              <w:rPr>
                <w:rFonts w:ascii="宋体" w:hAnsi="宋体" w:cs="宋体" w:hint="eastAsia"/>
                <w:kern w:val="0"/>
                <w:sz w:val="22"/>
              </w:rPr>
              <w:t>厚度1.0mm。</w:t>
            </w:r>
            <w:r w:rsidRPr="00371B62">
              <w:rPr>
                <w:rFonts w:ascii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371B62">
              <w:rPr>
                <w:rFonts w:ascii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</w:tr>
      <w:tr w:rsidR="00127F57" w:rsidRPr="00371B62" w:rsidTr="00127F57">
        <w:trPr>
          <w:trHeight w:val="403"/>
          <w:jc w:val="center"/>
        </w:trPr>
        <w:tc>
          <w:tcPr>
            <w:tcW w:w="5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89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</w:rPr>
              <w:t>光能板</w:t>
            </w:r>
          </w:p>
        </w:tc>
        <w:tc>
          <w:tcPr>
            <w:tcW w:w="615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>
            <w:pPr>
              <w:spacing w:line="40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</w:rPr>
              <w:t>一、产品规格：</w:t>
            </w:r>
          </w:p>
          <w:p w:rsidR="00127F57" w:rsidRPr="00371B62" w:rsidRDefault="00127F57">
            <w:pPr>
              <w:spacing w:line="400" w:lineRule="exact"/>
              <w:rPr>
                <w:rFonts w:ascii="宋体" w:hAnsi="宋体" w:cs="宋体"/>
                <w:kern w:val="0"/>
                <w:sz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</w:rPr>
              <w:t xml:space="preserve">1、单块光能智慧黑板产品尺寸:1290（长）*1161-1215（高度可伸缩调节范围）.可与投影仪实现同步传输、互联互动。                           </w:t>
            </w:r>
          </w:p>
          <w:p w:rsidR="00127F57" w:rsidRPr="00371B62" w:rsidRDefault="00127F57">
            <w:pPr>
              <w:spacing w:line="40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6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</w:rPr>
              <w:t>套</w:t>
            </w:r>
          </w:p>
        </w:tc>
        <w:tc>
          <w:tcPr>
            <w:tcW w:w="55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F57" w:rsidRPr="00371B62" w:rsidRDefault="00127F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71B62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</w:tr>
    </w:tbl>
    <w:p w:rsidR="0095018B" w:rsidRDefault="0095018B"/>
    <w:p w:rsidR="00D03EAD" w:rsidRPr="00371B62" w:rsidRDefault="00D03EAD"/>
    <w:sectPr w:rsidR="00D03EAD" w:rsidRPr="00371B62" w:rsidSect="00B4002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AEE" w:rsidRDefault="00351AEE" w:rsidP="0095018B">
      <w:r>
        <w:separator/>
      </w:r>
    </w:p>
  </w:endnote>
  <w:endnote w:type="continuationSeparator" w:id="0">
    <w:p w:rsidR="00351AEE" w:rsidRDefault="00351AEE" w:rsidP="00950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书宋简体">
    <w:altName w:val="宋体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67865"/>
      <w:docPartObj>
        <w:docPartGallery w:val="Page Numbers (Bottom of Page)"/>
        <w:docPartUnique/>
      </w:docPartObj>
    </w:sdtPr>
    <w:sdtContent>
      <w:p w:rsidR="00127F57" w:rsidRDefault="00127F57">
        <w:pPr>
          <w:pStyle w:val="a8"/>
          <w:jc w:val="center"/>
        </w:pPr>
        <w:fldSimple w:instr=" PAGE   \* MERGEFORMAT ">
          <w:r w:rsidR="00182E02" w:rsidRPr="00182E02">
            <w:rPr>
              <w:noProof/>
              <w:lang w:val="zh-CN"/>
            </w:rPr>
            <w:t>10</w:t>
          </w:r>
        </w:fldSimple>
      </w:p>
    </w:sdtContent>
  </w:sdt>
  <w:p w:rsidR="00127F57" w:rsidRDefault="00127F5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AEE" w:rsidRDefault="00351AEE" w:rsidP="0095018B">
      <w:r>
        <w:separator/>
      </w:r>
    </w:p>
  </w:footnote>
  <w:footnote w:type="continuationSeparator" w:id="0">
    <w:p w:rsidR="00351AEE" w:rsidRDefault="00351AEE" w:rsidP="009501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CBDBFCE"/>
    <w:multiLevelType w:val="singleLevel"/>
    <w:tmpl w:val="FCBDBFCE"/>
    <w:lvl w:ilvl="0">
      <w:start w:val="1"/>
      <w:numFmt w:val="decimal"/>
      <w:suff w:val="nothing"/>
      <w:lvlText w:val="%1、"/>
      <w:lvlJc w:val="left"/>
    </w:lvl>
  </w:abstractNum>
  <w:abstractNum w:abstractNumId="1">
    <w:nsid w:val="FD7AF63C"/>
    <w:multiLevelType w:val="singleLevel"/>
    <w:tmpl w:val="FD7AF63C"/>
    <w:lvl w:ilvl="0">
      <w:start w:val="1"/>
      <w:numFmt w:val="decimal"/>
      <w:suff w:val="nothing"/>
      <w:lvlText w:val="%1、"/>
      <w:lvlJc w:val="left"/>
    </w:lvl>
  </w:abstractNum>
  <w:abstractNum w:abstractNumId="2">
    <w:nsid w:val="7FFEBC32"/>
    <w:multiLevelType w:val="singleLevel"/>
    <w:tmpl w:val="7FFEBC32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018B"/>
    <w:rsid w:val="000C41E4"/>
    <w:rsid w:val="00127F57"/>
    <w:rsid w:val="00182E02"/>
    <w:rsid w:val="001C4973"/>
    <w:rsid w:val="002523C5"/>
    <w:rsid w:val="00273ED3"/>
    <w:rsid w:val="0028222B"/>
    <w:rsid w:val="002E343F"/>
    <w:rsid w:val="00351AEE"/>
    <w:rsid w:val="00371B62"/>
    <w:rsid w:val="003A46D1"/>
    <w:rsid w:val="004333FC"/>
    <w:rsid w:val="004D0A53"/>
    <w:rsid w:val="00551D8B"/>
    <w:rsid w:val="005A236F"/>
    <w:rsid w:val="005F79AF"/>
    <w:rsid w:val="00626366"/>
    <w:rsid w:val="00650423"/>
    <w:rsid w:val="00653AF4"/>
    <w:rsid w:val="007534E2"/>
    <w:rsid w:val="00756D80"/>
    <w:rsid w:val="007F54ED"/>
    <w:rsid w:val="00805B04"/>
    <w:rsid w:val="00892146"/>
    <w:rsid w:val="008F427F"/>
    <w:rsid w:val="0095018B"/>
    <w:rsid w:val="00976E67"/>
    <w:rsid w:val="009D46D5"/>
    <w:rsid w:val="00A116B0"/>
    <w:rsid w:val="00A42E08"/>
    <w:rsid w:val="00A95457"/>
    <w:rsid w:val="00AB782A"/>
    <w:rsid w:val="00AC1B23"/>
    <w:rsid w:val="00B2111F"/>
    <w:rsid w:val="00B4002D"/>
    <w:rsid w:val="00B444D0"/>
    <w:rsid w:val="00C15050"/>
    <w:rsid w:val="00C430E1"/>
    <w:rsid w:val="00CB18CD"/>
    <w:rsid w:val="00D03EAD"/>
    <w:rsid w:val="00D10D1C"/>
    <w:rsid w:val="00D13F9C"/>
    <w:rsid w:val="00D7440E"/>
    <w:rsid w:val="00D946AF"/>
    <w:rsid w:val="00DA21C2"/>
    <w:rsid w:val="00E80CB1"/>
    <w:rsid w:val="00F461D6"/>
    <w:rsid w:val="00F63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0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7440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7440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7440E"/>
    <w:pPr>
      <w:keepNext/>
      <w:keepLines/>
      <w:spacing w:before="260" w:after="260" w:line="24" w:lineRule="auto"/>
      <w:outlineLvl w:val="2"/>
    </w:pPr>
    <w:rPr>
      <w:rFonts w:ascii="宋体" w:hAnsi="宋体"/>
      <w:b/>
      <w:bCs/>
      <w:kern w:val="0"/>
      <w:sz w:val="24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D7440E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7440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7440E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D7440E"/>
    <w:rPr>
      <w:rFonts w:ascii="宋体" w:hAnsi="宋体"/>
      <w:b/>
      <w:bCs/>
      <w:sz w:val="24"/>
      <w:szCs w:val="32"/>
    </w:rPr>
  </w:style>
  <w:style w:type="character" w:customStyle="1" w:styleId="4Char">
    <w:name w:val="标题 4 Char"/>
    <w:basedOn w:val="a0"/>
    <w:link w:val="4"/>
    <w:semiHidden/>
    <w:rsid w:val="00D7440E"/>
    <w:rPr>
      <w:rFonts w:ascii="Cambria" w:eastAsia="宋体" w:hAnsi="Cambria" w:cs="Times New Roman"/>
      <w:b/>
      <w:bCs/>
      <w:kern w:val="2"/>
      <w:sz w:val="28"/>
      <w:szCs w:val="28"/>
    </w:rPr>
  </w:style>
  <w:style w:type="paragraph" w:styleId="a3">
    <w:name w:val="caption"/>
    <w:basedOn w:val="a"/>
    <w:next w:val="a"/>
    <w:qFormat/>
    <w:rsid w:val="00D7440E"/>
    <w:pPr>
      <w:spacing w:before="152" w:after="160"/>
    </w:pPr>
    <w:rPr>
      <w:rFonts w:ascii="Arial" w:eastAsia="黑体" w:hAnsi="Arial" w:cs="Arial"/>
      <w:sz w:val="20"/>
      <w:szCs w:val="20"/>
    </w:rPr>
  </w:style>
  <w:style w:type="character" w:styleId="a4">
    <w:name w:val="Strong"/>
    <w:basedOn w:val="a0"/>
    <w:uiPriority w:val="22"/>
    <w:qFormat/>
    <w:rsid w:val="00D7440E"/>
    <w:rPr>
      <w:b/>
      <w:bCs/>
    </w:rPr>
  </w:style>
  <w:style w:type="paragraph" w:styleId="a5">
    <w:name w:val="Plain Text"/>
    <w:basedOn w:val="a"/>
    <w:link w:val="Char"/>
    <w:qFormat/>
    <w:rsid w:val="00D7440E"/>
    <w:rPr>
      <w:rFonts w:ascii="宋体" w:hAnsi="Courier New"/>
      <w:szCs w:val="20"/>
    </w:rPr>
  </w:style>
  <w:style w:type="character" w:customStyle="1" w:styleId="Char">
    <w:name w:val="纯文本 Char"/>
    <w:basedOn w:val="a0"/>
    <w:link w:val="a5"/>
    <w:qFormat/>
    <w:rsid w:val="00D7440E"/>
    <w:rPr>
      <w:rFonts w:ascii="宋体" w:eastAsia="宋体" w:hAnsi="Courier New"/>
      <w:kern w:val="2"/>
      <w:sz w:val="21"/>
      <w:lang w:val="en-US" w:eastAsia="zh-CN" w:bidi="ar-SA"/>
    </w:rPr>
  </w:style>
  <w:style w:type="paragraph" w:styleId="a6">
    <w:name w:val="No Spacing"/>
    <w:qFormat/>
    <w:rsid w:val="00D7440E"/>
    <w:pPr>
      <w:widowControl w:val="0"/>
      <w:jc w:val="both"/>
    </w:pPr>
    <w:rPr>
      <w:kern w:val="2"/>
      <w:sz w:val="21"/>
      <w:szCs w:val="24"/>
    </w:rPr>
  </w:style>
  <w:style w:type="character" w:customStyle="1" w:styleId="CharChar1">
    <w:name w:val="普通文字 Char Char1"/>
    <w:aliases w:val="普通文字 Char Char Char,正 文 1 Char Char,正 文 1 Char,普通文字1 Char,普通文字2 Char,普通文字3 Char,普通文字4 Char,普通文字5 Char,普通文字6 Char,普通文字11 Char,普通文字21 Char,普通文字31 Char,普通文字41 Char,普通文字7 Char,纯文本 Char Char2,普通文字 Char1,Texte Char,纯文本 Char1 Char Char Char"/>
    <w:basedOn w:val="a0"/>
    <w:qFormat/>
    <w:locked/>
    <w:rsid w:val="00D7440E"/>
    <w:rPr>
      <w:rFonts w:ascii="宋体" w:eastAsia="宋体" w:hAnsi="Courier New"/>
      <w:sz w:val="21"/>
      <w:lang w:val="en-US" w:eastAsia="zh-CN" w:bidi="ar-SA"/>
    </w:rPr>
  </w:style>
  <w:style w:type="paragraph" w:styleId="a7">
    <w:name w:val="header"/>
    <w:basedOn w:val="a"/>
    <w:link w:val="Char0"/>
    <w:uiPriority w:val="99"/>
    <w:semiHidden/>
    <w:unhideWhenUsed/>
    <w:rsid w:val="00950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95018B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950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95018B"/>
    <w:rPr>
      <w:kern w:val="2"/>
      <w:sz w:val="18"/>
      <w:szCs w:val="18"/>
    </w:rPr>
  </w:style>
  <w:style w:type="paragraph" w:styleId="a9">
    <w:name w:val="Body Text Indent"/>
    <w:basedOn w:val="a"/>
    <w:link w:val="Char2"/>
    <w:uiPriority w:val="99"/>
    <w:semiHidden/>
    <w:unhideWhenUsed/>
    <w:rsid w:val="0095018B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9"/>
    <w:uiPriority w:val="99"/>
    <w:semiHidden/>
    <w:rsid w:val="0095018B"/>
    <w:rPr>
      <w:kern w:val="2"/>
      <w:sz w:val="21"/>
      <w:szCs w:val="24"/>
    </w:rPr>
  </w:style>
  <w:style w:type="paragraph" w:styleId="20">
    <w:name w:val="Body Text First Indent 2"/>
    <w:basedOn w:val="a9"/>
    <w:link w:val="2Char0"/>
    <w:qFormat/>
    <w:rsid w:val="0095018B"/>
    <w:pPr>
      <w:spacing w:after="0" w:line="380" w:lineRule="exact"/>
      <w:ind w:leftChars="0" w:left="0" w:firstLine="420"/>
    </w:pPr>
    <w:rPr>
      <w:rFonts w:asciiTheme="minorHAnsi" w:eastAsia="方正书宋简体" w:hAnsiTheme="minorHAnsi" w:cstheme="minorBidi"/>
      <w:szCs w:val="20"/>
    </w:rPr>
  </w:style>
  <w:style w:type="character" w:customStyle="1" w:styleId="2Char0">
    <w:name w:val="正文首行缩进 2 Char"/>
    <w:basedOn w:val="Char2"/>
    <w:link w:val="20"/>
    <w:rsid w:val="0095018B"/>
    <w:rPr>
      <w:rFonts w:asciiTheme="minorHAnsi" w:eastAsia="方正书宋简体" w:hAnsiTheme="minorHAnsi" w:cstheme="minorBidi"/>
    </w:rPr>
  </w:style>
  <w:style w:type="paragraph" w:customStyle="1" w:styleId="-">
    <w:name w:val="参数-标题一"/>
    <w:basedOn w:val="a"/>
    <w:qFormat/>
    <w:rsid w:val="0095018B"/>
    <w:pPr>
      <w:tabs>
        <w:tab w:val="left" w:pos="284"/>
      </w:tabs>
      <w:spacing w:line="480" w:lineRule="exact"/>
      <w:ind w:left="1080" w:hanging="1080"/>
      <w:outlineLvl w:val="1"/>
    </w:pPr>
    <w:rPr>
      <w:b/>
      <w:sz w:val="28"/>
      <w:szCs w:val="28"/>
    </w:rPr>
  </w:style>
  <w:style w:type="paragraph" w:customStyle="1" w:styleId="10">
    <w:name w:val="列出段落1"/>
    <w:basedOn w:val="a"/>
    <w:uiPriority w:val="34"/>
    <w:qFormat/>
    <w:rsid w:val="00371B62"/>
    <w:pPr>
      <w:spacing w:line="480" w:lineRule="exact"/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1410</Words>
  <Characters>8040</Characters>
  <Application>Microsoft Office Word</Application>
  <DocSecurity>0</DocSecurity>
  <Lines>67</Lines>
  <Paragraphs>18</Paragraphs>
  <ScaleCrop>false</ScaleCrop>
  <Company>Microsoft</Company>
  <LinksUpToDate>false</LinksUpToDate>
  <CharactersWithSpaces>9432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22</cp:revision>
  <dcterms:created xsi:type="dcterms:W3CDTF">2022-06-08T08:44:00Z</dcterms:created>
  <dcterms:modified xsi:type="dcterms:W3CDTF">2022-07-28T01:26:00Z</dcterms:modified>
</cp:coreProperties>
</file>