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jc w:val="center"/>
        <w:rPr>
          <w:rFonts w:hint="eastAsia" w:ascii="宋体" w:hAnsi="宋体" w:cs="宋体"/>
          <w:sz w:val="32"/>
          <w:szCs w:val="32"/>
        </w:rPr>
      </w:pPr>
      <w:bookmarkStart w:id="1" w:name="_GoBack"/>
      <w:bookmarkEnd w:id="1"/>
      <w:bookmarkStart w:id="0" w:name="_Toc7327_WPSOffice_Level1"/>
      <w:r>
        <w:rPr>
          <w:rFonts w:hint="eastAsia" w:ascii="宋体" w:hAnsi="宋体" w:cs="宋体"/>
          <w:sz w:val="32"/>
          <w:szCs w:val="32"/>
        </w:rPr>
        <w:t>招标项目采购需求</w:t>
      </w:r>
      <w:bookmarkEnd w:id="0"/>
    </w:p>
    <w:p>
      <w:pPr>
        <w:rPr>
          <w:rFonts w:hint="eastAsia" w:ascii="宋体" w:hAnsi="宋体" w:cs="宋体"/>
        </w:rPr>
      </w:pPr>
      <w:r>
        <w:rPr>
          <w:rFonts w:hint="eastAsia" w:ascii="宋体" w:hAnsi="宋体" w:cs="宋体"/>
        </w:rPr>
        <w:t>说明：</w:t>
      </w:r>
    </w:p>
    <w:p>
      <w:pPr>
        <w:numPr>
          <w:ilvl w:val="0"/>
          <w:numId w:val="1"/>
        </w:numPr>
        <w:rPr>
          <w:rFonts w:hint="eastAsia" w:ascii="宋体" w:hAnsi="宋体" w:cs="宋体"/>
        </w:rPr>
      </w:pPr>
      <w:r>
        <w:rPr>
          <w:rFonts w:hint="eastAsia" w:ascii="宋体" w:hAnsi="宋体" w:cs="宋体"/>
        </w:rPr>
        <w:t>本招标文件所称中小企业必须符合《政府采购促进中小企业发展暂行办法》第二条规定。</w:t>
      </w:r>
    </w:p>
    <w:p>
      <w:pPr>
        <w:numPr>
          <w:ilvl w:val="0"/>
          <w:numId w:val="1"/>
        </w:numPr>
        <w:rPr>
          <w:rFonts w:hint="eastAsia" w:ascii="宋体" w:hAnsi="宋体" w:cs="宋体"/>
        </w:rPr>
      </w:pPr>
      <w:r>
        <w:rPr>
          <w:rFonts w:hint="eastAsia" w:ascii="宋体" w:hAnsi="宋体" w:cs="宋体"/>
        </w:rPr>
        <w:t>小型和微型企业产品的价格给予6%~10%的扣除，用扣除后的价格参与评审，具体扣除比例以第四章《评标办法及评标标准》的规定为准。</w:t>
      </w:r>
    </w:p>
    <w:p>
      <w:pPr>
        <w:numPr>
          <w:ilvl w:val="0"/>
          <w:numId w:val="1"/>
        </w:numPr>
        <w:rPr>
          <w:rFonts w:hint="eastAsia" w:ascii="宋体" w:hAnsi="宋体" w:cs="宋体"/>
        </w:rPr>
      </w:pPr>
      <w:r>
        <w:rPr>
          <w:rFonts w:hint="eastAsia" w:ascii="宋体" w:hAnsi="宋体" w:cs="宋体"/>
        </w:rPr>
        <w:t>小型、微型企业提供中型企业制造的货物的，视同为中型企业。</w:t>
      </w:r>
    </w:p>
    <w:p>
      <w:pPr>
        <w:numPr>
          <w:ilvl w:val="0"/>
          <w:numId w:val="1"/>
        </w:numPr>
        <w:rPr>
          <w:rFonts w:hint="eastAsia" w:ascii="宋体" w:hAnsi="宋体" w:cs="宋体"/>
        </w:rPr>
      </w:pPr>
      <w:r>
        <w:rPr>
          <w:rFonts w:hint="eastAsia" w:ascii="宋体" w:hAnsi="宋体" w:cs="宋体"/>
        </w:rPr>
        <w:t>小型、微型企业提供大型企业制造的货物的，视同为大型企业。</w:t>
      </w:r>
    </w:p>
    <w:p>
      <w:pPr>
        <w:numPr>
          <w:ilvl w:val="0"/>
          <w:numId w:val="1"/>
        </w:numPr>
        <w:rPr>
          <w:rFonts w:hint="eastAsia" w:ascii="宋体" w:hAnsi="宋体" w:cs="宋体"/>
          <w:b/>
          <w:bCs/>
        </w:rPr>
      </w:pPr>
      <w:r>
        <w:rPr>
          <w:rFonts w:hint="eastAsia" w:ascii="宋体" w:hAnsi="宋体" w:cs="宋体"/>
          <w:b/>
          <w:bCs/>
        </w:rPr>
        <w:t>根据财库[2019]9号及财库[2019]19号文规定，台式计算机，便携式计算机，平板式微型计算机，激光打印机，针式打印机，液晶显示屏，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Pr>
          <w:rFonts w:hint="eastAsia" w:ascii="宋体" w:hAnsi="宋体" w:cs="宋体"/>
          <w:b/>
          <w:bCs/>
        </w:rPr>
        <w:sym w:font="Wingdings" w:char="00AB"/>
      </w:r>
      <w:r>
        <w:rPr>
          <w:rFonts w:hint="eastAsia" w:ascii="宋体" w:hAnsi="宋体" w:cs="宋体"/>
          <w:b/>
          <w:bCs/>
        </w:rPr>
        <w:t>”的品目，属于政府强制采购节能产品。若采购货物属于以上品目清单的产品时，投标人的投标货物必须使用政府强制采购的节能产品。</w:t>
      </w:r>
    </w:p>
    <w:p>
      <w:pPr>
        <w:numPr>
          <w:ilvl w:val="0"/>
          <w:numId w:val="1"/>
        </w:numPr>
        <w:rPr>
          <w:rFonts w:hint="eastAsia" w:ascii="宋体" w:hAnsi="宋体" w:cs="宋体"/>
          <w:b/>
          <w:bCs/>
        </w:rPr>
      </w:pPr>
      <w:r>
        <w:rPr>
          <w:rFonts w:hint="eastAsia" w:ascii="宋体" w:hAnsi="宋体" w:cs="宋体"/>
          <w:b/>
          <w:bCs/>
        </w:rPr>
        <w:t>项目需求具有国家或其他强制性标准、规范等要求的，投标文件中必须提供相关强制性认证资料。</w:t>
      </w:r>
    </w:p>
    <w:p>
      <w:pPr>
        <w:numPr>
          <w:ilvl w:val="0"/>
          <w:numId w:val="1"/>
        </w:numPr>
        <w:rPr>
          <w:rFonts w:hint="eastAsia" w:ascii="宋体" w:hAnsi="宋体" w:cs="宋体"/>
          <w:b/>
          <w:bCs/>
        </w:rPr>
      </w:pPr>
      <w:r>
        <w:rPr>
          <w:rFonts w:hint="eastAsia" w:ascii="宋体" w:hAnsi="宋体" w:cs="宋体"/>
          <w:b/>
          <w:bCs/>
        </w:rPr>
        <w:t>标记“</w:t>
      </w:r>
      <w:r>
        <w:rPr>
          <w:rFonts w:hint="eastAsia" w:ascii="宋体" w:hAnsi="宋体" w:cs="宋体"/>
          <w:b/>
          <w:bCs/>
        </w:rPr>
        <w:sym w:font="Wingdings" w:char="00AB"/>
      </w:r>
      <w:r>
        <w:rPr>
          <w:rFonts w:hint="eastAsia" w:ascii="宋体" w:hAnsi="宋体" w:cs="宋体"/>
          <w:b/>
          <w:bCs/>
        </w:rPr>
        <w:t>”系指实质性要求的技术指标，投标产品必须满足或优于该条款要求，否则作无效投标处理。</w:t>
      </w:r>
    </w:p>
    <w:p>
      <w:pPr>
        <w:numPr>
          <w:ilvl w:val="0"/>
          <w:numId w:val="1"/>
        </w:numPr>
        <w:rPr>
          <w:rFonts w:hint="eastAsia" w:ascii="宋体" w:hAnsi="宋体" w:cs="宋体"/>
          <w:b/>
          <w:bCs/>
        </w:rPr>
      </w:pPr>
      <w:r>
        <w:rPr>
          <w:rFonts w:hint="eastAsia" w:ascii="宋体" w:hAnsi="宋体" w:cs="宋体"/>
          <w:b/>
          <w:bCs/>
        </w:rPr>
        <w:t>本货物招标项目采购需求一览表中所列的品牌、型号仅起参考作用，投标人可选用其他品牌、型号替代，但替代品牌、型号在实质性要求和条件上要相当于或优于参考品牌、型号。</w:t>
      </w:r>
    </w:p>
    <w:p>
      <w:pPr>
        <w:rPr>
          <w:rFonts w:hint="eastAsia" w:ascii="宋体" w:hAnsi="宋体" w:cs="宋体"/>
          <w:b/>
          <w:bCs/>
        </w:rPr>
      </w:pPr>
    </w:p>
    <w:p>
      <w:pPr>
        <w:numPr>
          <w:ilvl w:val="0"/>
          <w:numId w:val="2"/>
        </w:numPr>
        <w:spacing w:after="240"/>
        <w:rPr>
          <w:rFonts w:hint="eastAsia" w:ascii="宋体" w:hAnsi="宋体" w:cs="宋体"/>
          <w:b/>
          <w:bCs/>
        </w:rPr>
      </w:pPr>
      <w:r>
        <w:rPr>
          <w:rFonts w:hint="eastAsia" w:ascii="宋体" w:hAnsi="宋体" w:cs="宋体"/>
          <w:b/>
          <w:bCs/>
        </w:rPr>
        <w:t>招标项目采购需求一览表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17"/>
        <w:gridCol w:w="5795"/>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4" w:type="pct"/>
            <w:noWrap w:val="0"/>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773" w:type="pct"/>
            <w:noWrap/>
            <w:vAlign w:val="center"/>
          </w:tcPr>
          <w:p>
            <w:pPr>
              <w:widowControl/>
              <w:jc w:val="center"/>
              <w:rPr>
                <w:rFonts w:ascii="宋体" w:hAnsi="宋体" w:cs="宋体"/>
                <w:kern w:val="0"/>
                <w:szCs w:val="21"/>
              </w:rPr>
            </w:pPr>
            <w:r>
              <w:rPr>
                <w:rFonts w:hint="eastAsia" w:ascii="宋体" w:hAnsi="宋体" w:cs="宋体"/>
                <w:kern w:val="0"/>
                <w:szCs w:val="21"/>
              </w:rPr>
              <w:t>设备（货品）名称</w:t>
            </w:r>
          </w:p>
        </w:tc>
        <w:tc>
          <w:tcPr>
            <w:tcW w:w="3400" w:type="pct"/>
            <w:noWrap w:val="0"/>
            <w:vAlign w:val="center"/>
          </w:tcPr>
          <w:p>
            <w:pPr>
              <w:widowControl/>
              <w:jc w:val="center"/>
              <w:rPr>
                <w:rFonts w:ascii="宋体" w:hAnsi="宋体" w:cs="宋体"/>
                <w:kern w:val="0"/>
                <w:szCs w:val="21"/>
              </w:rPr>
            </w:pPr>
            <w:r>
              <w:rPr>
                <w:rFonts w:hint="eastAsia" w:hAnsi="宋体"/>
              </w:rPr>
              <w:t>技术参数及其性能（配置）要求</w:t>
            </w:r>
          </w:p>
        </w:tc>
        <w:tc>
          <w:tcPr>
            <w:tcW w:w="373" w:type="pct"/>
            <w:noWrap/>
            <w:vAlign w:val="center"/>
          </w:tcPr>
          <w:p>
            <w:pPr>
              <w:widowControl/>
              <w:jc w:val="center"/>
              <w:rPr>
                <w:rFonts w:ascii="宋体" w:hAnsi="宋体" w:cs="宋体"/>
                <w:kern w:val="0"/>
                <w:szCs w:val="21"/>
              </w:rPr>
            </w:pPr>
            <w:r>
              <w:rPr>
                <w:rFonts w:hint="eastAsia" w:ascii="宋体" w:hAnsi="宋体" w:cs="宋体"/>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454" w:type="pct"/>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73" w:type="pct"/>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工业机器人综合训练工作站</w:t>
            </w:r>
          </w:p>
        </w:tc>
        <w:tc>
          <w:tcPr>
            <w:tcW w:w="3400" w:type="pct"/>
            <w:noWrap w:val="0"/>
            <w:vAlign w:val="center"/>
          </w:tcPr>
          <w:p>
            <w:pPr>
              <w:widowControl/>
              <w:jc w:val="left"/>
              <w:rPr>
                <w:rFonts w:ascii="宋体" w:hAnsi="宋体" w:cs="宋体"/>
                <w:b/>
                <w:color w:val="000000"/>
                <w:kern w:val="0"/>
                <w:szCs w:val="21"/>
              </w:rPr>
            </w:pPr>
            <w:r>
              <w:rPr>
                <w:rFonts w:hint="eastAsia" w:ascii="宋体" w:hAnsi="宋体" w:cs="宋体"/>
                <w:b/>
                <w:color w:val="000000"/>
                <w:kern w:val="0"/>
                <w:szCs w:val="21"/>
              </w:rPr>
              <w:t>1.工业机器人本体</w:t>
            </w:r>
            <w:r>
              <w:rPr>
                <w:rFonts w:hint="eastAsia" w:ascii="宋体" w:hAnsi="宋体" w:cs="宋体"/>
                <w:color w:val="000000"/>
                <w:kern w:val="0"/>
                <w:szCs w:val="21"/>
              </w:rPr>
              <w:br w:type="textWrapping"/>
            </w:r>
            <w:r>
              <w:rPr>
                <w:rFonts w:hint="eastAsia" w:ascii="宋体" w:hAnsi="宋体" w:cs="宋体"/>
                <w:color w:val="000000"/>
                <w:kern w:val="0"/>
                <w:szCs w:val="21"/>
              </w:rPr>
              <w:t>1) ★具有6个自由度，串联关节型工业机器人</w:t>
            </w:r>
            <w:r>
              <w:rPr>
                <w:rFonts w:hint="eastAsia" w:ascii="宋体" w:hAnsi="宋体" w:cs="宋体"/>
                <w:color w:val="000000"/>
                <w:kern w:val="0"/>
                <w:szCs w:val="21"/>
              </w:rPr>
              <w:br w:type="textWrapping"/>
            </w:r>
            <w:r>
              <w:rPr>
                <w:rFonts w:hint="eastAsia" w:ascii="宋体" w:hAnsi="宋体" w:cs="宋体"/>
                <w:color w:val="000000"/>
                <w:kern w:val="0"/>
                <w:szCs w:val="21"/>
              </w:rPr>
              <w:t>2) ★工作范围580mm</w:t>
            </w:r>
            <w:r>
              <w:rPr>
                <w:rFonts w:hint="eastAsia" w:ascii="宋体" w:hAnsi="宋体" w:cs="宋体"/>
                <w:color w:val="000000"/>
                <w:kern w:val="0"/>
                <w:szCs w:val="21"/>
              </w:rPr>
              <w:br w:type="textWrapping"/>
            </w:r>
            <w:r>
              <w:rPr>
                <w:rFonts w:hint="eastAsia" w:ascii="宋体" w:hAnsi="宋体" w:cs="宋体"/>
                <w:color w:val="000000"/>
                <w:kern w:val="0"/>
                <w:szCs w:val="21"/>
              </w:rPr>
              <w:t>3) ★额定负载3kg</w:t>
            </w:r>
            <w:r>
              <w:rPr>
                <w:rFonts w:hint="eastAsia" w:ascii="宋体" w:hAnsi="宋体" w:cs="宋体"/>
                <w:color w:val="000000"/>
                <w:kern w:val="0"/>
                <w:szCs w:val="21"/>
              </w:rPr>
              <w:br w:type="textWrapping"/>
            </w:r>
            <w:r>
              <w:rPr>
                <w:rFonts w:hint="eastAsia" w:ascii="宋体" w:hAnsi="宋体" w:cs="宋体"/>
                <w:color w:val="000000"/>
                <w:kern w:val="0"/>
                <w:szCs w:val="21"/>
              </w:rPr>
              <w:t>4) 重复定位精度0.01mm</w:t>
            </w:r>
            <w:r>
              <w:rPr>
                <w:rFonts w:hint="eastAsia" w:ascii="宋体" w:hAnsi="宋体" w:cs="宋体"/>
                <w:color w:val="000000"/>
                <w:kern w:val="0"/>
                <w:szCs w:val="21"/>
              </w:rPr>
              <w:br w:type="textWrapping"/>
            </w:r>
            <w:r>
              <w:rPr>
                <w:rFonts w:hint="eastAsia" w:ascii="宋体" w:hAnsi="宋体" w:cs="宋体"/>
                <w:color w:val="000000"/>
                <w:kern w:val="0"/>
                <w:szCs w:val="21"/>
              </w:rPr>
              <w:t>5) 安全性包括安全停、紧急停、2通道安全回路监测、3位启动装置</w:t>
            </w:r>
            <w:r>
              <w:rPr>
                <w:rFonts w:hint="eastAsia" w:ascii="宋体" w:hAnsi="宋体" w:cs="宋体"/>
                <w:color w:val="000000"/>
                <w:kern w:val="0"/>
                <w:szCs w:val="21"/>
              </w:rPr>
              <w:br w:type="textWrapping"/>
            </w:r>
            <w:r>
              <w:rPr>
                <w:rFonts w:hint="eastAsia" w:ascii="宋体" w:hAnsi="宋体" w:cs="宋体"/>
                <w:color w:val="000000"/>
                <w:kern w:val="0"/>
                <w:szCs w:val="21"/>
              </w:rPr>
              <w:t>6) 集成信号源为手腕设10路信号</w:t>
            </w:r>
            <w:r>
              <w:rPr>
                <w:rFonts w:hint="eastAsia" w:ascii="宋体" w:hAnsi="宋体" w:cs="宋体"/>
                <w:color w:val="000000"/>
                <w:kern w:val="0"/>
                <w:szCs w:val="21"/>
              </w:rPr>
              <w:br w:type="textWrapping"/>
            </w:r>
            <w:r>
              <w:rPr>
                <w:rFonts w:hint="eastAsia" w:ascii="宋体" w:hAnsi="宋体" w:cs="宋体"/>
                <w:color w:val="000000"/>
                <w:kern w:val="0"/>
                <w:szCs w:val="21"/>
              </w:rPr>
              <w:t>7) 集成气源为手腕设4路空气（5bar）</w:t>
            </w:r>
            <w:r>
              <w:rPr>
                <w:rFonts w:hint="eastAsia" w:ascii="宋体" w:hAnsi="宋体" w:cs="宋体"/>
                <w:color w:val="000000"/>
                <w:kern w:val="0"/>
                <w:szCs w:val="21"/>
              </w:rPr>
              <w:br w:type="textWrapping"/>
            </w:r>
            <w:r>
              <w:rPr>
                <w:rFonts w:hint="eastAsia" w:ascii="宋体" w:hAnsi="宋体" w:cs="宋体"/>
                <w:b/>
                <w:color w:val="000000"/>
                <w:kern w:val="0"/>
                <w:szCs w:val="21"/>
              </w:rPr>
              <w:t>1.1控制器</w:t>
            </w:r>
            <w:r>
              <w:rPr>
                <w:rFonts w:hint="eastAsia" w:ascii="宋体" w:hAnsi="宋体" w:cs="宋体"/>
                <w:color w:val="000000"/>
                <w:kern w:val="0"/>
                <w:szCs w:val="21"/>
              </w:rPr>
              <w:t>：</w:t>
            </w:r>
            <w:r>
              <w:rPr>
                <w:rFonts w:hint="eastAsia" w:ascii="宋体" w:hAnsi="宋体" w:cs="宋体"/>
                <w:color w:val="000000"/>
                <w:kern w:val="0"/>
                <w:szCs w:val="21"/>
              </w:rPr>
              <w:br w:type="textWrapping"/>
            </w:r>
            <w:r>
              <w:rPr>
                <w:rFonts w:hint="eastAsia" w:ascii="宋体" w:hAnsi="宋体" w:cs="宋体"/>
                <w:color w:val="000000"/>
                <w:kern w:val="0"/>
                <w:szCs w:val="21"/>
              </w:rPr>
              <w:t>1) 采用先进的工业机器人控制软件</w:t>
            </w:r>
            <w:r>
              <w:rPr>
                <w:rFonts w:hint="eastAsia" w:ascii="宋体" w:hAnsi="宋体" w:cs="宋体"/>
                <w:color w:val="000000"/>
                <w:kern w:val="0"/>
                <w:szCs w:val="21"/>
              </w:rPr>
              <w:br w:type="textWrapping"/>
            </w:r>
            <w:r>
              <w:rPr>
                <w:rFonts w:hint="eastAsia" w:ascii="宋体" w:hAnsi="宋体" w:cs="宋体"/>
                <w:color w:val="000000"/>
                <w:kern w:val="0"/>
                <w:szCs w:val="21"/>
              </w:rPr>
              <w:t>2) 采用高级工业机器人编程语言</w:t>
            </w:r>
            <w:r>
              <w:rPr>
                <w:rFonts w:hint="eastAsia" w:ascii="宋体" w:hAnsi="宋体" w:cs="宋体"/>
                <w:color w:val="000000"/>
                <w:kern w:val="0"/>
                <w:szCs w:val="21"/>
              </w:rPr>
              <w:br w:type="textWrapping"/>
            </w:r>
            <w:r>
              <w:rPr>
                <w:rFonts w:hint="eastAsia" w:ascii="宋体" w:hAnsi="宋体" w:cs="宋体"/>
                <w:color w:val="000000"/>
                <w:kern w:val="0"/>
                <w:szCs w:val="21"/>
              </w:rPr>
              <w:t>3) 内置16路输入/16路输出的数字量I/O模块</w:t>
            </w:r>
            <w:r>
              <w:rPr>
                <w:rFonts w:hint="eastAsia" w:ascii="宋体" w:hAnsi="宋体" w:cs="宋体"/>
                <w:color w:val="000000"/>
                <w:kern w:val="0"/>
                <w:szCs w:val="21"/>
              </w:rPr>
              <w:br w:type="textWrapping"/>
            </w:r>
            <w:r>
              <w:rPr>
                <w:rFonts w:hint="eastAsia" w:ascii="宋体" w:hAnsi="宋体" w:cs="宋体"/>
                <w:b/>
                <w:color w:val="000000"/>
                <w:kern w:val="0"/>
                <w:szCs w:val="21"/>
              </w:rPr>
              <w:t>1.2示教器</w:t>
            </w:r>
            <w:r>
              <w:rPr>
                <w:rFonts w:hint="eastAsia" w:ascii="宋体" w:hAnsi="宋体" w:cs="宋体"/>
                <w:color w:val="000000"/>
                <w:kern w:val="0"/>
                <w:szCs w:val="21"/>
              </w:rPr>
              <w:t>：</w:t>
            </w:r>
            <w:r>
              <w:rPr>
                <w:rFonts w:hint="eastAsia" w:ascii="宋体" w:hAnsi="宋体" w:cs="宋体"/>
                <w:color w:val="000000"/>
                <w:kern w:val="0"/>
                <w:szCs w:val="21"/>
              </w:rPr>
              <w:br w:type="textWrapping"/>
            </w:r>
            <w:r>
              <w:rPr>
                <w:rFonts w:hint="eastAsia" w:ascii="宋体" w:hAnsi="宋体" w:cs="宋体"/>
                <w:color w:val="000000"/>
                <w:kern w:val="0"/>
                <w:szCs w:val="21"/>
              </w:rPr>
              <w:t>1) 图形化彩色触摸屏</w:t>
            </w:r>
            <w:r>
              <w:rPr>
                <w:rFonts w:hint="eastAsia" w:ascii="宋体" w:hAnsi="宋体" w:cs="宋体"/>
                <w:color w:val="000000"/>
                <w:kern w:val="0"/>
                <w:szCs w:val="21"/>
              </w:rPr>
              <w:br w:type="textWrapping"/>
            </w:r>
            <w:r>
              <w:rPr>
                <w:rFonts w:hint="eastAsia" w:ascii="宋体" w:hAnsi="宋体" w:cs="宋体"/>
                <w:color w:val="000000"/>
                <w:kern w:val="0"/>
                <w:szCs w:val="21"/>
              </w:rPr>
              <w:t>2) 操纵杆</w:t>
            </w:r>
            <w:r>
              <w:rPr>
                <w:rFonts w:hint="eastAsia" w:ascii="宋体" w:hAnsi="宋体" w:cs="宋体"/>
                <w:color w:val="000000"/>
                <w:kern w:val="0"/>
                <w:szCs w:val="21"/>
              </w:rPr>
              <w:br w:type="textWrapping"/>
            </w:r>
            <w:r>
              <w:rPr>
                <w:rFonts w:hint="eastAsia" w:ascii="宋体" w:hAnsi="宋体" w:cs="宋体"/>
                <w:color w:val="000000"/>
                <w:kern w:val="0"/>
                <w:szCs w:val="21"/>
              </w:rPr>
              <w:t>3) 热插拔，运行时可插拔</w:t>
            </w:r>
            <w:r>
              <w:rPr>
                <w:rFonts w:hint="eastAsia" w:ascii="宋体" w:hAnsi="宋体" w:cs="宋体"/>
                <w:color w:val="000000"/>
                <w:kern w:val="0"/>
                <w:szCs w:val="21"/>
              </w:rPr>
              <w:br w:type="textWrapping"/>
            </w:r>
            <w:r>
              <w:rPr>
                <w:rFonts w:hint="eastAsia" w:ascii="宋体" w:hAnsi="宋体" w:cs="宋体"/>
                <w:b/>
                <w:color w:val="000000"/>
                <w:kern w:val="0"/>
                <w:szCs w:val="21"/>
              </w:rPr>
              <w:t>1.3底座</w:t>
            </w:r>
            <w:r>
              <w:rPr>
                <w:rFonts w:hint="eastAsia" w:ascii="宋体" w:hAnsi="宋体" w:cs="宋体"/>
                <w:color w:val="000000"/>
                <w:kern w:val="0"/>
                <w:szCs w:val="21"/>
              </w:rPr>
              <w:t>：</w:t>
            </w:r>
            <w:r>
              <w:rPr>
                <w:rFonts w:hint="eastAsia" w:ascii="宋体" w:hAnsi="宋体" w:cs="宋体"/>
                <w:color w:val="000000"/>
                <w:kern w:val="0"/>
                <w:szCs w:val="21"/>
              </w:rPr>
              <w:br w:type="textWrapping"/>
            </w:r>
            <w:r>
              <w:rPr>
                <w:rFonts w:hint="eastAsia" w:ascii="宋体" w:hAnsi="宋体" w:cs="宋体"/>
                <w:color w:val="000000"/>
                <w:kern w:val="0"/>
                <w:szCs w:val="21"/>
              </w:rPr>
              <w:t>1) 材料铝合金</w:t>
            </w:r>
            <w:r>
              <w:rPr>
                <w:rFonts w:hint="eastAsia" w:ascii="宋体" w:hAnsi="宋体" w:cs="宋体"/>
                <w:color w:val="000000"/>
                <w:kern w:val="0"/>
                <w:szCs w:val="21"/>
              </w:rPr>
              <w:br w:type="textWrapping"/>
            </w:r>
            <w:r>
              <w:rPr>
                <w:rFonts w:hint="eastAsia" w:ascii="宋体" w:hAnsi="宋体" w:cs="宋体"/>
                <w:color w:val="000000"/>
                <w:kern w:val="0"/>
                <w:szCs w:val="21"/>
              </w:rPr>
              <w:t>2) 尺寸≥250mm×250mm×15mm</w:t>
            </w:r>
            <w:r>
              <w:rPr>
                <w:rFonts w:hint="eastAsia" w:ascii="宋体" w:hAnsi="宋体" w:cs="宋体"/>
                <w:color w:val="000000"/>
                <w:kern w:val="0"/>
                <w:szCs w:val="21"/>
              </w:rPr>
              <w:br w:type="textWrapping"/>
            </w:r>
            <w:r>
              <w:rPr>
                <w:rFonts w:hint="eastAsia" w:ascii="宋体" w:hAnsi="宋体" w:cs="宋体"/>
                <w:b/>
                <w:color w:val="000000"/>
                <w:kern w:val="0"/>
                <w:szCs w:val="21"/>
              </w:rPr>
              <w:t>2.快换工具</w:t>
            </w:r>
            <w:r>
              <w:rPr>
                <w:rFonts w:hint="eastAsia" w:ascii="宋体" w:hAnsi="宋体" w:cs="宋体"/>
                <w:color w:val="000000"/>
                <w:kern w:val="0"/>
                <w:szCs w:val="21"/>
              </w:rPr>
              <w:br w:type="textWrapping"/>
            </w:r>
            <w:r>
              <w:rPr>
                <w:rFonts w:hint="eastAsia" w:ascii="宋体" w:hAnsi="宋体" w:cs="宋体"/>
                <w:color w:val="000000"/>
                <w:kern w:val="0"/>
                <w:szCs w:val="21"/>
              </w:rPr>
              <w:t>1) ★工具快换系统：机器人手臂安装有法兰端快换模块，可实现不同工具间无需人为干涉自动完成切换，6路气动信号，额定负载3kg，厚度38mm，重量125g</w:t>
            </w:r>
            <w:r>
              <w:rPr>
                <w:rFonts w:hint="eastAsia" w:ascii="宋体" w:hAnsi="宋体" w:cs="宋体"/>
                <w:color w:val="000000"/>
                <w:kern w:val="0"/>
                <w:szCs w:val="21"/>
              </w:rPr>
              <w:br w:type="textWrapping"/>
            </w:r>
            <w:r>
              <w:rPr>
                <w:rFonts w:hint="eastAsia" w:ascii="宋体" w:hAnsi="宋体" w:cs="宋体"/>
                <w:color w:val="000000"/>
                <w:kern w:val="0"/>
                <w:szCs w:val="21"/>
              </w:rPr>
              <w:t>2) 胶枪工具：含有工具端快换模块与法兰端快换模块配套，总长140mm，外壳为铝合金材质，可以配合轨迹图纸实现模拟零件外壳涂胶的轨迹编程实训，可更换笔芯设计且笔芯可10mm窜动防止碰撞损坏</w:t>
            </w:r>
            <w:r>
              <w:rPr>
                <w:rFonts w:hint="eastAsia" w:ascii="宋体" w:hAnsi="宋体" w:cs="宋体"/>
                <w:color w:val="000000"/>
                <w:kern w:val="0"/>
                <w:szCs w:val="21"/>
              </w:rPr>
              <w:br w:type="textWrapping"/>
            </w:r>
            <w:r>
              <w:rPr>
                <w:rFonts w:hint="eastAsia" w:ascii="宋体" w:hAnsi="宋体" w:cs="宋体"/>
                <w:color w:val="000000"/>
                <w:kern w:val="0"/>
                <w:szCs w:val="21"/>
              </w:rPr>
              <w:t>3) 夹爪工具：含有工具端快换模块与法兰端快换模块配套，可稳固抓取搬运码垛物料，总长140mm，夹头为铝合金材质，采用气动驱动，内径20mm，重复精度±0.01mm，闭合夹持力45N，开闭行程10mm</w:t>
            </w:r>
            <w:r>
              <w:rPr>
                <w:rFonts w:hint="eastAsia" w:ascii="宋体" w:hAnsi="宋体" w:cs="宋体"/>
                <w:color w:val="000000"/>
                <w:kern w:val="0"/>
                <w:szCs w:val="21"/>
              </w:rPr>
              <w:br w:type="textWrapping"/>
            </w:r>
            <w:r>
              <w:rPr>
                <w:rFonts w:hint="eastAsia" w:ascii="宋体" w:hAnsi="宋体" w:cs="宋体"/>
                <w:color w:val="000000"/>
                <w:kern w:val="0"/>
                <w:szCs w:val="21"/>
              </w:rPr>
              <w:t>4) 吸盘工具：含有工具端快换模块与法兰端快换模块配套，总长110mm，结构为铝合金材质，4mm直径吸盘1个，20mm直径吸盘2个，可稳固抓取各种形状的芯片零件及盖板</w:t>
            </w:r>
            <w:r>
              <w:rPr>
                <w:rFonts w:hint="eastAsia" w:ascii="宋体" w:hAnsi="宋体" w:cs="宋体"/>
                <w:color w:val="000000"/>
                <w:kern w:val="0"/>
                <w:szCs w:val="21"/>
              </w:rPr>
              <w:br w:type="textWrapping"/>
            </w:r>
            <w:r>
              <w:rPr>
                <w:rFonts w:hint="eastAsia" w:ascii="宋体" w:hAnsi="宋体" w:cs="宋体"/>
                <w:color w:val="000000"/>
                <w:kern w:val="0"/>
                <w:szCs w:val="21"/>
              </w:rPr>
              <w:t>5) 锁螺丝工具：含有工具端快换模块与法兰端快换模块配套，结构为铝合金材质，可实现对M4内六角螺钉的锁紧。</w:t>
            </w:r>
            <w:r>
              <w:rPr>
                <w:rFonts w:hint="eastAsia" w:ascii="宋体" w:hAnsi="宋体" w:cs="宋体"/>
                <w:color w:val="000000"/>
                <w:kern w:val="0"/>
                <w:szCs w:val="21"/>
              </w:rPr>
              <w:br w:type="textWrapping"/>
            </w:r>
            <w:r>
              <w:rPr>
                <w:rFonts w:hint="eastAsia" w:ascii="宋体" w:hAnsi="宋体" w:cs="宋体"/>
                <w:b/>
                <w:color w:val="000000"/>
                <w:kern w:val="0"/>
                <w:szCs w:val="21"/>
              </w:rPr>
              <w:t>3.涂胶单元</w:t>
            </w:r>
            <w:r>
              <w:rPr>
                <w:rFonts w:hint="eastAsia" w:ascii="宋体" w:hAnsi="宋体" w:cs="宋体"/>
                <w:color w:val="000000"/>
                <w:kern w:val="0"/>
                <w:szCs w:val="21"/>
              </w:rPr>
              <w:br w:type="textWrapping"/>
            </w:r>
            <w:r>
              <w:rPr>
                <w:rFonts w:hint="eastAsia" w:ascii="宋体" w:hAnsi="宋体" w:cs="宋体"/>
                <w:color w:val="000000"/>
                <w:kern w:val="0"/>
                <w:szCs w:val="21"/>
              </w:rPr>
              <w:t>1) 3D轨迹图板尺寸440mm×250mm，具有半经50mm的拱形面，材质碳钢烤漆，厚度3mm</w:t>
            </w:r>
            <w:r>
              <w:rPr>
                <w:rFonts w:hint="eastAsia" w:ascii="宋体" w:hAnsi="宋体" w:cs="宋体"/>
                <w:color w:val="000000"/>
                <w:kern w:val="0"/>
                <w:szCs w:val="21"/>
              </w:rPr>
              <w:br w:type="textWrapping"/>
            </w:r>
            <w:r>
              <w:rPr>
                <w:rFonts w:hint="eastAsia" w:ascii="宋体" w:hAnsi="宋体" w:cs="宋体"/>
                <w:color w:val="000000"/>
                <w:kern w:val="0"/>
                <w:szCs w:val="21"/>
              </w:rPr>
              <w:t>2) 轨迹路径包含圆形、三角形、复杂轮廓和样条曲线，以及不同位置、不同指向的基准坐标系</w:t>
            </w:r>
            <w:r>
              <w:rPr>
                <w:rFonts w:hint="eastAsia" w:ascii="宋体" w:hAnsi="宋体" w:cs="宋体"/>
                <w:color w:val="000000"/>
                <w:kern w:val="0"/>
                <w:szCs w:val="21"/>
              </w:rPr>
              <w:br w:type="textWrapping"/>
            </w:r>
            <w:r>
              <w:rPr>
                <w:rFonts w:hint="eastAsia" w:ascii="宋体" w:hAnsi="宋体" w:cs="宋体"/>
                <w:color w:val="000000"/>
                <w:kern w:val="0"/>
                <w:szCs w:val="21"/>
              </w:rPr>
              <w:t>3) 提供工具TCP参数标定用尖锥，材质不锈钢，可以随意固定在3D轨迹图板的任何位置</w:t>
            </w:r>
            <w:r>
              <w:rPr>
                <w:rFonts w:hint="eastAsia" w:ascii="宋体" w:hAnsi="宋体" w:cs="宋体"/>
                <w:color w:val="000000"/>
                <w:kern w:val="0"/>
                <w:szCs w:val="21"/>
              </w:rPr>
              <w:br w:type="textWrapping"/>
            </w:r>
            <w:r>
              <w:rPr>
                <w:rFonts w:hint="eastAsia" w:ascii="宋体" w:hAnsi="宋体" w:cs="宋体"/>
                <w:color w:val="000000"/>
                <w:kern w:val="0"/>
                <w:szCs w:val="21"/>
              </w:rPr>
              <w:t>4) 包含2张轨迹图纸，可自动吸附在3D轨迹图板上</w:t>
            </w:r>
            <w:r>
              <w:rPr>
                <w:rFonts w:hint="eastAsia" w:ascii="宋体" w:hAnsi="宋体" w:cs="宋体"/>
                <w:color w:val="000000"/>
                <w:kern w:val="0"/>
                <w:szCs w:val="21"/>
              </w:rPr>
              <w:br w:type="textWrapping"/>
            </w:r>
            <w:r>
              <w:rPr>
                <w:rFonts w:hint="eastAsia" w:ascii="宋体" w:hAnsi="宋体" w:cs="宋体"/>
                <w:b/>
                <w:color w:val="000000"/>
                <w:kern w:val="0"/>
                <w:szCs w:val="21"/>
              </w:rPr>
              <w:t>4.码垛单元</w:t>
            </w:r>
            <w:r>
              <w:rPr>
                <w:rFonts w:hint="eastAsia" w:ascii="宋体" w:hAnsi="宋体" w:cs="宋体"/>
                <w:color w:val="000000"/>
                <w:kern w:val="0"/>
                <w:szCs w:val="21"/>
              </w:rPr>
              <w:br w:type="textWrapping"/>
            </w:r>
            <w:r>
              <w:rPr>
                <w:rFonts w:hint="eastAsia" w:ascii="宋体" w:hAnsi="宋体" w:cs="宋体"/>
                <w:color w:val="000000"/>
                <w:kern w:val="0"/>
                <w:szCs w:val="21"/>
              </w:rPr>
              <w:t>1) 原料台由铝型材配合不锈钢导槽构成，利用高度差实现物料自动排列，可满足最多6个物料的存储</w:t>
            </w:r>
            <w:r>
              <w:rPr>
                <w:rFonts w:hint="eastAsia" w:ascii="宋体" w:hAnsi="宋体" w:cs="宋体"/>
                <w:color w:val="000000"/>
                <w:kern w:val="0"/>
                <w:szCs w:val="21"/>
              </w:rPr>
              <w:br w:type="textWrapping"/>
            </w:r>
            <w:r>
              <w:rPr>
                <w:rFonts w:hint="eastAsia" w:ascii="宋体" w:hAnsi="宋体" w:cs="宋体"/>
                <w:color w:val="000000"/>
                <w:kern w:val="0"/>
                <w:szCs w:val="21"/>
              </w:rPr>
              <w:t>2) 码垛台由台面和支撑构成，台面为POM，尺寸110mm×110mm×15mm，采用铝合金型材支撑，高度160mm，可满足多种形式的码垛</w:t>
            </w:r>
            <w:r>
              <w:rPr>
                <w:rFonts w:hint="eastAsia" w:ascii="宋体" w:hAnsi="宋体" w:cs="宋体"/>
                <w:color w:val="000000"/>
                <w:kern w:val="0"/>
                <w:szCs w:val="21"/>
              </w:rPr>
              <w:br w:type="textWrapping"/>
            </w:r>
            <w:r>
              <w:rPr>
                <w:rFonts w:hint="eastAsia" w:ascii="宋体" w:hAnsi="宋体" w:cs="宋体"/>
                <w:color w:val="000000"/>
                <w:kern w:val="0"/>
                <w:szCs w:val="21"/>
              </w:rPr>
              <w:t>3) 包含模拟物料，材质PVC，尺寸65mm×32.5mm×15mm，数量6个，采用工形设计方便夹爪夹持，可实现在两个码垛台间的搬运、码垛实训</w:t>
            </w:r>
            <w:r>
              <w:rPr>
                <w:rFonts w:hint="eastAsia" w:ascii="宋体" w:hAnsi="宋体" w:cs="宋体"/>
                <w:color w:val="000000"/>
                <w:kern w:val="0"/>
                <w:szCs w:val="21"/>
              </w:rPr>
              <w:br w:type="textWrapping"/>
            </w:r>
            <w:r>
              <w:rPr>
                <w:rFonts w:hint="eastAsia" w:ascii="宋体" w:hAnsi="宋体" w:cs="宋体"/>
                <w:b/>
                <w:color w:val="000000"/>
                <w:kern w:val="0"/>
                <w:szCs w:val="21"/>
              </w:rPr>
              <w:t>5.视觉检测单元</w:t>
            </w:r>
            <w:r>
              <w:rPr>
                <w:rFonts w:hint="eastAsia" w:ascii="宋体" w:hAnsi="宋体" w:cs="宋体"/>
                <w:color w:val="000000"/>
                <w:kern w:val="0"/>
                <w:szCs w:val="21"/>
              </w:rPr>
              <w:br w:type="textWrapping"/>
            </w:r>
            <w:r>
              <w:rPr>
                <w:rFonts w:hint="eastAsia" w:ascii="宋体" w:hAnsi="宋体" w:cs="宋体"/>
                <w:color w:val="000000"/>
                <w:kern w:val="0"/>
                <w:szCs w:val="21"/>
              </w:rPr>
              <w:t>1) ★视觉检测采用CCD拍照检测，有效像素数1600×1200，彩色检测，摄像面积7.1mm×5.4mm，场景数128个，可存储图像数43张，可利用流程编辑功能制作处理流程，支持串行RS-232C和网络Ethernet通讯，提供高速输入1点、高速输出4点、通用输入9点和通用输出23点的并行通信，提供DVI-I监控输出</w:t>
            </w:r>
            <w:r>
              <w:rPr>
                <w:rFonts w:hint="eastAsia" w:ascii="宋体" w:hAnsi="宋体" w:cs="宋体"/>
                <w:color w:val="000000"/>
                <w:kern w:val="0"/>
                <w:szCs w:val="21"/>
              </w:rPr>
              <w:br w:type="textWrapping"/>
            </w:r>
            <w:r>
              <w:rPr>
                <w:rFonts w:hint="eastAsia" w:ascii="宋体" w:hAnsi="宋体" w:cs="宋体"/>
                <w:color w:val="000000"/>
                <w:kern w:val="0"/>
                <w:szCs w:val="21"/>
              </w:rPr>
              <w:t>2) 提供环形光源，内圆直径≥76mm，外圆直径120mm，供电电压24V</w:t>
            </w:r>
            <w:r>
              <w:rPr>
                <w:rFonts w:hint="eastAsia" w:ascii="宋体" w:hAnsi="宋体" w:cs="宋体"/>
                <w:color w:val="000000"/>
                <w:kern w:val="0"/>
                <w:szCs w:val="21"/>
              </w:rPr>
              <w:br w:type="textWrapping"/>
            </w:r>
            <w:r>
              <w:rPr>
                <w:rFonts w:hint="eastAsia" w:ascii="宋体" w:hAnsi="宋体" w:cs="宋体"/>
                <w:color w:val="000000"/>
                <w:kern w:val="0"/>
                <w:szCs w:val="21"/>
              </w:rPr>
              <w:t>3) 视觉检测结果和采集图像信息通过12英寸显示器即时显示，方便视觉检测参数调整和状态监控</w:t>
            </w:r>
            <w:r>
              <w:rPr>
                <w:rFonts w:hint="eastAsia" w:ascii="宋体" w:hAnsi="宋体" w:cs="宋体"/>
                <w:color w:val="000000"/>
                <w:kern w:val="0"/>
                <w:szCs w:val="21"/>
              </w:rPr>
              <w:br w:type="textWrapping"/>
            </w:r>
            <w:r>
              <w:rPr>
                <w:rFonts w:hint="eastAsia" w:ascii="宋体" w:hAnsi="宋体" w:cs="宋体"/>
                <w:b/>
                <w:color w:val="000000"/>
                <w:kern w:val="0"/>
                <w:szCs w:val="21"/>
              </w:rPr>
              <w:t>6. 装配检测单元</w:t>
            </w:r>
            <w:r>
              <w:rPr>
                <w:rFonts w:hint="eastAsia" w:ascii="宋体" w:hAnsi="宋体" w:cs="宋体"/>
                <w:color w:val="000000"/>
                <w:kern w:val="0"/>
                <w:szCs w:val="21"/>
              </w:rPr>
              <w:br w:type="textWrapping"/>
            </w:r>
            <w:r>
              <w:rPr>
                <w:rFonts w:hint="eastAsia" w:ascii="宋体" w:hAnsi="宋体" w:cs="宋体"/>
                <w:color w:val="000000"/>
                <w:kern w:val="0"/>
                <w:szCs w:val="21"/>
              </w:rPr>
              <w:t>1) 安装检测单元内含4个功能相同的装配检测工位，可与工业机器人配合完成PCB异形芯片的安装及检测功能，4个工位的安装由铝型材搭建的框架支撑</w:t>
            </w:r>
            <w:r>
              <w:rPr>
                <w:rFonts w:hint="eastAsia" w:ascii="宋体" w:hAnsi="宋体" w:cs="宋体"/>
                <w:color w:val="000000"/>
                <w:kern w:val="0"/>
                <w:szCs w:val="21"/>
              </w:rPr>
              <w:br w:type="textWrapping"/>
            </w:r>
            <w:r>
              <w:rPr>
                <w:rFonts w:hint="eastAsia" w:ascii="宋体" w:hAnsi="宋体" w:cs="宋体"/>
                <w:color w:val="000000"/>
                <w:kern w:val="0"/>
                <w:szCs w:val="21"/>
              </w:rPr>
              <w:t>2) 安装检测工位整体尺寸为410mm×190mm×180mm，结构为铝合金材质，分为底板、安装平台和检测支架</w:t>
            </w:r>
            <w:r>
              <w:rPr>
                <w:rFonts w:hint="eastAsia" w:ascii="宋体" w:hAnsi="宋体" w:cs="宋体"/>
                <w:color w:val="000000"/>
                <w:kern w:val="0"/>
                <w:szCs w:val="21"/>
              </w:rPr>
              <w:br w:type="textWrapping"/>
            </w:r>
            <w:r>
              <w:rPr>
                <w:rFonts w:hint="eastAsia" w:ascii="宋体" w:hAnsi="宋体" w:cs="宋体"/>
                <w:color w:val="000000"/>
                <w:kern w:val="0"/>
                <w:szCs w:val="21"/>
              </w:rPr>
              <w:t>3) 安装平台安装在双列线性滑轨上，宽度9mm，长度300mm，采用气动驱动，内径16mm，有效行程200mm，安全保持力140N</w:t>
            </w:r>
            <w:r>
              <w:rPr>
                <w:rFonts w:hint="eastAsia" w:ascii="宋体" w:hAnsi="宋体" w:cs="宋体"/>
                <w:color w:val="000000"/>
                <w:kern w:val="0"/>
                <w:szCs w:val="21"/>
              </w:rPr>
              <w:br w:type="textWrapping"/>
            </w:r>
            <w:r>
              <w:rPr>
                <w:rFonts w:hint="eastAsia" w:ascii="宋体" w:hAnsi="宋体" w:cs="宋体"/>
                <w:color w:val="000000"/>
                <w:kern w:val="0"/>
                <w:szCs w:val="21"/>
              </w:rPr>
              <w:t>4) 检测支架升降由气动驱动，内径16mm，有效行程20mm，安装有LED导光板，尺寸为100mm×100mm×1.5mm，可在检测过程中亮起</w:t>
            </w:r>
            <w:r>
              <w:rPr>
                <w:rFonts w:hint="eastAsia" w:ascii="宋体" w:hAnsi="宋体" w:cs="宋体"/>
                <w:color w:val="000000"/>
                <w:kern w:val="0"/>
                <w:szCs w:val="21"/>
              </w:rPr>
              <w:br w:type="textWrapping"/>
            </w:r>
            <w:r>
              <w:rPr>
                <w:rFonts w:hint="eastAsia" w:ascii="宋体" w:hAnsi="宋体" w:cs="宋体"/>
                <w:color w:val="000000"/>
                <w:kern w:val="0"/>
                <w:szCs w:val="21"/>
              </w:rPr>
              <w:t>5) 底板安装有红、绿两色指示灯，用于在检测完成后提示安装是否有误、芯片是否有缺陷</w:t>
            </w:r>
            <w:r>
              <w:rPr>
                <w:rFonts w:hint="eastAsia" w:ascii="宋体" w:hAnsi="宋体" w:cs="宋体"/>
                <w:color w:val="000000"/>
                <w:kern w:val="0"/>
                <w:szCs w:val="21"/>
              </w:rPr>
              <w:br w:type="textWrapping"/>
            </w:r>
            <w:r>
              <w:rPr>
                <w:rFonts w:hint="eastAsia" w:ascii="宋体" w:hAnsi="宋体" w:cs="宋体"/>
                <w:b/>
                <w:color w:val="000000"/>
                <w:kern w:val="0"/>
                <w:szCs w:val="21"/>
              </w:rPr>
              <w:t>7. 螺丝供料单元</w:t>
            </w:r>
            <w:r>
              <w:rPr>
                <w:rFonts w:hint="eastAsia" w:ascii="宋体" w:hAnsi="宋体" w:cs="宋体"/>
                <w:color w:val="000000"/>
                <w:kern w:val="0"/>
                <w:szCs w:val="21"/>
              </w:rPr>
              <w:br w:type="textWrapping"/>
            </w:r>
            <w:r>
              <w:rPr>
                <w:rFonts w:hint="eastAsia" w:ascii="宋体" w:hAnsi="宋体" w:cs="宋体"/>
                <w:color w:val="000000"/>
                <w:kern w:val="0"/>
                <w:szCs w:val="21"/>
              </w:rPr>
              <w:t>1）采用全自动设计，旋转式分料设计，螺丝供给速度快，机器震动小，稳定的螺丝供料和取料效果</w:t>
            </w:r>
            <w:r>
              <w:rPr>
                <w:rFonts w:hint="eastAsia" w:ascii="宋体" w:hAnsi="宋体" w:cs="宋体"/>
                <w:color w:val="000000"/>
                <w:kern w:val="0"/>
                <w:szCs w:val="21"/>
              </w:rPr>
              <w:br w:type="textWrapping"/>
            </w:r>
            <w:r>
              <w:rPr>
                <w:rFonts w:hint="eastAsia" w:ascii="宋体" w:hAnsi="宋体" w:cs="宋体"/>
                <w:color w:val="000000"/>
                <w:kern w:val="0"/>
                <w:szCs w:val="21"/>
              </w:rPr>
              <w:t>2）供料速率约为1粒/秒</w:t>
            </w:r>
            <w:r>
              <w:rPr>
                <w:rFonts w:hint="eastAsia" w:ascii="宋体" w:hAnsi="宋体" w:cs="宋体"/>
                <w:color w:val="000000"/>
                <w:kern w:val="0"/>
                <w:szCs w:val="21"/>
              </w:rPr>
              <w:br w:type="textWrapping"/>
            </w:r>
            <w:r>
              <w:rPr>
                <w:rFonts w:hint="eastAsia" w:ascii="宋体" w:hAnsi="宋体" w:cs="宋体"/>
                <w:color w:val="000000"/>
                <w:kern w:val="0"/>
                <w:szCs w:val="21"/>
              </w:rPr>
              <w:t>3）可实现对M4内六角螺钉的稳定供料</w:t>
            </w:r>
            <w:r>
              <w:rPr>
                <w:rFonts w:hint="eastAsia" w:ascii="宋体" w:hAnsi="宋体" w:cs="宋体"/>
                <w:color w:val="000000"/>
                <w:kern w:val="0"/>
                <w:szCs w:val="21"/>
              </w:rPr>
              <w:br w:type="textWrapping"/>
            </w:r>
            <w:r>
              <w:rPr>
                <w:rFonts w:hint="eastAsia" w:ascii="宋体" w:hAnsi="宋体" w:cs="宋体"/>
                <w:color w:val="000000"/>
                <w:kern w:val="0"/>
                <w:szCs w:val="21"/>
              </w:rPr>
              <w:t>4）外形尺寸约为205.5mm×149mm×122.4mm，净重约为3kg</w:t>
            </w:r>
            <w:r>
              <w:rPr>
                <w:rFonts w:hint="eastAsia" w:ascii="宋体" w:hAnsi="宋体" w:cs="宋体"/>
                <w:color w:val="000000"/>
                <w:kern w:val="0"/>
                <w:szCs w:val="21"/>
              </w:rPr>
              <w:br w:type="textWrapping"/>
            </w:r>
            <w:r>
              <w:rPr>
                <w:rFonts w:hint="eastAsia" w:ascii="宋体" w:hAnsi="宋体" w:cs="宋体"/>
                <w:b/>
                <w:color w:val="000000"/>
                <w:kern w:val="0"/>
                <w:szCs w:val="21"/>
              </w:rPr>
              <w:t>8.原料料库</w:t>
            </w:r>
            <w:r>
              <w:rPr>
                <w:rFonts w:hint="eastAsia" w:ascii="宋体" w:hAnsi="宋体" w:cs="宋体"/>
                <w:b/>
                <w:color w:val="000000"/>
                <w:kern w:val="0"/>
                <w:szCs w:val="21"/>
              </w:rPr>
              <w:br w:type="textWrapping"/>
            </w:r>
            <w:r>
              <w:rPr>
                <w:rFonts w:hint="eastAsia" w:ascii="宋体" w:hAnsi="宋体" w:cs="宋体"/>
                <w:color w:val="000000"/>
                <w:kern w:val="0"/>
                <w:szCs w:val="21"/>
              </w:rPr>
              <w:t>1) 单层共4个料区，可分别用于存放异形芯片零件、盖板和PCB电路板</w:t>
            </w:r>
            <w:r>
              <w:rPr>
                <w:rFonts w:hint="eastAsia" w:ascii="宋体" w:hAnsi="宋体" w:cs="宋体"/>
                <w:color w:val="000000"/>
                <w:kern w:val="0"/>
                <w:szCs w:val="21"/>
              </w:rPr>
              <w:br w:type="textWrapping"/>
            </w:r>
            <w:r>
              <w:rPr>
                <w:rFonts w:hint="eastAsia" w:ascii="宋体" w:hAnsi="宋体" w:cs="宋体"/>
                <w:color w:val="000000"/>
                <w:kern w:val="0"/>
                <w:szCs w:val="21"/>
              </w:rPr>
              <w:t>2) 整体弧形设计，内圆半径500mm，方便机器人抓取物料</w:t>
            </w:r>
            <w:r>
              <w:rPr>
                <w:rFonts w:hint="eastAsia" w:ascii="宋体" w:hAnsi="宋体" w:cs="宋体"/>
                <w:color w:val="000000"/>
                <w:kern w:val="0"/>
                <w:szCs w:val="21"/>
              </w:rPr>
              <w:br w:type="textWrapping"/>
            </w:r>
            <w:r>
              <w:rPr>
                <w:rFonts w:hint="eastAsia" w:ascii="宋体" w:hAnsi="宋体" w:cs="宋体"/>
                <w:b/>
                <w:color w:val="000000"/>
                <w:kern w:val="0"/>
                <w:szCs w:val="21"/>
              </w:rPr>
              <w:t>9.电子产品PCB电路板</w:t>
            </w:r>
            <w:r>
              <w:rPr>
                <w:rFonts w:hint="eastAsia" w:ascii="宋体" w:hAnsi="宋体" w:cs="宋体"/>
                <w:color w:val="000000"/>
                <w:kern w:val="0"/>
                <w:szCs w:val="21"/>
              </w:rPr>
              <w:br w:type="textWrapping"/>
            </w:r>
            <w:r>
              <w:rPr>
                <w:rFonts w:hint="eastAsia" w:ascii="宋体" w:hAnsi="宋体" w:cs="宋体"/>
                <w:color w:val="000000"/>
                <w:kern w:val="0"/>
                <w:szCs w:val="21"/>
              </w:rPr>
              <w:t>1) 电子产品PCB电路板由异形芯片零件、PCB电路板和盖板组成，PCB电路板和盖板由螺丝紧固</w:t>
            </w:r>
            <w:r>
              <w:rPr>
                <w:rFonts w:hint="eastAsia" w:ascii="宋体" w:hAnsi="宋体" w:cs="宋体"/>
                <w:color w:val="000000"/>
                <w:kern w:val="0"/>
                <w:szCs w:val="21"/>
              </w:rPr>
              <w:br w:type="textWrapping"/>
            </w:r>
            <w:r>
              <w:rPr>
                <w:rFonts w:hint="eastAsia" w:ascii="宋体" w:hAnsi="宋体" w:cs="宋体"/>
                <w:color w:val="000000"/>
                <w:kern w:val="0"/>
                <w:szCs w:val="21"/>
              </w:rPr>
              <w:t>2) 异形芯片零件，包括圆形、小矩形、大矩形、方形等不同形状和不同颜色的芯片，用以代表CPU、集成电路、电阻、电容、三极管等元件</w:t>
            </w:r>
            <w:r>
              <w:rPr>
                <w:rFonts w:hint="eastAsia" w:ascii="宋体" w:hAnsi="宋体" w:cs="宋体"/>
                <w:color w:val="000000"/>
                <w:kern w:val="0"/>
                <w:szCs w:val="21"/>
              </w:rPr>
              <w:br w:type="textWrapping"/>
            </w:r>
            <w:r>
              <w:rPr>
                <w:rFonts w:hint="eastAsia" w:ascii="宋体" w:hAnsi="宋体" w:cs="宋体"/>
                <w:color w:val="000000"/>
                <w:kern w:val="0"/>
                <w:szCs w:val="21"/>
              </w:rPr>
              <w:t>3) PCB电路板，尺寸120mm×120mm，厚12mm，上绘制了模拟电路线路图，留有不同异形芯片零件的安装位置，每个PCB电路板的线路图和芯片零件安装位置都不相同，代表不同电子产品，四角提供螺钉孔</w:t>
            </w:r>
            <w:r>
              <w:rPr>
                <w:rFonts w:hint="eastAsia" w:ascii="宋体" w:hAnsi="宋体" w:cs="宋体"/>
                <w:color w:val="000000"/>
                <w:kern w:val="0"/>
                <w:szCs w:val="21"/>
              </w:rPr>
              <w:br w:type="textWrapping"/>
            </w:r>
            <w:r>
              <w:rPr>
                <w:rFonts w:hint="eastAsia" w:ascii="宋体" w:hAnsi="宋体" w:cs="宋体"/>
                <w:color w:val="000000"/>
                <w:kern w:val="0"/>
                <w:szCs w:val="21"/>
              </w:rPr>
              <w:t>4) 盖板，尺寸120mm×120mm，厚5mm，外壳雕刻文字代表不同电子产品，四角提供螺钉孔</w:t>
            </w:r>
            <w:r>
              <w:rPr>
                <w:rFonts w:hint="eastAsia" w:ascii="宋体" w:hAnsi="宋体" w:cs="宋体"/>
                <w:color w:val="000000"/>
                <w:kern w:val="0"/>
                <w:szCs w:val="21"/>
              </w:rPr>
              <w:br w:type="textWrapping"/>
            </w:r>
            <w:r>
              <w:rPr>
                <w:rFonts w:hint="eastAsia" w:ascii="宋体" w:hAnsi="宋体" w:cs="宋体"/>
                <w:b/>
                <w:color w:val="000000"/>
                <w:kern w:val="0"/>
                <w:szCs w:val="21"/>
              </w:rPr>
              <w:t>10. 操控面板</w:t>
            </w:r>
            <w:r>
              <w:rPr>
                <w:rFonts w:hint="eastAsia" w:ascii="宋体" w:hAnsi="宋体" w:cs="宋体"/>
                <w:color w:val="000000"/>
                <w:kern w:val="0"/>
                <w:szCs w:val="21"/>
              </w:rPr>
              <w:br w:type="textWrapping"/>
            </w:r>
            <w:r>
              <w:rPr>
                <w:rFonts w:hint="eastAsia" w:ascii="宋体" w:hAnsi="宋体" w:cs="宋体"/>
                <w:color w:val="000000"/>
                <w:kern w:val="0"/>
                <w:szCs w:val="21"/>
              </w:rPr>
              <w:t>1) 提供工作站启动、停止、模式控制和急停按钮，可实现对设备运行操作</w:t>
            </w:r>
            <w:r>
              <w:rPr>
                <w:rFonts w:hint="eastAsia" w:ascii="宋体" w:hAnsi="宋体" w:cs="宋体"/>
                <w:color w:val="000000"/>
                <w:kern w:val="0"/>
                <w:szCs w:val="21"/>
              </w:rPr>
              <w:br w:type="textWrapping"/>
            </w:r>
            <w:r>
              <w:rPr>
                <w:rFonts w:hint="eastAsia" w:ascii="宋体" w:hAnsi="宋体" w:cs="宋体"/>
                <w:color w:val="000000"/>
                <w:kern w:val="0"/>
                <w:szCs w:val="21"/>
              </w:rPr>
              <w:t>2) 提供故障及设备运行状态指示灯</w:t>
            </w:r>
            <w:r>
              <w:rPr>
                <w:rFonts w:hint="eastAsia" w:ascii="宋体" w:hAnsi="宋体" w:cs="宋体"/>
                <w:color w:val="000000"/>
                <w:kern w:val="0"/>
                <w:szCs w:val="21"/>
              </w:rPr>
              <w:br w:type="textWrapping"/>
            </w:r>
            <w:r>
              <w:rPr>
                <w:rFonts w:hint="eastAsia" w:ascii="宋体" w:hAnsi="宋体" w:cs="宋体"/>
                <w:color w:val="000000"/>
                <w:kern w:val="0"/>
                <w:szCs w:val="21"/>
              </w:rPr>
              <w:t>3) 提供多个故障设置点，可模拟不同情况下的故障</w:t>
            </w:r>
            <w:r>
              <w:rPr>
                <w:rFonts w:hint="eastAsia" w:ascii="宋体" w:hAnsi="宋体" w:cs="宋体"/>
                <w:color w:val="000000"/>
                <w:kern w:val="0"/>
                <w:szCs w:val="21"/>
              </w:rPr>
              <w:br w:type="textWrapping"/>
            </w:r>
            <w:r>
              <w:rPr>
                <w:rFonts w:hint="eastAsia" w:ascii="宋体" w:hAnsi="宋体" w:cs="宋体"/>
                <w:color w:val="000000"/>
                <w:kern w:val="0"/>
                <w:szCs w:val="21"/>
              </w:rPr>
              <w:t>4) 提供多个电路信号及气路信号的快接插口，可以方便完成电气接线及调试训练</w:t>
            </w:r>
            <w:r>
              <w:rPr>
                <w:rFonts w:hint="eastAsia" w:ascii="宋体" w:hAnsi="宋体" w:cs="宋体"/>
                <w:color w:val="000000"/>
                <w:kern w:val="0"/>
                <w:szCs w:val="21"/>
              </w:rPr>
              <w:br w:type="textWrapping"/>
            </w:r>
            <w:r>
              <w:rPr>
                <w:rFonts w:hint="eastAsia" w:ascii="宋体" w:hAnsi="宋体" w:cs="宋体"/>
                <w:color w:val="000000"/>
                <w:kern w:val="0"/>
                <w:szCs w:val="21"/>
              </w:rPr>
              <w:t>5) ★包含工业HMI触摸屏作为人机交互接口，显示器为7英寸TFT，分辨率800×480，亮度350，对比度500:1，背光类型LED，触控面板类型为4线电阻式，Flash存储器128MB，RAM存储器为128MB，处理器为 ARM RISC 528MHz，提供RS-232和RS-485串行接口</w:t>
            </w:r>
            <w:r>
              <w:rPr>
                <w:rFonts w:hint="eastAsia" w:ascii="宋体" w:hAnsi="宋体" w:cs="宋体"/>
                <w:color w:val="000000"/>
                <w:kern w:val="0"/>
                <w:szCs w:val="21"/>
              </w:rPr>
              <w:br w:type="textWrapping"/>
            </w:r>
            <w:r>
              <w:rPr>
                <w:rFonts w:hint="eastAsia" w:ascii="宋体" w:hAnsi="宋体" w:cs="宋体"/>
                <w:b/>
                <w:color w:val="000000"/>
                <w:kern w:val="0"/>
                <w:szCs w:val="21"/>
              </w:rPr>
              <w:t>11. 总控系统</w:t>
            </w:r>
            <w:r>
              <w:rPr>
                <w:rFonts w:hint="eastAsia" w:ascii="宋体" w:hAnsi="宋体" w:cs="宋体"/>
                <w:color w:val="000000"/>
                <w:kern w:val="0"/>
                <w:szCs w:val="21"/>
              </w:rPr>
              <w:br w:type="textWrapping"/>
            </w:r>
            <w:r>
              <w:rPr>
                <w:rFonts w:hint="eastAsia" w:ascii="宋体" w:hAnsi="宋体" w:cs="宋体"/>
                <w:color w:val="000000"/>
                <w:kern w:val="0"/>
                <w:szCs w:val="21"/>
              </w:rPr>
              <w:t>1) ★采用高性能PLC实现集成控制，国际知名品牌，模块化设计，支持最多6个模块扩展，方便升级</w:t>
            </w:r>
            <w:r>
              <w:rPr>
                <w:rFonts w:hint="eastAsia" w:ascii="宋体" w:hAnsi="宋体" w:cs="宋体"/>
                <w:color w:val="000000"/>
                <w:kern w:val="0"/>
                <w:szCs w:val="21"/>
              </w:rPr>
              <w:br w:type="textWrapping"/>
            </w:r>
            <w:r>
              <w:rPr>
                <w:rFonts w:hint="eastAsia" w:ascii="宋体" w:hAnsi="宋体" w:cs="宋体"/>
                <w:color w:val="000000"/>
                <w:kern w:val="0"/>
                <w:szCs w:val="21"/>
              </w:rPr>
              <w:t>2) 电气控制元件采用国际知名品牌优质产品，包含滤波、短路保险等安全机制</w:t>
            </w:r>
            <w:r>
              <w:rPr>
                <w:rFonts w:hint="eastAsia" w:ascii="宋体" w:hAnsi="宋体" w:cs="宋体"/>
                <w:color w:val="000000"/>
                <w:kern w:val="0"/>
                <w:szCs w:val="21"/>
              </w:rPr>
              <w:br w:type="textWrapping"/>
            </w:r>
            <w:r>
              <w:rPr>
                <w:rFonts w:hint="eastAsia" w:ascii="宋体" w:hAnsi="宋体" w:cs="宋体"/>
                <w:color w:val="000000"/>
                <w:kern w:val="0"/>
                <w:szCs w:val="21"/>
              </w:rPr>
              <w:t>3) 工作台正面提供运行安全装置，采用光栅传感器，光轴数量8，光轴间距40mm</w:t>
            </w:r>
            <w:r>
              <w:rPr>
                <w:rFonts w:hint="eastAsia" w:ascii="宋体" w:hAnsi="宋体" w:cs="宋体"/>
                <w:color w:val="000000"/>
                <w:kern w:val="0"/>
                <w:szCs w:val="21"/>
              </w:rPr>
              <w:br w:type="textWrapping"/>
            </w:r>
            <w:r>
              <w:rPr>
                <w:rFonts w:hint="eastAsia" w:ascii="宋体" w:hAnsi="宋体" w:cs="宋体"/>
                <w:color w:val="000000"/>
                <w:kern w:val="0"/>
                <w:szCs w:val="21"/>
              </w:rPr>
              <w:t>4) 操作过程可通过摄像头采集记录，焦距2.8mm，焦段广角，清晰度720p，感光面积1/3英寸，IP66防水防尘，可通过WiFi连接云端监控，监控信息可存储在扩展存储卡中</w:t>
            </w:r>
            <w:r>
              <w:rPr>
                <w:rFonts w:hint="eastAsia" w:ascii="宋体" w:hAnsi="宋体" w:cs="宋体"/>
                <w:color w:val="000000"/>
                <w:kern w:val="0"/>
                <w:szCs w:val="21"/>
              </w:rPr>
              <w:br w:type="textWrapping"/>
            </w:r>
            <w:r>
              <w:rPr>
                <w:rFonts w:hint="eastAsia" w:ascii="宋体" w:hAnsi="宋体" w:cs="宋体"/>
                <w:color w:val="000000"/>
                <w:kern w:val="0"/>
                <w:szCs w:val="21"/>
              </w:rPr>
              <w:t>5) 供气系统功率600W，排气量118L/min，最大压力8bar，储气罐24L，噪音52db，静音无油，配套知名品牌气路控制元件和真空元件</w:t>
            </w:r>
            <w:r>
              <w:rPr>
                <w:rFonts w:hint="eastAsia" w:ascii="宋体" w:hAnsi="宋体" w:cs="宋体"/>
                <w:color w:val="000000"/>
                <w:kern w:val="0"/>
                <w:szCs w:val="21"/>
              </w:rPr>
              <w:br w:type="textWrapping"/>
            </w:r>
            <w:r>
              <w:rPr>
                <w:rFonts w:hint="eastAsia" w:ascii="宋体" w:hAnsi="宋体" w:cs="宋体"/>
                <w:b/>
                <w:color w:val="000000"/>
                <w:kern w:val="0"/>
                <w:szCs w:val="21"/>
              </w:rPr>
              <w:t>12. 工作台架</w:t>
            </w:r>
            <w:r>
              <w:rPr>
                <w:rFonts w:hint="eastAsia" w:ascii="宋体" w:hAnsi="宋体" w:cs="宋体"/>
                <w:color w:val="000000"/>
                <w:kern w:val="0"/>
                <w:szCs w:val="21"/>
              </w:rPr>
              <w:br w:type="textWrapping"/>
            </w:r>
            <w:r>
              <w:rPr>
                <w:rFonts w:hint="eastAsia" w:ascii="宋体" w:hAnsi="宋体" w:cs="宋体"/>
                <w:color w:val="000000"/>
                <w:kern w:val="0"/>
                <w:szCs w:val="21"/>
              </w:rPr>
              <w:t>1) 铝合金框架，有机玻璃门，碳钢钣金侧板及底板，正面和背面可打开存放设备及物品</w:t>
            </w:r>
            <w:r>
              <w:rPr>
                <w:rFonts w:hint="eastAsia" w:ascii="宋体" w:hAnsi="宋体" w:cs="宋体"/>
                <w:color w:val="000000"/>
                <w:kern w:val="0"/>
                <w:szCs w:val="21"/>
              </w:rPr>
              <w:br w:type="textWrapping"/>
            </w:r>
            <w:r>
              <w:rPr>
                <w:rFonts w:hint="eastAsia" w:ascii="宋体" w:hAnsi="宋体" w:cs="宋体"/>
                <w:color w:val="000000"/>
                <w:kern w:val="0"/>
                <w:szCs w:val="21"/>
              </w:rPr>
              <w:t>2) 整体尺寸</w:t>
            </w:r>
            <w:r>
              <w:rPr>
                <w:rFonts w:hint="eastAsia" w:ascii="宋体" w:hAnsi="宋体" w:cs="宋体"/>
                <w:color w:val="000000"/>
                <w:kern w:val="0"/>
                <w:szCs w:val="21"/>
                <w:lang w:eastAsia="zh-CN"/>
              </w:rPr>
              <w:t>约</w:t>
            </w:r>
            <w:r>
              <w:rPr>
                <w:rFonts w:hint="eastAsia" w:ascii="宋体" w:hAnsi="宋体" w:cs="宋体"/>
                <w:color w:val="000000"/>
                <w:kern w:val="0"/>
                <w:szCs w:val="21"/>
              </w:rPr>
              <w:t>2200mm×1350mm×700mm</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±2mm</w:t>
            </w:r>
            <w:r>
              <w:rPr>
                <w:rFonts w:hint="eastAsia" w:ascii="宋体" w:hAnsi="宋体" w:cs="宋体"/>
                <w:color w:val="000000"/>
                <w:kern w:val="0"/>
                <w:szCs w:val="21"/>
                <w:lang w:eastAsia="zh-CN"/>
              </w:rPr>
              <w:t>）</w:t>
            </w:r>
            <w:r>
              <w:rPr>
                <w:rFonts w:hint="eastAsia" w:ascii="宋体" w:hAnsi="宋体" w:cs="宋体"/>
                <w:color w:val="000000"/>
                <w:kern w:val="0"/>
                <w:szCs w:val="21"/>
              </w:rPr>
              <w:br w:type="textWrapping"/>
            </w:r>
            <w:r>
              <w:rPr>
                <w:rFonts w:hint="eastAsia" w:ascii="宋体" w:hAnsi="宋体" w:cs="宋体"/>
                <w:color w:val="000000"/>
                <w:kern w:val="0"/>
                <w:szCs w:val="21"/>
              </w:rPr>
              <w:t>3) 安装台面为铝合金T型槽，台面尺寸</w:t>
            </w:r>
            <w:r>
              <w:rPr>
                <w:rFonts w:hint="eastAsia" w:ascii="宋体" w:hAnsi="宋体" w:cs="宋体"/>
                <w:color w:val="000000"/>
                <w:kern w:val="0"/>
                <w:szCs w:val="21"/>
                <w:lang w:eastAsia="zh-CN"/>
              </w:rPr>
              <w:t>约</w:t>
            </w:r>
            <w:r>
              <w:rPr>
                <w:rFonts w:hint="eastAsia" w:ascii="宋体" w:hAnsi="宋体" w:cs="宋体"/>
                <w:color w:val="000000"/>
                <w:kern w:val="0"/>
                <w:szCs w:val="21"/>
              </w:rPr>
              <w:t>2100mm×1100mm</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±2mm</w:t>
            </w:r>
            <w:r>
              <w:rPr>
                <w:rFonts w:hint="eastAsia" w:ascii="宋体" w:hAnsi="宋体" w:cs="宋体"/>
                <w:color w:val="000000"/>
                <w:kern w:val="0"/>
                <w:szCs w:val="21"/>
                <w:lang w:eastAsia="zh-CN"/>
              </w:rPr>
              <w:t>）</w:t>
            </w:r>
            <w:r>
              <w:rPr>
                <w:rFonts w:hint="eastAsia" w:ascii="宋体" w:hAnsi="宋体" w:cs="宋体"/>
                <w:color w:val="000000"/>
                <w:kern w:val="0"/>
                <w:szCs w:val="21"/>
              </w:rPr>
              <w:t>，厚度</w:t>
            </w:r>
            <w:r>
              <w:rPr>
                <w:rFonts w:hint="eastAsia" w:ascii="宋体" w:hAnsi="宋体" w:cs="宋体"/>
                <w:color w:val="000000"/>
                <w:kern w:val="0"/>
                <w:szCs w:val="21"/>
                <w:lang w:eastAsia="zh-CN"/>
              </w:rPr>
              <w:t>约</w:t>
            </w:r>
            <w:r>
              <w:rPr>
                <w:rFonts w:hint="eastAsia" w:ascii="宋体" w:hAnsi="宋体" w:cs="宋体"/>
                <w:color w:val="000000"/>
                <w:kern w:val="0"/>
                <w:szCs w:val="21"/>
              </w:rPr>
              <w:t>20mm</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±2mm</w:t>
            </w:r>
            <w:r>
              <w:rPr>
                <w:rFonts w:hint="eastAsia" w:ascii="宋体" w:hAnsi="宋体" w:cs="宋体"/>
                <w:color w:val="000000"/>
                <w:kern w:val="0"/>
                <w:szCs w:val="21"/>
                <w:lang w:eastAsia="zh-CN"/>
              </w:rPr>
              <w:t>）</w:t>
            </w:r>
            <w:r>
              <w:rPr>
                <w:rFonts w:hint="eastAsia" w:ascii="宋体" w:hAnsi="宋体" w:cs="宋体"/>
                <w:color w:val="000000"/>
                <w:kern w:val="0"/>
                <w:szCs w:val="21"/>
              </w:rPr>
              <w:br w:type="textWrapping"/>
            </w:r>
            <w:r>
              <w:rPr>
                <w:rFonts w:hint="eastAsia" w:ascii="宋体" w:hAnsi="宋体" w:cs="宋体"/>
                <w:color w:val="000000"/>
                <w:kern w:val="0"/>
                <w:szCs w:val="21"/>
              </w:rPr>
              <w:t>4) 底部安装有万向脚轮和固定支撑，方便移动和固定</w:t>
            </w:r>
            <w:r>
              <w:rPr>
                <w:rFonts w:hint="eastAsia" w:ascii="宋体" w:hAnsi="宋体" w:cs="宋体"/>
                <w:color w:val="000000"/>
                <w:kern w:val="0"/>
                <w:szCs w:val="21"/>
              </w:rPr>
              <w:br w:type="textWrapping"/>
            </w:r>
            <w:r>
              <w:rPr>
                <w:rFonts w:hint="eastAsia" w:ascii="宋体" w:hAnsi="宋体" w:cs="宋体"/>
                <w:b/>
                <w:color w:val="000000"/>
                <w:kern w:val="0"/>
                <w:szCs w:val="21"/>
              </w:rPr>
              <w:t>13.配套工具</w:t>
            </w:r>
            <w:r>
              <w:rPr>
                <w:rFonts w:hint="eastAsia" w:ascii="宋体" w:hAnsi="宋体" w:cs="宋体"/>
                <w:color w:val="000000"/>
                <w:kern w:val="0"/>
                <w:szCs w:val="21"/>
              </w:rPr>
              <w:br w:type="textWrapping"/>
            </w:r>
            <w:r>
              <w:rPr>
                <w:rFonts w:hint="eastAsia" w:ascii="宋体" w:hAnsi="宋体" w:cs="宋体"/>
                <w:color w:val="000000"/>
                <w:kern w:val="0"/>
                <w:szCs w:val="21"/>
              </w:rPr>
              <w:t>提供安装、调试工作站所需工具一套，包括：工具箱1个、内六角扳手1套、250mm</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±2mm</w:t>
            </w:r>
            <w:r>
              <w:rPr>
                <w:rFonts w:hint="eastAsia" w:ascii="宋体" w:hAnsi="宋体" w:cs="宋体"/>
                <w:color w:val="000000"/>
                <w:kern w:val="0"/>
                <w:szCs w:val="21"/>
                <w:lang w:eastAsia="zh-CN"/>
              </w:rPr>
              <w:t>）</w:t>
            </w:r>
            <w:r>
              <w:rPr>
                <w:rFonts w:hint="eastAsia" w:ascii="宋体" w:hAnsi="宋体" w:cs="宋体"/>
                <w:color w:val="000000"/>
                <w:kern w:val="0"/>
                <w:szCs w:val="21"/>
              </w:rPr>
              <w:t>活动扳手1把、17mm/19mm开口扳手1把、13mm</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±2mm</w:t>
            </w:r>
            <w:r>
              <w:rPr>
                <w:rFonts w:hint="eastAsia" w:ascii="宋体" w:hAnsi="宋体" w:cs="宋体"/>
                <w:color w:val="000000"/>
                <w:kern w:val="0"/>
                <w:szCs w:val="21"/>
                <w:lang w:eastAsia="zh-CN"/>
              </w:rPr>
              <w:t>）</w:t>
            </w:r>
            <w:r>
              <w:rPr>
                <w:rFonts w:hint="eastAsia" w:ascii="宋体" w:hAnsi="宋体" w:cs="宋体"/>
                <w:color w:val="000000"/>
                <w:kern w:val="0"/>
                <w:szCs w:val="21"/>
              </w:rPr>
              <w:t>开口扳手1把、5.5mm</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±2mm</w:t>
            </w:r>
            <w:r>
              <w:rPr>
                <w:rFonts w:hint="eastAsia" w:ascii="宋体" w:hAnsi="宋体" w:cs="宋体"/>
                <w:color w:val="000000"/>
                <w:kern w:val="0"/>
                <w:szCs w:val="21"/>
                <w:lang w:eastAsia="zh-CN"/>
              </w:rPr>
              <w:t>）</w:t>
            </w:r>
            <w:r>
              <w:rPr>
                <w:rFonts w:hint="eastAsia" w:ascii="宋体" w:hAnsi="宋体" w:cs="宋体"/>
                <w:color w:val="000000"/>
                <w:kern w:val="0"/>
                <w:szCs w:val="21"/>
              </w:rPr>
              <w:t>开口扳手1把、螺丝刀1套、5米卷尺1个、斜口钳1把、Y型端子钳1把、裸端型端子钳1把、剥线钳1把、美工刀1把、万用表1个、PLC编程线1根、触摸屏编程线1根、程序拷贝U盘1个</w:t>
            </w:r>
            <w:r>
              <w:rPr>
                <w:rFonts w:hint="eastAsia" w:ascii="宋体" w:hAnsi="宋体" w:cs="宋体"/>
                <w:color w:val="000000"/>
                <w:kern w:val="0"/>
                <w:szCs w:val="21"/>
              </w:rPr>
              <w:br w:type="textWrapping"/>
            </w:r>
            <w:r>
              <w:rPr>
                <w:rFonts w:hint="eastAsia" w:ascii="宋体" w:hAnsi="宋体" w:cs="宋体"/>
                <w:b/>
                <w:color w:val="000000"/>
                <w:kern w:val="0"/>
                <w:szCs w:val="21"/>
              </w:rPr>
              <w:t>14.配套离线编程软件</w:t>
            </w:r>
          </w:p>
          <w:p>
            <w:pPr>
              <w:widowControl/>
              <w:jc w:val="left"/>
              <w:rPr>
                <w:rFonts w:hint="eastAsia" w:ascii="宋体" w:hAnsi="宋体" w:cs="宋体"/>
                <w:color w:val="000000"/>
                <w:kern w:val="0"/>
                <w:szCs w:val="21"/>
              </w:rPr>
            </w:pPr>
            <w:r>
              <w:rPr>
                <w:rFonts w:hint="eastAsia" w:ascii="宋体" w:hAnsi="宋体" w:cs="宋体"/>
                <w:color w:val="000000"/>
                <w:kern w:val="0"/>
                <w:szCs w:val="21"/>
              </w:rPr>
              <w:t>1）正版软件，中文界面，可提供持续的中文技术支持服务，软件可使用所有功能模块，界面无“试用版”字样；</w:t>
            </w:r>
          </w:p>
          <w:p>
            <w:pPr>
              <w:widowControl/>
              <w:jc w:val="left"/>
              <w:rPr>
                <w:rFonts w:hint="eastAsia" w:ascii="宋体" w:hAnsi="宋体" w:cs="宋体"/>
                <w:color w:val="000000"/>
                <w:kern w:val="0"/>
                <w:szCs w:val="21"/>
              </w:rPr>
            </w:pPr>
            <w:r>
              <w:rPr>
                <w:rFonts w:hint="eastAsia" w:ascii="宋体" w:hAnsi="宋体" w:cs="宋体"/>
                <w:color w:val="000000"/>
                <w:kern w:val="0"/>
                <w:szCs w:val="21"/>
              </w:rPr>
              <w:t>2）可实现多个品牌、多个型号的工业机器人进行模型导入、轨迹规划、运动仿真和控制代码输出，实现离线编程（参考品牌ABB、KUKA、Staubli、广州数控、新时达等）；</w:t>
            </w:r>
          </w:p>
          <w:p>
            <w:pPr>
              <w:widowControl/>
              <w:jc w:val="left"/>
              <w:rPr>
                <w:rFonts w:hint="eastAsia" w:ascii="宋体" w:hAnsi="宋体" w:cs="宋体"/>
                <w:color w:val="000000"/>
                <w:kern w:val="0"/>
                <w:szCs w:val="21"/>
              </w:rPr>
            </w:pPr>
            <w:r>
              <w:rPr>
                <w:rFonts w:hint="eastAsia" w:ascii="宋体" w:hAnsi="宋体" w:cs="宋体"/>
                <w:color w:val="000000"/>
                <w:kern w:val="0"/>
                <w:szCs w:val="21"/>
              </w:rPr>
              <w:t>3）轨迹生成基于CAD数据，简化轨迹生成过程，提高精度，可利用实体模型、曲面或曲线直接生成运动轨迹；</w:t>
            </w:r>
          </w:p>
          <w:p>
            <w:pPr>
              <w:widowControl/>
              <w:jc w:val="left"/>
              <w:rPr>
                <w:rFonts w:hint="eastAsia" w:ascii="宋体" w:hAnsi="宋体" w:cs="宋体"/>
                <w:color w:val="000000"/>
                <w:kern w:val="0"/>
                <w:szCs w:val="21"/>
              </w:rPr>
            </w:pPr>
            <w:r>
              <w:rPr>
                <w:rFonts w:hint="eastAsia" w:ascii="宋体" w:hAnsi="宋体" w:cs="宋体"/>
                <w:color w:val="000000"/>
                <w:kern w:val="0"/>
                <w:szCs w:val="21"/>
              </w:rPr>
              <w:t>4）支持多轴机器人的运动、仿真，如4轴、6轴、8轴、10轴等；</w:t>
            </w:r>
          </w:p>
          <w:p>
            <w:pPr>
              <w:widowControl/>
              <w:jc w:val="left"/>
              <w:rPr>
                <w:rFonts w:hint="eastAsia" w:ascii="宋体" w:hAnsi="宋体" w:cs="宋体"/>
                <w:color w:val="000000"/>
                <w:kern w:val="0"/>
                <w:szCs w:val="21"/>
              </w:rPr>
            </w:pPr>
            <w:r>
              <w:rPr>
                <w:rFonts w:hint="eastAsia" w:ascii="宋体" w:hAnsi="宋体" w:cs="宋体"/>
                <w:color w:val="000000"/>
                <w:kern w:val="0"/>
                <w:szCs w:val="21"/>
              </w:rPr>
              <w:t>5）支持变位夹具设定多种抓取姿态。如可以将一个变位夹具定义成直、弯两种状态。</w:t>
            </w:r>
          </w:p>
          <w:p>
            <w:pPr>
              <w:widowControl/>
              <w:jc w:val="left"/>
              <w:rPr>
                <w:rFonts w:hint="eastAsia" w:ascii="宋体" w:hAnsi="宋体" w:cs="宋体"/>
                <w:color w:val="000000"/>
                <w:kern w:val="0"/>
                <w:szCs w:val="21"/>
              </w:rPr>
            </w:pPr>
            <w:r>
              <w:rPr>
                <w:rFonts w:hint="eastAsia" w:ascii="宋体" w:hAnsi="宋体" w:cs="宋体"/>
                <w:color w:val="000000"/>
                <w:kern w:val="0"/>
                <w:szCs w:val="21"/>
              </w:rPr>
              <w:t>6）生成的轨迹可进行分组管理。分组后，可对轨迹组进行注释、删除等，实现对相似轨迹的统一操作；</w:t>
            </w:r>
          </w:p>
          <w:p>
            <w:pPr>
              <w:widowControl/>
              <w:jc w:val="left"/>
              <w:rPr>
                <w:rFonts w:hint="eastAsia" w:ascii="宋体" w:hAnsi="宋体" w:cs="宋体"/>
                <w:color w:val="000000"/>
                <w:kern w:val="0"/>
                <w:szCs w:val="21"/>
              </w:rPr>
            </w:pPr>
            <w:r>
              <w:rPr>
                <w:rFonts w:hint="eastAsia" w:ascii="宋体" w:hAnsi="宋体" w:cs="宋体"/>
                <w:color w:val="000000"/>
                <w:kern w:val="0"/>
                <w:szCs w:val="21"/>
              </w:rPr>
              <w:t>7）可实现将编程结果仿真运行并输出3D仿真，上传云端自动生成二维码及链接，可用手机扫描二维码后缩放、平移查看该动画。或复制链接后，通过浏览器直接播放，并可以自由切换观看视角和放大缩小；</w:t>
            </w:r>
          </w:p>
          <w:p>
            <w:pPr>
              <w:widowControl/>
              <w:jc w:val="left"/>
              <w:rPr>
                <w:rFonts w:hint="eastAsia" w:ascii="宋体" w:hAnsi="宋体" w:cs="宋体"/>
                <w:color w:val="000000"/>
                <w:kern w:val="0"/>
                <w:szCs w:val="21"/>
              </w:rPr>
            </w:pPr>
            <w:r>
              <w:rPr>
                <w:rFonts w:hint="eastAsia" w:ascii="宋体" w:hAnsi="宋体" w:cs="宋体"/>
                <w:color w:val="000000"/>
                <w:kern w:val="0"/>
                <w:szCs w:val="21"/>
              </w:rPr>
              <w:t>8）提供自定义后置通用指令库。自定义机器人时，可用业界流行的拖拽方式定义后置格式；可根据机器人品牌选择相应的后置代码模板，定义生成代码并实时预显。如ABB、KUKA、YASKAWA、广州数控、新时达等；</w:t>
            </w:r>
          </w:p>
          <w:p>
            <w:pPr>
              <w:widowControl/>
              <w:jc w:val="left"/>
              <w:rPr>
                <w:rFonts w:hint="eastAsia" w:ascii="宋体" w:hAnsi="宋体" w:cs="宋体"/>
                <w:color w:val="000000"/>
                <w:kern w:val="0"/>
                <w:szCs w:val="21"/>
              </w:rPr>
            </w:pPr>
            <w:r>
              <w:rPr>
                <w:rFonts w:hint="eastAsia" w:ascii="宋体" w:hAnsi="宋体" w:cs="宋体"/>
                <w:color w:val="000000"/>
                <w:kern w:val="0"/>
                <w:szCs w:val="21"/>
              </w:rPr>
              <w:t>9）包含节拍统计分析功能。可统计机器人运行的全程时间、节拍、运动的平均速度、总距离、总轨迹点数等信息，方便用户评估机器人工作效率；</w:t>
            </w:r>
          </w:p>
          <w:p>
            <w:pPr>
              <w:widowControl/>
              <w:jc w:val="left"/>
              <w:rPr>
                <w:rFonts w:hint="eastAsia" w:ascii="宋体" w:hAnsi="宋体" w:cs="宋体"/>
                <w:color w:val="000000"/>
                <w:kern w:val="0"/>
                <w:szCs w:val="21"/>
              </w:rPr>
            </w:pPr>
            <w:r>
              <w:rPr>
                <w:rFonts w:hint="eastAsia" w:ascii="宋体" w:hAnsi="宋体" w:cs="宋体"/>
                <w:color w:val="000000"/>
                <w:kern w:val="0"/>
                <w:szCs w:val="21"/>
              </w:rPr>
              <w:t>10）支持机器人三维仿真和后置代码分屏同步调试运行，可实时监控仿真效果。并可显示编程代码的行号，数字、注释、指令等；</w:t>
            </w:r>
          </w:p>
          <w:p>
            <w:pPr>
              <w:widowControl/>
              <w:jc w:val="left"/>
              <w:rPr>
                <w:rFonts w:hint="eastAsia" w:ascii="宋体" w:hAnsi="宋体" w:cs="宋体"/>
                <w:color w:val="000000"/>
                <w:kern w:val="0"/>
                <w:szCs w:val="21"/>
              </w:rPr>
            </w:pPr>
            <w:r>
              <w:rPr>
                <w:rFonts w:hint="eastAsia" w:ascii="宋体" w:hAnsi="宋体" w:cs="宋体"/>
                <w:color w:val="000000"/>
                <w:kern w:val="0"/>
                <w:szCs w:val="21"/>
              </w:rPr>
              <w:t>11）具备轨迹优化功能，通过图形化方式展示机器人工作的最优区域，并通过调整曲线让机器人处于工作最优区内，解决不可达、轴超限和奇异点的问题；</w:t>
            </w:r>
          </w:p>
          <w:p>
            <w:pPr>
              <w:widowControl/>
              <w:jc w:val="left"/>
              <w:rPr>
                <w:rFonts w:hint="eastAsia" w:ascii="宋体" w:hAnsi="宋体" w:cs="宋体"/>
                <w:color w:val="000000"/>
                <w:kern w:val="0"/>
                <w:szCs w:val="21"/>
              </w:rPr>
            </w:pPr>
            <w:r>
              <w:rPr>
                <w:rFonts w:hint="eastAsia" w:ascii="宋体" w:hAnsi="宋体" w:cs="宋体"/>
                <w:color w:val="000000"/>
                <w:kern w:val="0"/>
                <w:szCs w:val="21"/>
              </w:rPr>
              <w:t>12）支持轨迹编辑功能，以图形化方式通过拖动参数曲线，来编辑一条轨迹中指定个数的点，达到让整条轨迹光滑过渡的效果；</w:t>
            </w:r>
          </w:p>
          <w:p>
            <w:pPr>
              <w:widowControl/>
              <w:jc w:val="left"/>
              <w:rPr>
                <w:rFonts w:hint="eastAsia" w:ascii="宋体" w:hAnsi="宋体" w:cs="宋体"/>
                <w:color w:val="000000"/>
                <w:kern w:val="0"/>
                <w:szCs w:val="21"/>
              </w:rPr>
            </w:pPr>
            <w:r>
              <w:rPr>
                <w:rFonts w:hint="eastAsia" w:ascii="宋体" w:hAnsi="宋体" w:cs="宋体"/>
                <w:color w:val="000000"/>
                <w:kern w:val="0"/>
                <w:szCs w:val="21"/>
              </w:rPr>
              <w:t>13）具备以时间轴为展示方式之一的仿真管理面板。以时间轴的方式同时展示多个机器人和运动机构的运动时序，体现相互等待关系和每条轨迹运行的起止时间、运行进度等；</w:t>
            </w:r>
          </w:p>
          <w:p>
            <w:pPr>
              <w:widowControl/>
              <w:jc w:val="left"/>
              <w:rPr>
                <w:rFonts w:hint="eastAsia" w:ascii="宋体" w:hAnsi="宋体" w:cs="宋体"/>
                <w:color w:val="000000"/>
                <w:kern w:val="0"/>
                <w:szCs w:val="21"/>
              </w:rPr>
            </w:pPr>
            <w:r>
              <w:rPr>
                <w:rFonts w:hint="eastAsia" w:ascii="宋体" w:hAnsi="宋体" w:cs="宋体"/>
                <w:color w:val="000000"/>
                <w:kern w:val="0"/>
                <w:szCs w:val="21"/>
              </w:rPr>
              <w:t xml:space="preserve">14）在程序设计、仿真过程两种模式中，可通过按F11等快捷键全屏突出显示设计环境的绘图区内的模型； </w:t>
            </w:r>
          </w:p>
          <w:p>
            <w:pPr>
              <w:widowControl/>
              <w:jc w:val="left"/>
              <w:rPr>
                <w:rFonts w:hint="eastAsia" w:ascii="宋体" w:hAnsi="宋体" w:cs="宋体"/>
                <w:color w:val="000000"/>
                <w:kern w:val="0"/>
                <w:szCs w:val="21"/>
              </w:rPr>
            </w:pPr>
            <w:r>
              <w:rPr>
                <w:rFonts w:hint="eastAsia" w:ascii="宋体" w:hAnsi="宋体" w:cs="宋体"/>
                <w:color w:val="000000"/>
                <w:kern w:val="0"/>
                <w:szCs w:val="21"/>
              </w:rPr>
              <w:t>15）支持机器人在线查找。可以直接从云端机器人库中选择机器人进行离线编程，选择过程中支持搜索、筛选和排序，并推荐相似参数的机器人供用户选择；</w:t>
            </w:r>
          </w:p>
          <w:p>
            <w:pPr>
              <w:widowControl/>
              <w:jc w:val="left"/>
              <w:rPr>
                <w:rFonts w:hint="eastAsia" w:ascii="宋体" w:hAnsi="宋体" w:cs="宋体"/>
                <w:color w:val="000000"/>
                <w:kern w:val="0"/>
                <w:szCs w:val="21"/>
              </w:rPr>
            </w:pPr>
            <w:r>
              <w:rPr>
                <w:rFonts w:hint="eastAsia" w:ascii="宋体" w:hAnsi="宋体" w:cs="宋体"/>
                <w:color w:val="000000"/>
                <w:kern w:val="0"/>
                <w:szCs w:val="21"/>
              </w:rPr>
              <w:t>16）具备专业的后置代码编辑器。后置代码编辑器可以显示代码的行号，数字、注释和指令等关键字以不同颜色显示；函数在编辑过程中有参数提示；函数和注释可折叠隐藏。</w:t>
            </w:r>
          </w:p>
          <w:p>
            <w:pPr>
              <w:widowControl/>
              <w:jc w:val="left"/>
              <w:rPr>
                <w:rFonts w:hint="eastAsia" w:ascii="宋体" w:hAnsi="宋体" w:cs="宋体"/>
                <w:color w:val="000000"/>
                <w:kern w:val="0"/>
                <w:szCs w:val="21"/>
              </w:rPr>
            </w:pPr>
            <w:r>
              <w:rPr>
                <w:rFonts w:hint="eastAsia" w:ascii="宋体" w:hAnsi="宋体" w:cs="宋体"/>
                <w:color w:val="000000"/>
                <w:kern w:val="0"/>
                <w:szCs w:val="21"/>
              </w:rPr>
              <w:t>17）具有贴图功能，可通过贴图代替或简化离线编程软件虚拟场景中复杂的模型搭建，最大限度减小模型的大小；可极大加快绘图区的刷新帧速率，使绘图区操作响应更加灵敏。</w:t>
            </w:r>
          </w:p>
          <w:p>
            <w:pPr>
              <w:widowControl/>
              <w:jc w:val="left"/>
              <w:rPr>
                <w:rFonts w:hint="eastAsia" w:ascii="宋体" w:hAnsi="宋体" w:cs="宋体"/>
                <w:color w:val="000000"/>
                <w:kern w:val="0"/>
                <w:szCs w:val="21"/>
              </w:rPr>
            </w:pPr>
            <w:r>
              <w:rPr>
                <w:rFonts w:hint="eastAsia" w:ascii="宋体" w:hAnsi="宋体" w:cs="宋体"/>
                <w:color w:val="000000"/>
                <w:kern w:val="0"/>
                <w:szCs w:val="21"/>
              </w:rPr>
              <w:t>18）软件集成多类型、多行业在线工作站；集成部分全国职业院校技能大赛的工作站，方便在线模拟训练；</w:t>
            </w:r>
          </w:p>
          <w:p>
            <w:pPr>
              <w:widowControl/>
              <w:jc w:val="left"/>
              <w:rPr>
                <w:rFonts w:hint="eastAsia" w:ascii="宋体" w:hAnsi="宋体" w:cs="宋体"/>
                <w:color w:val="000000"/>
                <w:kern w:val="0"/>
                <w:szCs w:val="21"/>
              </w:rPr>
            </w:pPr>
            <w:r>
              <w:rPr>
                <w:rFonts w:hint="eastAsia" w:ascii="宋体" w:hAnsi="宋体" w:cs="宋体"/>
                <w:color w:val="000000"/>
                <w:kern w:val="0"/>
                <w:szCs w:val="21"/>
              </w:rPr>
              <w:t>19）可实现软件问题交流在线化；作品分享展示在线化；软件在线资源更新实时化</w:t>
            </w:r>
          </w:p>
          <w:p>
            <w:pPr>
              <w:widowControl/>
              <w:jc w:val="left"/>
              <w:rPr>
                <w:rFonts w:ascii="宋体" w:hAnsi="宋体" w:cs="宋体"/>
                <w:color w:val="000000"/>
                <w:kern w:val="0"/>
                <w:szCs w:val="21"/>
              </w:rPr>
            </w:pPr>
            <w:r>
              <w:rPr>
                <w:rFonts w:hint="eastAsia" w:ascii="宋体" w:hAnsi="宋体" w:cs="宋体"/>
                <w:color w:val="000000"/>
                <w:kern w:val="0"/>
                <w:szCs w:val="21"/>
              </w:rPr>
              <w:t>20）可利用3D点云数据，使设计环境和真机环境内机器人、工具、被加工零部件之间的空间位置关系保持一致，实现高精度校准。</w:t>
            </w:r>
            <w:r>
              <w:rPr>
                <w:rFonts w:hint="eastAsia" w:ascii="宋体" w:hAnsi="宋体" w:cs="宋体"/>
                <w:color w:val="000000"/>
                <w:kern w:val="0"/>
                <w:szCs w:val="21"/>
              </w:rPr>
              <w:br w:type="textWrapping"/>
            </w:r>
          </w:p>
          <w:p>
            <w:pPr>
              <w:pStyle w:val="2"/>
              <w:rPr>
                <w:rFonts w:hint="eastAsia"/>
                <w:lang w:val="en-US" w:bidi="ar-SA"/>
              </w:rPr>
            </w:pPr>
            <w:r>
              <w:rPr>
                <w:rFonts w:hint="eastAsia"/>
                <w:lang w:val="en-US" w:bidi="ar-SA"/>
              </w:rPr>
              <w:t>用途：满足全国职业院校技能大赛中职组“工业机器人技术应用”赛项所需教学、训练、考核使用，投标人须承诺所提供设备符合相关赛项竞赛平台的技术要求，且将为采购人提供持续技术服务，否则作无效竞标处理。</w:t>
            </w:r>
          </w:p>
          <w:p>
            <w:pPr>
              <w:widowControl/>
              <w:jc w:val="left"/>
              <w:rPr>
                <w:rFonts w:hint="eastAsia" w:ascii="宋体" w:hAnsi="宋体"/>
                <w:color w:val="auto"/>
                <w:szCs w:val="21"/>
                <w:highlight w:val="none"/>
              </w:rPr>
            </w:pPr>
            <w:r>
              <w:rPr>
                <w:rFonts w:hint="eastAsia" w:cs="宋体"/>
                <w:color w:val="auto"/>
                <w:highlight w:val="none"/>
              </w:rPr>
              <w:t>★</w:t>
            </w:r>
            <w:r>
              <w:rPr>
                <w:rFonts w:hint="eastAsia" w:ascii="宋体" w:hAnsi="宋体" w:cs="宋体"/>
                <w:b/>
                <w:color w:val="auto"/>
                <w:kern w:val="0"/>
                <w:szCs w:val="21"/>
                <w:highlight w:val="none"/>
              </w:rPr>
              <w:t>15.配套工厂虚拟调试仿真软件1套</w:t>
            </w:r>
          </w:p>
          <w:p>
            <w:pPr>
              <w:widowControl/>
              <w:jc w:val="left"/>
              <w:rPr>
                <w:rFonts w:hint="eastAsia" w:cs="宋体"/>
                <w:color w:val="auto"/>
                <w:highlight w:val="none"/>
              </w:rPr>
            </w:pPr>
            <w:r>
              <w:rPr>
                <w:rFonts w:hint="eastAsia" w:cs="宋体"/>
                <w:color w:val="auto"/>
                <w:highlight w:val="none"/>
              </w:rPr>
              <w:t>1）正版软件，可提供持续的中文技术支持服务，软件可使用所有功能模块，界面没有试用版字样；</w:t>
            </w:r>
          </w:p>
          <w:p>
            <w:pPr>
              <w:widowControl/>
              <w:jc w:val="left"/>
              <w:rPr>
                <w:rFonts w:hint="eastAsia" w:cs="宋体"/>
                <w:color w:val="auto"/>
                <w:highlight w:val="none"/>
              </w:rPr>
            </w:pPr>
            <w:r>
              <w:rPr>
                <w:rFonts w:hint="eastAsia" w:cs="宋体"/>
                <w:color w:val="auto"/>
                <w:highlight w:val="none"/>
              </w:rPr>
              <w:t>2）软件帮助在线化；软件问题交流在线化；作品分享展示在线化；软件在线资源更新实时化；</w:t>
            </w:r>
          </w:p>
          <w:p>
            <w:pPr>
              <w:widowControl/>
              <w:jc w:val="left"/>
              <w:rPr>
                <w:rFonts w:hint="eastAsia" w:cs="宋体"/>
                <w:color w:val="auto"/>
                <w:highlight w:val="none"/>
              </w:rPr>
            </w:pPr>
            <w:r>
              <w:rPr>
                <w:rFonts w:hint="eastAsia" w:cs="宋体"/>
                <w:color w:val="auto"/>
                <w:highlight w:val="none"/>
              </w:rPr>
              <w:t>3）软件支持与PLC实现信号交流。包含bool类型float类型；</w:t>
            </w:r>
          </w:p>
          <w:p>
            <w:pPr>
              <w:widowControl/>
              <w:jc w:val="left"/>
              <w:rPr>
                <w:rFonts w:hint="eastAsia" w:cs="宋体"/>
                <w:color w:val="auto"/>
                <w:highlight w:val="none"/>
              </w:rPr>
            </w:pPr>
            <w:r>
              <w:rPr>
                <w:rFonts w:hint="eastAsia" w:cs="宋体"/>
                <w:color w:val="auto"/>
                <w:highlight w:val="none"/>
              </w:rPr>
              <w:t>4）软件中支持多种运动机构包含但不局限于（机器人，传送带，AGV小车，气缸，模组等）；</w:t>
            </w:r>
          </w:p>
          <w:p>
            <w:pPr>
              <w:widowControl/>
              <w:jc w:val="left"/>
              <w:rPr>
                <w:rFonts w:hint="eastAsia" w:cs="宋体"/>
                <w:color w:val="auto"/>
                <w:highlight w:val="none"/>
              </w:rPr>
            </w:pPr>
            <w:r>
              <w:rPr>
                <w:rFonts w:hint="eastAsia" w:cs="宋体"/>
                <w:color w:val="auto"/>
                <w:highlight w:val="none"/>
              </w:rPr>
              <w:t>5）定义的设备可以不连接PLC检验定义的动作关联信号是否正确（离线调试）；</w:t>
            </w:r>
          </w:p>
          <w:p>
            <w:pPr>
              <w:widowControl/>
              <w:jc w:val="left"/>
              <w:rPr>
                <w:rFonts w:hint="eastAsia" w:cs="宋体"/>
                <w:color w:val="auto"/>
                <w:highlight w:val="none"/>
              </w:rPr>
            </w:pPr>
            <w:r>
              <w:rPr>
                <w:rFonts w:hint="eastAsia" w:cs="宋体"/>
                <w:color w:val="auto"/>
                <w:highlight w:val="none"/>
              </w:rPr>
              <w:t>6）可以连接多种PLC；</w:t>
            </w:r>
          </w:p>
          <w:p>
            <w:pPr>
              <w:widowControl/>
              <w:jc w:val="left"/>
              <w:rPr>
                <w:rFonts w:hint="eastAsia" w:cs="宋体"/>
                <w:color w:val="auto"/>
                <w:highlight w:val="none"/>
              </w:rPr>
            </w:pPr>
            <w:r>
              <w:rPr>
                <w:rFonts w:hint="eastAsia" w:cs="宋体"/>
                <w:color w:val="auto"/>
                <w:highlight w:val="none"/>
              </w:rPr>
              <w:t>7）模型定位功能。可以通过模型的点线面定位模型的位置；</w:t>
            </w:r>
          </w:p>
          <w:p>
            <w:pPr>
              <w:widowControl/>
              <w:jc w:val="left"/>
              <w:rPr>
                <w:rFonts w:hint="eastAsia" w:cs="宋体"/>
                <w:color w:val="auto"/>
                <w:highlight w:val="none"/>
              </w:rPr>
            </w:pPr>
            <w:r>
              <w:rPr>
                <w:rFonts w:hint="eastAsia" w:cs="宋体"/>
                <w:color w:val="auto"/>
                <w:highlight w:val="none"/>
              </w:rPr>
              <w:t>8）支持传感器；</w:t>
            </w:r>
          </w:p>
          <w:p>
            <w:pPr>
              <w:widowControl/>
              <w:jc w:val="left"/>
              <w:rPr>
                <w:rFonts w:hint="eastAsia" w:cs="宋体"/>
                <w:color w:val="auto"/>
                <w:highlight w:val="none"/>
              </w:rPr>
            </w:pPr>
            <w:r>
              <w:rPr>
                <w:rFonts w:hint="eastAsia" w:cs="宋体"/>
                <w:color w:val="auto"/>
                <w:highlight w:val="none"/>
              </w:rPr>
              <w:t>9）支持信号的调试和查看；</w:t>
            </w:r>
          </w:p>
          <w:p>
            <w:pPr>
              <w:widowControl/>
              <w:jc w:val="left"/>
              <w:rPr>
                <w:rFonts w:hint="eastAsia" w:cs="宋体"/>
                <w:color w:val="auto"/>
                <w:highlight w:val="none"/>
              </w:rPr>
            </w:pPr>
            <w:r>
              <w:rPr>
                <w:rFonts w:hint="eastAsia" w:cs="宋体"/>
                <w:color w:val="auto"/>
                <w:highlight w:val="none"/>
              </w:rPr>
              <w:t>10）三维模型支持多种格式的导入；</w:t>
            </w:r>
          </w:p>
          <w:p>
            <w:pPr>
              <w:pStyle w:val="2"/>
              <w:rPr>
                <w:rFonts w:hint="eastAsia"/>
                <w:lang w:val="en-US" w:bidi="ar-SA"/>
              </w:rPr>
            </w:pPr>
            <w:r>
              <w:rPr>
                <w:rFonts w:hint="eastAsia"/>
                <w:color w:val="auto"/>
                <w:highlight w:val="none"/>
              </w:rPr>
              <w:t>采购设备用途：满足工业机器人集成应用职业技能等级证书所需教学、训练、考核使用，投标人须承诺所提供设备符合工业机器人集成应用职业技能等级标准的相关技术要求，且将为采购人提供持续技术服务</w:t>
            </w:r>
            <w:r>
              <w:rPr>
                <w:rFonts w:hint="eastAsia"/>
                <w:color w:val="auto"/>
                <w:highlight w:val="none"/>
                <w:lang w:val="en-US" w:bidi="ar-SA"/>
              </w:rPr>
              <w:t>。</w:t>
            </w:r>
          </w:p>
        </w:tc>
        <w:tc>
          <w:tcPr>
            <w:tcW w:w="373" w:type="pct"/>
            <w:noWrap/>
            <w:vAlign w:val="center"/>
          </w:tcPr>
          <w:p>
            <w:pPr>
              <w:widowControl/>
              <w:jc w:val="center"/>
              <w:rPr>
                <w:rFonts w:ascii="宋体" w:hAnsi="宋体" w:cs="宋体"/>
                <w:kern w:val="0"/>
                <w:szCs w:val="21"/>
              </w:rPr>
            </w:pPr>
            <w:r>
              <w:rPr>
                <w:rFonts w:hint="eastAsia" w:ascii="宋体" w:hAnsi="宋体" w:cs="宋体"/>
                <w:kern w:val="0"/>
                <w:szCs w:val="21"/>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4" w:type="pct"/>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773" w:type="pct"/>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教学就业平台</w:t>
            </w:r>
          </w:p>
        </w:tc>
        <w:tc>
          <w:tcPr>
            <w:tcW w:w="3400" w:type="pct"/>
            <w:noWrap w:val="0"/>
            <w:vAlign w:val="center"/>
          </w:tcPr>
          <w:p>
            <w:pPr>
              <w:widowControl/>
              <w:jc w:val="left"/>
              <w:rPr>
                <w:rFonts w:ascii="宋体" w:hAnsi="宋体" w:cs="宋体"/>
                <w:b/>
                <w:color w:val="000000"/>
                <w:kern w:val="0"/>
                <w:szCs w:val="21"/>
              </w:rPr>
            </w:pPr>
            <w:r>
              <w:rPr>
                <w:rFonts w:hint="eastAsia" w:ascii="宋体" w:hAnsi="宋体" w:cs="宋体"/>
                <w:color w:val="000000"/>
                <w:kern w:val="0"/>
                <w:szCs w:val="21"/>
              </w:rPr>
              <w:t>★</w:t>
            </w:r>
            <w:r>
              <w:rPr>
                <w:rFonts w:hint="eastAsia" w:ascii="宋体" w:hAnsi="宋体" w:cs="宋体"/>
                <w:b/>
                <w:color w:val="000000"/>
                <w:kern w:val="0"/>
                <w:szCs w:val="21"/>
              </w:rPr>
              <w:t>教学就业平台</w:t>
            </w:r>
            <w:r>
              <w:rPr>
                <w:rFonts w:hint="eastAsia" w:ascii="宋体" w:hAnsi="宋体" w:cs="宋体"/>
                <w:color w:val="000000"/>
                <w:kern w:val="0"/>
                <w:szCs w:val="21"/>
              </w:rPr>
              <w:br w:type="textWrapping"/>
            </w:r>
            <w:r>
              <w:rPr>
                <w:rFonts w:hint="eastAsia" w:ascii="宋体" w:hAnsi="宋体" w:cs="宋体"/>
                <w:b/>
                <w:color w:val="000000"/>
                <w:kern w:val="0"/>
                <w:szCs w:val="21"/>
              </w:rPr>
              <w:t>1.1教学平台</w:t>
            </w:r>
            <w:r>
              <w:rPr>
                <w:rFonts w:hint="eastAsia" w:ascii="宋体" w:hAnsi="宋体" w:cs="宋体"/>
                <w:color w:val="000000"/>
                <w:kern w:val="0"/>
                <w:szCs w:val="21"/>
              </w:rPr>
              <w:t xml:space="preserve">                                                                                                                1) ★正版软件，可提供持续的中文技术支持服务、软件可使用所有功能模块；</w:t>
            </w:r>
            <w:r>
              <w:rPr>
                <w:rFonts w:hint="eastAsia" w:ascii="宋体" w:hAnsi="宋体" w:cs="宋体"/>
                <w:color w:val="000000"/>
                <w:kern w:val="0"/>
                <w:szCs w:val="21"/>
              </w:rPr>
              <w:br w:type="textWrapping"/>
            </w:r>
            <w:r>
              <w:rPr>
                <w:rFonts w:hint="eastAsia" w:ascii="宋体" w:hAnsi="宋体" w:cs="宋体"/>
                <w:color w:val="000000"/>
                <w:kern w:val="0"/>
                <w:szCs w:val="21"/>
              </w:rPr>
              <w:t>2) 可提供90人同时在线学习使用；</w:t>
            </w:r>
            <w:r>
              <w:rPr>
                <w:rFonts w:hint="eastAsia" w:ascii="宋体" w:hAnsi="宋体" w:cs="宋体"/>
                <w:color w:val="000000"/>
                <w:kern w:val="0"/>
                <w:szCs w:val="21"/>
              </w:rPr>
              <w:br w:type="textWrapping"/>
            </w:r>
            <w:r>
              <w:rPr>
                <w:rFonts w:hint="eastAsia" w:ascii="宋体" w:hAnsi="宋体" w:cs="宋体"/>
                <w:color w:val="000000"/>
                <w:kern w:val="0"/>
                <w:szCs w:val="21"/>
              </w:rPr>
              <w:t>3) 采用HTML5技术，通过浏览器直接访问，不需要安装额外的程序或插件；</w:t>
            </w:r>
            <w:r>
              <w:rPr>
                <w:rFonts w:hint="eastAsia" w:ascii="宋体" w:hAnsi="宋体" w:cs="宋体"/>
                <w:color w:val="000000"/>
                <w:kern w:val="0"/>
                <w:szCs w:val="21"/>
              </w:rPr>
              <w:br w:type="textWrapping"/>
            </w:r>
            <w:r>
              <w:rPr>
                <w:rFonts w:hint="eastAsia" w:ascii="宋体" w:hAnsi="宋体" w:cs="宋体"/>
                <w:color w:val="000000"/>
                <w:kern w:val="0"/>
                <w:szCs w:val="21"/>
              </w:rPr>
              <w:t>4) ★支持在线浏览文本、PPT、视频等学习内容，教学内容真实且与工业机器人相关；</w:t>
            </w:r>
            <w:r>
              <w:rPr>
                <w:rFonts w:hint="eastAsia" w:ascii="宋体" w:hAnsi="宋体" w:cs="宋体"/>
                <w:color w:val="000000"/>
                <w:kern w:val="0"/>
                <w:szCs w:val="21"/>
              </w:rPr>
              <w:br w:type="textWrapping"/>
            </w:r>
            <w:r>
              <w:rPr>
                <w:rFonts w:hint="eastAsia" w:ascii="宋体" w:hAnsi="宋体" w:cs="宋体"/>
                <w:color w:val="000000"/>
                <w:kern w:val="0"/>
                <w:szCs w:val="21"/>
              </w:rPr>
              <w:t>5) 提供老师与学生的交互问答功能且可保存。</w:t>
            </w:r>
            <w:r>
              <w:rPr>
                <w:rFonts w:hint="eastAsia" w:ascii="宋体" w:hAnsi="宋体" w:cs="宋体"/>
                <w:color w:val="000000"/>
                <w:kern w:val="0"/>
                <w:szCs w:val="21"/>
              </w:rPr>
              <w:br w:type="textWrapping"/>
            </w:r>
            <w:r>
              <w:rPr>
                <w:rFonts w:hint="eastAsia" w:ascii="宋体" w:hAnsi="宋体" w:cs="宋体"/>
                <w:b/>
                <w:color w:val="000000"/>
                <w:kern w:val="0"/>
                <w:szCs w:val="21"/>
              </w:rPr>
              <w:t>1.2 3D虚拟实训资源</w:t>
            </w:r>
            <w:r>
              <w:rPr>
                <w:rFonts w:hint="eastAsia" w:ascii="宋体" w:hAnsi="宋体" w:cs="宋体"/>
                <w:color w:val="000000"/>
                <w:kern w:val="0"/>
                <w:szCs w:val="21"/>
              </w:rPr>
              <w:t xml:space="preserve">                                                                                                           具有在线三维虚拟仿真实训功能，可以完全模拟真实环境，包含典型工作站的三维实体模型，可根据实训项目的不同完全模拟工业机器人的操作流程，完成实操前的模拟操作，提高实训设备的使用率，避免操作错误导致的设备损坏和人员受伤，实训项目包括但不限于如下：</w:t>
            </w:r>
            <w:r>
              <w:rPr>
                <w:rFonts w:hint="eastAsia" w:ascii="宋体" w:hAnsi="宋体" w:cs="宋体"/>
                <w:color w:val="000000"/>
                <w:kern w:val="0"/>
                <w:szCs w:val="21"/>
              </w:rPr>
              <w:br w:type="textWrapping"/>
            </w:r>
            <w:r>
              <w:rPr>
                <w:rFonts w:hint="eastAsia" w:ascii="宋体" w:hAnsi="宋体" w:cs="宋体"/>
                <w:color w:val="000000"/>
                <w:kern w:val="0"/>
                <w:szCs w:val="21"/>
              </w:rPr>
              <w:t>1）手动运动</w:t>
            </w:r>
            <w:r>
              <w:rPr>
                <w:rFonts w:hint="eastAsia" w:ascii="宋体" w:hAnsi="宋体" w:cs="宋体"/>
                <w:color w:val="000000"/>
                <w:kern w:val="0"/>
                <w:szCs w:val="21"/>
              </w:rPr>
              <w:br w:type="textWrapping"/>
            </w:r>
            <w:r>
              <w:rPr>
                <w:rFonts w:hint="eastAsia" w:ascii="宋体" w:hAnsi="宋体" w:cs="宋体"/>
                <w:color w:val="000000"/>
                <w:kern w:val="0"/>
                <w:szCs w:val="21"/>
              </w:rPr>
              <w:t>2）尖点工具TCP标定</w:t>
            </w:r>
            <w:r>
              <w:rPr>
                <w:rFonts w:hint="eastAsia" w:ascii="宋体" w:hAnsi="宋体" w:cs="宋体"/>
                <w:color w:val="000000"/>
                <w:kern w:val="0"/>
                <w:szCs w:val="21"/>
              </w:rPr>
              <w:br w:type="textWrapping"/>
            </w:r>
            <w:r>
              <w:rPr>
                <w:rFonts w:hint="eastAsia" w:ascii="宋体" w:hAnsi="宋体" w:cs="宋体"/>
                <w:color w:val="000000"/>
                <w:kern w:val="0"/>
                <w:szCs w:val="21"/>
              </w:rPr>
              <w:t>3）夹爪工具TCP标定</w:t>
            </w:r>
            <w:r>
              <w:rPr>
                <w:rFonts w:hint="eastAsia" w:ascii="宋体" w:hAnsi="宋体" w:cs="宋体"/>
                <w:color w:val="000000"/>
                <w:kern w:val="0"/>
                <w:szCs w:val="21"/>
              </w:rPr>
              <w:br w:type="textWrapping"/>
            </w:r>
            <w:r>
              <w:rPr>
                <w:rFonts w:hint="eastAsia" w:ascii="宋体" w:hAnsi="宋体" w:cs="宋体"/>
                <w:color w:val="000000"/>
                <w:kern w:val="0"/>
                <w:szCs w:val="21"/>
              </w:rPr>
              <w:t>4）工作台工具坐标系标定</w:t>
            </w:r>
            <w:r>
              <w:rPr>
                <w:rFonts w:hint="eastAsia" w:ascii="宋体" w:hAnsi="宋体" w:cs="宋体"/>
                <w:color w:val="000000"/>
                <w:kern w:val="0"/>
                <w:szCs w:val="21"/>
              </w:rPr>
              <w:br w:type="textWrapping"/>
            </w:r>
            <w:r>
              <w:rPr>
                <w:rFonts w:hint="eastAsia" w:ascii="宋体" w:hAnsi="宋体" w:cs="宋体"/>
                <w:color w:val="000000"/>
                <w:kern w:val="0"/>
                <w:szCs w:val="21"/>
              </w:rPr>
              <w:t>5）工件坐标系偏移操作</w:t>
            </w:r>
            <w:r>
              <w:rPr>
                <w:rFonts w:hint="eastAsia" w:ascii="宋体" w:hAnsi="宋体" w:cs="宋体"/>
                <w:color w:val="000000"/>
                <w:kern w:val="0"/>
                <w:szCs w:val="21"/>
              </w:rPr>
              <w:br w:type="textWrapping"/>
            </w:r>
            <w:r>
              <w:rPr>
                <w:rFonts w:hint="eastAsia" w:ascii="宋体" w:hAnsi="宋体" w:cs="宋体"/>
                <w:color w:val="000000"/>
                <w:kern w:val="0"/>
                <w:szCs w:val="21"/>
              </w:rPr>
              <w:t>6）精确定位轨迹编程</w:t>
            </w:r>
            <w:r>
              <w:rPr>
                <w:rFonts w:hint="eastAsia" w:ascii="宋体" w:hAnsi="宋体" w:cs="宋体"/>
                <w:color w:val="000000"/>
                <w:kern w:val="0"/>
                <w:szCs w:val="21"/>
              </w:rPr>
              <w:br w:type="textWrapping"/>
            </w:r>
            <w:r>
              <w:rPr>
                <w:rFonts w:hint="eastAsia" w:ascii="宋体" w:hAnsi="宋体" w:cs="宋体"/>
                <w:color w:val="000000"/>
                <w:kern w:val="0"/>
                <w:szCs w:val="21"/>
              </w:rPr>
              <w:t>7）复杂轮廓轨迹编程</w:t>
            </w:r>
            <w:r>
              <w:rPr>
                <w:rFonts w:hint="eastAsia" w:ascii="宋体" w:hAnsi="宋体" w:cs="宋体"/>
                <w:color w:val="000000"/>
                <w:kern w:val="0"/>
                <w:szCs w:val="21"/>
              </w:rPr>
              <w:br w:type="textWrapping"/>
            </w:r>
            <w:r>
              <w:rPr>
                <w:rFonts w:hint="eastAsia" w:ascii="宋体" w:hAnsi="宋体" w:cs="宋体"/>
                <w:color w:val="000000"/>
                <w:kern w:val="0"/>
                <w:szCs w:val="21"/>
              </w:rPr>
              <w:t>8）夹爪工具编程应用</w:t>
            </w:r>
            <w:r>
              <w:rPr>
                <w:rFonts w:hint="eastAsia" w:ascii="宋体" w:hAnsi="宋体" w:cs="宋体"/>
                <w:color w:val="000000"/>
                <w:kern w:val="0"/>
                <w:szCs w:val="21"/>
              </w:rPr>
              <w:br w:type="textWrapping"/>
            </w:r>
            <w:r>
              <w:rPr>
                <w:rFonts w:hint="eastAsia" w:ascii="宋体" w:hAnsi="宋体" w:cs="宋体"/>
                <w:color w:val="000000"/>
                <w:kern w:val="0"/>
                <w:szCs w:val="21"/>
              </w:rPr>
              <w:t>9）外部工具轨迹编程</w:t>
            </w:r>
            <w:r>
              <w:rPr>
                <w:rFonts w:hint="eastAsia" w:ascii="宋体" w:hAnsi="宋体" w:cs="宋体"/>
                <w:color w:val="000000"/>
                <w:kern w:val="0"/>
                <w:szCs w:val="21"/>
              </w:rPr>
              <w:br w:type="textWrapping"/>
            </w:r>
            <w:r>
              <w:rPr>
                <w:rFonts w:hint="eastAsia" w:ascii="宋体" w:hAnsi="宋体" w:cs="宋体"/>
                <w:color w:val="000000"/>
                <w:kern w:val="0"/>
                <w:szCs w:val="21"/>
              </w:rPr>
              <w:t>10）流水线应用-物料搬运</w:t>
            </w:r>
            <w:r>
              <w:rPr>
                <w:rFonts w:hint="eastAsia" w:ascii="宋体" w:hAnsi="宋体" w:cs="宋体"/>
                <w:color w:val="000000"/>
                <w:kern w:val="0"/>
                <w:szCs w:val="21"/>
              </w:rPr>
              <w:br w:type="textWrapping"/>
            </w:r>
            <w:r>
              <w:rPr>
                <w:rFonts w:hint="eastAsia" w:ascii="宋体" w:hAnsi="宋体" w:cs="宋体"/>
                <w:color w:val="000000"/>
                <w:kern w:val="0"/>
                <w:szCs w:val="21"/>
              </w:rPr>
              <w:t>11）流水线应用-冲压上料</w:t>
            </w:r>
            <w:r>
              <w:rPr>
                <w:rFonts w:hint="eastAsia" w:ascii="宋体" w:hAnsi="宋体" w:cs="宋体"/>
                <w:color w:val="000000"/>
                <w:kern w:val="0"/>
                <w:szCs w:val="21"/>
              </w:rPr>
              <w:br w:type="textWrapping"/>
            </w:r>
            <w:r>
              <w:rPr>
                <w:rFonts w:hint="eastAsia" w:ascii="宋体" w:hAnsi="宋体" w:cs="宋体"/>
                <w:color w:val="000000"/>
                <w:kern w:val="0"/>
                <w:szCs w:val="21"/>
              </w:rPr>
              <w:t>12）流水线应用-下料检测</w:t>
            </w:r>
            <w:r>
              <w:rPr>
                <w:rFonts w:hint="eastAsia" w:ascii="宋体" w:hAnsi="宋体" w:cs="宋体"/>
                <w:color w:val="000000"/>
                <w:kern w:val="0"/>
                <w:szCs w:val="21"/>
              </w:rPr>
              <w:br w:type="textWrapping"/>
            </w:r>
            <w:r>
              <w:rPr>
                <w:rFonts w:hint="eastAsia" w:ascii="宋体" w:hAnsi="宋体" w:cs="宋体"/>
                <w:color w:val="000000"/>
                <w:kern w:val="0"/>
                <w:szCs w:val="21"/>
              </w:rPr>
              <w:t>13）流水线应用-码垛</w:t>
            </w:r>
            <w:r>
              <w:rPr>
                <w:rFonts w:hint="eastAsia" w:ascii="宋体" w:hAnsi="宋体" w:cs="宋体"/>
                <w:color w:val="000000"/>
                <w:kern w:val="0"/>
                <w:szCs w:val="21"/>
              </w:rPr>
              <w:br w:type="textWrapping"/>
            </w:r>
            <w:r>
              <w:rPr>
                <w:rFonts w:hint="eastAsia" w:ascii="宋体" w:hAnsi="宋体" w:cs="宋体"/>
                <w:color w:val="000000"/>
                <w:kern w:val="0"/>
                <w:szCs w:val="21"/>
              </w:rPr>
              <w:t>14）外部工具TCP标定</w:t>
            </w:r>
            <w:r>
              <w:rPr>
                <w:rFonts w:hint="eastAsia" w:ascii="宋体" w:hAnsi="宋体" w:cs="宋体"/>
                <w:color w:val="000000"/>
                <w:kern w:val="0"/>
                <w:szCs w:val="21"/>
              </w:rPr>
              <w:br w:type="textWrapping"/>
            </w:r>
            <w:r>
              <w:rPr>
                <w:rFonts w:hint="eastAsia" w:ascii="宋体" w:hAnsi="宋体" w:cs="宋体"/>
                <w:color w:val="000000"/>
                <w:kern w:val="0"/>
                <w:szCs w:val="21"/>
              </w:rPr>
              <w:t>15）外部工具轨迹编程应用</w:t>
            </w:r>
            <w:r>
              <w:rPr>
                <w:rFonts w:hint="eastAsia" w:ascii="宋体" w:hAnsi="宋体" w:cs="宋体"/>
                <w:color w:val="000000"/>
                <w:kern w:val="0"/>
                <w:szCs w:val="21"/>
              </w:rPr>
              <w:br w:type="textWrapping"/>
            </w:r>
            <w:r>
              <w:rPr>
                <w:rFonts w:hint="eastAsia" w:ascii="宋体" w:hAnsi="宋体" w:cs="宋体"/>
                <w:color w:val="000000"/>
                <w:kern w:val="0"/>
                <w:szCs w:val="21"/>
              </w:rPr>
              <w:t>16）搬运码垛应用</w:t>
            </w:r>
            <w:r>
              <w:rPr>
                <w:rFonts w:hint="eastAsia" w:ascii="宋体" w:hAnsi="宋体" w:cs="宋体"/>
                <w:color w:val="000000"/>
                <w:kern w:val="0"/>
                <w:szCs w:val="21"/>
              </w:rPr>
              <w:br w:type="textWrapping"/>
            </w:r>
            <w:r>
              <w:rPr>
                <w:rFonts w:hint="eastAsia" w:ascii="宋体" w:hAnsi="宋体" w:cs="宋体"/>
                <w:color w:val="000000"/>
                <w:kern w:val="0"/>
                <w:szCs w:val="21"/>
              </w:rPr>
              <w:t>17）夹爪工具编程应用</w:t>
            </w:r>
            <w:r>
              <w:rPr>
                <w:rFonts w:hint="eastAsia" w:ascii="宋体" w:hAnsi="宋体" w:cs="宋体"/>
                <w:color w:val="000000"/>
                <w:kern w:val="0"/>
                <w:szCs w:val="21"/>
              </w:rPr>
              <w:br w:type="textWrapping"/>
            </w:r>
            <w:r>
              <w:rPr>
                <w:rFonts w:hint="eastAsia" w:ascii="宋体" w:hAnsi="宋体" w:cs="宋体"/>
                <w:color w:val="000000"/>
                <w:kern w:val="0"/>
                <w:szCs w:val="21"/>
              </w:rPr>
              <w:t>18）使用外部工具的手动运动</w:t>
            </w:r>
            <w:r>
              <w:rPr>
                <w:rFonts w:hint="eastAsia" w:ascii="宋体" w:hAnsi="宋体" w:cs="宋体"/>
                <w:color w:val="000000"/>
                <w:kern w:val="0"/>
                <w:szCs w:val="21"/>
              </w:rPr>
              <w:br w:type="textWrapping"/>
            </w:r>
            <w:r>
              <w:rPr>
                <w:rFonts w:hint="eastAsia" w:ascii="宋体" w:hAnsi="宋体" w:cs="宋体"/>
                <w:color w:val="000000"/>
                <w:kern w:val="0"/>
                <w:szCs w:val="21"/>
              </w:rPr>
              <w:t>19）外部工具TCP标定及轨迹编程</w:t>
            </w:r>
            <w:r>
              <w:rPr>
                <w:rFonts w:hint="eastAsia" w:ascii="宋体" w:hAnsi="宋体" w:cs="宋体"/>
                <w:color w:val="000000"/>
                <w:kern w:val="0"/>
                <w:szCs w:val="21"/>
              </w:rPr>
              <w:br w:type="textWrapping"/>
            </w:r>
            <w:r>
              <w:rPr>
                <w:rFonts w:hint="eastAsia" w:ascii="宋体" w:hAnsi="宋体" w:cs="宋体"/>
                <w:color w:val="000000"/>
                <w:kern w:val="0"/>
                <w:szCs w:val="21"/>
              </w:rPr>
              <w:t>20）恒速运动应用</w:t>
            </w:r>
            <w:r>
              <w:rPr>
                <w:rFonts w:hint="eastAsia" w:ascii="宋体" w:hAnsi="宋体" w:cs="宋体"/>
                <w:color w:val="000000"/>
                <w:kern w:val="0"/>
                <w:szCs w:val="21"/>
              </w:rPr>
              <w:br w:type="textWrapping"/>
            </w:r>
            <w:r>
              <w:rPr>
                <w:rFonts w:hint="eastAsia" w:ascii="宋体" w:hAnsi="宋体" w:cs="宋体"/>
                <w:color w:val="000000"/>
                <w:kern w:val="0"/>
                <w:szCs w:val="21"/>
              </w:rPr>
              <w:t>21）条件停止应用</w:t>
            </w:r>
          </w:p>
        </w:tc>
        <w:tc>
          <w:tcPr>
            <w:tcW w:w="373" w:type="pct"/>
            <w:noWrap/>
            <w:vAlign w:val="center"/>
          </w:tcPr>
          <w:p>
            <w:pPr>
              <w:widowControl/>
              <w:jc w:val="center"/>
              <w:rPr>
                <w:rFonts w:ascii="宋体" w:hAnsi="宋体" w:cs="宋体"/>
                <w:kern w:val="0"/>
                <w:szCs w:val="21"/>
              </w:rPr>
            </w:pPr>
            <w:r>
              <w:rPr>
                <w:rFonts w:hint="eastAsia" w:ascii="宋体" w:hAnsi="宋体" w:cs="宋体"/>
                <w:kern w:val="0"/>
                <w:szCs w:val="21"/>
              </w:rPr>
              <w:t>1套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8814EB"/>
    <w:multiLevelType w:val="singleLevel"/>
    <w:tmpl w:val="D88814EB"/>
    <w:lvl w:ilvl="0" w:tentative="0">
      <w:start w:val="1"/>
      <w:numFmt w:val="decimal"/>
      <w:suff w:val="nothing"/>
      <w:lvlText w:val="%1、"/>
      <w:lvlJc w:val="left"/>
    </w:lvl>
  </w:abstractNum>
  <w:abstractNum w:abstractNumId="1">
    <w:nsid w:val="72DF3A48"/>
    <w:multiLevelType w:val="singleLevel"/>
    <w:tmpl w:val="72DF3A4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4F446F"/>
    <w:rsid w:val="7FED0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2020-09-18T07:23:12Z</dcterms:created>
  <dc:creator>Administrator</dc:creator>
  <cp:lastModifiedBy>Administrator</cp:lastModifiedBy>
  <dcterms:modified xsi:type="dcterms:W3CDTF">2020-09-18T07:23:24Z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