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 w:beforeLines="5" w:after="12" w:afterLines="5" w:line="460" w:lineRule="exact"/>
        <w:jc w:val="center"/>
        <w:rPr>
          <w:rFonts w:hint="eastAsia" w:ascii="宋体" w:hAnsi="宋体" w:eastAsia="宋体" w:cs="宋体"/>
          <w:b/>
          <w:sz w:val="30"/>
          <w:szCs w:val="30"/>
          <w:u w:val="none"/>
          <w:lang w:val="en-US" w:eastAsia="zh-CN"/>
        </w:rPr>
      </w:pPr>
    </w:p>
    <w:p>
      <w:pPr>
        <w:spacing w:before="16" w:beforeLines="5" w:after="16" w:afterLines="5" w:line="440" w:lineRule="exact"/>
        <w:jc w:val="center"/>
        <w:rPr>
          <w:rFonts w:hint="eastAsia" w:ascii="宋体" w:hAnsi="宋体"/>
          <w:b/>
          <w:bCs w:val="0"/>
          <w:sz w:val="30"/>
          <w:szCs w:val="30"/>
          <w:lang w:eastAsia="zh-CN"/>
        </w:rPr>
      </w:pPr>
      <w:bookmarkStart w:id="0" w:name="_Toc389065132"/>
      <w:r>
        <w:rPr>
          <w:rFonts w:hint="eastAsia" w:ascii="新宋体" w:hAnsi="新宋体" w:eastAsia="新宋体" w:cs="新宋体"/>
          <w:b/>
          <w:color w:val="auto"/>
          <w:sz w:val="30"/>
          <w:szCs w:val="30"/>
          <w:highlight w:val="none"/>
          <w:lang w:eastAsia="zh-CN"/>
        </w:rPr>
        <w:t>广东鸿厦工程管理咨询有限公司</w:t>
      </w:r>
      <w:r>
        <w:rPr>
          <w:rFonts w:hint="eastAsia" w:ascii="新宋体" w:hAnsi="新宋体" w:eastAsia="新宋体" w:cs="新宋体"/>
          <w:b/>
          <w:bCs/>
          <w:color w:val="auto"/>
          <w:sz w:val="30"/>
          <w:szCs w:val="30"/>
          <w:highlight w:val="none"/>
          <w:lang w:eastAsia="zh-CN"/>
        </w:rPr>
        <w:t>学校烹饪专业配套设备</w:t>
      </w:r>
    </w:p>
    <w:p>
      <w:pPr>
        <w:spacing w:before="16" w:beforeLines="5" w:after="16" w:afterLines="5" w:line="440" w:lineRule="exact"/>
        <w:jc w:val="center"/>
        <w:rPr>
          <w:rFonts w:hint="eastAsia"/>
          <w:b/>
          <w:bCs w:val="0"/>
          <w:sz w:val="30"/>
          <w:szCs w:val="30"/>
        </w:rPr>
      </w:pPr>
      <w:bookmarkStart w:id="1" w:name="_Toc486495564"/>
      <w:r>
        <w:rPr>
          <w:rFonts w:hint="eastAsia" w:ascii="新宋体" w:hAnsi="新宋体" w:eastAsia="新宋体" w:cs="新宋体"/>
          <w:b/>
          <w:bCs/>
          <w:color w:val="auto"/>
          <w:spacing w:val="40"/>
          <w:sz w:val="30"/>
          <w:szCs w:val="30"/>
          <w:highlight w:val="none"/>
          <w:lang w:eastAsia="zh-CN"/>
        </w:rPr>
        <w:t>YLZC2020-G1-</w:t>
      </w:r>
      <w:r>
        <w:rPr>
          <w:rFonts w:hint="eastAsia" w:ascii="新宋体" w:hAnsi="新宋体" w:eastAsia="新宋体" w:cs="新宋体"/>
          <w:b/>
          <w:bCs/>
          <w:color w:val="auto"/>
          <w:spacing w:val="40"/>
          <w:sz w:val="30"/>
          <w:szCs w:val="30"/>
          <w:highlight w:val="none"/>
          <w:lang w:val="en-US" w:eastAsia="zh-CN"/>
        </w:rPr>
        <w:t>230127</w:t>
      </w:r>
      <w:r>
        <w:rPr>
          <w:rFonts w:hint="eastAsia" w:ascii="新宋体" w:hAnsi="新宋体" w:eastAsia="新宋体" w:cs="新宋体"/>
          <w:b/>
          <w:bCs/>
          <w:color w:val="auto"/>
          <w:spacing w:val="40"/>
          <w:sz w:val="30"/>
          <w:szCs w:val="30"/>
          <w:highlight w:val="none"/>
          <w:lang w:eastAsia="zh-CN"/>
        </w:rPr>
        <w:t>-GDH</w:t>
      </w:r>
      <w:r>
        <w:rPr>
          <w:rFonts w:hint="eastAsia" w:ascii="新宋体" w:hAnsi="新宋体" w:eastAsia="新宋体" w:cs="新宋体"/>
          <w:b/>
          <w:bCs/>
          <w:color w:val="auto"/>
          <w:spacing w:val="40"/>
          <w:sz w:val="30"/>
          <w:szCs w:val="30"/>
          <w:highlight w:val="none"/>
          <w:lang w:val="en-US" w:eastAsia="zh-CN"/>
        </w:rPr>
        <w:t>X</w:t>
      </w:r>
      <w:r>
        <w:rPr>
          <w:rFonts w:hint="eastAsia" w:eastAsia="宋体"/>
          <w:b/>
          <w:bCs w:val="0"/>
          <w:kern w:val="0"/>
          <w:sz w:val="30"/>
          <w:szCs w:val="30"/>
          <w:lang w:eastAsia="zh-CN"/>
        </w:rPr>
        <w:t>公开招标</w:t>
      </w:r>
      <w:r>
        <w:rPr>
          <w:rFonts w:hint="eastAsia"/>
          <w:b/>
          <w:bCs w:val="0"/>
          <w:kern w:val="0"/>
          <w:sz w:val="30"/>
          <w:szCs w:val="30"/>
        </w:rPr>
        <w:t>公告</w:t>
      </w:r>
      <w:bookmarkEnd w:id="1"/>
    </w:p>
    <w:p>
      <w:pPr>
        <w:spacing w:line="340" w:lineRule="exact"/>
        <w:ind w:firstLine="420" w:firstLineChars="200"/>
        <w:jc w:val="lef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CN"/>
        </w:rPr>
        <w:t>广东鸿厦工程管理咨询有限公司</w:t>
      </w:r>
      <w:r>
        <w:rPr>
          <w:rFonts w:hint="eastAsia" w:ascii="新宋体" w:hAnsi="新宋体" w:eastAsia="新宋体" w:cs="新宋体"/>
          <w:color w:val="auto"/>
          <w:szCs w:val="21"/>
          <w:highlight w:val="none"/>
        </w:rPr>
        <w:t>受</w:t>
      </w:r>
      <w:r>
        <w:rPr>
          <w:rFonts w:hint="eastAsia" w:ascii="新宋体" w:hAnsi="新宋体" w:eastAsia="新宋体" w:cs="新宋体"/>
          <w:color w:val="auto"/>
          <w:szCs w:val="21"/>
          <w:highlight w:val="none"/>
          <w:lang w:eastAsia="zh-CN"/>
        </w:rPr>
        <w:t>博白县职业中等专业学校</w:t>
      </w:r>
      <w:r>
        <w:rPr>
          <w:rFonts w:hint="eastAsia" w:ascii="新宋体" w:hAnsi="新宋体" w:eastAsia="新宋体" w:cs="新宋体"/>
          <w:color w:val="auto"/>
          <w:szCs w:val="21"/>
          <w:highlight w:val="none"/>
        </w:rPr>
        <w:t>委托，根据《中华人民共和国政府采购法》、《中华人民共和国政府采购法实施条例》</w:t>
      </w:r>
      <w:r>
        <w:rPr>
          <w:rFonts w:hint="eastAsia" w:ascii="宋体" w:hAnsi="宋体" w:eastAsia="宋体" w:cs="宋体"/>
          <w:color w:val="auto"/>
          <w:highlight w:val="none"/>
        </w:rPr>
        <w:t>及</w:t>
      </w:r>
      <w:r>
        <w:rPr>
          <w:rStyle w:val="12"/>
          <w:rFonts w:hint="eastAsia" w:ascii="宋体" w:hAnsi="宋体" w:eastAsia="宋体" w:cs="宋体"/>
          <w:b w:val="0"/>
          <w:color w:val="auto"/>
          <w:sz w:val="22"/>
          <w:szCs w:val="22"/>
          <w:highlight w:val="none"/>
        </w:rPr>
        <w:t>财政部令第87号</w:t>
      </w:r>
      <w:r>
        <w:rPr>
          <w:rFonts w:hint="eastAsia" w:ascii="宋体" w:hAnsi="宋体" w:eastAsia="宋体" w:cs="宋体"/>
          <w:color w:val="auto"/>
          <w:sz w:val="22"/>
          <w:szCs w:val="22"/>
          <w:highlight w:val="none"/>
        </w:rPr>
        <w:t>《政府采购货物和服务招标投标管理办法》</w:t>
      </w:r>
      <w:r>
        <w:rPr>
          <w:rFonts w:hint="eastAsia" w:ascii="宋体" w:hAnsi="宋体" w:eastAsia="宋体" w:cs="宋体"/>
          <w:color w:val="auto"/>
          <w:szCs w:val="21"/>
          <w:highlight w:val="none"/>
        </w:rPr>
        <w:t>等有关规定，现对烹饪专业实训设备采购项目进行公开招标，现将本次公开招标有关事项公</w:t>
      </w:r>
      <w:r>
        <w:rPr>
          <w:rFonts w:hint="eastAsia" w:ascii="新宋体" w:hAnsi="新宋体" w:eastAsia="新宋体" w:cs="新宋体"/>
          <w:color w:val="auto"/>
          <w:szCs w:val="21"/>
          <w:highlight w:val="none"/>
        </w:rPr>
        <w:t>告如下：</w:t>
      </w:r>
    </w:p>
    <w:p>
      <w:pPr>
        <w:numPr>
          <w:ilvl w:val="0"/>
          <w:numId w:val="1"/>
        </w:numPr>
        <w:spacing w:line="340" w:lineRule="exact"/>
        <w:ind w:firstLine="420" w:firstLineChars="200"/>
        <w:rPr>
          <w:rFonts w:hint="eastAsia" w:ascii="新宋体" w:hAnsi="新宋体" w:eastAsia="新宋体" w:cs="新宋体"/>
          <w:color w:val="auto"/>
          <w:sz w:val="21"/>
          <w:szCs w:val="21"/>
          <w:highlight w:val="none"/>
        </w:rPr>
      </w:pPr>
      <w:r>
        <w:rPr>
          <w:rFonts w:hint="eastAsia" w:ascii="新宋体" w:hAnsi="新宋体" w:eastAsia="新宋体" w:cs="新宋体"/>
          <w:color w:val="auto"/>
          <w:szCs w:val="21"/>
          <w:highlight w:val="none"/>
        </w:rPr>
        <w:t>采购项目名称：</w:t>
      </w:r>
      <w:r>
        <w:rPr>
          <w:rFonts w:hint="eastAsia" w:ascii="新宋体" w:hAnsi="新宋体" w:eastAsia="新宋体" w:cs="新宋体"/>
          <w:b w:val="0"/>
          <w:bCs w:val="0"/>
          <w:color w:val="auto"/>
          <w:sz w:val="21"/>
          <w:szCs w:val="21"/>
          <w:highlight w:val="none"/>
          <w:lang w:eastAsia="zh-CN"/>
        </w:rPr>
        <w:t>学校烹饪专业配套设备</w:t>
      </w:r>
    </w:p>
    <w:p>
      <w:pPr>
        <w:numPr>
          <w:ilvl w:val="0"/>
          <w:numId w:val="0"/>
        </w:numPr>
        <w:spacing w:line="340" w:lineRule="exact"/>
        <w:ind w:leftChars="200"/>
        <w:rPr>
          <w:rFonts w:hint="eastAsia" w:ascii="新宋体" w:hAnsi="新宋体" w:eastAsia="新宋体" w:cs="新宋体"/>
          <w:b w:val="0"/>
          <w:bCs w:val="0"/>
          <w:color w:val="auto"/>
          <w:spacing w:val="40"/>
          <w:sz w:val="21"/>
          <w:szCs w:val="21"/>
          <w:highlight w:val="none"/>
          <w:lang w:val="en-US" w:eastAsia="zh-CN"/>
        </w:rPr>
      </w:pPr>
      <w:r>
        <w:rPr>
          <w:rFonts w:hint="eastAsia" w:ascii="新宋体" w:hAnsi="新宋体" w:eastAsia="新宋体" w:cs="新宋体"/>
          <w:color w:val="auto"/>
          <w:szCs w:val="21"/>
          <w:highlight w:val="none"/>
          <w:lang w:eastAsia="zh-CN"/>
        </w:rPr>
        <w:t>二、</w:t>
      </w:r>
      <w:r>
        <w:rPr>
          <w:rFonts w:hint="eastAsia" w:ascii="新宋体" w:hAnsi="新宋体" w:eastAsia="新宋体" w:cs="新宋体"/>
          <w:color w:val="auto"/>
          <w:szCs w:val="21"/>
          <w:highlight w:val="none"/>
        </w:rPr>
        <w:t>采购项目编号：</w:t>
      </w:r>
      <w:r>
        <w:rPr>
          <w:rFonts w:hint="eastAsia" w:ascii="新宋体" w:hAnsi="新宋体" w:eastAsia="新宋体" w:cs="新宋体"/>
          <w:b w:val="0"/>
          <w:bCs w:val="0"/>
          <w:color w:val="auto"/>
          <w:spacing w:val="40"/>
          <w:sz w:val="21"/>
          <w:szCs w:val="21"/>
          <w:highlight w:val="none"/>
          <w:lang w:eastAsia="zh-CN"/>
        </w:rPr>
        <w:t>YLZC2020-G1-230127-GDHX</w:t>
      </w:r>
    </w:p>
    <w:p>
      <w:pPr>
        <w:numPr>
          <w:ilvl w:val="0"/>
          <w:numId w:val="0"/>
        </w:numPr>
        <w:spacing w:line="340" w:lineRule="exact"/>
        <w:ind w:firstLine="290" w:firstLineChars="100"/>
        <w:rPr>
          <w:rFonts w:hint="default" w:ascii="新宋体" w:hAnsi="新宋体" w:eastAsia="新宋体" w:cs="新宋体"/>
          <w:b w:val="0"/>
          <w:bCs w:val="0"/>
          <w:color w:val="auto"/>
          <w:spacing w:val="40"/>
          <w:sz w:val="21"/>
          <w:szCs w:val="21"/>
          <w:highlight w:val="none"/>
          <w:lang w:val="en-US" w:eastAsia="zh-CN"/>
        </w:rPr>
      </w:pPr>
      <w:bookmarkStart w:id="2" w:name="_GoBack"/>
      <w:bookmarkEnd w:id="2"/>
      <w:r>
        <w:rPr>
          <w:rFonts w:hint="eastAsia" w:ascii="新宋体" w:hAnsi="新宋体" w:eastAsia="新宋体" w:cs="新宋体"/>
          <w:b w:val="0"/>
          <w:bCs w:val="0"/>
          <w:color w:val="auto"/>
          <w:spacing w:val="40"/>
          <w:sz w:val="21"/>
          <w:szCs w:val="21"/>
          <w:highlight w:val="none"/>
          <w:lang w:val="en-US" w:eastAsia="zh-CN"/>
        </w:rPr>
        <w:t>三、采购计划文号：YLZC2020-G1-62186-001</w:t>
      </w:r>
    </w:p>
    <w:p>
      <w:pPr>
        <w:numPr>
          <w:ilvl w:val="0"/>
          <w:numId w:val="0"/>
        </w:numPr>
        <w:spacing w:line="340" w:lineRule="exact"/>
        <w:ind w:leftChars="200"/>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lang w:eastAsia="zh-CN"/>
        </w:rPr>
        <w:t>四</w:t>
      </w:r>
      <w:r>
        <w:rPr>
          <w:rFonts w:hint="eastAsia" w:ascii="新宋体" w:hAnsi="新宋体" w:eastAsia="新宋体" w:cs="新宋体"/>
          <w:color w:val="auto"/>
          <w:szCs w:val="21"/>
          <w:highlight w:val="none"/>
        </w:rPr>
        <w:t>、</w:t>
      </w:r>
      <w:r>
        <w:rPr>
          <w:rFonts w:hint="eastAsia" w:ascii="新宋体" w:hAnsi="新宋体" w:eastAsia="新宋体" w:cs="新宋体"/>
          <w:color w:val="auto"/>
          <w:highlight w:val="none"/>
        </w:rPr>
        <w:t>采购项目的采购需求介绍：</w:t>
      </w:r>
    </w:p>
    <w:p>
      <w:pPr>
        <w:spacing w:line="340" w:lineRule="exact"/>
        <w:ind w:firstLine="420" w:firstLineChars="200"/>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w:t>
      </w:r>
    </w:p>
    <w:tbl>
      <w:tblPr>
        <w:tblStyle w:val="10"/>
        <w:tblW w:w="0" w:type="auto"/>
        <w:tblInd w:w="5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3"/>
        <w:gridCol w:w="3824"/>
        <w:gridCol w:w="709"/>
        <w:gridCol w:w="709"/>
        <w:gridCol w:w="2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序号</w:t>
            </w:r>
          </w:p>
        </w:tc>
        <w:tc>
          <w:tcPr>
            <w:tcW w:w="38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货物名称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单位</w:t>
            </w:r>
          </w:p>
        </w:tc>
        <w:tc>
          <w:tcPr>
            <w:tcW w:w="29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简要规格描述或项目基本概况介绍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1</w:t>
            </w:r>
          </w:p>
        </w:tc>
        <w:tc>
          <w:tcPr>
            <w:tcW w:w="38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840" w:firstLineChars="400"/>
              <w:rPr>
                <w:rFonts w:hint="eastAsia" w:ascii="新宋体" w:hAnsi="新宋体" w:eastAsia="新宋体" w:cs="新宋体"/>
                <w:bCs/>
                <w:color w:val="auto"/>
                <w:szCs w:val="21"/>
                <w:highlight w:val="none"/>
              </w:rPr>
            </w:pPr>
            <w:r>
              <w:rPr>
                <w:rFonts w:hint="eastAsia" w:ascii="新宋体" w:hAnsi="新宋体" w:eastAsia="新宋体" w:cs="新宋体"/>
                <w:color w:val="auto"/>
                <w:szCs w:val="21"/>
                <w:highlight w:val="none"/>
              </w:rPr>
              <w:t>烹饪专业</w:t>
            </w:r>
            <w:r>
              <w:rPr>
                <w:rFonts w:hint="eastAsia" w:ascii="新宋体" w:hAnsi="新宋体" w:eastAsia="新宋体" w:cs="新宋体"/>
                <w:color w:val="auto"/>
                <w:szCs w:val="21"/>
                <w:highlight w:val="none"/>
                <w:lang w:eastAsia="zh-CN"/>
              </w:rPr>
              <w:t>配套</w:t>
            </w:r>
            <w:r>
              <w:rPr>
                <w:rFonts w:hint="eastAsia" w:ascii="新宋体" w:hAnsi="新宋体" w:eastAsia="新宋体" w:cs="新宋体"/>
                <w:color w:val="auto"/>
                <w:szCs w:val="21"/>
                <w:highlight w:val="none"/>
              </w:rPr>
              <w:t>设备</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bCs/>
                <w:color w:val="auto"/>
                <w:szCs w:val="21"/>
                <w:highlight w:val="none"/>
              </w:rPr>
              <w:t>批</w:t>
            </w:r>
          </w:p>
        </w:tc>
        <w:tc>
          <w:tcPr>
            <w:tcW w:w="2986" w:type="dxa"/>
            <w:tcBorders>
              <w:top w:val="single" w:color="auto" w:sz="4" w:space="0"/>
              <w:left w:val="single" w:color="auto" w:sz="4" w:space="0"/>
              <w:right w:val="single" w:color="auto" w:sz="4" w:space="0"/>
            </w:tcBorders>
            <w:noWrap w:val="0"/>
            <w:vAlign w:val="center"/>
          </w:tcPr>
          <w:p>
            <w:pPr>
              <w:snapToGrid w:val="0"/>
              <w:spacing w:line="340" w:lineRule="exact"/>
              <w:jc w:val="center"/>
              <w:rPr>
                <w:rFonts w:hint="eastAsia" w:ascii="新宋体" w:hAnsi="新宋体" w:eastAsia="新宋体" w:cs="新宋体"/>
                <w:bCs/>
                <w:color w:val="auto"/>
                <w:szCs w:val="21"/>
                <w:highlight w:val="none"/>
              </w:rPr>
            </w:pPr>
            <w:r>
              <w:rPr>
                <w:rFonts w:hint="eastAsia" w:ascii="新宋体" w:hAnsi="新宋体" w:eastAsia="新宋体" w:cs="新宋体"/>
                <w:color w:val="auto"/>
                <w:szCs w:val="21"/>
                <w:highlight w:val="none"/>
                <w:lang w:bidi="ar"/>
              </w:rPr>
              <w:t>如需进一步了解详细内容，详见招标文件。</w:t>
            </w:r>
          </w:p>
        </w:tc>
      </w:tr>
    </w:tbl>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采购需求的详细内容，见招标文件。</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CN"/>
        </w:rPr>
        <w:t>五</w:t>
      </w:r>
      <w:r>
        <w:rPr>
          <w:rFonts w:hint="eastAsia" w:ascii="新宋体" w:hAnsi="新宋体" w:eastAsia="新宋体" w:cs="新宋体"/>
          <w:color w:val="auto"/>
          <w:szCs w:val="21"/>
          <w:highlight w:val="none"/>
        </w:rPr>
        <w:t>、采购项目预算金额（人民币）：</w:t>
      </w:r>
      <w:r>
        <w:rPr>
          <w:rFonts w:hint="eastAsia" w:ascii="新宋体" w:hAnsi="新宋体" w:eastAsia="新宋体" w:cs="新宋体"/>
          <w:color w:val="auto"/>
          <w:szCs w:val="21"/>
          <w:highlight w:val="none"/>
          <w:lang w:val="en-US" w:eastAsia="zh-CN"/>
        </w:rPr>
        <w:t>1980000.00</w:t>
      </w:r>
      <w:r>
        <w:rPr>
          <w:rFonts w:hint="eastAsia" w:ascii="新宋体" w:hAnsi="新宋体" w:eastAsia="新宋体" w:cs="新宋体"/>
          <w:bCs/>
          <w:color w:val="auto"/>
          <w:szCs w:val="21"/>
          <w:highlight w:val="none"/>
        </w:rPr>
        <w:t>元</w:t>
      </w:r>
      <w:r>
        <w:rPr>
          <w:rFonts w:hint="eastAsia" w:ascii="新宋体" w:hAnsi="新宋体" w:eastAsia="新宋体" w:cs="新宋体"/>
          <w:color w:val="auto"/>
          <w:szCs w:val="21"/>
          <w:highlight w:val="none"/>
        </w:rPr>
        <w:t>。</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CN"/>
        </w:rPr>
        <w:t>六</w:t>
      </w:r>
      <w:r>
        <w:rPr>
          <w:rFonts w:hint="eastAsia" w:ascii="新宋体" w:hAnsi="新宋体" w:eastAsia="新宋体" w:cs="新宋体"/>
          <w:color w:val="auto"/>
          <w:szCs w:val="21"/>
          <w:highlight w:val="none"/>
        </w:rPr>
        <w:t>、本项目需要落实的政府采购政策：</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政府采购促进中小企业发展暂行办法》（财库[2011]181号）、《关于政府采购支持监狱企业发展有关问题的通知》(财库[2014]68号)、《关于促进残疾人就业政府采购政策的通知》(财库〔2017〕141号)：《关于调整优化节能产品、环境标志产品政府采购执行机制的通知》（财库〔2019〕9号）。</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CN"/>
        </w:rPr>
        <w:t>七</w:t>
      </w:r>
      <w:r>
        <w:rPr>
          <w:rFonts w:hint="eastAsia" w:ascii="新宋体" w:hAnsi="新宋体" w:eastAsia="新宋体" w:cs="新宋体"/>
          <w:color w:val="auto"/>
          <w:szCs w:val="21"/>
          <w:highlight w:val="none"/>
        </w:rPr>
        <w:t>、投标人的资格要求：</w:t>
      </w:r>
    </w:p>
    <w:p>
      <w:pPr>
        <w:spacing w:line="340" w:lineRule="exact"/>
        <w:ind w:firstLine="420" w:firstLineChars="200"/>
        <w:rPr>
          <w:rFonts w:hint="eastAsia" w:ascii="宋体" w:hAnsi="宋体" w:cs="宋体"/>
          <w:color w:val="auto"/>
          <w:szCs w:val="21"/>
          <w:highlight w:val="none"/>
        </w:rPr>
      </w:pPr>
      <w:r>
        <w:rPr>
          <w:rFonts w:hint="eastAsia" w:ascii="新宋体" w:hAnsi="新宋体" w:eastAsia="新宋体" w:cs="新宋体"/>
          <w:color w:val="auto"/>
          <w:szCs w:val="21"/>
          <w:highlight w:val="none"/>
        </w:rPr>
        <w:t>1、</w:t>
      </w:r>
      <w:r>
        <w:rPr>
          <w:rFonts w:hint="eastAsia" w:ascii="新宋体" w:hAnsi="新宋体" w:eastAsia="新宋体" w:cs="新宋体"/>
          <w:color w:val="auto"/>
          <w:highlight w:val="none"/>
        </w:rPr>
        <w:t>符合《中华人民共和国政府采购法》第二十二条和《政府采购法实施条例》第十八条规定，具备合法资格的供应商</w:t>
      </w:r>
      <w:r>
        <w:rPr>
          <w:rFonts w:hint="eastAsia" w:ascii="新宋体" w:hAnsi="新宋体" w:eastAsia="新宋体" w:cs="新宋体"/>
          <w:color w:val="auto"/>
          <w:szCs w:val="21"/>
          <w:highlight w:val="none"/>
        </w:rPr>
        <w:t>；</w:t>
      </w:r>
    </w:p>
    <w:p>
      <w:pPr>
        <w:spacing w:line="340" w:lineRule="exact"/>
        <w:ind w:firstLine="420" w:firstLineChars="200"/>
        <w:rPr>
          <w:rFonts w:hint="eastAsia" w:ascii="新宋体" w:hAnsi="新宋体" w:eastAsia="新宋体" w:cs="新宋体"/>
          <w:color w:val="auto"/>
          <w:szCs w:val="21"/>
          <w:highlight w:val="none"/>
        </w:rPr>
      </w:pPr>
      <w:r>
        <w:rPr>
          <w:rFonts w:hint="eastAsia" w:ascii="宋体" w:hAnsi="宋体" w:cs="宋体"/>
          <w:color w:val="auto"/>
          <w:szCs w:val="21"/>
          <w:highlight w:val="none"/>
        </w:rPr>
        <w:t>2、</w:t>
      </w:r>
      <w:r>
        <w:rPr>
          <w:rFonts w:hint="eastAsia" w:ascii="新宋体" w:hAnsi="新宋体" w:eastAsia="新宋体" w:cs="新宋体"/>
          <w:color w:val="auto"/>
          <w:szCs w:val="21"/>
          <w:highlight w:val="none"/>
        </w:rPr>
        <w:t>本项目</w:t>
      </w:r>
      <w:r>
        <w:rPr>
          <w:rFonts w:hint="eastAsia" w:ascii="新宋体" w:hAnsi="新宋体" w:eastAsia="新宋体" w:cs="新宋体"/>
          <w:color w:val="auto"/>
          <w:szCs w:val="21"/>
          <w:highlight w:val="none"/>
          <w:u w:val="single"/>
        </w:rPr>
        <w:t xml:space="preserve"> 不接受 </w:t>
      </w:r>
      <w:r>
        <w:rPr>
          <w:rFonts w:hint="eastAsia" w:ascii="新宋体" w:hAnsi="新宋体" w:eastAsia="新宋体" w:cs="新宋体"/>
          <w:color w:val="auto"/>
          <w:szCs w:val="21"/>
          <w:highlight w:val="none"/>
        </w:rPr>
        <w:t>联合体投标；水电安装部分可以分包，水电安装按照国家相关标准执行。</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CN"/>
        </w:rPr>
        <w:t>八</w:t>
      </w:r>
      <w:r>
        <w:rPr>
          <w:rFonts w:hint="eastAsia" w:ascii="新宋体" w:hAnsi="新宋体" w:eastAsia="新宋体" w:cs="新宋体"/>
          <w:color w:val="auto"/>
          <w:szCs w:val="21"/>
          <w:highlight w:val="none"/>
        </w:rPr>
        <w:t>、</w:t>
      </w:r>
      <w:r>
        <w:rPr>
          <w:rFonts w:hint="eastAsia" w:ascii="新宋体" w:hAnsi="新宋体" w:eastAsia="新宋体" w:cs="新宋体"/>
          <w:color w:val="auto"/>
          <w:highlight w:val="none"/>
        </w:rPr>
        <w:t>供应商报名要求</w:t>
      </w:r>
      <w:r>
        <w:rPr>
          <w:rFonts w:hint="eastAsia" w:ascii="新宋体" w:hAnsi="新宋体" w:eastAsia="新宋体" w:cs="新宋体"/>
          <w:color w:val="auto"/>
          <w:szCs w:val="21"/>
          <w:highlight w:val="none"/>
        </w:rPr>
        <w:t>：</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r>
        <w:rPr>
          <w:rFonts w:hint="eastAsia" w:ascii="新宋体" w:hAnsi="新宋体" w:eastAsia="新宋体" w:cs="新宋体"/>
          <w:color w:val="auto"/>
          <w:szCs w:val="21"/>
          <w:highlight w:val="none"/>
          <w:lang w:eastAsia="zh-CN"/>
        </w:rPr>
        <w:t>获取</w:t>
      </w:r>
      <w:r>
        <w:rPr>
          <w:rFonts w:hint="eastAsia" w:ascii="新宋体" w:hAnsi="新宋体" w:eastAsia="新宋体" w:cs="新宋体"/>
          <w:color w:val="auto"/>
          <w:szCs w:val="21"/>
          <w:highlight w:val="none"/>
        </w:rPr>
        <w:t>时间：2020年</w:t>
      </w:r>
      <w:r>
        <w:rPr>
          <w:rFonts w:hint="eastAsia" w:ascii="新宋体" w:hAnsi="新宋体" w:eastAsia="新宋体" w:cs="新宋体"/>
          <w:color w:val="auto"/>
          <w:szCs w:val="21"/>
          <w:highlight w:val="none"/>
          <w:lang w:val="en-US" w:eastAsia="zh-CN"/>
        </w:rPr>
        <w:t xml:space="preserve">8 </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 xml:space="preserve"> 3 </w:t>
      </w:r>
      <w:r>
        <w:rPr>
          <w:rFonts w:hint="eastAsia" w:ascii="新宋体" w:hAnsi="新宋体" w:eastAsia="新宋体" w:cs="新宋体"/>
          <w:color w:val="auto"/>
          <w:szCs w:val="21"/>
          <w:highlight w:val="none"/>
        </w:rPr>
        <w:t>日</w:t>
      </w:r>
      <w:r>
        <w:rPr>
          <w:rFonts w:hint="eastAsia" w:ascii="新宋体" w:hAnsi="新宋体" w:eastAsia="新宋体" w:cs="新宋体"/>
          <w:color w:val="auto"/>
          <w:szCs w:val="21"/>
          <w:highlight w:val="none"/>
          <w:lang w:val="en-US" w:eastAsia="zh-CN"/>
        </w:rPr>
        <w:t xml:space="preserve"> 8 </w:t>
      </w:r>
      <w:r>
        <w:rPr>
          <w:rFonts w:hint="eastAsia" w:ascii="新宋体" w:hAnsi="新宋体" w:eastAsia="新宋体" w:cs="新宋体"/>
          <w:color w:val="auto"/>
          <w:szCs w:val="21"/>
          <w:highlight w:val="none"/>
        </w:rPr>
        <w:t>时</w:t>
      </w:r>
      <w:r>
        <w:rPr>
          <w:rFonts w:hint="eastAsia" w:ascii="新宋体" w:hAnsi="新宋体" w:eastAsia="新宋体" w:cs="新宋体"/>
          <w:color w:val="auto"/>
          <w:szCs w:val="21"/>
          <w:highlight w:val="none"/>
          <w:lang w:val="en-US" w:eastAsia="zh-CN"/>
        </w:rPr>
        <w:t xml:space="preserve">00 </w:t>
      </w:r>
      <w:r>
        <w:rPr>
          <w:rFonts w:hint="eastAsia" w:ascii="新宋体" w:hAnsi="新宋体" w:eastAsia="新宋体" w:cs="新宋体"/>
          <w:color w:val="auto"/>
          <w:szCs w:val="21"/>
          <w:highlight w:val="none"/>
        </w:rPr>
        <w:t>分至2020年</w:t>
      </w:r>
      <w:r>
        <w:rPr>
          <w:rFonts w:hint="eastAsia" w:ascii="新宋体" w:hAnsi="新宋体" w:eastAsia="新宋体" w:cs="新宋体"/>
          <w:color w:val="auto"/>
          <w:szCs w:val="21"/>
          <w:highlight w:val="none"/>
          <w:lang w:val="en-US" w:eastAsia="zh-CN"/>
        </w:rPr>
        <w:t xml:space="preserve"> 8 </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 xml:space="preserve"> 7 </w:t>
      </w:r>
      <w:r>
        <w:rPr>
          <w:rFonts w:hint="eastAsia" w:ascii="新宋体" w:hAnsi="新宋体" w:eastAsia="新宋体" w:cs="新宋体"/>
          <w:color w:val="auto"/>
          <w:szCs w:val="21"/>
          <w:highlight w:val="none"/>
        </w:rPr>
        <w:t>日</w:t>
      </w:r>
      <w:r>
        <w:rPr>
          <w:rFonts w:hint="eastAsia" w:ascii="新宋体" w:hAnsi="新宋体" w:eastAsia="新宋体" w:cs="新宋体"/>
          <w:color w:val="auto"/>
          <w:szCs w:val="21"/>
          <w:highlight w:val="none"/>
          <w:lang w:val="en-US" w:eastAsia="zh-CN"/>
        </w:rPr>
        <w:t xml:space="preserve">18  </w:t>
      </w:r>
      <w:r>
        <w:rPr>
          <w:rFonts w:hint="eastAsia" w:ascii="新宋体" w:hAnsi="新宋体" w:eastAsia="新宋体" w:cs="新宋体"/>
          <w:color w:val="auto"/>
          <w:szCs w:val="21"/>
          <w:highlight w:val="none"/>
        </w:rPr>
        <w:t>时</w:t>
      </w:r>
      <w:r>
        <w:rPr>
          <w:rFonts w:hint="eastAsia" w:ascii="新宋体" w:hAnsi="新宋体" w:eastAsia="新宋体" w:cs="新宋体"/>
          <w:color w:val="auto"/>
          <w:szCs w:val="21"/>
          <w:highlight w:val="none"/>
          <w:lang w:val="en-US" w:eastAsia="zh-CN"/>
        </w:rPr>
        <w:t xml:space="preserve"> 00 </w:t>
      </w:r>
      <w:r>
        <w:rPr>
          <w:rFonts w:hint="eastAsia" w:ascii="新宋体" w:hAnsi="新宋体" w:eastAsia="新宋体" w:cs="新宋体"/>
          <w:color w:val="auto"/>
          <w:szCs w:val="21"/>
          <w:highlight w:val="none"/>
        </w:rPr>
        <w:t>分止（工作日）；</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2、获取</w:t>
      </w:r>
      <w:r>
        <w:rPr>
          <w:rFonts w:hint="eastAsia" w:ascii="新宋体" w:hAnsi="新宋体" w:eastAsia="新宋体" w:cs="新宋体"/>
          <w:color w:val="auto"/>
          <w:szCs w:val="21"/>
          <w:highlight w:val="none"/>
          <w:lang w:eastAsia="zh-CN"/>
        </w:rPr>
        <w:t>招标</w:t>
      </w:r>
      <w:r>
        <w:rPr>
          <w:rFonts w:hint="eastAsia" w:ascii="新宋体" w:hAnsi="新宋体" w:eastAsia="新宋体" w:cs="新宋体"/>
          <w:color w:val="auto"/>
          <w:szCs w:val="21"/>
          <w:highlight w:val="none"/>
        </w:rPr>
        <w:t>文件的方式：供应商须登录政采云平台（https://www.zcygov.cn/）</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在线办理并自行下载采购文件；未注册的供应商可在政采云平台完成注册后再进行报名。</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如在操作过程中遇到问题或需技术支持，请致电政采云客服热线：400-881-7190。</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CN"/>
        </w:rPr>
        <w:t>九</w:t>
      </w:r>
      <w:r>
        <w:rPr>
          <w:rFonts w:hint="eastAsia" w:ascii="新宋体" w:hAnsi="新宋体" w:eastAsia="新宋体" w:cs="新宋体"/>
          <w:color w:val="auto"/>
          <w:szCs w:val="21"/>
          <w:highlight w:val="none"/>
        </w:rPr>
        <w:t>、公告期限：</w:t>
      </w:r>
      <w:r>
        <w:rPr>
          <w:rFonts w:hint="eastAsia" w:ascii="新宋体" w:hAnsi="新宋体" w:eastAsia="新宋体" w:cs="新宋体"/>
          <w:color w:val="auto"/>
          <w:szCs w:val="21"/>
          <w:highlight w:val="none"/>
          <w:lang w:eastAsia="zh-CN"/>
        </w:rPr>
        <w:t>2020年</w:t>
      </w:r>
      <w:r>
        <w:rPr>
          <w:rFonts w:hint="eastAsia" w:ascii="新宋体" w:hAnsi="新宋体" w:eastAsia="新宋体" w:cs="新宋体"/>
          <w:color w:val="auto"/>
          <w:szCs w:val="21"/>
          <w:highlight w:val="none"/>
          <w:lang w:val="en-US" w:eastAsia="zh-CN"/>
        </w:rPr>
        <w:t xml:space="preserve">8 </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 xml:space="preserve">3 </w:t>
      </w:r>
      <w:r>
        <w:rPr>
          <w:rFonts w:hint="eastAsia" w:ascii="新宋体" w:hAnsi="新宋体" w:eastAsia="新宋体" w:cs="新宋体"/>
          <w:color w:val="auto"/>
          <w:szCs w:val="21"/>
          <w:highlight w:val="none"/>
        </w:rPr>
        <w:t>日至</w:t>
      </w:r>
      <w:r>
        <w:rPr>
          <w:rFonts w:hint="eastAsia" w:ascii="新宋体" w:hAnsi="新宋体" w:eastAsia="新宋体" w:cs="新宋体"/>
          <w:color w:val="auto"/>
          <w:szCs w:val="21"/>
          <w:highlight w:val="none"/>
          <w:lang w:eastAsia="zh-CN"/>
        </w:rPr>
        <w:t>2020年</w:t>
      </w:r>
      <w:r>
        <w:rPr>
          <w:rFonts w:hint="eastAsia" w:ascii="新宋体" w:hAnsi="新宋体" w:eastAsia="新宋体" w:cs="新宋体"/>
          <w:color w:val="auto"/>
          <w:szCs w:val="21"/>
          <w:highlight w:val="none"/>
          <w:lang w:val="en-US" w:eastAsia="zh-CN"/>
        </w:rPr>
        <w:t xml:space="preserve"> 8 </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 xml:space="preserve"> 7 </w:t>
      </w:r>
      <w:r>
        <w:rPr>
          <w:rFonts w:hint="eastAsia" w:ascii="新宋体" w:hAnsi="新宋体" w:eastAsia="新宋体" w:cs="新宋体"/>
          <w:color w:val="auto"/>
          <w:szCs w:val="21"/>
          <w:highlight w:val="none"/>
        </w:rPr>
        <w:t>日。</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eastAsia="zh-CN"/>
        </w:rPr>
        <w:t>十</w:t>
      </w:r>
      <w:r>
        <w:rPr>
          <w:rFonts w:hint="eastAsia" w:ascii="新宋体" w:hAnsi="新宋体" w:eastAsia="新宋体" w:cs="新宋体"/>
          <w:color w:val="auto"/>
          <w:szCs w:val="21"/>
          <w:highlight w:val="none"/>
        </w:rPr>
        <w:t>、投标保证金（人民币）：</w:t>
      </w:r>
      <w:r>
        <w:rPr>
          <w:rFonts w:hint="eastAsia" w:ascii="新宋体" w:hAnsi="新宋体" w:eastAsia="新宋体" w:cs="新宋体"/>
          <w:color w:val="auto"/>
          <w:position w:val="-2"/>
          <w:szCs w:val="21"/>
          <w:highlight w:val="none"/>
        </w:rPr>
        <w:t>本项目不收取</w:t>
      </w:r>
      <w:r>
        <w:rPr>
          <w:rFonts w:hint="eastAsia" w:ascii="新宋体" w:hAnsi="新宋体" w:eastAsia="新宋体" w:cs="新宋体"/>
          <w:color w:val="auto"/>
          <w:position w:val="-2"/>
          <w:szCs w:val="21"/>
          <w:highlight w:val="none"/>
          <w:lang w:eastAsia="zh-CN"/>
        </w:rPr>
        <w:t>投标</w:t>
      </w:r>
      <w:r>
        <w:rPr>
          <w:rFonts w:hint="eastAsia" w:ascii="新宋体" w:hAnsi="新宋体" w:eastAsia="新宋体" w:cs="新宋体"/>
          <w:color w:val="auto"/>
          <w:position w:val="-2"/>
          <w:szCs w:val="21"/>
          <w:highlight w:val="none"/>
        </w:rPr>
        <w:t>保证金</w:t>
      </w:r>
      <w:r>
        <w:rPr>
          <w:rFonts w:hint="eastAsia" w:ascii="新宋体" w:hAnsi="新宋体" w:eastAsia="新宋体" w:cs="新宋体"/>
          <w:color w:val="auto"/>
          <w:szCs w:val="21"/>
          <w:highlight w:val="none"/>
        </w:rPr>
        <w:t>。</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十</w:t>
      </w:r>
      <w:r>
        <w:rPr>
          <w:rFonts w:hint="eastAsia" w:ascii="新宋体" w:hAnsi="新宋体" w:eastAsia="新宋体" w:cs="新宋体"/>
          <w:color w:val="auto"/>
          <w:szCs w:val="21"/>
          <w:highlight w:val="none"/>
          <w:lang w:eastAsia="zh-CN"/>
        </w:rPr>
        <w:t>一</w:t>
      </w:r>
      <w:r>
        <w:rPr>
          <w:rFonts w:hint="eastAsia" w:ascii="新宋体" w:hAnsi="新宋体" w:eastAsia="新宋体" w:cs="新宋体"/>
          <w:color w:val="auto"/>
          <w:szCs w:val="21"/>
          <w:highlight w:val="none"/>
        </w:rPr>
        <w:t>、投标截止时间和地点：</w:t>
      </w:r>
    </w:p>
    <w:p>
      <w:pPr>
        <w:tabs>
          <w:tab w:val="left" w:pos="7200"/>
        </w:tabs>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投标截止时间：</w:t>
      </w:r>
      <w:r>
        <w:rPr>
          <w:rFonts w:hint="eastAsia" w:ascii="新宋体" w:hAnsi="新宋体" w:eastAsia="新宋体" w:cs="新宋体"/>
          <w:color w:val="auto"/>
          <w:szCs w:val="21"/>
          <w:highlight w:val="none"/>
          <w:lang w:eastAsia="zh-CN"/>
        </w:rPr>
        <w:t>2020年</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 xml:space="preserve"> 24 </w:t>
      </w:r>
      <w:r>
        <w:rPr>
          <w:rFonts w:hint="eastAsia" w:ascii="新宋体" w:hAnsi="新宋体" w:eastAsia="新宋体" w:cs="新宋体"/>
          <w:color w:val="auto"/>
          <w:szCs w:val="21"/>
          <w:highlight w:val="none"/>
        </w:rPr>
        <w:t>日</w:t>
      </w:r>
      <w:r>
        <w:rPr>
          <w:rFonts w:hint="eastAsia" w:ascii="新宋体" w:hAnsi="新宋体" w:eastAsia="新宋体" w:cs="新宋体"/>
          <w:color w:val="auto"/>
          <w:szCs w:val="21"/>
          <w:highlight w:val="none"/>
          <w:lang w:val="en-US" w:eastAsia="zh-CN"/>
        </w:rPr>
        <w:t xml:space="preserve"> 10 </w:t>
      </w:r>
      <w:r>
        <w:rPr>
          <w:rFonts w:hint="eastAsia" w:ascii="新宋体" w:hAnsi="新宋体" w:eastAsia="新宋体" w:cs="新宋体"/>
          <w:color w:val="auto"/>
          <w:szCs w:val="21"/>
          <w:highlight w:val="none"/>
        </w:rPr>
        <w:t>时</w:t>
      </w:r>
      <w:r>
        <w:rPr>
          <w:rFonts w:hint="eastAsia" w:ascii="新宋体" w:hAnsi="新宋体" w:eastAsia="新宋体" w:cs="新宋体"/>
          <w:color w:val="auto"/>
          <w:szCs w:val="21"/>
          <w:highlight w:val="none"/>
          <w:lang w:val="en-US" w:eastAsia="zh-CN"/>
        </w:rPr>
        <w:t xml:space="preserve">00 </w:t>
      </w:r>
      <w:r>
        <w:rPr>
          <w:rFonts w:hint="eastAsia" w:ascii="新宋体" w:hAnsi="新宋体" w:eastAsia="新宋体" w:cs="新宋体"/>
          <w:color w:val="auto"/>
          <w:szCs w:val="21"/>
          <w:highlight w:val="none"/>
        </w:rPr>
        <w:t>分。</w:t>
      </w:r>
    </w:p>
    <w:p>
      <w:pPr>
        <w:tabs>
          <w:tab w:val="left" w:pos="7200"/>
        </w:tabs>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投标人应于 2020 年 </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 xml:space="preserve"> 24 </w:t>
      </w:r>
      <w:r>
        <w:rPr>
          <w:rFonts w:hint="eastAsia" w:ascii="新宋体" w:hAnsi="新宋体" w:eastAsia="新宋体" w:cs="新宋体"/>
          <w:color w:val="auto"/>
          <w:szCs w:val="21"/>
          <w:highlight w:val="none"/>
        </w:rPr>
        <w:t>日</w:t>
      </w:r>
      <w:r>
        <w:rPr>
          <w:rFonts w:hint="eastAsia" w:ascii="新宋体" w:hAnsi="新宋体" w:eastAsia="新宋体" w:cs="新宋体"/>
          <w:color w:val="auto"/>
          <w:szCs w:val="21"/>
          <w:highlight w:val="none"/>
          <w:lang w:val="en-US" w:eastAsia="zh-CN"/>
        </w:rPr>
        <w:t xml:space="preserve"> 10 </w:t>
      </w:r>
      <w:r>
        <w:rPr>
          <w:rFonts w:hint="eastAsia" w:ascii="新宋体" w:hAnsi="新宋体" w:eastAsia="新宋体" w:cs="新宋体"/>
          <w:color w:val="auto"/>
          <w:szCs w:val="21"/>
          <w:highlight w:val="none"/>
        </w:rPr>
        <w:t>时</w:t>
      </w:r>
      <w:r>
        <w:rPr>
          <w:rFonts w:hint="eastAsia" w:ascii="新宋体" w:hAnsi="新宋体" w:eastAsia="新宋体" w:cs="新宋体"/>
          <w:color w:val="auto"/>
          <w:szCs w:val="21"/>
          <w:highlight w:val="none"/>
          <w:lang w:val="en-US" w:eastAsia="zh-CN"/>
        </w:rPr>
        <w:t xml:space="preserve">00 </w:t>
      </w:r>
      <w:r>
        <w:rPr>
          <w:rFonts w:hint="eastAsia" w:ascii="新宋体" w:hAnsi="新宋体" w:eastAsia="新宋体" w:cs="新宋体"/>
          <w:color w:val="auto"/>
          <w:szCs w:val="21"/>
          <w:highlight w:val="none"/>
        </w:rPr>
        <w:t>分止，将响应文件密封提交到博白县公共资源交易中心开标室(博白县博白镇锦绣东路，博白县政务服务中心六楼)，逾期送达的将予以拒收。</w:t>
      </w:r>
    </w:p>
    <w:p>
      <w:pPr>
        <w:tabs>
          <w:tab w:val="left" w:pos="7200"/>
        </w:tabs>
        <w:spacing w:line="340" w:lineRule="exact"/>
        <w:ind w:firstLine="420" w:firstLineChars="200"/>
        <w:rPr>
          <w:rFonts w:hint="eastAsia" w:ascii="新宋体" w:hAnsi="新宋体" w:eastAsia="新宋体" w:cs="新宋体"/>
          <w:color w:val="auto"/>
          <w:highlight w:val="none"/>
        </w:rPr>
      </w:pPr>
      <w:r>
        <w:rPr>
          <w:rFonts w:hint="eastAsia" w:ascii="新宋体" w:hAnsi="新宋体" w:eastAsia="新宋体" w:cs="新宋体"/>
          <w:color w:val="auto"/>
          <w:highlight w:val="none"/>
        </w:rPr>
        <w:t>开标时间及地点：</w:t>
      </w:r>
    </w:p>
    <w:p>
      <w:pPr>
        <w:spacing w:line="340" w:lineRule="exact"/>
        <w:ind w:firstLine="420" w:firstLineChars="200"/>
        <w:rPr>
          <w:rFonts w:hint="eastAsia"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本次招标将于</w:t>
      </w:r>
      <w:r>
        <w:rPr>
          <w:rFonts w:hint="eastAsia" w:ascii="新宋体" w:hAnsi="新宋体" w:eastAsia="新宋体" w:cs="新宋体"/>
          <w:color w:val="auto"/>
          <w:szCs w:val="21"/>
          <w:highlight w:val="none"/>
          <w:lang w:eastAsia="zh-CN"/>
        </w:rPr>
        <w:t>2020年</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 xml:space="preserve"> 24 </w:t>
      </w:r>
      <w:r>
        <w:rPr>
          <w:rFonts w:hint="eastAsia" w:ascii="新宋体" w:hAnsi="新宋体" w:eastAsia="新宋体" w:cs="新宋体"/>
          <w:color w:val="auto"/>
          <w:szCs w:val="21"/>
          <w:highlight w:val="none"/>
        </w:rPr>
        <w:t>日</w:t>
      </w:r>
      <w:r>
        <w:rPr>
          <w:rFonts w:hint="eastAsia" w:ascii="新宋体" w:hAnsi="新宋体" w:eastAsia="新宋体" w:cs="新宋体"/>
          <w:color w:val="auto"/>
          <w:szCs w:val="21"/>
          <w:highlight w:val="none"/>
          <w:lang w:val="en-US" w:eastAsia="zh-CN"/>
        </w:rPr>
        <w:t xml:space="preserve"> 10 </w:t>
      </w:r>
      <w:r>
        <w:rPr>
          <w:rFonts w:hint="eastAsia" w:ascii="新宋体" w:hAnsi="新宋体" w:eastAsia="新宋体" w:cs="新宋体"/>
          <w:color w:val="auto"/>
          <w:szCs w:val="21"/>
          <w:highlight w:val="none"/>
        </w:rPr>
        <w:t>时</w:t>
      </w:r>
      <w:r>
        <w:rPr>
          <w:rFonts w:hint="eastAsia" w:ascii="新宋体" w:hAnsi="新宋体" w:eastAsia="新宋体" w:cs="新宋体"/>
          <w:color w:val="auto"/>
          <w:szCs w:val="21"/>
          <w:highlight w:val="none"/>
          <w:lang w:val="en-US" w:eastAsia="zh-CN"/>
        </w:rPr>
        <w:t xml:space="preserve">00 </w:t>
      </w:r>
      <w:r>
        <w:rPr>
          <w:rFonts w:hint="eastAsia" w:ascii="新宋体" w:hAnsi="新宋体" w:eastAsia="新宋体" w:cs="新宋体"/>
          <w:color w:val="auto"/>
          <w:highlight w:val="none"/>
        </w:rPr>
        <w:t>分</w:t>
      </w:r>
      <w:r>
        <w:rPr>
          <w:rFonts w:hint="eastAsia" w:ascii="新宋体" w:hAnsi="新宋体" w:eastAsia="新宋体" w:cs="新宋体"/>
          <w:color w:val="auto"/>
          <w:szCs w:val="21"/>
          <w:highlight w:val="none"/>
        </w:rPr>
        <w:t>，在</w:t>
      </w:r>
      <w:r>
        <w:rPr>
          <w:rFonts w:hint="eastAsia" w:ascii="新宋体" w:hAnsi="新宋体" w:eastAsia="新宋体" w:cs="新宋体"/>
          <w:color w:val="auto"/>
          <w:szCs w:val="21"/>
          <w:highlight w:val="none"/>
          <w:lang w:eastAsia="zh-CN"/>
        </w:rPr>
        <w:t>博白县公共资源交易中心开标室(博白县博白镇锦绣东路，博白县政务服务中心六楼)</w:t>
      </w:r>
      <w:r>
        <w:rPr>
          <w:rFonts w:hint="eastAsia" w:ascii="新宋体" w:hAnsi="新宋体" w:eastAsia="新宋体" w:cs="新宋体"/>
          <w:color w:val="auto"/>
          <w:szCs w:val="21"/>
          <w:highlight w:val="none"/>
        </w:rPr>
        <w:t>开标，投标人可以由法定代表人或其委托代理人凭本人身份证原件携带相关原件出席开标会议（委托代理人出席还应携带法定代表人授权委托书原件）。</w:t>
      </w:r>
      <w:r>
        <w:rPr>
          <w:rFonts w:hint="eastAsia" w:ascii="新宋体" w:hAnsi="新宋体" w:eastAsia="新宋体" w:cs="新宋体"/>
          <w:color w:val="auto"/>
          <w:szCs w:val="21"/>
          <w:highlight w:val="none"/>
          <w:lang w:val="en-US" w:eastAsia="zh-CN"/>
        </w:rPr>
        <w:t xml:space="preserve">         </w:t>
      </w:r>
    </w:p>
    <w:p>
      <w:pPr>
        <w:spacing w:line="340" w:lineRule="exact"/>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十</w:t>
      </w:r>
      <w:r>
        <w:rPr>
          <w:rFonts w:hint="eastAsia" w:ascii="新宋体" w:hAnsi="新宋体" w:eastAsia="新宋体" w:cs="新宋体"/>
          <w:color w:val="auto"/>
          <w:szCs w:val="21"/>
          <w:highlight w:val="none"/>
          <w:lang w:eastAsia="zh-CN"/>
        </w:rPr>
        <w:t>二</w:t>
      </w:r>
      <w:r>
        <w:rPr>
          <w:rFonts w:hint="eastAsia" w:ascii="新宋体" w:hAnsi="新宋体" w:eastAsia="新宋体" w:cs="新宋体"/>
          <w:color w:val="auto"/>
          <w:szCs w:val="21"/>
          <w:highlight w:val="none"/>
        </w:rPr>
        <w:t>、信息公告发布媒体：http://www.ccgp.gov.cn（中国政府采购网）、</w:t>
      </w:r>
      <w:r>
        <w:rPr>
          <w:rFonts w:ascii="新宋体" w:hAnsi="新宋体" w:eastAsia="新宋体" w:cs="新宋体"/>
          <w:color w:val="auto"/>
          <w:szCs w:val="21"/>
          <w:highlight w:val="none"/>
        </w:rPr>
        <w:t xml:space="preserve">http://zfcg.gxzf.gov.cn/ </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（广西壮族自治区政府采购网）。</w:t>
      </w:r>
    </w:p>
    <w:p>
      <w:pPr>
        <w:spacing w:line="34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十</w:t>
      </w:r>
      <w:r>
        <w:rPr>
          <w:rFonts w:hint="eastAsia" w:ascii="新宋体" w:hAnsi="新宋体" w:eastAsia="新宋体" w:cs="新宋体"/>
          <w:color w:val="auto"/>
          <w:szCs w:val="21"/>
          <w:highlight w:val="none"/>
          <w:lang w:eastAsia="zh-CN"/>
        </w:rPr>
        <w:t>三</w:t>
      </w:r>
      <w:r>
        <w:rPr>
          <w:rFonts w:hint="eastAsia" w:ascii="新宋体" w:hAnsi="新宋体" w:eastAsia="新宋体" w:cs="新宋体"/>
          <w:color w:val="auto"/>
          <w:szCs w:val="21"/>
          <w:highlight w:val="none"/>
        </w:rPr>
        <w:t>、业务联系事项</w:t>
      </w:r>
    </w:p>
    <w:p>
      <w:pPr>
        <w:snapToGrid w:val="0"/>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1、采购人名称：</w:t>
      </w:r>
      <w:r>
        <w:rPr>
          <w:rFonts w:hint="eastAsia" w:ascii="新宋体" w:hAnsi="新宋体" w:eastAsia="新宋体" w:cs="新宋体"/>
          <w:color w:val="auto"/>
          <w:szCs w:val="21"/>
          <w:highlight w:val="none"/>
          <w:lang w:eastAsia="zh-CN"/>
        </w:rPr>
        <w:t>博白县职业中等专业学校</w:t>
      </w:r>
      <w:r>
        <w:rPr>
          <w:rFonts w:hint="eastAsia" w:ascii="新宋体" w:hAnsi="新宋体" w:eastAsia="新宋体" w:cs="新宋体"/>
          <w:color w:val="auto"/>
          <w:szCs w:val="21"/>
          <w:highlight w:val="none"/>
        </w:rPr>
        <w:t xml:space="preserve">      </w:t>
      </w:r>
    </w:p>
    <w:p>
      <w:pPr>
        <w:snapToGrid w:val="0"/>
        <w:spacing w:line="360" w:lineRule="exact"/>
        <w:ind w:firstLine="420" w:firstLineChars="200"/>
        <w:rPr>
          <w:rFonts w:hint="eastAsia"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地址：</w:t>
      </w:r>
      <w:r>
        <w:rPr>
          <w:rFonts w:hint="eastAsia" w:ascii="新宋体" w:hAnsi="新宋体" w:eastAsia="新宋体" w:cs="新宋体"/>
          <w:color w:val="auto"/>
          <w:szCs w:val="21"/>
          <w:highlight w:val="none"/>
          <w:lang w:eastAsia="zh-CN"/>
        </w:rPr>
        <w:t>博白县博白镇兴隆西路</w:t>
      </w:r>
      <w:r>
        <w:rPr>
          <w:rFonts w:hint="eastAsia" w:ascii="新宋体" w:hAnsi="新宋体" w:eastAsia="新宋体" w:cs="新宋体"/>
          <w:color w:val="auto"/>
          <w:szCs w:val="21"/>
          <w:highlight w:val="none"/>
          <w:lang w:val="en-US" w:eastAsia="zh-CN"/>
        </w:rPr>
        <w:t>301号</w:t>
      </w:r>
    </w:p>
    <w:p>
      <w:pPr>
        <w:snapToGrid w:val="0"/>
        <w:spacing w:line="360" w:lineRule="exact"/>
        <w:ind w:firstLine="420" w:firstLineChars="20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联系人及电话：</w:t>
      </w:r>
      <w:r>
        <w:rPr>
          <w:rFonts w:hint="eastAsia" w:ascii="新宋体" w:hAnsi="新宋体" w:eastAsia="新宋体" w:cs="新宋体"/>
          <w:color w:val="auto"/>
          <w:szCs w:val="21"/>
          <w:highlight w:val="none"/>
          <w:lang w:eastAsia="zh-CN"/>
        </w:rPr>
        <w:t>朱武林</w:t>
      </w:r>
      <w:r>
        <w:rPr>
          <w:rFonts w:hint="eastAsia" w:ascii="新宋体" w:hAnsi="新宋体" w:eastAsia="新宋体" w:cs="新宋体"/>
          <w:color w:val="auto"/>
          <w:szCs w:val="21"/>
          <w:highlight w:val="none"/>
        </w:rPr>
        <w:t xml:space="preserve">  </w:t>
      </w:r>
      <w:r>
        <w:rPr>
          <w:rFonts w:hint="eastAsia" w:ascii="新宋体" w:hAnsi="新宋体" w:eastAsia="新宋体" w:cs="新宋体"/>
          <w:color w:val="auto"/>
          <w:szCs w:val="21"/>
          <w:highlight w:val="none"/>
          <w:lang w:val="en-US" w:eastAsia="zh-CN"/>
        </w:rPr>
        <w:t>13367559825</w:t>
      </w:r>
    </w:p>
    <w:p>
      <w:pPr>
        <w:spacing w:line="390" w:lineRule="exact"/>
        <w:ind w:firstLine="420" w:firstLineChars="20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2、采购代理机构：</w:t>
      </w:r>
      <w:r>
        <w:rPr>
          <w:rFonts w:hint="eastAsia" w:ascii="新宋体" w:hAnsi="新宋体" w:eastAsia="新宋体" w:cs="新宋体"/>
          <w:color w:val="auto"/>
          <w:szCs w:val="21"/>
          <w:highlight w:val="none"/>
          <w:lang w:eastAsia="zh-CN" w:bidi="ar"/>
        </w:rPr>
        <w:t>广东鸿厦工程管理咨询有限公司</w:t>
      </w:r>
    </w:p>
    <w:p>
      <w:pPr>
        <w:spacing w:line="390" w:lineRule="exact"/>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 xml:space="preserve">    地    址：</w:t>
      </w:r>
      <w:r>
        <w:rPr>
          <w:rFonts w:hint="eastAsia" w:hAnsi="宋体"/>
          <w:kern w:val="0"/>
          <w:sz w:val="21"/>
          <w:szCs w:val="21"/>
        </w:rPr>
        <w:t xml:space="preserve">南宁市金凯路20号科俊科技楼二期六楼B606号 </w:t>
      </w:r>
    </w:p>
    <w:p>
      <w:pPr>
        <w:spacing w:line="390" w:lineRule="exact"/>
        <w:ind w:firstLine="420" w:firstLineChars="200"/>
        <w:rPr>
          <w:rFonts w:hint="eastAsia"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eastAsia="zh-CN"/>
        </w:rPr>
        <w:t>博白办公</w:t>
      </w:r>
      <w:r>
        <w:rPr>
          <w:rFonts w:hint="eastAsia" w:ascii="新宋体" w:hAnsi="新宋体" w:eastAsia="新宋体" w:cs="新宋体"/>
          <w:color w:val="auto"/>
          <w:szCs w:val="21"/>
          <w:highlight w:val="none"/>
        </w:rPr>
        <w:t>地址：</w:t>
      </w:r>
      <w:r>
        <w:rPr>
          <w:rFonts w:hint="eastAsia" w:ascii="新宋体" w:hAnsi="新宋体" w:eastAsia="新宋体" w:cs="新宋体"/>
          <w:color w:val="auto"/>
          <w:szCs w:val="21"/>
          <w:highlight w:val="none"/>
          <w:lang w:eastAsia="zh-CN"/>
        </w:rPr>
        <w:t>博白县城东路</w:t>
      </w:r>
      <w:r>
        <w:rPr>
          <w:rFonts w:hint="eastAsia" w:ascii="新宋体" w:hAnsi="新宋体" w:eastAsia="新宋体" w:cs="新宋体"/>
          <w:color w:val="auto"/>
          <w:szCs w:val="21"/>
          <w:highlight w:val="none"/>
          <w:lang w:val="en-US" w:eastAsia="zh-CN"/>
        </w:rPr>
        <w:t>101号</w:t>
      </w:r>
    </w:p>
    <w:p>
      <w:pPr>
        <w:spacing w:line="390" w:lineRule="exact"/>
        <w:ind w:firstLine="420" w:firstLineChars="20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rPr>
        <w:t>项目联系人：</w:t>
      </w:r>
      <w:r>
        <w:rPr>
          <w:rFonts w:hint="eastAsia" w:ascii="新宋体" w:hAnsi="新宋体" w:eastAsia="新宋体" w:cs="新宋体"/>
          <w:color w:val="auto"/>
          <w:szCs w:val="21"/>
          <w:highlight w:val="none"/>
          <w:lang w:eastAsia="zh-CN"/>
        </w:rPr>
        <w:t>庞工</w:t>
      </w:r>
      <w:r>
        <w:rPr>
          <w:rFonts w:hint="eastAsia" w:ascii="新宋体" w:hAnsi="新宋体" w:eastAsia="新宋体" w:cs="新宋体"/>
          <w:color w:val="auto"/>
          <w:szCs w:val="21"/>
          <w:highlight w:val="none"/>
          <w:lang w:val="en-US" w:eastAsia="zh-CN"/>
        </w:rPr>
        <w:t xml:space="preserve">      </w:t>
      </w:r>
      <w:r>
        <w:rPr>
          <w:rFonts w:hint="eastAsia" w:ascii="新宋体" w:hAnsi="新宋体" w:eastAsia="新宋体" w:cs="新宋体"/>
          <w:color w:val="auto"/>
          <w:szCs w:val="21"/>
          <w:highlight w:val="none"/>
        </w:rPr>
        <w:t xml:space="preserve"> 联系电话:077</w:t>
      </w:r>
      <w:r>
        <w:rPr>
          <w:rFonts w:hint="eastAsia" w:ascii="新宋体" w:hAnsi="新宋体" w:eastAsia="新宋体" w:cs="新宋体"/>
          <w:color w:val="auto"/>
          <w:szCs w:val="21"/>
          <w:highlight w:val="none"/>
          <w:lang w:val="en-US" w:eastAsia="zh-CN"/>
        </w:rPr>
        <w:t>5</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8669903</w:t>
      </w:r>
    </w:p>
    <w:p>
      <w:pPr>
        <w:spacing w:line="36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3、政府采购监督管理机构：</w:t>
      </w:r>
      <w:r>
        <w:rPr>
          <w:rFonts w:hint="eastAsia" w:ascii="新宋体" w:hAnsi="新宋体" w:eastAsia="新宋体" w:cs="新宋体"/>
          <w:color w:val="auto"/>
          <w:szCs w:val="21"/>
          <w:highlight w:val="none"/>
          <w:lang w:eastAsia="zh-CN"/>
        </w:rPr>
        <w:t>博白县政府采购管理办公室</w:t>
      </w:r>
      <w:r>
        <w:rPr>
          <w:rFonts w:hint="eastAsia" w:ascii="新宋体" w:hAnsi="新宋体" w:eastAsia="新宋体" w:cs="新宋体"/>
          <w:color w:val="auto"/>
          <w:szCs w:val="21"/>
          <w:highlight w:val="none"/>
          <w:lang w:eastAsia="zh-CN"/>
        </w:rPr>
        <w:tab/>
      </w:r>
      <w:r>
        <w:rPr>
          <w:rFonts w:hint="eastAsia" w:ascii="新宋体" w:hAnsi="新宋体" w:eastAsia="新宋体" w:cs="新宋体"/>
          <w:color w:val="auto"/>
          <w:szCs w:val="21"/>
          <w:highlight w:val="none"/>
          <w:lang w:eastAsia="zh-CN"/>
        </w:rPr>
        <w:t>0775-8331612</w:t>
      </w:r>
      <w:r>
        <w:rPr>
          <w:rFonts w:hint="eastAsia" w:ascii="新宋体" w:hAnsi="新宋体" w:eastAsia="新宋体" w:cs="新宋体"/>
          <w:color w:val="auto"/>
          <w:szCs w:val="21"/>
          <w:highlight w:val="none"/>
        </w:rPr>
        <w:t>。</w:t>
      </w:r>
    </w:p>
    <w:p>
      <w:pPr>
        <w:spacing w:line="340" w:lineRule="exact"/>
        <w:ind w:right="480"/>
        <w:rPr>
          <w:rFonts w:hint="eastAsia" w:ascii="新宋体" w:hAnsi="新宋体" w:eastAsia="新宋体" w:cs="新宋体"/>
          <w:color w:val="auto"/>
          <w:szCs w:val="21"/>
          <w:highlight w:val="none"/>
        </w:rPr>
      </w:pPr>
    </w:p>
    <w:p>
      <w:pPr>
        <w:spacing w:line="340" w:lineRule="exact"/>
        <w:ind w:right="480" w:firstLine="5145" w:firstLineChars="2450"/>
        <w:rPr>
          <w:rFonts w:hint="eastAsia" w:ascii="新宋体" w:hAnsi="新宋体" w:eastAsia="新宋体" w:cs="新宋体"/>
          <w:color w:val="auto"/>
          <w:szCs w:val="21"/>
          <w:highlight w:val="none"/>
        </w:rPr>
      </w:pPr>
    </w:p>
    <w:p>
      <w:pPr>
        <w:spacing w:line="340" w:lineRule="exact"/>
        <w:ind w:firstLine="2730" w:firstLineChars="1300"/>
        <w:jc w:val="right"/>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lang w:eastAsia="zh-CN"/>
        </w:rPr>
        <w:t>广东鸿厦工程管理咨询有限公司</w:t>
      </w:r>
    </w:p>
    <w:p>
      <w:pPr>
        <w:bidi w:val="0"/>
        <w:jc w:val="center"/>
        <w:rPr>
          <w:rFonts w:hint="eastAsia" w:ascii="新宋体" w:hAnsi="新宋体" w:eastAsia="新宋体" w:cs="新宋体"/>
          <w:color w:val="0000FF"/>
          <w:szCs w:val="21"/>
          <w:highlight w:val="none"/>
          <w:lang w:val="en-US" w:eastAsia="zh-CN"/>
        </w:rPr>
      </w:pPr>
      <w:r>
        <w:rPr>
          <w:rFonts w:hint="eastAsia" w:ascii="新宋体" w:hAnsi="新宋体" w:eastAsia="新宋体" w:cs="新宋体"/>
          <w:color w:val="0000FF"/>
          <w:szCs w:val="21"/>
          <w:highlight w:val="none"/>
          <w:lang w:val="en-US" w:eastAsia="zh-CN"/>
        </w:rPr>
        <w:t xml:space="preserve">                               </w:t>
      </w:r>
    </w:p>
    <w:p>
      <w:pPr>
        <w:bidi w:val="0"/>
        <w:jc w:val="center"/>
        <w:rPr>
          <w:rFonts w:hint="default"/>
          <w:color w:val="auto"/>
          <w:lang w:val="en-US" w:eastAsia="zh-CN"/>
        </w:rPr>
      </w:pPr>
      <w:r>
        <w:rPr>
          <w:rFonts w:hint="eastAsia" w:ascii="新宋体" w:hAnsi="新宋体" w:eastAsia="新宋体" w:cs="新宋体"/>
          <w:color w:val="0000FF"/>
          <w:szCs w:val="21"/>
          <w:highlight w:val="none"/>
          <w:lang w:val="en-US" w:eastAsia="zh-CN"/>
        </w:rPr>
        <w:t xml:space="preserve">                                                              </w:t>
      </w:r>
      <w:r>
        <w:rPr>
          <w:rFonts w:hint="eastAsia" w:ascii="新宋体" w:hAnsi="新宋体" w:eastAsia="新宋体" w:cs="新宋体"/>
          <w:color w:val="auto"/>
          <w:szCs w:val="21"/>
          <w:highlight w:val="none"/>
          <w:lang w:val="en-US" w:eastAsia="zh-CN"/>
        </w:rPr>
        <w:t xml:space="preserve"> </w:t>
      </w:r>
      <w:r>
        <w:rPr>
          <w:rFonts w:hint="eastAsia" w:ascii="新宋体" w:hAnsi="新宋体" w:eastAsia="新宋体" w:cs="新宋体"/>
          <w:color w:val="auto"/>
          <w:szCs w:val="21"/>
          <w:highlight w:val="none"/>
          <w:lang w:eastAsia="zh-CN"/>
        </w:rPr>
        <w:t>2020年</w:t>
      </w:r>
      <w:r>
        <w:rPr>
          <w:rFonts w:hint="eastAsia" w:ascii="新宋体" w:hAnsi="新宋体" w:eastAsia="新宋体" w:cs="新宋体"/>
          <w:color w:val="auto"/>
          <w:szCs w:val="21"/>
          <w:highlight w:val="none"/>
          <w:lang w:val="en-US" w:eastAsia="zh-CN"/>
        </w:rPr>
        <w:t xml:space="preserve"> 7 </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 xml:space="preserve"> </w:t>
      </w:r>
      <w:bookmarkEnd w:id="0"/>
      <w:r>
        <w:rPr>
          <w:rFonts w:hint="eastAsia" w:ascii="新宋体" w:hAnsi="新宋体" w:eastAsia="新宋体" w:cs="新宋体"/>
          <w:color w:val="auto"/>
          <w:szCs w:val="21"/>
          <w:highlight w:val="none"/>
          <w:lang w:val="en-US" w:eastAsia="zh-CN"/>
        </w:rPr>
        <w:t>31日</w:t>
      </w:r>
    </w:p>
    <w:sectPr>
      <w:footerReference r:id="rId3" w:type="default"/>
      <w:pgSz w:w="11906" w:h="16838"/>
      <w:pgMar w:top="115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Style w:val="13"/>
                            </w:rPr>
                          </w:pPr>
                          <w:r>
                            <w:fldChar w:fldCharType="begin"/>
                          </w:r>
                          <w:r>
                            <w:rPr>
                              <w:rStyle w:val="13"/>
                            </w:rPr>
                            <w:instrText xml:space="preserve">PAGE  </w:instrText>
                          </w:r>
                          <w:r>
                            <w:fldChar w:fldCharType="separate"/>
                          </w:r>
                          <w:r>
                            <w:rPr>
                              <w:rStyle w:val="13"/>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9"/>
                      <w:rPr>
                        <w:rStyle w:val="13"/>
                      </w:rPr>
                    </w:pPr>
                    <w:r>
                      <w:fldChar w:fldCharType="begin"/>
                    </w:r>
                    <w:r>
                      <w:rPr>
                        <w:rStyle w:val="13"/>
                      </w:rPr>
                      <w:instrText xml:space="preserve">PAGE  </w:instrText>
                    </w:r>
                    <w:r>
                      <w:fldChar w:fldCharType="separate"/>
                    </w:r>
                    <w:r>
                      <w:rPr>
                        <w:rStyle w:val="13"/>
                      </w:rP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EA68A8"/>
    <w:multiLevelType w:val="singleLevel"/>
    <w:tmpl w:val="E9EA68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A1123"/>
    <w:rsid w:val="0491454B"/>
    <w:rsid w:val="07871953"/>
    <w:rsid w:val="11CA4474"/>
    <w:rsid w:val="12C11AD3"/>
    <w:rsid w:val="16D4799F"/>
    <w:rsid w:val="19196180"/>
    <w:rsid w:val="1CA96434"/>
    <w:rsid w:val="1CB5632E"/>
    <w:rsid w:val="2D483D48"/>
    <w:rsid w:val="2E8C351C"/>
    <w:rsid w:val="33BA2348"/>
    <w:rsid w:val="37A85D42"/>
    <w:rsid w:val="38A772B6"/>
    <w:rsid w:val="41AD5A7B"/>
    <w:rsid w:val="4DDA1123"/>
    <w:rsid w:val="56793653"/>
    <w:rsid w:val="568564CE"/>
    <w:rsid w:val="57111E9B"/>
    <w:rsid w:val="5AA50594"/>
    <w:rsid w:val="5B6701EF"/>
    <w:rsid w:val="5C30082E"/>
    <w:rsid w:val="643F7725"/>
    <w:rsid w:val="679309DA"/>
    <w:rsid w:val="7CFF155B"/>
    <w:rsid w:val="7F8B5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paragraph" w:styleId="2">
    <w:name w:val="heading 2"/>
    <w:basedOn w:val="1"/>
    <w:next w:val="1"/>
    <w:qFormat/>
    <w:uiPriority w:val="0"/>
    <w:pPr>
      <w:keepNext/>
      <w:keepLines/>
      <w:spacing w:before="60" w:after="60" w:line="413" w:lineRule="auto"/>
      <w:outlineLvl w:val="1"/>
    </w:pPr>
    <w:rPr>
      <w:rFonts w:ascii="Arial" w:hAnsi="Arial" w:eastAsia="黑体"/>
      <w:b/>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17"/>
    <w:qFormat/>
    <w:uiPriority w:val="0"/>
    <w:pPr>
      <w:adjustRightInd w:val="0"/>
      <w:spacing w:after="60" w:line="360" w:lineRule="atLeast"/>
      <w:ind w:left="72" w:leftChars="30" w:right="30" w:rightChars="30"/>
      <w:jc w:val="center"/>
      <w:textAlignment w:val="baseline"/>
    </w:pPr>
    <w:rPr>
      <w:szCs w:val="22"/>
    </w:rPr>
  </w:style>
  <w:style w:type="paragraph" w:styleId="5">
    <w:name w:val="Body Text Indent"/>
    <w:basedOn w:val="1"/>
    <w:link w:val="18"/>
    <w:qFormat/>
    <w:uiPriority w:val="0"/>
    <w:pPr>
      <w:spacing w:line="200" w:lineRule="exact"/>
      <w:ind w:firstLine="301"/>
    </w:pPr>
    <w:rPr>
      <w:rFonts w:ascii="宋体" w:hAnsi="Courier New" w:eastAsia="宋体"/>
      <w:spacing w:val="-4"/>
      <w:kern w:val="2"/>
      <w:sz w:val="18"/>
      <w:lang w:val="en-US" w:eastAsia="zh-CN" w:bidi="ar-SA"/>
    </w:rPr>
  </w:style>
  <w:style w:type="paragraph" w:styleId="6">
    <w:name w:val="Plain Text"/>
    <w:basedOn w:val="1"/>
    <w:qFormat/>
    <w:uiPriority w:val="0"/>
    <w:rPr>
      <w:rFonts w:ascii="宋体" w:hAnsi="Courier New" w:eastAsia="宋体"/>
      <w:kern w:val="2"/>
      <w:sz w:val="21"/>
      <w:lang w:val="en-US" w:eastAsia="zh-CN" w:bidi="ar-SA"/>
    </w:rPr>
  </w:style>
  <w:style w:type="paragraph" w:styleId="7">
    <w:name w:val="Date"/>
    <w:basedOn w:val="1"/>
    <w:next w:val="1"/>
    <w:qFormat/>
    <w:uiPriority w:val="0"/>
    <w:pPr>
      <w:ind w:left="100" w:leftChars="2500"/>
    </w:pPr>
    <w:rPr>
      <w:rFonts w:ascii="Times New Roman" w:hAnsi="Times New Roman" w:eastAsia="宋体" w:cs="Times New Roman"/>
      <w:spacing w:val="30"/>
      <w:sz w:val="28"/>
    </w:rPr>
  </w:style>
  <w:style w:type="paragraph" w:styleId="8">
    <w:name w:val="Body Text Indent 2"/>
    <w:basedOn w:val="1"/>
    <w:qFormat/>
    <w:uiPriority w:val="0"/>
    <w:pPr>
      <w:spacing w:line="400" w:lineRule="exact"/>
      <w:ind w:firstLine="480"/>
    </w:pPr>
    <w:rPr>
      <w:rFonts w:ascii="Times New Roman" w:hAnsi="Times New Roman" w:eastAsia="宋体" w:cs="Times New Roman"/>
    </w:rPr>
  </w:style>
  <w:style w:type="paragraph" w:styleId="9">
    <w:name w:val="footer"/>
    <w:basedOn w:val="1"/>
    <w:qFormat/>
    <w:uiPriority w:val="99"/>
    <w:pPr>
      <w:tabs>
        <w:tab w:val="center" w:pos="4153"/>
        <w:tab w:val="right" w:pos="8306"/>
      </w:tabs>
      <w:snapToGrid w:val="0"/>
      <w:jc w:val="left"/>
    </w:pPr>
    <w:rPr>
      <w:sz w:val="18"/>
      <w:szCs w:val="18"/>
    </w:rPr>
  </w:style>
  <w:style w:type="character" w:styleId="12">
    <w:name w:val="Strong"/>
    <w:qFormat/>
    <w:uiPriority w:val="0"/>
    <w:rPr>
      <w:rFonts w:ascii="Times New Roman" w:hAnsi="Times New Roman" w:eastAsia="宋体" w:cs="Times New Roman"/>
      <w:b/>
      <w:bCs/>
    </w:rPr>
  </w:style>
  <w:style w:type="character" w:styleId="13">
    <w:name w:val="page number"/>
    <w:basedOn w:val="11"/>
    <w:qFormat/>
    <w:uiPriority w:val="0"/>
  </w:style>
  <w:style w:type="character" w:styleId="14">
    <w:name w:val="Hyperlink"/>
    <w:basedOn w:val="11"/>
    <w:qFormat/>
    <w:uiPriority w:val="0"/>
    <w:rPr>
      <w:rFonts w:ascii="Times New Roman" w:hAnsi="Times New Roman" w:eastAsia="宋体" w:cs="Times New Roman"/>
      <w:color w:val="0000FF"/>
      <w:u w:val="single"/>
    </w:rPr>
  </w:style>
  <w:style w:type="paragraph" w:customStyle="1" w:styleId="15">
    <w:name w:val="_Style 11"/>
    <w:basedOn w:val="1"/>
    <w:next w:val="6"/>
    <w:qFormat/>
    <w:uiPriority w:val="0"/>
    <w:rPr>
      <w:rFonts w:ascii="宋体" w:hAnsi="Courier New"/>
      <w:szCs w:val="20"/>
    </w:rPr>
  </w:style>
  <w:style w:type="paragraph" w:customStyle="1" w:styleId="16">
    <w:name w:val="Normal"/>
    <w:qFormat/>
    <w:uiPriority w:val="0"/>
    <w:rPr>
      <w:rFonts w:ascii="Times New Roman" w:hAnsi="Times New Roman" w:eastAsia="Times New Roman" w:cs="Times New Roman"/>
      <w:sz w:val="24"/>
      <w:szCs w:val="24"/>
      <w:lang w:val="en-US" w:eastAsia="zh-CN" w:bidi="ar-SA"/>
    </w:rPr>
  </w:style>
  <w:style w:type="character" w:customStyle="1" w:styleId="17">
    <w:name w:val="正文文本 Char"/>
    <w:link w:val="4"/>
    <w:qFormat/>
    <w:uiPriority w:val="0"/>
    <w:rPr>
      <w:szCs w:val="22"/>
    </w:rPr>
  </w:style>
  <w:style w:type="character" w:customStyle="1" w:styleId="18">
    <w:name w:val="正文文本缩进 Char"/>
    <w:link w:val="5"/>
    <w:qFormat/>
    <w:uiPriority w:val="0"/>
    <w:rPr>
      <w:rFonts w:ascii="宋体" w:hAnsi="Courier New" w:eastAsia="宋体"/>
      <w:spacing w:val="-4"/>
      <w:kern w:val="2"/>
      <w:sz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2018-11-21T02:55:00Z</dcterms:created>
  <dc:creator>锦</dc:creator>
  <cp:lastModifiedBy>S.</cp:lastModifiedBy>
  <dcterms:modified xsi:type="dcterms:W3CDTF">2020-07-31T09:35:54Z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