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bCs/>
          <w:color w:val="auto"/>
          <w:sz w:val="32"/>
          <w:szCs w:val="32"/>
          <w:lang w:eastAsia="zh-CN"/>
        </w:rPr>
      </w:pPr>
      <w:r>
        <w:rPr>
          <w:rFonts w:hint="eastAsia" w:ascii="宋体" w:hAnsi="宋体" w:cs="宋体"/>
          <w:b/>
          <w:bCs/>
          <w:color w:val="auto"/>
          <w:sz w:val="32"/>
          <w:szCs w:val="32"/>
          <w:lang w:eastAsia="zh-CN"/>
        </w:rPr>
        <w:t>广西伟鹏招标代理有限公司</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sz w:val="32"/>
          <w:szCs w:val="32"/>
          <w:lang w:eastAsia="zh-CN"/>
        </w:rPr>
      </w:pPr>
      <w:r>
        <w:rPr>
          <w:rFonts w:hint="eastAsia" w:ascii="宋体" w:hAnsi="宋体" w:cs="宋体"/>
          <w:b/>
          <w:bCs/>
          <w:color w:val="auto"/>
          <w:sz w:val="32"/>
          <w:szCs w:val="32"/>
          <w:lang w:eastAsia="zh-CN"/>
        </w:rPr>
        <w:t>关于来宾市兴宾区桥巩镇中心小学木土教学点综合楼项目</w:t>
      </w:r>
      <w:r>
        <w:rPr>
          <w:rFonts w:hint="eastAsia" w:ascii="宋体" w:hAnsi="宋体" w:eastAsia="宋体" w:cs="宋体"/>
          <w:b/>
          <w:bCs/>
          <w:color w:val="auto"/>
          <w:sz w:val="32"/>
          <w:szCs w:val="32"/>
        </w:rPr>
        <w:t>（LBXBZC2020-C2-00965-GXWP）</w:t>
      </w:r>
      <w:r>
        <w:rPr>
          <w:rFonts w:hint="eastAsia" w:ascii="宋体" w:hAnsi="宋体" w:eastAsia="宋体" w:cs="宋体"/>
          <w:b/>
          <w:bCs/>
          <w:color w:val="auto"/>
          <w:sz w:val="32"/>
          <w:szCs w:val="32"/>
          <w:lang w:eastAsia="zh-CN"/>
        </w:rPr>
        <w:t>成交公告</w:t>
      </w:r>
    </w:p>
    <w:p>
      <w:pPr>
        <w:pStyle w:val="3"/>
        <w:tabs>
          <w:tab w:val="left" w:pos="0"/>
        </w:tabs>
        <w:autoSpaceDE w:val="0"/>
        <w:autoSpaceDN w:val="0"/>
        <w:adjustRightInd w:val="0"/>
        <w:spacing w:before="0" w:after="0" w:line="360" w:lineRule="auto"/>
        <w:jc w:val="center"/>
        <w:rPr>
          <w:rFonts w:ascii="华文中宋" w:hAnsi="华文中宋" w:eastAsia="华文中宋"/>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Times New Roman"/>
          <w:sz w:val="28"/>
          <w:szCs w:val="28"/>
          <w:lang w:val="en-US" w:eastAsia="zh-CN"/>
        </w:rPr>
      </w:pPr>
      <w:r>
        <w:rPr>
          <w:rFonts w:hint="eastAsia" w:ascii="黑体" w:hAnsi="黑体" w:eastAsia="黑体"/>
          <w:sz w:val="28"/>
          <w:szCs w:val="28"/>
        </w:rPr>
        <w:t>一</w:t>
      </w:r>
      <w:r>
        <w:rPr>
          <w:rFonts w:ascii="黑体" w:hAnsi="黑体" w:eastAsia="黑体"/>
          <w:sz w:val="28"/>
          <w:szCs w:val="28"/>
        </w:rPr>
        <w:t>、</w:t>
      </w:r>
      <w:r>
        <w:rPr>
          <w:rFonts w:hint="eastAsia" w:ascii="黑体" w:hAnsi="黑体" w:eastAsia="黑体"/>
          <w:sz w:val="28"/>
          <w:szCs w:val="28"/>
        </w:rPr>
        <w:t>项目编号：</w:t>
      </w:r>
      <w:r>
        <w:rPr>
          <w:rFonts w:hint="eastAsia" w:ascii="仿宋" w:hAnsi="仿宋" w:eastAsia="仿宋" w:cs="Times New Roman"/>
          <w:sz w:val="28"/>
          <w:szCs w:val="28"/>
          <w:lang w:val="en-US" w:eastAsia="zh-CN"/>
        </w:rPr>
        <w:t>LBXBZC2020-C2-00965-GXWP</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Times New Roman"/>
          <w:sz w:val="28"/>
          <w:szCs w:val="28"/>
          <w:lang w:val="en-US" w:eastAsia="zh-CN"/>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r>
        <w:rPr>
          <w:rFonts w:hint="eastAsia" w:ascii="仿宋" w:hAnsi="仿宋" w:eastAsia="仿宋" w:cs="Times New Roman"/>
          <w:sz w:val="28"/>
          <w:szCs w:val="28"/>
          <w:lang w:val="en-US" w:eastAsia="zh-CN"/>
        </w:rPr>
        <w:t>来宾市兴宾区桥巩镇中心小学木土教学点综合楼项目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黑体" w:hAnsi="黑体" w:eastAsia="黑体"/>
          <w:sz w:val="28"/>
          <w:szCs w:val="28"/>
        </w:rPr>
      </w:pPr>
      <w:r>
        <w:rPr>
          <w:rFonts w:hint="eastAsia" w:ascii="黑体" w:hAnsi="黑体" w:eastAsia="黑体"/>
          <w:sz w:val="28"/>
          <w:szCs w:val="28"/>
        </w:rPr>
        <w:t>三、中标（成交）信息</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sz w:val="28"/>
          <w:szCs w:val="28"/>
        </w:rPr>
      </w:pPr>
      <w:r>
        <w:rPr>
          <w:rFonts w:hint="eastAsia" w:ascii="仿宋" w:hAnsi="仿宋" w:eastAsia="仿宋"/>
          <w:sz w:val="28"/>
          <w:szCs w:val="28"/>
        </w:rPr>
        <w:t>供应商名称：广西中蓝建设工程有限公司</w:t>
      </w:r>
      <w:r>
        <w:rPr>
          <w:rFonts w:hint="eastAsia" w:ascii="仿宋" w:hAnsi="仿宋" w:eastAsia="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 w:hAnsi="仿宋" w:eastAsia="仿宋"/>
          <w:sz w:val="28"/>
          <w:szCs w:val="28"/>
          <w:lang w:val="en-US" w:eastAsia="zh-CN"/>
        </w:rPr>
      </w:pPr>
      <w:r>
        <w:rPr>
          <w:rFonts w:hint="eastAsia" w:ascii="仿宋" w:hAnsi="仿宋" w:eastAsia="仿宋"/>
          <w:sz w:val="28"/>
          <w:szCs w:val="28"/>
        </w:rPr>
        <w:t>供应商地址：</w:t>
      </w:r>
      <w:r>
        <w:rPr>
          <w:rFonts w:hint="eastAsia" w:ascii="仿宋" w:hAnsi="仿宋" w:eastAsia="仿宋"/>
          <w:sz w:val="28"/>
          <w:szCs w:val="28"/>
          <w:lang w:eastAsia="zh-CN"/>
        </w:rPr>
        <w:t>南宁市白沙大道</w:t>
      </w:r>
      <w:r>
        <w:rPr>
          <w:rFonts w:hint="eastAsia" w:ascii="仿宋" w:hAnsi="仿宋" w:eastAsia="仿宋"/>
          <w:sz w:val="28"/>
          <w:szCs w:val="28"/>
          <w:lang w:val="en-US" w:eastAsia="zh-CN"/>
        </w:rPr>
        <w:t>35号南国花园商城C3栋C3-2号房</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Times New Roman"/>
          <w:sz w:val="28"/>
          <w:szCs w:val="28"/>
          <w:u w:val="none"/>
          <w:lang w:val="en-US" w:eastAsia="zh-CN"/>
        </w:rPr>
      </w:pPr>
      <w:r>
        <w:rPr>
          <w:rFonts w:hint="eastAsia" w:ascii="仿宋" w:hAnsi="仿宋" w:eastAsia="仿宋"/>
          <w:sz w:val="28"/>
          <w:szCs w:val="28"/>
        </w:rPr>
        <w:t>中标（成交）金额：</w:t>
      </w:r>
      <w:bookmarkStart w:id="12" w:name="_GoBack"/>
      <w:r>
        <w:rPr>
          <w:rFonts w:hint="eastAsia" w:ascii="仿宋" w:hAnsi="仿宋" w:eastAsia="仿宋"/>
          <w:sz w:val="28"/>
          <w:szCs w:val="28"/>
          <w:lang w:eastAsia="zh-CN"/>
        </w:rPr>
        <w:t>人民币</w:t>
      </w:r>
      <w:r>
        <w:rPr>
          <w:rFonts w:hint="eastAsia" w:ascii="仿宋" w:hAnsi="仿宋" w:eastAsia="仿宋"/>
          <w:sz w:val="28"/>
          <w:szCs w:val="28"/>
        </w:rPr>
        <w:t>贰佰肆拾柒万玖仟贰佰玖拾肆元玖角肆分（¥ 2479294.94元）</w:t>
      </w:r>
      <w:bookmarkEnd w:id="12"/>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黑体" w:hAnsi="黑体" w:eastAsia="黑体"/>
          <w:sz w:val="28"/>
          <w:szCs w:val="28"/>
        </w:rPr>
      </w:pPr>
      <w:r>
        <w:rPr>
          <w:rFonts w:hint="eastAsia" w:ascii="黑体" w:hAnsi="黑体" w:eastAsia="黑体"/>
          <w:sz w:val="28"/>
          <w:szCs w:val="28"/>
        </w:rPr>
        <w:t>四、主要标的信息</w:t>
      </w:r>
    </w:p>
    <w:tbl>
      <w:tblPr>
        <w:tblStyle w:val="8"/>
        <w:tblW w:w="8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82"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kern w:val="0"/>
                <w:sz w:val="28"/>
                <w:szCs w:val="28"/>
              </w:rPr>
            </w:pPr>
            <w:r>
              <w:rPr>
                <w:rFonts w:hint="eastAsia" w:ascii="仿宋" w:hAnsi="仿宋" w:eastAsia="仿宋"/>
                <w:kern w:val="0"/>
                <w:sz w:val="28"/>
                <w:szCs w:val="28"/>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kern w:val="0"/>
                <w:sz w:val="28"/>
                <w:szCs w:val="28"/>
              </w:rPr>
            </w:pPr>
            <w:r>
              <w:rPr>
                <w:rFonts w:hint="eastAsia" w:ascii="仿宋" w:hAnsi="仿宋" w:eastAsia="仿宋"/>
                <w:kern w:val="0"/>
                <w:sz w:val="28"/>
                <w:szCs w:val="28"/>
              </w:rPr>
              <w:t>名称：来宾市兴宾区桥巩镇中心小学木土教学点综合楼项目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kern w:val="0"/>
                <w:sz w:val="28"/>
                <w:szCs w:val="28"/>
              </w:rPr>
            </w:pPr>
            <w:r>
              <w:rPr>
                <w:rFonts w:hint="eastAsia" w:ascii="仿宋" w:hAnsi="仿宋" w:eastAsia="仿宋"/>
                <w:kern w:val="0"/>
                <w:sz w:val="28"/>
                <w:szCs w:val="28"/>
              </w:rPr>
              <w:t>施工范围：来宾市兴宾区桥巩镇中心小学木土教学点综合楼项目，具体内容详见工程量清单。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kern w:val="0"/>
                <w:sz w:val="28"/>
                <w:szCs w:val="28"/>
              </w:rPr>
            </w:pPr>
            <w:r>
              <w:rPr>
                <w:rFonts w:hint="eastAsia" w:ascii="仿宋" w:hAnsi="仿宋" w:eastAsia="仿宋"/>
                <w:kern w:val="0"/>
                <w:sz w:val="28"/>
                <w:szCs w:val="28"/>
              </w:rPr>
              <w:t>施工工期：自合同签订之日起150日历天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kern w:val="0"/>
                <w:sz w:val="28"/>
                <w:szCs w:val="28"/>
              </w:rPr>
            </w:pPr>
            <w:r>
              <w:rPr>
                <w:rFonts w:hint="eastAsia" w:ascii="仿宋" w:hAnsi="仿宋" w:eastAsia="仿宋"/>
                <w:kern w:val="0"/>
                <w:sz w:val="28"/>
                <w:szCs w:val="28"/>
              </w:rPr>
              <w:t>项目经理：黄俊文</w:t>
            </w:r>
            <w:r>
              <w:rPr>
                <w:rFonts w:hint="eastAsia" w:ascii="仿宋" w:hAnsi="仿宋" w:eastAsia="仿宋"/>
                <w:kern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kern w:val="0"/>
                <w:sz w:val="28"/>
                <w:szCs w:val="28"/>
              </w:rPr>
            </w:pPr>
            <w:r>
              <w:rPr>
                <w:rFonts w:hint="eastAsia" w:ascii="仿宋" w:hAnsi="仿宋" w:eastAsia="仿宋"/>
                <w:kern w:val="0"/>
                <w:sz w:val="28"/>
                <w:szCs w:val="28"/>
              </w:rPr>
              <w:t>执业证书信息</w:t>
            </w:r>
            <w:r>
              <w:rPr>
                <w:rFonts w:hint="eastAsia" w:ascii="仿宋" w:hAnsi="仿宋" w:eastAsia="仿宋"/>
                <w:kern w:val="0"/>
                <w:sz w:val="28"/>
                <w:szCs w:val="28"/>
                <w:lang w:eastAsia="zh-CN"/>
              </w:rPr>
              <w:t>：</w:t>
            </w:r>
            <w:r>
              <w:rPr>
                <w:rFonts w:hint="eastAsia" w:ascii="仿宋" w:hAnsi="仿宋" w:eastAsia="仿宋"/>
                <w:kern w:val="0"/>
                <w:sz w:val="28"/>
                <w:szCs w:val="28"/>
              </w:rPr>
              <w:t>桂245171900236</w:t>
            </w:r>
            <w:r>
              <w:rPr>
                <w:rFonts w:hint="eastAsia" w:ascii="仿宋" w:hAnsi="仿宋" w:eastAsia="仿宋"/>
                <w:kern w:val="0"/>
                <w:sz w:val="28"/>
                <w:szCs w:val="28"/>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黑体" w:hAnsi="黑体" w:eastAsia="黑体"/>
          <w:sz w:val="28"/>
          <w:szCs w:val="28"/>
        </w:rPr>
      </w:pPr>
      <w:r>
        <w:rPr>
          <w:rFonts w:hint="eastAsia" w:ascii="黑体" w:hAnsi="黑体" w:eastAsia="黑体"/>
          <w:sz w:val="28"/>
          <w:szCs w:val="28"/>
        </w:rPr>
        <w:t>五、评审专家（单一来源采购人员）名单：</w:t>
      </w:r>
      <w:r>
        <w:rPr>
          <w:rFonts w:hint="eastAsia" w:ascii="仿宋" w:hAnsi="仿宋" w:eastAsia="仿宋" w:cs="Times New Roman"/>
          <w:kern w:val="2"/>
          <w:sz w:val="28"/>
          <w:szCs w:val="28"/>
          <w:lang w:val="en-US" w:eastAsia="zh-CN" w:bidi="ar-SA"/>
        </w:rPr>
        <w:t>陈礼光、黄星军、陈卫国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黑体" w:hAnsi="黑体" w:eastAsia="黑体"/>
          <w:sz w:val="28"/>
          <w:szCs w:val="28"/>
        </w:rPr>
      </w:pPr>
      <w:r>
        <w:rPr>
          <w:rFonts w:hint="eastAsia" w:ascii="黑体" w:hAnsi="黑体" w:eastAsia="黑体"/>
          <w:sz w:val="28"/>
          <w:szCs w:val="28"/>
        </w:rPr>
        <w:t>六、代理服务收费标准及金额：</w:t>
      </w:r>
      <w:r>
        <w:rPr>
          <w:rFonts w:hint="eastAsia" w:ascii="仿宋" w:hAnsi="仿宋" w:eastAsia="仿宋" w:cs="Times New Roman"/>
          <w:kern w:val="2"/>
          <w:sz w:val="28"/>
          <w:szCs w:val="28"/>
          <w:lang w:val="en-US" w:eastAsia="zh-CN" w:bidi="ar-SA"/>
        </w:rPr>
        <w:t>本项目的代理服务费按照（计价格[2002]1980号）《招标代理服务收费管理暂行办法》第九条：竞标代理服务收费采用差额定率累进计费方式收取，收费标准按本办法附件规定执行，由成交人在领取成交通知书前一次性结清。本项目代理服务费为人民币</w:t>
      </w:r>
      <w:r>
        <w:rPr>
          <w:rFonts w:hint="eastAsia" w:ascii="仿宋" w:hAnsi="仿宋" w:eastAsia="仿宋" w:cs="Times New Roman"/>
          <w:color w:val="auto"/>
          <w:kern w:val="2"/>
          <w:sz w:val="28"/>
          <w:szCs w:val="28"/>
          <w:lang w:val="en-US" w:eastAsia="zh-CN" w:bidi="ar-SA"/>
        </w:rPr>
        <w:t>贰万零叁佰伍拾伍元整（￥20355.00）</w:t>
      </w:r>
      <w:r>
        <w:rPr>
          <w:rFonts w:hint="eastAsia" w:ascii="仿宋" w:hAnsi="仿宋" w:eastAsia="仿宋" w:cs="Times New Roman"/>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黑体" w:hAnsi="黑体" w:eastAsia="黑体"/>
          <w:sz w:val="28"/>
          <w:szCs w:val="28"/>
        </w:rPr>
      </w:pPr>
      <w:r>
        <w:rPr>
          <w:rFonts w:hint="eastAsia" w:ascii="黑体" w:hAnsi="黑体" w:eastAsia="黑体"/>
          <w:sz w:val="28"/>
          <w:szCs w:val="28"/>
        </w:rPr>
        <w:t>七、公告期限</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黑体" w:hAnsi="黑体" w:eastAsia="黑体" w:cs="仿宋"/>
          <w:sz w:val="28"/>
          <w:szCs w:val="28"/>
        </w:rPr>
      </w:pPr>
      <w:r>
        <w:rPr>
          <w:rFonts w:hint="eastAsia" w:ascii="黑体" w:hAnsi="黑体" w:eastAsia="黑体" w:cs="仿宋"/>
          <w:sz w:val="28"/>
          <w:szCs w:val="28"/>
        </w:rPr>
        <w:t>八、其他补充事宜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供应商认为成交结果使自己的权益受到损害的，可以在成交结果公告期限届满之日起七个工作日内以书面形式向采购人来宾市兴宾区教育体育局或受托代理机构广西伟鹏招标代理有限公司提出质疑，逾期将不再受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2.公告媒体及日期：本项目于2020年11月24日在中国政府采购网、广西壮族自治区政府采购网网上发布公告。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3.磋商日期： 2020年11月24日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黑体" w:hAnsi="黑体" w:eastAsia="黑体" w:cs="宋体"/>
          <w:kern w:val="0"/>
          <w:sz w:val="28"/>
          <w:szCs w:val="28"/>
        </w:rPr>
      </w:pPr>
      <w:r>
        <w:rPr>
          <w:rFonts w:hint="eastAsia" w:ascii="仿宋" w:hAnsi="仿宋" w:eastAsia="仿宋" w:cs="Times New Roman"/>
          <w:kern w:val="2"/>
          <w:sz w:val="28"/>
          <w:szCs w:val="28"/>
          <w:lang w:val="en-US" w:eastAsia="zh-CN" w:bidi="ar-SA"/>
        </w:rPr>
        <w:t>磋商地点：广西伟鹏招标代理有限公司（来宾市兴宾区红水河大道133号）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黑体" w:hAnsi="黑体" w:eastAsia="黑体" w:cs="宋体"/>
          <w:kern w:val="0"/>
          <w:sz w:val="28"/>
          <w:szCs w:val="28"/>
        </w:rPr>
      </w:pPr>
      <w:r>
        <w:rPr>
          <w:rFonts w:hint="eastAsia" w:ascii="黑体" w:hAnsi="黑体" w:eastAsia="黑体" w:cs="宋体"/>
          <w:kern w:val="0"/>
          <w:sz w:val="28"/>
          <w:szCs w:val="28"/>
        </w:rPr>
        <w:t>九、凡对本次公告内容提出询问，请按以下方式联系。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Times New Roman"/>
          <w:kern w:val="2"/>
          <w:sz w:val="28"/>
          <w:szCs w:val="28"/>
          <w:lang w:val="en-US" w:eastAsia="zh-CN" w:bidi="ar-SA"/>
        </w:rPr>
      </w:pPr>
      <w:bookmarkStart w:id="0" w:name="_Toc35393641"/>
      <w:bookmarkStart w:id="1" w:name="_Toc28359023"/>
      <w:bookmarkStart w:id="2" w:name="_Toc35393810"/>
      <w:bookmarkStart w:id="3" w:name="_Toc28359100"/>
      <w:r>
        <w:rPr>
          <w:rFonts w:hint="eastAsia" w:ascii="仿宋" w:hAnsi="仿宋" w:eastAsia="仿宋" w:cs="Times New Roman"/>
          <w:kern w:val="2"/>
          <w:sz w:val="28"/>
          <w:szCs w:val="28"/>
          <w:lang w:val="en-US" w:eastAsia="zh-CN" w:bidi="ar-SA"/>
        </w:rPr>
        <w:t>1.采购人信息</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名    称：来宾市兴宾区教育体育局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地    址：来宾市城南新区石缘路172-1号9栋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 xml:space="preserve">联系方式：0772-4212208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Times New Roman"/>
          <w:kern w:val="2"/>
          <w:sz w:val="28"/>
          <w:szCs w:val="28"/>
          <w:lang w:val="en-US" w:eastAsia="zh-CN" w:bidi="ar-SA"/>
        </w:rPr>
      </w:pPr>
      <w:bookmarkStart w:id="4" w:name="_Toc35393811"/>
      <w:bookmarkStart w:id="5" w:name="_Toc35393642"/>
      <w:bookmarkStart w:id="6" w:name="_Toc28359024"/>
      <w:bookmarkStart w:id="7" w:name="_Toc28359101"/>
      <w:r>
        <w:rPr>
          <w:rFonts w:hint="eastAsia" w:ascii="仿宋" w:hAnsi="仿宋" w:eastAsia="仿宋" w:cs="Times New Roman"/>
          <w:kern w:val="2"/>
          <w:sz w:val="28"/>
          <w:szCs w:val="28"/>
          <w:lang w:val="en-US" w:eastAsia="zh-CN" w:bidi="ar-SA"/>
        </w:rPr>
        <w:t>2.采购代理机构信息（如有）</w:t>
      </w:r>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名    称：广西伟鹏招标代理有限公司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地　　址：来宾市兴宾区红水河大道133号（滨江园东门旁）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 xml:space="preserve">联系方式：15977270066/0772-4223888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Times New Roman"/>
          <w:kern w:val="2"/>
          <w:sz w:val="28"/>
          <w:szCs w:val="28"/>
          <w:lang w:val="en-US" w:eastAsia="zh-CN" w:bidi="ar-SA"/>
        </w:rPr>
      </w:pPr>
      <w:bookmarkStart w:id="8" w:name="_Toc28359102"/>
      <w:bookmarkStart w:id="9" w:name="_Toc35393643"/>
      <w:bookmarkStart w:id="10" w:name="_Toc35393812"/>
      <w:bookmarkStart w:id="11" w:name="_Toc28359025"/>
      <w:r>
        <w:rPr>
          <w:rFonts w:hint="eastAsia" w:ascii="仿宋" w:hAnsi="仿宋" w:eastAsia="仿宋" w:cs="Times New Roman"/>
          <w:kern w:val="2"/>
          <w:sz w:val="28"/>
          <w:szCs w:val="28"/>
          <w:lang w:val="en-US" w:eastAsia="zh-CN" w:bidi="ar-SA"/>
        </w:rPr>
        <w:t>3.项目联系方式</w:t>
      </w:r>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 xml:space="preserve">项目联系人：覃伟杰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电　  话：　0772-4223888  15977270066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黑体" w:hAnsi="黑体" w:eastAsia="黑体" w:cs="宋体"/>
          <w:kern w:val="0"/>
          <w:sz w:val="28"/>
          <w:szCs w:val="28"/>
        </w:rPr>
      </w:pPr>
      <w:r>
        <w:rPr>
          <w:rFonts w:hint="eastAsia" w:ascii="黑体" w:hAnsi="黑体" w:eastAsia="黑体" w:cs="宋体"/>
          <w:kern w:val="0"/>
          <w:sz w:val="28"/>
          <w:szCs w:val="28"/>
        </w:rPr>
        <w:t>十、附件</w:t>
      </w:r>
    </w:p>
    <w:p>
      <w:pPr>
        <w:keepNext w:val="0"/>
        <w:keepLines w:val="0"/>
        <w:pageBreakBefore w:val="0"/>
        <w:widowControl w:val="0"/>
        <w:kinsoku/>
        <w:wordWrap/>
        <w:overflowPunct/>
        <w:topLinePunct w:val="0"/>
        <w:autoSpaceDE/>
        <w:autoSpaceDN/>
        <w:bidi w:val="0"/>
        <w:adjustRightInd/>
        <w:snapToGrid/>
        <w:spacing w:line="400" w:lineRule="exact"/>
        <w:ind w:firstLine="840" w:firstLineChars="3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eastAsia="zh-CN"/>
        </w:rPr>
        <w:t>无</w:t>
      </w:r>
      <w:r>
        <w:rPr>
          <w:rFonts w:hint="eastAsia" w:ascii="仿宋" w:hAnsi="仿宋" w:eastAsia="仿宋" w:cs="Times New Roman"/>
          <w:sz w:val="28"/>
          <w:szCs w:val="28"/>
          <w:lang w:val="en-US" w:eastAsia="zh-CN"/>
        </w:rPr>
        <w:t xml:space="preserve">                            </w:t>
      </w:r>
    </w:p>
    <w:p>
      <w:pPr>
        <w:spacing w:line="360" w:lineRule="auto"/>
        <w:ind w:firstLine="840" w:firstLineChars="3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                               </w:t>
      </w:r>
    </w:p>
    <w:p>
      <w:pPr>
        <w:spacing w:line="360" w:lineRule="auto"/>
        <w:ind w:firstLine="840" w:firstLineChars="300"/>
        <w:rPr>
          <w:rFonts w:hint="eastAsia" w:ascii="仿宋" w:hAnsi="仿宋" w:eastAsia="仿宋" w:cs="Times New Roman"/>
          <w:sz w:val="28"/>
          <w:szCs w:val="28"/>
          <w:lang w:val="en-US" w:eastAsia="zh-CN"/>
        </w:rPr>
      </w:pPr>
    </w:p>
    <w:p>
      <w:pPr>
        <w:spacing w:line="360" w:lineRule="auto"/>
        <w:ind w:firstLine="840" w:firstLineChars="300"/>
        <w:rPr>
          <w:rFonts w:hint="eastAsia" w:ascii="仿宋" w:hAnsi="仿宋" w:eastAsia="仿宋" w:cs="Times New Roman"/>
          <w:sz w:val="28"/>
          <w:szCs w:val="28"/>
          <w:lang w:val="en-US" w:eastAsia="zh-CN"/>
        </w:rPr>
      </w:pPr>
    </w:p>
    <w:p>
      <w:pPr>
        <w:spacing w:line="360" w:lineRule="auto"/>
        <w:ind w:firstLine="840" w:firstLineChars="300"/>
        <w:jc w:val="right"/>
        <w:rPr>
          <w:rFonts w:hint="eastAsia" w:ascii="仿宋" w:hAnsi="仿宋" w:eastAsia="仿宋" w:cs="Times New Roman"/>
          <w:sz w:val="28"/>
          <w:szCs w:val="28"/>
        </w:rPr>
      </w:pPr>
      <w:r>
        <w:rPr>
          <w:rFonts w:hint="eastAsia" w:ascii="仿宋" w:hAnsi="仿宋" w:eastAsia="仿宋" w:cs="Times New Roman"/>
          <w:sz w:val="28"/>
          <w:szCs w:val="28"/>
        </w:rPr>
        <w:t>采购单位：</w:t>
      </w:r>
      <w:r>
        <w:rPr>
          <w:rFonts w:hint="eastAsia" w:ascii="仿宋" w:hAnsi="仿宋" w:eastAsia="仿宋" w:cs="Times New Roman"/>
          <w:kern w:val="2"/>
          <w:sz w:val="28"/>
          <w:szCs w:val="28"/>
          <w:lang w:val="en-US" w:eastAsia="zh-CN" w:bidi="ar-SA"/>
        </w:rPr>
        <w:t>来宾市兴宾区教育体育局</w:t>
      </w:r>
    </w:p>
    <w:p>
      <w:pPr>
        <w:spacing w:line="360" w:lineRule="auto"/>
        <w:ind w:firstLine="840" w:firstLineChars="300"/>
        <w:jc w:val="center"/>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        </w:t>
      </w:r>
    </w:p>
    <w:p>
      <w:pPr>
        <w:spacing w:line="360" w:lineRule="auto"/>
        <w:ind w:firstLine="840" w:firstLineChars="300"/>
        <w:jc w:val="right"/>
        <w:rPr>
          <w:rFonts w:hint="eastAsia" w:ascii="仿宋" w:hAnsi="仿宋" w:eastAsia="仿宋" w:cs="Times New Roman"/>
          <w:sz w:val="28"/>
          <w:szCs w:val="28"/>
        </w:rPr>
      </w:pPr>
      <w:r>
        <w:rPr>
          <w:rFonts w:hint="eastAsia" w:ascii="仿宋" w:hAnsi="仿宋" w:eastAsia="仿宋" w:cs="Times New Roman"/>
          <w:sz w:val="28"/>
          <w:szCs w:val="28"/>
          <w:lang w:val="en-US" w:eastAsia="zh-CN"/>
        </w:rPr>
        <w:t xml:space="preserve">        </w:t>
      </w:r>
      <w:r>
        <w:rPr>
          <w:rFonts w:hint="eastAsia" w:ascii="仿宋" w:hAnsi="仿宋" w:eastAsia="仿宋" w:cs="Times New Roman"/>
          <w:sz w:val="28"/>
          <w:szCs w:val="28"/>
        </w:rPr>
        <w:t>代理机构:广西伟鹏招标代理有限公司</w:t>
      </w:r>
    </w:p>
    <w:p>
      <w:pPr>
        <w:spacing w:line="360" w:lineRule="auto"/>
        <w:ind w:firstLine="840" w:firstLineChars="300"/>
        <w:jc w:val="right"/>
        <w:rPr>
          <w:rFonts w:hint="eastAsia" w:ascii="仿宋" w:hAnsi="仿宋" w:eastAsia="仿宋" w:cs="Times New Roman"/>
          <w:sz w:val="28"/>
          <w:szCs w:val="28"/>
        </w:rPr>
      </w:pPr>
      <w:r>
        <w:rPr>
          <w:rFonts w:hint="eastAsia" w:ascii="仿宋" w:hAnsi="仿宋" w:eastAsia="仿宋" w:cs="Times New Roman"/>
          <w:sz w:val="28"/>
          <w:szCs w:val="28"/>
        </w:rPr>
        <w:t xml:space="preserve">                          </w:t>
      </w:r>
    </w:p>
    <w:p>
      <w:pPr>
        <w:spacing w:line="360" w:lineRule="auto"/>
        <w:ind w:firstLine="840" w:firstLineChars="300"/>
        <w:jc w:val="right"/>
        <w:rPr>
          <w:rFonts w:hint="eastAsia" w:ascii="仿宋" w:hAnsi="仿宋" w:eastAsia="仿宋" w:cs="Times New Roman"/>
          <w:sz w:val="28"/>
          <w:szCs w:val="28"/>
        </w:rPr>
      </w:pPr>
    </w:p>
    <w:p>
      <w:pPr>
        <w:spacing w:line="360" w:lineRule="auto"/>
        <w:ind w:firstLine="840" w:firstLineChars="300"/>
        <w:jc w:val="right"/>
        <w:rPr>
          <w:rFonts w:hint="eastAsia" w:ascii="仿宋" w:hAnsi="仿宋" w:eastAsia="仿宋" w:cs="Times New Roman"/>
          <w:sz w:val="28"/>
          <w:szCs w:val="28"/>
        </w:rPr>
      </w:pPr>
      <w:r>
        <w:rPr>
          <w:rFonts w:hint="eastAsia" w:ascii="仿宋" w:hAnsi="仿宋" w:eastAsia="仿宋" w:cs="Times New Roman"/>
          <w:sz w:val="28"/>
          <w:szCs w:val="28"/>
        </w:rPr>
        <w:t xml:space="preserve"> 2020年</w:t>
      </w:r>
      <w:r>
        <w:rPr>
          <w:rFonts w:hint="eastAsia" w:ascii="仿宋" w:hAnsi="仿宋" w:eastAsia="仿宋" w:cs="Times New Roman"/>
          <w:sz w:val="28"/>
          <w:szCs w:val="28"/>
          <w:lang w:val="en-US" w:eastAsia="zh-CN"/>
        </w:rPr>
        <w:t xml:space="preserve"> 11 </w:t>
      </w:r>
      <w:r>
        <w:rPr>
          <w:rFonts w:hint="eastAsia" w:ascii="仿宋" w:hAnsi="仿宋" w:eastAsia="仿宋" w:cs="Times New Roman"/>
          <w:sz w:val="28"/>
          <w:szCs w:val="28"/>
        </w:rPr>
        <w:t>月</w:t>
      </w:r>
      <w:r>
        <w:rPr>
          <w:rFonts w:hint="eastAsia" w:ascii="仿宋" w:hAnsi="仿宋" w:eastAsia="仿宋" w:cs="Times New Roman"/>
          <w:sz w:val="28"/>
          <w:szCs w:val="28"/>
          <w:lang w:val="en-US" w:eastAsia="zh-CN"/>
        </w:rPr>
        <w:t xml:space="preserve"> 24 日 </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FD49DD"/>
    <w:rsid w:val="09D13C78"/>
    <w:rsid w:val="30925B9F"/>
    <w:rsid w:val="43FD49DD"/>
    <w:rsid w:val="4B1818BD"/>
    <w:rsid w:val="7CF21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2">
    <w:name w:val="heading 4"/>
    <w:basedOn w:val="1"/>
    <w:next w:val="1"/>
    <w:unhideWhenUsed/>
    <w:qFormat/>
    <w:uiPriority w:val="0"/>
    <w:pPr>
      <w:keepNext/>
      <w:keepLines/>
      <w:spacing w:before="280" w:after="290" w:line="376" w:lineRule="auto"/>
      <w:outlineLvl w:val="3"/>
    </w:pPr>
    <w:rPr>
      <w:rFonts w:ascii="Arial" w:hAnsi="Arial" w:eastAsia="黑体"/>
      <w:b/>
      <w:bCs/>
      <w:sz w:val="28"/>
      <w:szCs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Plain Text"/>
    <w:basedOn w:val="1"/>
    <w:qFormat/>
    <w:uiPriority w:val="0"/>
    <w:rPr>
      <w:rFonts w:ascii="宋体" w:hAnsi="Courier New" w:eastAsiaTheme="minorEastAsia" w:cstheme="minorBidi"/>
      <w:szCs w:val="22"/>
    </w:rPr>
  </w:style>
  <w:style w:type="paragraph" w:styleId="6">
    <w:name w:val="Normal (Web)"/>
    <w:basedOn w:val="1"/>
    <w:qFormat/>
    <w:uiPriority w:val="0"/>
    <w:rPr>
      <w:sz w:val="24"/>
    </w:rPr>
  </w:style>
  <w:style w:type="table" w:styleId="8">
    <w:name w:val="Table Grid"/>
    <w:basedOn w:val="7"/>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列出段落1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2020-08-17T08:38:00Z</dcterms:created>
  <dc:creator>此乃邱贵妃</dc:creator>
  <cp:lastModifiedBy>此乃邱贵妃</cp:lastModifiedBy>
  <cp:lastPrinted>2020-08-17T09:21:00Z</cp:lastPrinted>
  <dcterms:modified xsi:type="dcterms:W3CDTF">2020-11-24T04:11:16Z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