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广西德融工程咨询有限责任公司</w:t>
      </w:r>
    </w:p>
    <w:p>
      <w:pPr>
        <w:jc w:val="center"/>
        <w:rPr>
          <w:rFonts w:hint="eastAsia" w:ascii="宋体" w:hAnsi="宋体" w:eastAsia="宋体" w:cs="宋体"/>
          <w:b/>
          <w:bCs w:val="0"/>
          <w:color w:val="auto"/>
          <w:sz w:val="32"/>
          <w:szCs w:val="32"/>
          <w:lang w:val="zh-CN" w:eastAsia="zh-CN"/>
        </w:rPr>
      </w:pPr>
      <w:r>
        <w:rPr>
          <w:rFonts w:hint="eastAsia" w:ascii="宋体" w:hAnsi="宋体" w:eastAsia="宋体" w:cs="宋体"/>
          <w:b/>
          <w:bCs w:val="0"/>
          <w:color w:val="auto"/>
          <w:sz w:val="32"/>
          <w:szCs w:val="32"/>
        </w:rPr>
        <w:t>关于</w:t>
      </w:r>
      <w:r>
        <w:rPr>
          <w:rFonts w:hint="eastAsia" w:ascii="宋体" w:hAnsi="宋体" w:eastAsia="宋体" w:cs="宋体"/>
          <w:b/>
          <w:bCs w:val="0"/>
          <w:color w:val="auto"/>
          <w:sz w:val="32"/>
          <w:szCs w:val="32"/>
          <w:lang w:val="zh-CN" w:eastAsia="zh-CN"/>
        </w:rPr>
        <w:t>平桂区戒毒康复中心物品采购</w:t>
      </w:r>
    </w:p>
    <w:p>
      <w:pPr>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（项目编号：</w:t>
      </w:r>
      <w:r>
        <w:rPr>
          <w:rFonts w:hint="eastAsia" w:ascii="宋体" w:hAnsi="宋体" w:eastAsia="宋体" w:cs="宋体"/>
          <w:b/>
          <w:bCs w:val="0"/>
          <w:color w:val="auto"/>
          <w:sz w:val="32"/>
          <w:szCs w:val="32"/>
          <w:highlight w:val="none"/>
          <w:lang w:val="en-US" w:eastAsia="zh-CN"/>
        </w:rPr>
        <w:t>HZZC2020-J1-030032-GXDR</w:t>
      </w:r>
      <w:r>
        <w:rPr>
          <w:rFonts w:hint="eastAsia" w:ascii="宋体" w:hAnsi="宋体" w:eastAsia="宋体" w:cs="宋体"/>
          <w:b/>
          <w:bCs w:val="0"/>
          <w:color w:val="auto"/>
          <w:sz w:val="32"/>
          <w:szCs w:val="32"/>
          <w:highlight w:val="none"/>
          <w:lang w:eastAsia="zh-CN"/>
        </w:rPr>
        <w:t>）</w:t>
      </w:r>
    </w:p>
    <w:p>
      <w:pPr>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成交结果公告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HZZC2020-J1-030032-GXDR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平桂区戒毒康复中心物品采购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三、成交信息</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供应商名称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贺州市鑫辉安防工程有限公司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供应商地址</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贺州市八步区城东新区回建地C地块115号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成交金额</w:t>
      </w:r>
      <w:r>
        <w:rPr>
          <w:rFonts w:hint="eastAsia" w:ascii="宋体" w:hAnsi="宋体" w:eastAsia="宋体" w:cs="宋体"/>
          <w:color w:val="auto"/>
          <w:sz w:val="24"/>
          <w:szCs w:val="24"/>
        </w:rPr>
        <w:t>：人民币</w:t>
      </w:r>
      <w:r>
        <w:rPr>
          <w:rFonts w:hint="eastAsia" w:ascii="宋体" w:hAnsi="宋体" w:eastAsia="宋体" w:cs="宋体"/>
          <w:color w:val="auto"/>
          <w:sz w:val="24"/>
          <w:szCs w:val="24"/>
          <w:lang w:val="en-US" w:eastAsia="zh-CN"/>
        </w:rPr>
        <w:t>壹佰肆拾柒万柒仟捌佰元整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1477800.00 </w:t>
      </w:r>
      <w:r>
        <w:rPr>
          <w:rFonts w:hint="eastAsia" w:ascii="宋体" w:hAnsi="宋体" w:eastAsia="宋体" w:cs="宋体"/>
          <w:color w:val="auto"/>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四、主要标的信息</w:t>
      </w:r>
      <w:r>
        <w:rPr>
          <w:rFonts w:hint="eastAsia" w:ascii="宋体" w:hAnsi="宋体" w:eastAsia="宋体" w:cs="宋体"/>
          <w:b/>
          <w:bCs/>
          <w:color w:val="auto"/>
          <w:sz w:val="24"/>
          <w:szCs w:val="24"/>
          <w:lang w:eastAsia="zh-CN"/>
        </w:rPr>
        <w:t>：</w:t>
      </w:r>
      <w:r>
        <w:rPr>
          <w:rFonts w:hint="eastAsia" w:ascii="宋体" w:hAnsi="宋体" w:eastAsia="宋体" w:cs="宋体"/>
          <w:color w:val="auto"/>
          <w:spacing w:val="-4"/>
          <w:sz w:val="24"/>
          <w:szCs w:val="24"/>
          <w:lang w:val="en-US" w:eastAsia="zh-CN"/>
        </w:rPr>
        <w:t>详见附件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五、评审专家名单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梁少呈</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余义文、何祖斌（采购人评委代表）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六、代理服务收费标准及金额</w:t>
      </w:r>
      <w:r>
        <w:rPr>
          <w:rFonts w:hint="eastAsia" w:ascii="宋体" w:hAnsi="宋体" w:eastAsia="宋体" w:cs="宋体"/>
          <w:color w:val="auto"/>
          <w:sz w:val="24"/>
          <w:szCs w:val="24"/>
        </w:rPr>
        <w:t>：按《采购代理服务收费管理暂行办法》（计价格[2002]1980号）规定计取</w:t>
      </w:r>
      <w:r>
        <w:rPr>
          <w:rFonts w:hint="eastAsia" w:ascii="宋体" w:hAnsi="宋体" w:eastAsia="宋体" w:cs="宋体"/>
          <w:color w:val="auto"/>
          <w:sz w:val="24"/>
          <w:szCs w:val="24"/>
          <w:lang w:eastAsia="zh-CN"/>
        </w:rPr>
        <w:t>，金额为人民币</w:t>
      </w:r>
      <w:r>
        <w:rPr>
          <w:rFonts w:hint="eastAsia" w:ascii="宋体" w:hAnsi="宋体" w:eastAsia="宋体" w:cs="宋体"/>
          <w:color w:val="auto"/>
          <w:sz w:val="24"/>
          <w:szCs w:val="24"/>
          <w:lang w:val="en-US" w:eastAsia="zh-CN"/>
        </w:rPr>
        <w:t>贰万零贰佰伍拾陆</w:t>
      </w:r>
      <w:r>
        <w:rPr>
          <w:rFonts w:hint="eastAsia" w:ascii="宋体" w:hAnsi="宋体" w:eastAsia="宋体" w:cs="宋体"/>
          <w:color w:val="auto"/>
          <w:sz w:val="24"/>
          <w:szCs w:val="24"/>
          <w:lang w:eastAsia="zh-CN"/>
        </w:rPr>
        <w:t>元整（￥</w:t>
      </w:r>
      <w:r>
        <w:rPr>
          <w:rFonts w:hint="eastAsia" w:ascii="宋体" w:hAnsi="宋体" w:eastAsia="宋体" w:cs="宋体"/>
          <w:color w:val="auto"/>
          <w:sz w:val="24"/>
          <w:szCs w:val="24"/>
          <w:lang w:val="en-US" w:eastAsia="zh-CN"/>
        </w:rPr>
        <w:t>20256.00元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七、公告期限</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自本公告发布之日起</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八、其他补充事宜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竞标人</w:t>
      </w:r>
      <w:r>
        <w:rPr>
          <w:rFonts w:hint="eastAsia" w:ascii="宋体" w:hAnsi="宋体" w:eastAsia="宋体" w:cs="宋体"/>
          <w:color w:val="auto"/>
          <w:sz w:val="24"/>
          <w:szCs w:val="24"/>
          <w:lang w:val="en-US" w:eastAsia="zh-CN"/>
        </w:rPr>
        <w:t>认为成交结果使自己的权益受到损害的，可以自成交公告期限届满之日起七个工作日内以书面形式向广西德融工程咨询有限责任公司提出质疑，逾期将不再受理。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九、凡对本次公告内容提出询问，请按以下方式联系</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名称：中国共产党贺州市平桂区委员会政法委员会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地址：贺州市平桂大道1号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联系方式：0774-8836638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名称：广西德融工程咨询有限责任公司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地址：贺州市八步区建设东路（市消防队旁）东面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联系方式：0774-5073336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eastAsia="宋体" w:cs="宋体"/>
          <w:color w:val="auto"/>
          <w:sz w:val="24"/>
          <w:szCs w:val="24"/>
        </w:rPr>
        <w:t>刘灵娟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rPr>
        <w:t>0774-5073336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十、附件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主要标的信息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竞争性谈判</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w:t>
      </w:r>
    </w:p>
    <w:p>
      <w:pPr>
        <w:pStyle w:val="6"/>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中国共产党贺州市平桂区委员会政法委员会</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广西德融工程咨询有限责任公司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7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bookmarkStart w:id="0" w:name="_GoBack"/>
      <w:bookmarkEnd w:id="0"/>
      <w:r>
        <w:rPr>
          <w:rFonts w:hint="eastAsia" w:ascii="宋体" w:hAnsi="宋体" w:eastAsia="宋体" w:cs="宋体"/>
          <w:color w:val="auto"/>
          <w:sz w:val="24"/>
          <w:szCs w:val="24"/>
          <w:highlight w:val="none"/>
        </w:rPr>
        <w:t>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03E3A"/>
    <w:multiLevelType w:val="singleLevel"/>
    <w:tmpl w:val="C7C03E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F3895"/>
    <w:rsid w:val="098F7A70"/>
    <w:rsid w:val="0A2B1919"/>
    <w:rsid w:val="0C5E2B13"/>
    <w:rsid w:val="0DDE618C"/>
    <w:rsid w:val="143E2770"/>
    <w:rsid w:val="1B7D6AA5"/>
    <w:rsid w:val="1BE066FB"/>
    <w:rsid w:val="1C5B784B"/>
    <w:rsid w:val="1D222208"/>
    <w:rsid w:val="1D5A4658"/>
    <w:rsid w:val="206618DC"/>
    <w:rsid w:val="2D8476FC"/>
    <w:rsid w:val="2EBD657D"/>
    <w:rsid w:val="30525805"/>
    <w:rsid w:val="312711D8"/>
    <w:rsid w:val="351F761E"/>
    <w:rsid w:val="3A414729"/>
    <w:rsid w:val="3D4E3B61"/>
    <w:rsid w:val="3FF8738A"/>
    <w:rsid w:val="43514B69"/>
    <w:rsid w:val="473C429A"/>
    <w:rsid w:val="4D153CBD"/>
    <w:rsid w:val="539E7238"/>
    <w:rsid w:val="5B8A74E0"/>
    <w:rsid w:val="5E992B54"/>
    <w:rsid w:val="62D14120"/>
    <w:rsid w:val="63847B12"/>
    <w:rsid w:val="63A20300"/>
    <w:rsid w:val="65B20A59"/>
    <w:rsid w:val="683108C2"/>
    <w:rsid w:val="68747BE5"/>
    <w:rsid w:val="6C952688"/>
    <w:rsid w:val="72BA5AE0"/>
    <w:rsid w:val="73321B5E"/>
    <w:rsid w:val="736F3895"/>
    <w:rsid w:val="740A4C0D"/>
    <w:rsid w:val="7424050F"/>
    <w:rsid w:val="749A4A36"/>
    <w:rsid w:val="74DA06B2"/>
    <w:rsid w:val="7AD5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3">
    <w:name w:val="Normal Indent"/>
    <w:basedOn w:val="1"/>
    <w:qFormat/>
    <w:uiPriority w:val="0"/>
    <w:pPr>
      <w:ind w:firstLine="420"/>
    </w:pPr>
    <w:rPr>
      <w:szCs w:val="20"/>
    </w:rPr>
  </w:style>
  <w:style w:type="paragraph" w:styleId="4">
    <w:name w:val="Plain Text"/>
    <w:basedOn w:val="1"/>
    <w:next w:val="5"/>
    <w:qFormat/>
    <w:uiPriority w:val="0"/>
    <w:rPr>
      <w:rFonts w:ascii="宋体" w:hAnsi="Courier New"/>
      <w:szCs w:val="20"/>
    </w:rPr>
  </w:style>
  <w:style w:type="paragraph" w:styleId="5">
    <w:name w:val="Date"/>
    <w:basedOn w:val="1"/>
    <w:next w:val="1"/>
    <w:qFormat/>
    <w:uiPriority w:val="0"/>
    <w:pPr>
      <w:ind w:left="100" w:leftChars="2500"/>
    </w:pPr>
    <w:rPr>
      <w:rFonts w:ascii="宋体" w:hAnsi="Courier New"/>
      <w:bCs/>
      <w:sz w:val="24"/>
      <w:szCs w:val="20"/>
    </w:rPr>
  </w:style>
  <w:style w:type="paragraph" w:styleId="6">
    <w:name w:val="toc 1"/>
    <w:basedOn w:val="1"/>
    <w:next w:val="1"/>
    <w:qFormat/>
    <w:uiPriority w:val="39"/>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paragraph" w:customStyle="1" w:styleId="10">
    <w:name w:val="Default"/>
    <w:next w:val="1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773</Words>
  <Characters>883</Characters>
  <Lines>0</Lines>
  <Paragraphs>0</Paragraphs>
  <TotalTime>10</TotalTime>
  <ScaleCrop>false</ScaleCrop>
  <LinksUpToDate>false</LinksUpToDate>
  <CharactersWithSpaces>963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2020-07-06T08:36:00Z</dcterms:created>
  <dc:creator>  Sha。</dc:creator>
  <cp:lastModifiedBy>  Sha。</cp:lastModifiedBy>
  <cp:lastPrinted>2020-07-07T07:46:00Z</cp:lastPrinted>
  <dcterms:modified xsi:type="dcterms:W3CDTF">2020-07-28T09:20:41Z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