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8C" w:rsidRPr="000A5049" w:rsidRDefault="008F4E8C">
      <w:pPr>
        <w:widowControl/>
        <w:jc w:val="left"/>
        <w:rPr>
          <w:rFonts w:asciiTheme="minorEastAsia" w:hAnsiTheme="minorEastAsia"/>
          <w:szCs w:val="21"/>
        </w:rPr>
      </w:pPr>
      <w:r w:rsidRPr="000A5049">
        <w:rPr>
          <w:rFonts w:asciiTheme="minorEastAsia" w:hAnsiTheme="minorEastAsia" w:hint="eastAsia"/>
          <w:szCs w:val="21"/>
        </w:rPr>
        <w:t>1分标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1256"/>
        <w:gridCol w:w="855"/>
        <w:gridCol w:w="3980"/>
        <w:gridCol w:w="1183"/>
        <w:gridCol w:w="1367"/>
      </w:tblGrid>
      <w:tr w:rsidR="000A5049" w:rsidRPr="000A5049" w:rsidTr="000A5049">
        <w:trPr>
          <w:cantSplit/>
          <w:trHeight w:val="73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项号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货物名称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B16AA0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数量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货物全称、品牌、</w:t>
            </w:r>
          </w:p>
          <w:p w:rsidR="000A5049" w:rsidRPr="000A5049" w:rsidRDefault="000A5049" w:rsidP="000A5049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生产厂家及国别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型号、规格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B16AA0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单价(元)</w:t>
            </w:r>
          </w:p>
        </w:tc>
      </w:tr>
      <w:tr w:rsidR="000A5049" w:rsidRPr="000A5049" w:rsidTr="000A5049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kern w:val="0"/>
                <w:szCs w:val="21"/>
              </w:rPr>
              <w:t>荧光校正试剂盒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2</w:t>
            </w:r>
            <w:r w:rsidRPr="000A5049">
              <w:rPr>
                <w:rFonts w:ascii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货物全称：</w:t>
            </w:r>
            <w:r w:rsidRPr="000A5049">
              <w:rPr>
                <w:rFonts w:asciiTheme="minorEastAsia" w:hAnsiTheme="minorEastAsia" w:cs="宋体" w:hint="eastAsia"/>
                <w:kern w:val="0"/>
                <w:szCs w:val="21"/>
              </w:rPr>
              <w:t>荧光校正试剂盒</w:t>
            </w:r>
          </w:p>
          <w:p w:rsidR="000A5049" w:rsidRPr="000A5049" w:rsidRDefault="000A5049" w:rsidP="000A5049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品牌：ABI</w:t>
            </w:r>
          </w:p>
          <w:p w:rsidR="000A5049" w:rsidRPr="000A5049" w:rsidRDefault="000A5049" w:rsidP="000A5049">
            <w:pPr>
              <w:widowControl/>
              <w:spacing w:line="360" w:lineRule="exact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生产厂家：ThermoFisher（赛默飞世尔）</w:t>
            </w:r>
          </w:p>
          <w:p w:rsidR="000A5049" w:rsidRPr="000A5049" w:rsidRDefault="000A5049" w:rsidP="000A5049">
            <w:pPr>
              <w:widowControl/>
              <w:spacing w:line="360" w:lineRule="exact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国别：美国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snapToGrid w:val="0"/>
              <w:spacing w:before="50" w:after="50"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1盒/套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20000.00</w:t>
            </w:r>
          </w:p>
        </w:tc>
      </w:tr>
      <w:tr w:rsidR="000A5049" w:rsidRPr="000A5049" w:rsidTr="000A5049">
        <w:trPr>
          <w:cantSplit/>
          <w:trHeight w:val="46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kern w:val="0"/>
                <w:szCs w:val="21"/>
              </w:rPr>
              <w:t>荧光定量PCR仪校正试剂盒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1</w:t>
            </w:r>
            <w:r w:rsidRPr="000A5049">
              <w:rPr>
                <w:rFonts w:ascii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货物全称：</w:t>
            </w:r>
            <w:r w:rsidRPr="000A5049">
              <w:rPr>
                <w:rFonts w:asciiTheme="minorEastAsia" w:hAnsiTheme="minorEastAsia" w:cs="宋体" w:hint="eastAsia"/>
                <w:kern w:val="0"/>
                <w:szCs w:val="21"/>
              </w:rPr>
              <w:t>荧光定量PCR仪校正试剂盒</w:t>
            </w:r>
          </w:p>
          <w:p w:rsidR="000A5049" w:rsidRPr="000A5049" w:rsidRDefault="000A5049" w:rsidP="000A5049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品牌：ABI</w:t>
            </w:r>
          </w:p>
          <w:p w:rsidR="000A5049" w:rsidRPr="000A5049" w:rsidRDefault="000A5049" w:rsidP="000A5049">
            <w:pPr>
              <w:widowControl/>
              <w:spacing w:line="360" w:lineRule="exact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生产厂家：ThermoFisher（赛默飞世尔）</w:t>
            </w:r>
          </w:p>
          <w:p w:rsidR="000A5049" w:rsidRPr="000A5049" w:rsidRDefault="000A5049" w:rsidP="000A5049">
            <w:pPr>
              <w:widowControl/>
              <w:spacing w:line="360" w:lineRule="exact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国别：美国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snapToGrid w:val="0"/>
              <w:spacing w:before="50" w:after="50"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1盒/套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20000.00</w:t>
            </w:r>
          </w:p>
        </w:tc>
      </w:tr>
      <w:tr w:rsidR="000A5049" w:rsidRPr="000A5049" w:rsidTr="000A5049">
        <w:trPr>
          <w:cantSplit/>
          <w:trHeight w:val="29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kern w:val="0"/>
                <w:szCs w:val="21"/>
              </w:rPr>
              <w:t>病毒RNA提取试剂盒（96人份）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1</w:t>
            </w:r>
            <w:r w:rsidRPr="000A5049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货物全称：</w:t>
            </w:r>
            <w:r w:rsidRPr="000A5049">
              <w:rPr>
                <w:rFonts w:asciiTheme="minorEastAsia" w:hAnsiTheme="minorEastAsia" w:cs="宋体" w:hint="eastAsia"/>
                <w:kern w:val="0"/>
                <w:szCs w:val="21"/>
              </w:rPr>
              <w:t>病毒RNA提取试剂盒（96人份）</w:t>
            </w:r>
          </w:p>
          <w:p w:rsidR="000A5049" w:rsidRPr="000A5049" w:rsidRDefault="000A5049" w:rsidP="000A5049">
            <w:pPr>
              <w:snapToGrid w:val="0"/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品牌：ABI</w:t>
            </w:r>
          </w:p>
          <w:p w:rsidR="000A5049" w:rsidRPr="000A5049" w:rsidRDefault="000A5049" w:rsidP="000A5049">
            <w:pPr>
              <w:widowControl/>
              <w:spacing w:line="360" w:lineRule="exact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生产厂家：ThermoFisher（赛默飞世尔）</w:t>
            </w:r>
          </w:p>
          <w:p w:rsidR="000A5049" w:rsidRPr="000A5049" w:rsidRDefault="000A5049" w:rsidP="000A5049">
            <w:pPr>
              <w:widowControl/>
              <w:spacing w:line="360" w:lineRule="exact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国别：美国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snapToGrid w:val="0"/>
              <w:spacing w:before="50" w:after="50"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96人份/盒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49" w:rsidRPr="000A5049" w:rsidRDefault="000A5049" w:rsidP="000A5049">
            <w:pPr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 w:hint="eastAsia"/>
                <w:szCs w:val="21"/>
              </w:rPr>
              <w:t>4700.00</w:t>
            </w:r>
          </w:p>
        </w:tc>
      </w:tr>
    </w:tbl>
    <w:p w:rsidR="000A5049" w:rsidRPr="000A5049" w:rsidRDefault="000A5049">
      <w:pPr>
        <w:widowControl/>
        <w:jc w:val="left"/>
        <w:rPr>
          <w:rFonts w:asciiTheme="minorEastAsia" w:hAnsiTheme="minorEastAsia"/>
          <w:szCs w:val="21"/>
        </w:rPr>
      </w:pPr>
    </w:p>
    <w:p w:rsidR="00D14773" w:rsidRPr="000A5049" w:rsidRDefault="00D14773">
      <w:pPr>
        <w:widowControl/>
        <w:jc w:val="left"/>
        <w:rPr>
          <w:rFonts w:asciiTheme="minorEastAsia" w:hAnsiTheme="minorEastAsia"/>
          <w:szCs w:val="21"/>
        </w:rPr>
      </w:pPr>
      <w:r w:rsidRPr="000A5049">
        <w:rPr>
          <w:rFonts w:asciiTheme="minorEastAsia" w:hAnsiTheme="minorEastAsia"/>
          <w:szCs w:val="21"/>
        </w:rPr>
        <w:br w:type="page"/>
      </w:r>
      <w:r w:rsidR="008F4E8C" w:rsidRPr="000A5049">
        <w:rPr>
          <w:rFonts w:asciiTheme="minorEastAsia" w:hAnsiTheme="minorEastAsia"/>
          <w:szCs w:val="21"/>
        </w:rPr>
        <w:lastRenderedPageBreak/>
        <w:t xml:space="preserve"> </w:t>
      </w:r>
    </w:p>
    <w:p w:rsidR="00AF7B51" w:rsidRPr="000A5049" w:rsidRDefault="00D14773">
      <w:pPr>
        <w:rPr>
          <w:rFonts w:asciiTheme="minorEastAsia" w:hAnsiTheme="minorEastAsia"/>
          <w:szCs w:val="21"/>
        </w:rPr>
      </w:pPr>
      <w:r w:rsidRPr="000A5049">
        <w:rPr>
          <w:rFonts w:asciiTheme="minorEastAsia" w:hAnsiTheme="minorEastAsia" w:hint="eastAsia"/>
          <w:szCs w:val="21"/>
        </w:rPr>
        <w:t>3分标</w:t>
      </w:r>
    </w:p>
    <w:tbl>
      <w:tblPr>
        <w:tblW w:w="949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708"/>
        <w:gridCol w:w="3119"/>
        <w:gridCol w:w="1843"/>
        <w:gridCol w:w="1134"/>
      </w:tblGrid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szCs w:val="21"/>
              </w:rPr>
              <w:t>项号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szCs w:val="21"/>
              </w:rPr>
              <w:t>货物名称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szCs w:val="21"/>
              </w:rPr>
              <w:t>数量</w:t>
            </w:r>
          </w:p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szCs w:val="21"/>
              </w:rPr>
              <w:t>货物全称、品牌、生产厂家及国别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szCs w:val="21"/>
              </w:rPr>
              <w:t>型号、规格</w:t>
            </w:r>
          </w:p>
        </w:tc>
        <w:tc>
          <w:tcPr>
            <w:tcW w:w="1134" w:type="dxa"/>
            <w:vAlign w:val="center"/>
          </w:tcPr>
          <w:p w:rsidR="00D14773" w:rsidRPr="00B16AA0" w:rsidRDefault="00D14773" w:rsidP="00B16AA0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szCs w:val="21"/>
              </w:rPr>
              <w:t>单价(元)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4ml EDTA真空采血管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4ml EDTA真空采血管、BD、美国BD公司、美国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100支/盒，10盒/箱。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1.5  ml EP管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1.5  ml EP管、Watson、日本watson公司、日本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1000只/包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190.00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0.2ml荧光定量PCR反应管（8联管，带盖子）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72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0.2ml荧光定量PCR反应管（8联管，带盖子）、Axygen、康宁生命科学（吴江）有限公司、中国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125排/盒，10盒/箱。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620.00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12道微量移液器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12道微量移液器、Thermo、赛默飞世尔科技（中国）有限公司、中国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20-200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L，手动可调，可整支高压。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5200.00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0.5M EDTA pH8.0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0.5M EDTA pH8.0、Invitrogen、赛默飞世尔科技（中国）有限公司、中国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100mL×4瓶/盒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50ml离心管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50ml离心管、Corning、康宁生命科学（吴江）有限公司、中国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50mL，25个/包。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8道微量移液器（0.5～10 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8道微量移液器（0.5～10 μL）、Eppendorf、艾本德（上海）国际贸易有限公司、中国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0.5-10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L，手动可调，可整支高压。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7300.00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EP管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EP管、Watson、日本watson公司、日本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1.5mL,1000支/包。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190.00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Gel Red(核酸凝胶染料）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Gel Red(核酸凝胶染料）、Biotium、美国Biotium公司、美国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1mL/支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Not I内切酶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Not I内切酶、Takara、宝日医生物技术（北京）有限公司、中国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150 U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130.00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QIAxcel DNA Screening Kit(筛选卡夹)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QIAxcel DNA Screening Kit(筛选卡夹)、QIAGEN、凯杰企业管理（上海）有限公司、中国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普通筛选卡夹，2400T/盒。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QX Alignment Marker15 bp/1 kb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QX Alignment Marker15 bp/1 kb、QIAGEN、凯杰企业管理（上海）有限公司、中国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15bp-1kb,1.5mL/支。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1070.00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QX Alignment Marker15 bp/3 kb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QX Alignment Marker15 bp/3 kb、QIAGEN、凯杰企业管理（上海）有限公司、中国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15bp-3kb,1.5mL/支。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1070.00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QX DNA Size Marker 100 bp - 2.5 kb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QX DNA Size Marker 100 bp - 2.5 kb、QIAGEN、凯杰企业管理（上海）有限公司、中国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100bp-2.5kb,50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L/支。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SeaKem  Gold Agarose琼脂糖（PFGE级）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SeaKem  Gold Agarose琼脂糖（PFGE级）、Lonza、龙沙集团、中国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125g/瓶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SSI肠道培养基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SSI肠道培养基、SSI、丹麦SSI公司、丹麦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500g/瓶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Tris-HCL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Tris-HCL、索宝、北京索莱宝科技有限公司、中国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1L/瓶，1M ，ph=8.0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xba I内切酶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xba I内切酶、Takara、宝日医生物技术（北京）有限公司、中国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3000U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285.00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布鲁氏琼脂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布鲁氏琼脂、BD、美国BD公司、美国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500g/瓶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840.00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布鲁氏肉汤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布鲁氏肉汤、BD、美国BD公司、美国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500g/瓶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966.00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蛋白酶K (Proteinase K)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蛋白酶K (Proteinase K)、索宝、北京索莱宝科技有限公司、中国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100mg/瓶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230.00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钩端螺旋体增菌液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钩端螺旋体增菌液、BD、美国BD公司、美国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100mL/瓶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科玛嘉沙门氏菌显色培养基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科玛嘉沙门氏菌显色培养基、科玛嘉、上海科玛嘉微生物技术有限公司、中国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1000mL/瓶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木糖赖氨酸脱氧胆盐琼脂（XLD)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木糖赖氨酸脱氧胆盐琼脂（XLD)、广东环凯、广东环凯微生物科技有限公司、中国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500g/瓶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705.00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去离子水（药敏试验用）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去离子水（药敏试验用）、thermo、赛默飞世尔科技（中国）有限公司、中国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5mL/支，100支/箱。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溶菌酶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溶菌酶、Sigma、默克集团、德国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1g/瓶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470.00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沙门氏菌H相诱导琼脂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沙门氏菌H相诱导琼脂、SSI、丹麦SSI公司、丹麦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200mL/瓶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微需氧产气袋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微需氧产气袋、三菱、日本三菱公司、日本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C-2型，10只/袋。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限制性内切酶 Bln I (Avr II)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限制性内切酶 Bln I (Avr II)、Takara、宝日医生物技术（北京）有限公司、中国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400 U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340.00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氧化酶滴瓶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氧化酶滴瓶、BD、美国BD公司、美国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50支/盒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一次性采样拭子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一次性采样拭子、友康、友康生物科技(北京)股份有限公司、中国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1000支/箱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一次性滤芯吸头（1000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一次性滤芯吸头（1000μL)、Watson、日本watson公司、日</w:t>
            </w: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1000μL,带滤芯，EB灭菌；96支/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架，10架/盒。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600.00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一次性吸头（100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一次性吸头（100μL）、Watson、日本watson公司、日本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L,带滤芯，EB灭菌；96支/架，10架/盒。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一次性滤芯吸头（10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一次性滤芯吸头（10μL)、Watson、日本watson公司、日本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L,带滤芯，EB灭菌；96支/架，10架/盒。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一次性吸头（1200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L，加长型）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一次性吸头（1200μL，加长型）、Watson、日本watson公司、日本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L,加长型，带滤芯，EB灭菌；96支/架，10架/盒。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1710.00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一次性滤芯吸头（200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一次性滤芯吸头（200μL)、Watson、日本watson公司、日本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L,带滤芯，EB灭菌；96支/架，10架/盒。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一次性吸头（250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一次性吸头（250μL）、Watson、日本watson公司、日本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L,EB灭菌；96支/架，10架/盒。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荧光定量8联排管（带平盖）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荧光定量8联排管（带平盖）、Axygen、康宁生命科学（吴江）有限公司、中国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125条/包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534.00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 Tip头（带滤芯，带刻度，消毒盒装）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1000μL Tip头（带滤芯，带刻度，消毒盒装）、Watson、日本watson公司、日本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吸头总长度80mm，带滤芯，带刻度（100、200、500、800、1000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L），消毒盒装,96支/盒，50盒/箱。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 吸头（加长带滤芯带刻度消毒盒装）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260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10μL 吸头（加长带滤芯带刻度消毒盒装）、Watson、日本watson公司、日本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盒装（PC），吸头总长度50mm，带滤芯，带刻度，消毒盒装，96支/盒，50盒/箱。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 吸头（加长带滤芯带刻度消毒盒装）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20μL 吸头（加长带滤芯带刻度消毒盒装）、WATSON、日本watson公司、日本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盒装（PC），吸头总长度53mm，带滤芯，带刻度，消毒盒装，，96支/盒,50盒/箱。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一次性采血EDTA抗凝毛细管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1600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一次性采血EDTA抗凝毛细管、SARSTEDT、莎斯特（上海）贸易有限公司、中国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200支/盒，20 µL。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13.00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2ml细胞冻存管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270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2ml细胞冻存管、greiner、 德国Greiner公司、德国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红色管帽，尺寸：12.4×47mm；容量：2.0ml，外旋式，有书写区，灭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菌；100支/包，5包/箱。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700.00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44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50ml离心管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50ml离心管、Corning、康宁生命科学（吴江）有限公司、中国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灭菌，25个/包。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1322蒸汽灭菌指示胶带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1322蒸汽灭菌指示胶带、3M、3M中国有限公司、中国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24mm×55m/0.94"×60yd,卷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4ml EDTA真空采血管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4ml EDTA真空采血管、BD、美国BD公司、美国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尺寸：13×75mm，安全盖-紫色；包装：100支/盒、10盒/箱。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1600.00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10ml EDTA真空采血管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10ml EDTA真空采血管、BD、美国BD公司、美国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尺寸：16×100mm，安全盖-紫色；包装：100支/盒、10盒/箱。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2100.00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 mL一次性单支独立包装移液管（纸塑型）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 mL一次性单支独立包装移液管（纸塑型）、FALCON、康宁生命科学（吴江）有限公司、中国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50支/包，200支/盒。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320.00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2ml一次性单支独立包装移液管（纸塑型）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2ml一次性单支独立包装移液管（纸塑型）、FALCON、康宁生命科学（吴江）有限公司、中国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100支/盒，10盒/箱。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1.5 mL螺旋盖离心管，带O型圈，聚丙烯，无菌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1.5 mL螺旋盖离心管，带O型圈，聚丙烯，无菌、Corning、康宁生命科学（吴江）有限公司、中国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50个/包，尺寸：管长47.0 mm，盖外径12.7 mm。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 mL螺旋盖微量离心管，锥形自立，聚丙烯，无菌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 mL螺旋盖微量离心管，锥形自立，聚丙烯，无菌、Corning、康宁生命科学（吴江）有限公司、中国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尺寸：管长48.0 mm，盖外径12.7 mm；50个/包。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5.0mL 微量离心管圆形底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5.0mL 微量离心管圆形底、康宁、康宁生命科学（吴江）有限公司、中国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250个/包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0.2mL聚丙烯PCR8联管连接带单独平盖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0.2mL聚丙烯PCR8联管连接带单独平盖、甄选、北京兰杰柯科技有限公司、中国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125排 /包，10包/盒。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96孔PCR板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96孔PCR板、Axygen、康宁生命科学（吴江）有限公司、中国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10个/包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130.00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QX Alignment Marker 15 bp/5 kb (1.5 ml)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QX Alignment Marker 15 bp/5 kb (1.5 ml)、QIAGEN、凯杰企业管理（上海）有限公司、中国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1.5mL/支，适用于QIAGEN全自动DNA/RNA分析系统。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QX Intensity Calibration Marker (1 ml)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QX Intensity Calibration Marker (1 ml)、QIAGEN、凯杰企业管理（上海）有限公司、中</w:t>
            </w: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1mL/支，适用于QIAGEN全自动DNA/RNA分析系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统。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540.00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57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QX DNA Size Marker 100bp - 2.5kb (50 µl)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QX DNA Size Marker 100bp - 2.5kb (50 µl)、QIAGEN、凯杰企业管理（上海）有限公司、中国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50 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QX DNA Size Marker 250bp–4kb (50ul) v2.0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QX DNA Size Marker 250bp–4kb (50ul) v2.0、QIAGEN、凯杰企业管理（上海）有限公司、中国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540.00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QX Color 0.2 ml 12-Tube Strip (80)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QX Color 0.2 ml 12-Tube Strip (80)、QIAGEN、凯杰企业管理（上海）有限公司、中国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80个/袋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780.00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QX 0.2 ml 12-Tube Strip Caps (80)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QX 0.2 ml 12-Tube Strip Caps (80)、QIAGEN、凯杰企业管理（上海）有限公司、中国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80个/袋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RNA 血浆自动提取（192T）Qiasyhpone（含配套耗材）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RNA 血浆自动提取（192T）Qiasyhpone（含配套耗材）、QIAGEN、凯杰企业管理（上海）有限公司、中国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192人份/盒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9900.00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DNA 全血自动提取试剂盒（192T）（含配套耗材）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DNA 全血自动提取试剂盒（192T）（含配套耗材）、QIAGEN、凯杰企业管理（上海）有限公司、中国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192人份/盒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9900.00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DMEM培养基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DMEM培养基、Hyclone、美国Hyclone公司、美国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培养基，细胞培养，无菌，500ml/瓶。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RPMI1640培养液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RPMI1640培养液、Hyclone、美国Hyclone公司、美国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细胞培养，无菌，500mL/瓶。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/>
                <w:szCs w:val="21"/>
              </w:rPr>
              <w:t>70ml斜颈25cm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  <w:vertAlign w:val="superscript"/>
              </w:rPr>
              <w:t>2</w:t>
            </w:r>
            <w:r w:rsidRPr="000A5049">
              <w:rPr>
                <w:rFonts w:asciiTheme="minorEastAsia" w:hAnsiTheme="minorEastAsia" w:cs="宋体"/>
                <w:szCs w:val="21"/>
              </w:rPr>
              <w:t xml:space="preserve"> 细胞培养瓶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70ml斜颈25cm2 细胞培养瓶、康宁、康宁生命科学（吴江）有限公司、中国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通气盖，标准TC，无菌，20个/包,5包/箱。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移液器吸头 RT LTS 20µL FL 960A/10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移液器吸头 RT LTS 20µL FL 960A/10、rainin、梅特勒托利多科技（中国）有限公司、中国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L，低吸附，带滤芯LTS吸头，灭菌型。盒装吸头，最大容量20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Finntip 300µL 灭菌吸头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Finntip 300µL 灭菌吸头、Thermo、赛默飞世尔科技（中国）有限公司、中国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Finntip 300µL，无菌。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5ml吸液头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5ml吸液头、BeeBlot、英国百瑞公司、英国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24支/盒，10盒/箱。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4800.00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15ml离心管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15ml离心管、康宁、康宁生命科学（吴江）有限公司、中国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50支/盒 10盒/箱，17×120mm。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585.00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70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甲醛检测药片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甲醛检测药片、理研、日本理研</w:t>
            </w: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计器株式会社、日本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BY68FP-30 ；20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片/包。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1200.00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71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石英纤维滤膜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石英纤维滤膜、pall、颇尔公司、美国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25张/盒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72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封口膜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封口膜、Parafilm、美国Parafilm 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10cm×38m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170.00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73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0.5mL螺口冻存管 可立型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0.5mL螺口冻存管 可立型、WATSON、日本watson公司、日本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500个/包，黄盖。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74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细胞计数板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细胞计数板、Thermo、赛默飞世尔科技（中国）有限公司、中国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50片/盒，适配自动化细胞计数仪Countess 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75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微孔滤膜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微孔滤膜、ADVANTEC（东洋）、上海中媛国际贸易有限公司、中国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0.45μm,142mm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970.00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76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L带滤芯吸头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25μL带滤芯吸头、WATSON、日本watson公司、日本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96支/盒，50盒/箱。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2850.00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77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L加长型带滤芯吸头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200μL加长型带滤芯吸头、WATSON、日本watson公司、日本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96支/盒，50盒/箱，盒装。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4100.00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78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L带滤芯吸头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1000μL带滤芯吸头、WATSON、日本watson公司、日本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96支/盒，50盒/箱，盒装。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79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1.5ml尖底离心管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1.5ml尖底离心管、WATSON、日本watson公司、日本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1000个/包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190.00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80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QIAamp Viral RNA Mini Kit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QIAamp Viral RNA Mini Kit、QIAGEN、凯杰企业管理（上海）有限公司、中国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50T/盒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2145.00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81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Rneasy Mini Kit (50)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Rneasy Mini Kit (50)、QIAGEN、凯杰企业管理（上海）有限公司、中国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50T/盒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2145.00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82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SuperScript III One-Step RT-PCR System with Platinum Taq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SuperScript III One-Step RT-PCR System with Platinum Taq、Invitrogen、赛默飞世尔科技（中国）有限公司、中国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100T/盒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7900.00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83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One-step RT-PCR Kit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One-step RT-PCR Kit、QIAGEN、凯杰企业管理（上海）有限公司、中国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100×50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L个反应，100T/盒。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84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QX DNA Size Marker 100bp-2.5kb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QX DNA Size Marker 100bp-2.5kb、QIAGEN、凯杰企业管理（上海）有限公司、中国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85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BigDye Xterminator Kit 2mL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BigDye Xterminator Kit 2mL、Thermo、赛默飞世尔科技（中国）有限公司、中国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2mL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21500.00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86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Exosap-IT 100 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Reactions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Exosap-IT 100 Reactions、</w:t>
            </w: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Thermo、赛默飞世尔科技（中国）有限公司、中国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100个反应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87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BDT V3.1 RR-100 &amp; Seq Buffer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BDT V3.1 RR-100 &amp; Seq Buffer、Thermo、赛默飞世尔科技（中国）有限公司、中国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100个反应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13500.00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88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SEQSTUDIO CATHODE BUFFER CONTAINER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SEQSTUDIO CATHODE BUFFER CONTAINER、Thermo、赛默飞世尔科技（中国）有限公司、中国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4只/包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89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HI-DI FORMAMIDE BOTTLE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HI-DI FORMAMIDE BOTTLE、Thermo、赛默飞世尔科技（中国）有限公司、中国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25mL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5X SEQ BUFFER SMALL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5X SEQ BUFFER SMALL、Thermo、赛默飞世尔科技（中国）有限公司、中国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28mL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14500.00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QIAquick Gel Extraction Kit (50)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QIAquick Gel Extraction Kit (50)、QIAGEN、凯杰企业管理（上海）有限公司、中国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50个反应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DMEM培养基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DMEM培养基、GIBCO、赛默飞世尔科技（中国）有限公司、中国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含谷氨酰胺，500mL/瓶。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青霉素/链霉素双抗溶液(青链霉素混合液，英文名：pen strep)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青霉素/链霉素双抗溶液(青链霉素混合液，英文名：pen strep)、GIBCO、赛默飞世尔科技（中国）有限公司、中国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100mL/瓶，含10000U/mL青霉素，10000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g/mL 链霉素。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Nunc CryoTubes 冻存管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288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Nunc CryoTubes 冻存管、Nunc、丹麦Nunc公司、丹麦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1.8mL （内旋圆底非星形脚）、50支/包。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L加长吸头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1200μL加长吸头、WATSON、日本watson公司、日本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无核酸酶，PCR专用，带滤芯，无菌级，盒装，96支/盒，50盒/箱。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L加长吸头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250μL加长吸头、WATSON、日本watson公司、日本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无核酸酶，PCR专用，带滤芯，无菌级，盒装，96支/盒，50盒/箱。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L带滤芯吸头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1000μL带滤芯吸头、WATSON、日本watson公司、日本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无核酸酶，PCR专用，带滤芯，无菌级，盒装，96支/盒，50盒/箱。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200ul带滤芯吸头（盒装）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200ul带滤芯吸头（盒装）、WATSON、日本watson公司、日本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无核酸酶，PCR专用，带滤芯，无菌级，盒装，96支/盒，50盒/箱。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冻存器具标签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冻存器具标签、NALGENE、赛默</w:t>
            </w: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200个/包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100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冻存器具记号笔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冻存器具记号笔、Nalgene、赛默飞世尔科技（中国）有限公司、中国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4支/包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50ml螺口管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50ml螺口管、Corning、康宁生命科学（吴江）有限公司、中国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25个/包，不含DNA和RNA酶，优质级，无菌，无核酸污染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15ml离心管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15ml离心管、Corning、康宁生命科学（吴江）有限公司、中国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25个/包，不含DNA和RNA酶，分子级，无菌，无核酸污染。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87.50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2ml冻存管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2ml冻存管、Greiner、 德国Greiner公司、德国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红色，外旋，灭菌，500支/箱。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5ml冻存管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5ml冻存管、Corning、康宁生命科学（吴江）有限公司、中国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10包/箱，无菌。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0.05%Trypsin-EDTA（0.05%胰酶-EDTA溶液）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0.05%Trypsin-EDTA（0.05%胰酶-EDTA溶液）、GIBCO、赛默飞世尔科技（中国）有限公司、中国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100mL/瓶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206.00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pen strep (青链霉素混合液)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pen strep (青链霉素混合液)、GIBCO、赛默飞世尔科技（中国）有限公司、中国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100mL/瓶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295.00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TPCK胰酶(TPCK Trypsin)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TPCK胰酶(TPCK Trypsin)、Sigma、默克集团、德国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50mg/瓶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3600.00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多粘菌素B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多粘菌素B、Solarbio、北京索莱宝科技有限公司、中国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100mg/管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测序上机试剂盒MiSeq Reagent Kit v2 (300-cycles)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测序上机试剂盒MiSeq Reagent Kit v2 (300-cycles)、illumina、美国Illumina公司、美国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1个反应，Illumina 测序仪miseq配套试剂，双端共300个循环。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7800.00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110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测序上机试剂盒MiSeq Reagent Kit v2 (500-cycles)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测序上机试剂盒MiSeq Reagent Kit v2 (500-cycles)、illumina、美国Illumina公司、美国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1个反应，Illumina 测序仪miseq配套试剂，双端共500个循环。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8800.00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111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接头试剂盒Nextera XT Index Kit (96 indices, 384 samples)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接头试剂盒Nextera XT Index Kit (96 indices, 384 samples)、Illumina、美国Illumina公司、美国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384个检测/盒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112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文库构建试剂盒Nextera XT DNA 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Library Preparation Kit (96 Samples)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 xml:space="preserve">文库构建试剂盒Nextera XT DNA Library Preparation Kit (96 </w:t>
            </w: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Samples)、Illumina、美国Illumina公司、美国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96个检测/盒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18500.00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113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Qubit dsDNA HS检测试剂盒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Qubit dsDNA HS检测试剂盒、Invitrogen、赛默飞世尔科技（中国）有限公司、中国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 个检测，0.2–100 纳克。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114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Qubit 分析管Qubit  Assay Tubes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Qubit 分析管Qubit  Assay Tubes、Invitrogen、赛默飞世尔科技（中国）有限公司、中国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500个/套，Qubit 仪器配套专用管子。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115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superScript IV First-strand synthesis system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superScript IV First-strand synthesis system、Invitrogen、赛默飞世尔科技（中国）有限公司、中国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50T/盒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5862.00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116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Rapid barcoding sequencing kit快速编码试剂盒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Rapid barcoding sequencing kit快速编码试剂盒、Nanopore、Oxford Nanopore Technologies、英国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快速条码试剂盒（Rapid Barcoding Kit）包含简单的两步操作，在提取gDNA后，可在10分钟内生成条码测序文库。试剂盒包含一个转座酶，可同时切割模板分子并将条码标签附加到切割末端：试剂盒中有12个独特的条码标签。混合带有条码标签的样本后，将快速测序接头（Rapid Sequencing Adapters）添加到标记的末端。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6900.00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117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连接建库试剂盒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连接建库试剂盒、Nanopore、Oxford Nanopore Technologies、英国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连接测序试剂盒（Ligation Sequencing Kit）提供的方法灵活，可使用dsDNA样本（比如，gDNA，cDNA或扩增子）来构建测序文库。构建文库的方法非常简单：通过使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用NEBNext 末端修复/加dA 尾模块试剂盒（NEBNext End Repair/dA-tailing module）来进行DNA末端修复和dA尾添加，然后把试剂盒中提供的测序接头连接到制备好的DNA末端。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6500.00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118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无扩增条码试剂盒1-12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无扩增条码试剂盒1-12、Nanopore、Oxford Nanopore Technologies、英国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配合连接建库试剂盒，给样本添加标签序列后再连接测序接头。一次反应以可给12个独立样本添加标签序列，然后再混合上机测序。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119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N95医用防护口罩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N95医用防护口罩、3M、3M中国有限公司、中国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20个/盒。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15.00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防护眼镜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防护眼镜、雷克兰、雷克兰(北京)安全防护用品有限公司、中国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10付/盒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96孔无裙边PCR板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96孔无裙边PCR板、biosharp、北京兰杰柯科技有限公司、中国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透明无裙边，10块/包，0.2mL，黑色字母标记，5包/箱，无核酸酶，无菌。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96孔透明半裙边PCR板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96孔透明半裙边PCR板、Axygen、康宁生命科学（吴江）有限公司、中国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透明半裙边，10块/包，0.2mL，普通PCR板，5包/箱，无核酸酶，无菌。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96孔透明半裙边PCR板 （ABI专用）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96孔透明半裙边PCR板 （ABI专用）、Axygen、康宁生命科学（吴江）有限公司、中国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透明半裙，A1切角，0.2mL，ABI专用，10块/包，5包/箱，无核酸酶，无菌。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96孔PCR板封板膜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96孔PCR板封板膜、Axygen、康宁生命科学（吴江）有限公司、中国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透明，普通封板用，500张/箱，无核酸酶，无菌。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125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荧光定量PCR高透明封板膜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荧光定量PCR高透明封板膜、杭州骏荣、杭州骏荣生物技术有限公司、中国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荧光定量PCR专用，500张/箱，无核酸酶，无菌。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1.5mL离心管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1.5mL离心管、WATSON、日本watson公司、日本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1.5 mL, 无色透明,1000个/包，无核酸酶，无菌。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190.00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0.2mlPCR荧光定量8联管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0.2mlPCR荧光定量8联管、Axygen、康宁生命科学（吴江）有限公司、中国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薄壁透明，10包/箱，125排/包，无核酸酶，无菌。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0.2mlPCR荧光定量8联管平盖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0.2mlPCR荧光定量8联管平盖、Axygen、康宁生命科学（吴江）有限公司、中国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平盖，薄壁透明，10包/箱，125排/包，无核酸酶，无菌。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1.5ml不透明离心管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1.5ml不透明离心管、Axygen、康宁生命科学（吴江）有限公司、中国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无菌，去RNA酶。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130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SuperScript Ⅲ Reverse Transcriptast（SSⅢ逆转录酶试剂盒）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SuperScript Ⅲ Reverse Transcriptast（SSⅢ逆转录酶试剂盒）、Invitrogen、赛默飞世尔科技（中国）有限公司、中国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50T/盒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2490.00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131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24孔细胞培养板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24孔细胞培养板、Corning、康宁生命科学（吴江）有限公司、中国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100块/箱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1100.00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132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6孔细胞培养板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6孔细胞培养板、Corning、康宁生命科学（吴江）有限公司、中国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50块/箱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420.00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133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1ml分液管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1ml分液管、Eppendorf、艾本德（上海）国际贸易有限公司、中国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100个/盒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1700.00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134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/>
                <w:szCs w:val="21"/>
              </w:rPr>
              <w:t>75CM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  <w:vertAlign w:val="superscript"/>
              </w:rPr>
              <w:t>2</w:t>
            </w:r>
            <w:r w:rsidRPr="000A5049">
              <w:rPr>
                <w:rFonts w:asciiTheme="minorEastAsia" w:hAnsiTheme="minorEastAsia" w:cs="宋体"/>
                <w:szCs w:val="21"/>
              </w:rPr>
              <w:t>细胞瓶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75CM2细胞瓶、Corning、康宁生命科学（吴江）有限公司、中国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50个/箱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135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0A5049">
              <w:rPr>
                <w:rFonts w:asciiTheme="minorEastAsia" w:hAnsiTheme="minorEastAsia" w:cs="宋体"/>
                <w:szCs w:val="21"/>
              </w:rPr>
              <w:t>25CM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  <w:vertAlign w:val="superscript"/>
              </w:rPr>
              <w:t>2</w:t>
            </w:r>
            <w:r w:rsidRPr="000A5049">
              <w:rPr>
                <w:rFonts w:asciiTheme="minorEastAsia" w:hAnsiTheme="minorEastAsia" w:cs="宋体"/>
                <w:szCs w:val="21"/>
              </w:rPr>
              <w:t>细胞瓶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25CM2细胞瓶、Corning、康宁生命科学（吴江）有限公司、中国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200个/箱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1250.00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136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压力蒸汽灭菌生物培养指示剂（快速）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压力蒸汽灭菌生物培养指示剂（快速）、3M、3M中国有限公司、中国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50支/盒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1650.00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137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单道微量移液器（10～100μl）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单道微量移液器（10～100μl）、赛默飞、赛默飞世尔科技（中国）有限公司、中国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手动单道可调移液器，吸取范围：10-100μL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138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单道微量移液器（100～1000μl）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单道微量移液器（100～1000μl）、赛默飞、赛默飞世尔科技（中国）有限公司、中国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手动单道可调移液器，吸取范围：100-1000μL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139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单道微量移液器（20～200μl）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单道微量移液器（20～200μl）、赛默飞、赛默飞世尔科技（中国）有限公司、中国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手动单道可调移液器，吸取范围：20-200μL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140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单道微量移液器（1000-5000μl）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单道微量移液器（1000-5000μl）、Eppendorf、艾本德（上海）国际贸易有限公司、中国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手动单道可调移液器，吸取范围：1000-5000μL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1900.00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141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单道微量移液器（0.5～10μl）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单道微量移液器（0.5～10μl）、Eppendorf、艾本德（上海）国际贸易有限公司、中国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手动单道可调移液器，吸取范围：0.5-10μL，可整支高压。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142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单道微量移液器（2～20μl）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单道微量移液器（2～20μl）、Eppendorf、艾本德（上海）国际贸易有限公司、中国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手动单道可调移液器，吸取范围：2～20μL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1900.00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143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移液器吸头1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移液器吸头1、Eppendorf、艾本德（上海）国际贸易有限公司、中国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普通袋装2～200µL、2×500个吸头。适用于Eppendorf移液器。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120.00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144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移液器吸头2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移液器吸头2、Eppendorf、艾本德（上海）国际贸易有限公司、中国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普通袋装50～1000µL,2×500个吸头、1 mL（蓝色）500个/包。适用于Eppendorf移液器。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120.00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145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0A5049">
            <w:pPr>
              <w:widowControl/>
              <w:spacing w:line="320" w:lineRule="exact"/>
              <w:ind w:firstLineChars="300" w:firstLine="630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移液器吸头3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移液器吸头3、Eppendorf、艾本德（上海）国际贸易有限公司、中国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普通袋装0.1～20μL、2×500个吸头。适用于Eppendorf移液器。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146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1000µL 移液枪头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1000µL 移液枪头、Watson、日本watson公司、日本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10组/盒 灭菌、带滤芯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147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200µL 移液枪头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200µL 移液枪头、Watson、日本watson公司、日本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10组/盒 灭菌、带滤芯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710.00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148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Gel Red(核酸凝胶染料）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Gel Red(核酸凝胶染料）、Biotium、美国Biotium公司、美国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0.5mL/支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580.00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149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QIAamp Viral RNA Mini Kit (50)RNA提取试剂盒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QIAamp Viral RNA Mini Kit (50)RNA提取试剂盒、QIAGEN、凯杰企业管理（上海）有限公司、中国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50T/盒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金黄色葡萄球菌肠毒素ABCDE 分型检测试剂盒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金黄色葡萄球菌肠毒素ABCDE 分型检测试剂盒、拜发、拜发分析系统销售（北京）有限公司、</w:t>
            </w: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12T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2200.00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151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金黄色葡萄球菌肠毒素检测试剂盒（总量）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金黄色葡萄球菌肠毒素检测试剂盒（总量）、拜发、拜发分析系统销售（北京）有限公司、中国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48T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移液枪架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移液枪架、大龙、大龙兴创实验仪器(北京)股份公司、中国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6位/架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1200.00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一次性反应板槽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一次性反应板槽、bee Robotics、英国百瑞公司、英国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BB-20-YG,黑色，抗静电，无吸附，20孔/块，200块/箱，需与BeeBLOT20配套使用。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19000.00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Ficoll淋巴细胞分离液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Ficoll淋巴细胞分离液、GE、美国通用电器公司、美国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500ml/瓶，无菌，是FicollTMPM400和密度1.077g/ml的泛影酸钠的无菌内毒素（＜0.12EU/ml）测试溶液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，原血液样品中60 ± 20%的淋巴细胞的回收率，分离所得的细胞中95 ± 5%为单核细胞。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75cm2斜颈细胞培养瓶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75cm2斜颈细胞培养瓶、康宁、康宁生命科学（吴江）有限公司、中国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带滤膜通气盖，标准TC，无菌， 5个/包，20包/箱。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磷酸盐缓冲液DPBS无钙、镁离子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磷酸盐缓冲液DPBS无钙、镁离子、GIBCO、赛默飞世尔科技（中国）有限公司、中国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500ml/瓶，不含钙，镁离子和酚红，渗透压:280 - 320 mOsm/kg，无丙酮酸钠，通过ISO13485标准认证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pH值范围:7.4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胰酶（0.25%trypsin-EDTA）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胰酶（0.25%trypsin-EDTA）、GIBCO、赛默飞世尔科技（中国）有限公司、中国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100mL/瓶，2.5 g/L of 胰蛋白酶 (1:250) ，0.38 g/L of EDTA.4Na，酚红，不含CaCl2,MgCl2•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6H2O, 和 MgSO4•7H2O的Hanks 平衡盐溶液 (HBSS)。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210.00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158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Polybrene聚凝胺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Polybrene聚凝胺、默克、默克集团、德国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1ml/瓶，TR-1003-G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290.00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PHA-L植物血凝素（外源ing激素）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PHA-L植物血凝素（外源ing激素）、sigma、默克集团、德国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5mg/瓶，11249738001，无菌；0.2μm过滤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＞95%（SDS-PAGE）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3200.00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160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DEAE葡聚糖（二乙胺乙基葡聚糖 盐酸盐）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DEAE葡聚糖（二乙胺乙基葡聚糖 盐酸盐）、阿拉丁、美国阿拉丁公司、美国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10g/瓶，D9885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161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IL-2白介素2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IL-2白介素2、sigma、默克集团、德国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g/瓶，P0020-50ug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3100.00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162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荧光素酶luciferases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荧光素酶luciferases、promega、普洛麦格（北京）生物技术有限公司、中国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100ml/瓶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163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受体破坏酶Ⅱ（RDEⅡ)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受体破坏酶Ⅱ（RDEⅡ)、生研、日本生研公司、日本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10m/瓶；5瓶/盒,效期1年。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164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96孔板不透明通用板盖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96孔板不透明通用板盖、康宁、康宁生命科学（吴江）有限公司、中国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黑色带角缺口，20块/包，5包/箱，无菌处理，去核酸酶。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165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96孔板不透明通用板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96孔板不透明通用板、康宁、康宁生命科学（吴江）有限公司、中国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黑色带角缺口，20块/包，5包/箱，无菌处理，去核酸酶。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166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1.5ml不透明离心管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1.5ml不透明离心管、Axygen、康宁生命科学（吴江）有限公司、中国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100个/包，无菌，去RNA酶。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167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建库条码测序试剂盒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建库条码测序试剂盒、 Nanopore、Oxford Nanopore Technologies、英国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1、可用于病原微生物和COVID-19基因测序文库构建；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2、包含简单的两步操作，在提取DNA后，可在10分钟内生成条码测序文库；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3、每盒可构建6个文库；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4、基于转座酶片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段化；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5、测序读长取决于输入片段长度；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6、运输温度：2-8℃；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7、长期储存温度：-20℃ 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7050.00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168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测序芯片引发试剂盒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测序芯片引发试剂盒、 Nanopore、Oxford Nanopore Technologies、英国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1、用于测序芯片制备，测序期间向芯片补充能量；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2、每盒可制备芯片6次；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3、运输温度：2-8℃；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4、长期储存温度：-20℃。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169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芯片清洗试剂盒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芯片清洗试剂盒、 Nanopore、Oxford Nanopore Technologies、英国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1、用于测序芯片清洗，使芯片可以重复使用；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2、每盒可清洗6次芯片；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3、运输温度：2-8℃；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4、长期储存温度：-20℃。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170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反转录试剂盒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反转录试剂盒、NEB、美国NEB公司、美国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1、25T/盒，于两步法 RT–qPCR 的第一步 cDNA 第一链合成。                                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2、15 分钟内完成 cDNA 第一链的合成。           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3、无论起始量是高达 1 μg 的总 RNA，还是低到单拷贝的总 RNA，都能获得稳定的、线性的和高灵敏度的检测结果。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1269.00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171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Blunt/TA Ligase Master Mix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Blunt/TA Ligase Master Mix、NEB、美国NEB公司、美国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50人份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1179.00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172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Ultra II End Repair/dA-Tailing 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Module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Ultra II End Repair/dA-Tailing Module、</w:t>
            </w: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NEB、美国NEB公司、美国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24人份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2969.00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173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Quick Ligation Module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Quick Ligation Module、NEB、美国NEB公司、美国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20人份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3749.00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174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GXL DNA Polymerase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GXL DNA Polymerase、Takara、宝日医生物技术（北京）有限公司、中国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250U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1262.00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175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测序上机试剂盒MiSeq Reagent Kit v3 (150-cycle)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测序上机试剂盒MiSeq Reagent Kit v3 (150-cycle)、Illumina、美国Illumina公司、美国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1、适用于MiSeq高通量测序仪。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2、试剂盒组件带有RFID条码，可与Miseq系统进行智能交互，开展高通量测序。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3、试剂盒预装了簇生成和边合成边测序的所需的试剂，足够150个测序循环反应。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4、边合成边测序试剂利用可逆终止子和一种经过修饰的DNA聚合酶，可接受可逆终止子核苷酸，四种可逆终止子核苷酸分别标记有四种不同的荧光染料。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5、试剂盒支持多种运行方式：双端和单端，读长最长可达1*150bp（单端测序）。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6、测序试剂盒里面的测序芯片支持的最大测序reads数可达2500万。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7、试剂盒最大产出可达3.8Gb。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8、支持多种应用，如DNA测序、RNA测序、靶向测序、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CHIP测序及多样本混合测序等。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9、搭配现有的MiSeq平台进行使用，主要应用于临床不明原因感染样本的检测、病原体分型及流行溯源、病原体耐药及毒力特征检测、食源性致病菌鉴定、分型及溯源等项目的测序工作。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6300.00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176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QIAquick PCR Purification Kit(纯化PCR产物)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QIAquick PCR Purification Kit(纯化PCR产物)、QIAGEN、凯杰企业管理（上海）有限公司、中国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1、50T/盒，用于酶切产物回收或PCR产物回收。                                    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2、纯化多至10 μg PCR产物，100 bp–10 kb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3、即用型DNA回收率高达95%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4、3个简单步骤即可回收多达10 Kb DNA片段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5、含有凝胶上样染料，方便样本分析。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1200.00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177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接头试剂盒  XT  index kit (24 indexs-96 sample)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接头试剂盒  XT  index kit (24 indexs-96 sample)、Illumina、美国Illumina公司、美国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1、96T/盒， 可与Nextera™ XT DNA Library Preparation Kit搭配使用；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2、Index序列长度8bp，接头序列经化学修饰兼容磁珠均一化的操作；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3、两两组合式标签，少量标签序列可以区分更多样本。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178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SuperScript IV</w:t>
            </w:r>
          </w:p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One-Step RT-PCR 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System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SuperScript IV One-Step RT-PCR System、Invitrogen、</w:t>
            </w: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扩增子不小于14kb，高保真扩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增，反转录和PCR扩增一步万层；100T/盒。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12000.00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179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96孔细胞培养板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96孔细胞培养板、Corning、康宁生命科学（吴江）有限公司、中国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孔径约6mm，96孔/块，100块/箱，每块独立包装，灭菌带盖，平底透明，聚丙乙烯材质。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180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斜颈12.5cm2细胞培养瓶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斜颈12.5cm2细胞培养瓶、BD falcon、美国BD公司、美国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1、100个/箱；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2、标准透明，斜颈，螺口旋转通气盖；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3、细胞培养瓶经真空等离子表面处理，培养瓶适于细胞稳定贴壁、铺展和生长；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4、生长面积：12.5cm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  <w:vertAlign w:val="superscript"/>
              </w:rPr>
              <w:t>2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，工作体积：25mL；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5、无菌。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1100.00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181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SuperFi II PCR Master Mix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SuperFi II PCR Master Mix、Invitrogen、赛默飞世尔科技（中国）有限公司、中国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100T/盒。退火温度为通用60度，高保真热启动，DNA产物为平端；扩增子不小于10kb 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182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呼吸道感染性病原体核酸检测试剂盒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呼吸道感染性病原体核酸检测试剂盒、梅里埃、梅里埃诊断产品(上海)有限公司、中国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6测试/盒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13200.00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183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胃肠道感染性病原体核酸联合检测试剂盒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胃肠道感染性病原体核酸联合检测试剂盒、梅里埃、梅里埃诊断产品(上海)有限公司、中国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6测试/盒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13200.00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184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肺部感染病原体核酸检测试剂盒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肺部感染病原体核酸检测试剂盒、梅里埃、梅里埃诊断产品(上海)有限公司、中国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功能：一次性检测33个靶标，包括（细菌、非典型病原体、病毒及耐药基因）：鲍曼不动杆菌复合群，变形杆菌，粘质沙雷菌，肺炎克雷伯菌，产气肠杆菌，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阴沟肠杆菌，大肠埃希菌，流感嗜血杆菌，卡他莫拉菌，铜绿假单胞菌，金黄色葡萄球菌，肺炎链球菌，产酸克雷伯菌，化脓链球菌，无乳链球菌；嗜肺军团菌，肺炎支原体，肺炎衣原体；甲型流感病毒，乙型流感病毒，呼吸道合胞病毒，人鼻病毒/肠病毒，人偏肺病毒，副流感病毒，腺病毒，冠状病毒；mecA/C和MREJ,KPC,NDM,Oxa48样,CTX-M,VIM,IMP。（含有7个耐药基因）30人份/盒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89800.00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185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MBT STAR-Carba Kit (RUO)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MBT STAR-Carba Kit (RUO)、布鲁克、布鲁克(北京)科技有限公司、中国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用于检测细菌的碳青霉烯酶活性，分析细菌耐药性和耐药机制的试剂盒。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186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MBT STAR-Cepha Kit (RUO)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MBT STAR-Cepha Kit (RUO)、布鲁克、布鲁克(北京)科技有限公司、中国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用于检测细菌的头孢菌素酶活性，分析细菌耐药性和耐药机制的试剂盒。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187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微生物鉴定专用基质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微生物鉴定专用基质、布鲁克、布鲁克(北京)科技有限公司、中国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可简单方便地制备MALDI 基质溶液，用于通过MALDI-TOF-MS 法测定多肽和蛋白质。每管含2.5±0.3mg基质，只需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添加指定的溶剂量，即可快速制备所需浓度的基质溶液。每管最多可用于250个样品点。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4000.00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188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布鲁克微生物鉴定标准品(BTS)；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布鲁克微生物鉴定标准品(BTS)；、布鲁克、布鲁克(北京)科技有限公司、中国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含有Escherichia coli DH5α 提取物，并物添加了两种大蛋白以提高 BTS 的质量范围上限，可在MALDI-TOF 质谱图中显示典型的多肽及蛋白质谱峰。BTS 覆盖的质量范围为3.6 - 17 kDa。每管内装有的标准品足够在MALDI 靶板上制备大约40 个点样。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189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MALDI Sepsityper Kits 50 (RUO)血培养标本处理试剂盒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MALDI Sepsityper Kits 50 (RUO)血培养标本处理试剂盒、布鲁克、布鲁克(北京)科技有限公司、中国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用于血培养阳性标本直接质谱鉴定的前处理试剂盒（每个试剂盒可以处理50份标本），不再需要分纯培养，血培养报阳后半小时内即可得到质谱鉴定结果。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190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1ml移液枪头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1ml移液枪头、Axygen、康宁生命科学（吴江）有限公司、中国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盒装、不带滤芯、96支/盒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191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L移液枪头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10μL移液枪头、Axygen、康宁生命科学（吴江）有限公司、中国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盒装、不带滤芯、96支/盒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192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l移液枪头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200μl移液枪头、Axygen、康宁生命科学（吴江）有限公司、中国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96支/盒，50盒/箱、不带滤芯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193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一次3ml巴氏吸管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一次3ml巴氏吸管、NEST、无锡耐思生命科技股份有限公司、中国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灭菌处理，每支独立包装，200支/盒，10盒/箱。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880.00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194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N95口罩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N95口罩、3M、3M中国有限公司、中国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30个/盒，10盒/箱，绿色，</w:t>
            </w:r>
            <w:r w:rsidRPr="00D14773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折叠式。执行标准：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GB 19083-2010通过中国药监局CFDA认证和NIOSH N95认证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195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N95口罩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N95口罩、3M、3M中国有限公司、中国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医用防护口罩，防护致病性微生物，头戴式。20个</w:t>
            </w:r>
            <w:r w:rsidRPr="00D14773">
              <w:rPr>
                <w:rFonts w:asciiTheme="minorEastAsia" w:hAnsiTheme="minorEastAsia" w:cs="Arial"/>
                <w:szCs w:val="21"/>
                <w:shd w:val="clear" w:color="auto" w:fill="FFFFFF"/>
              </w:rPr>
              <w:t>/</w:t>
            </w:r>
            <w:r w:rsidRPr="00D14773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 xml:space="preserve">盒 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196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N95口罩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N95口罩、3M、3M中国有限公司、中国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医用防护口罩，防护致病性微生物，非油性颗粒物</w:t>
            </w:r>
            <w:hyperlink r:id="rId7" w:history="1">
              <w:r w:rsidRPr="00D14773">
                <w:rPr>
                  <w:rFonts w:asciiTheme="minorEastAsia" w:hAnsiTheme="minorEastAsia" w:cs="Arial"/>
                  <w:szCs w:val="21"/>
                  <w:shd w:val="clear" w:color="auto" w:fill="FFFFFF"/>
                </w:rPr>
                <w:t>防尘口罩</w:t>
              </w:r>
            </w:hyperlink>
            <w:r w:rsidRPr="00D14773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，头戴式。20个</w:t>
            </w:r>
            <w:r w:rsidRPr="00D14773">
              <w:rPr>
                <w:rFonts w:asciiTheme="minorEastAsia" w:hAnsiTheme="minorEastAsia" w:cs="Arial"/>
                <w:szCs w:val="21"/>
                <w:shd w:val="clear" w:color="auto" w:fill="FFFFFF"/>
              </w:rPr>
              <w:t>/</w:t>
            </w:r>
            <w:r w:rsidRPr="00D14773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盒，小号（儿童款）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197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N95口罩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N95口罩、3M、3M中国有限公司、中国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医用防护口罩，非油性颗粒物</w:t>
            </w:r>
            <w:hyperlink r:id="rId8" w:history="1">
              <w:r w:rsidRPr="00D14773">
                <w:rPr>
                  <w:rFonts w:asciiTheme="minorEastAsia" w:hAnsiTheme="minorEastAsia" w:cs="Arial"/>
                  <w:szCs w:val="21"/>
                  <w:shd w:val="clear" w:color="auto" w:fill="FFFFFF"/>
                </w:rPr>
                <w:t>防尘口罩</w:t>
              </w:r>
            </w:hyperlink>
            <w:r w:rsidRPr="00D14773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折叠式。小号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198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手动连续分液器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手动连续分液器、eppendorf、艾本德（上海）国际贸易有限公司、中国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搭配充电器, 单道, 包括充电线、充电器2和混装盒（每种尺寸吸头各 一个）, 1 µL–50 mL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12000.00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199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分液管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分液管、eppendorf、艾本德（上海）国际贸易有限公司、中国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优质级, 0.1 mL，（4小包/25个，总100个）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分液管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分液管、eppendorf、艾本德（上海）国际贸易有限公司、中国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优质级, 1.0 mL，（4小包/25个，总100个）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分液管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分液管、eppendorf、艾本德（上海）国际贸易有限公司、中国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优质级, 2.5 mL，（4小包/25个，总100个）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分液管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分液管、eppendorf、艾本德（上海）国际贸易有限公司、中国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优质级,5.0 mL，（4小包/25个，总100个）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分液管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分液管、eppendorf、艾本德（上海）国际贸易有限公司、中国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优质级,10 mL，（4小包/25个，总100个）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分液管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分液管、eppendorf、艾本德（上海）国际贸易有限公司、中国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优质级, 50 mL, 100 个(4 箱 × 25 个), 每箱内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含有 1 个适配器。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2000.00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205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分液管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分液管、eppendorf、艾本德（上海）国际贸易有限公司、中国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优质级, 25 mL, 红色或无色, 100 个 (4 箱 × 25 个), 每箱内含有 1 个适配器。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1800.00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Sample Tubes RB(2ml)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Sample Tubes RB(2ml)、QIAGEN、凯杰企业管理（上海）有限公司、中国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2ml，圆底离心管，有盖。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KOD-Plus High Fidelity DNA Polymerase（KOD-Plus高保真DNA聚合酶）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KOD-Plus High Fidelity DNA Polymerase（KOD-Plus高保真DNA聚合酶）、东洋纺、东洋纺（上海）生物科技有限公司、中国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200 U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QuantiTect Reverse Transcription Kit</w:t>
            </w:r>
          </w:p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定量反转录试剂盒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QuantiTect Reverse Transcription Kit定量反转录试剂盒、QIAGEN、凯杰企业管理（上海）有限公司、中国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l反应 × 200 次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12200.00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QuantiTect Probe PCR Kit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QuantiTect Probe PCR Kit、QIAGEN、凯杰企业管理（上海）有限公司、中国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  <w:r w:rsidRPr="00D14773">
              <w:rPr>
                <w:rFonts w:asciiTheme="minorEastAsia" w:hAnsiTheme="minorEastAsia" w:cs="宋体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l反应 × 200 次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4700.00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210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RNaseZap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RNaseZap、赛默飞、赛默飞世尔科技（中国）有限公司、中国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规格：250ml/瓶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1065.00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211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RNA later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RNA later、赛默飞、赛默飞世尔科技（中国）有限公司、中国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规格：100ml/瓶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1620.00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212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Hank's液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Hank's液、GIBCO、赛默飞世尔科技（中国）有限公司、中国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规格：500ml/瓶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93.00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213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0.1mL白色无RNase PCR八联管带盖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0.1mL白色无RNase PCR八联管带盖、Axygen、康宁生命科学（吴江）有限公司、中国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125排/盒，10包/箱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214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移液器吸头1（1000-5000μl）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移液器吸头1（1000-5000μl）、Eppendorf、艾本德（上海）国际贸易有限公司、中国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5*100个，8盒/箱，适用于Eppendorf移液器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215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移液器吸头2（100-1000μl）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移液器吸头2（100-1000μl）、Eppendorf、艾本德（上海）国际贸易有限公司、中国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2袋*500支/盒 蓝色，适用于Eppendorf移液器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216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移液器吸头3（20-200μl）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移液器吸头3（20-200μl）、Eppendorf、艾本德（上海）国际贸易有限公司、中国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2-200ul，500个/包*2包/盒，16盒/箱，适用于Eppendorf移液器。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217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移液器吸头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4(0.5-10μl）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移液器吸头4(0.5-10μl）、</w:t>
            </w: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Eppendorf、艾本德（上海）国际贸易有限公司、中国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500个*2包/盒，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适用于Eppendorf移液器。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690.00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218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1000μL，无RNase盒装吸头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1000μL，无RNase盒装吸头、Watson、日本watson公司、日本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96支/盒 50盒/件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219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200μL，无RNase盒装吸头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200μL，无RNase盒装吸头、Watson、日本watson公司、日本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96支/盒，10盒/中盒，5中盒/箱。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220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10μL，无RNase盒装吸头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10μL，无RNase盒装吸头、Watson、日本watson公司、日本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96支/盒，10盒/中盒，5中盒/箱。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221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1000µL，无RNase带滤芯长吸头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1000µL，无RNase带滤芯长吸头、Watson、日本watson公司、日本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96支/盒，50盒/箱。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222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2mlEP管（无RNase）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2mlEP管（无RNase）、Axygen、康宁生命科学（吴江）有限公司、中国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2ml，50只/包 5包/盒 10盒/箱。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223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冻存管(无菌、可立，无RNase，无DNase)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冻存管(无菌、可立，无RNase，无DNase)、康宁、康宁生命科学（吴江）有限公司、中国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50支/包 10包/箱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224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封口膜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封口膜、Parafilm、美国Parafilm 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4 in x 125 ft，10 cm x 38 m，1个/包。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252.00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225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限制性内切酶 MluCⅠ酶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限制性内切酶 MluCⅠ酶、NEB、美国NEB公司、美国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1000U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805.00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226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限制性内切酶 NlaⅢ酶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限制性内切酶 NlaⅢ酶、NEB、美国NEB公司、美国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250U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418.00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227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限制性内切酶 EcoRI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限制性内切酶 EcoRI、NEB、美国NEB公司、美国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5000U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289.00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228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限制性内切酶 Bsp1286Ⅰ酶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限制性内切酶 Bsp1286Ⅰ酶、NEB、美国NEB公司、美国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250U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359.00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229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限制性内切酶 EaeⅠ酶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限制性内切酶 EaeⅠ酶、NEB、美国NEB公司、美国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200U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729.00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230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5mL离心管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5mL离心管、BBI、BBI生命科学有限公司、中国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无酶，MCT-500-C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1350.00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231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200μL带滤芯吸头（无菌）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200μL带滤芯吸头（无菌）、Watson、日本watson公司、日本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szCs w:val="21"/>
              </w:rPr>
              <w:t>盒装，带滤芯，无菌。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232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20μL带滤芯吸头（无菌）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20μL带滤芯吸头（无菌）、Watson、日本watson公司、日本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szCs w:val="21"/>
              </w:rPr>
              <w:t>盒装，带滤芯，无菌。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233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10μL带滤芯吸头（无菌）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10μL带滤芯吸头（无菌）、Watson、日本watson公司、日</w:t>
            </w:r>
            <w:r w:rsidRPr="00D14773">
              <w:rPr>
                <w:rFonts w:asciiTheme="minorEastAsia" w:hAnsiTheme="minorEastAsia" w:cs="Times New Roman" w:hint="eastAsia"/>
                <w:szCs w:val="21"/>
              </w:rPr>
              <w:lastRenderedPageBreak/>
              <w:t>本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szCs w:val="21"/>
              </w:rPr>
              <w:lastRenderedPageBreak/>
              <w:t>盒装，带滤芯，无菌。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234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N95口罩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N95口罩、3M、3M中国有限公司、中国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N95防护级别，</w:t>
            </w:r>
            <w:r w:rsidRPr="00D14773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 xml:space="preserve"> 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30个/盒，10盒/箱，绿色，</w:t>
            </w:r>
            <w:r w:rsidRPr="00D14773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折叠式。执行标准：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GB 19083-2010通过中国药监局CFDA认证和NIOSH N95认证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235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一次性灭菌平皿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一次性灭菌平皿、洁特、洁特生命科学(广州)有限公司、中国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直径90mm，500个/箱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450.00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236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0A5049">
            <w:pPr>
              <w:widowControl/>
              <w:spacing w:line="320" w:lineRule="exact"/>
              <w:ind w:firstLineChars="200" w:firstLine="420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N95医用防护口罩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N95医用防护口罩、3M、3M中国有限公司、中国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20个/盒。N95级别</w:t>
            </w:r>
            <w:r w:rsidRPr="00D14773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医用防护口罩，防护致病性微生物，非油性颗粒物</w:t>
            </w:r>
            <w:hyperlink r:id="rId9" w:history="1">
              <w:r w:rsidRPr="00D14773">
                <w:rPr>
                  <w:rFonts w:asciiTheme="minorEastAsia" w:hAnsiTheme="minorEastAsia" w:cs="Arial"/>
                  <w:szCs w:val="21"/>
                  <w:shd w:val="clear" w:color="auto" w:fill="FFFFFF"/>
                </w:rPr>
                <w:t>防尘口罩</w:t>
              </w:r>
            </w:hyperlink>
            <w:r w:rsidRPr="00D14773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，头戴式。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237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SeqStudio卡盒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SeqStudio卡盒、赛默飞、赛默飞世尔科技（中国）有限公司、中国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500个反应/盒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32000.00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238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Ficoll淋巴细胞分离液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Ficoll淋巴细胞分离液、GE、美国通用电器公司、美国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无菌，是FicollTMPM400和密度1.077g/ml的泛影酸钠的无菌内毒素（&lt;0.12EU/ml）测试溶液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，原血液样品中60 ± 20%的淋巴细胞的回收率，分离所得的细胞中95 ± 5%为单核细胞。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239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75cm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  <w:vertAlign w:val="superscript"/>
              </w:rPr>
              <w:t>2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斜颈细胞培养瓶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75cm2斜颈细胞培养瓶、康宁、康宁生命科学（吴江）有限公司、中国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带滤膜通气盖，标准TC，无菌，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100.00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240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磷酸盐缓冲液DPBS无钙、镁离子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磷酸盐缓冲液DPBS无钙、镁离子、GIBCO、赛默飞世尔科技（中国）有限公司、中国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不含钙，镁离子和酚红，渗透压:280 - 320 mOsm/kg，无丙酮酸钠，通过ISO13485标准认证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pH值范围:7.4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70.00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241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胰酶（0.25%trypsin-EDTA）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胰酶（0.25%trypsin-EDTA）、GIBCO、赛默飞世尔科技（中国）有限公司、中国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2.5 g/L of 胰蛋白酶 (1:250) ，0.38 g/L of EDTA.4Na，酚红，不含CaCl2,MgCl2•6H2O, 和 MgSO4•7H2O的Hanks 平衡盐溶液 (HBSS)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210.00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242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Polybrene聚凝胺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Polybrene聚凝胺、默克、默克集团、德国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1ml/瓶，TR-1003-G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290.00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243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PHA-L植物血凝素（外源ing激素）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PHA-L植物血凝素（外源ing激素）、Sigma、默克集团、德国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无菌；0.2μm过滤</w:t>
            </w:r>
          </w:p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&gt;95%（SDS-PAGE）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3200.00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244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DEAE葡聚糖（二乙胺乙基葡聚糖 盐酸盐）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DEAE葡聚糖（二乙胺乙基葡聚糖 盐酸盐）、Sigma、默克集团、德国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10g/瓶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600.00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245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IL-2白介素2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IL-2白介素2、sigma、默克集团、德国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  <w:r w:rsidRPr="00D14773">
              <w:rPr>
                <w:rFonts w:asciiTheme="minorEastAsia" w:hAnsiTheme="minorEastAsia" w:cs="Calibri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g/瓶，P0020-50</w:t>
            </w:r>
            <w:r w:rsidRPr="00D14773">
              <w:rPr>
                <w:rFonts w:asciiTheme="minorEastAsia" w:hAnsiTheme="minorEastAsia" w:cs="Calibri"/>
                <w:kern w:val="0"/>
                <w:szCs w:val="21"/>
              </w:rPr>
              <w:t>μ</w:t>
            </w: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g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3100.00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246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荧光素酶luciferases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荧光素酶luciferases、promega、普洛麦格（北京）生物技术有限公司、中国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100ml/瓶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3500.00</w:t>
            </w:r>
          </w:p>
        </w:tc>
      </w:tr>
      <w:tr w:rsidR="00D14773" w:rsidRPr="000A5049" w:rsidTr="00D14773">
        <w:trPr>
          <w:jc w:val="center"/>
        </w:trPr>
        <w:tc>
          <w:tcPr>
            <w:tcW w:w="568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247</w:t>
            </w:r>
          </w:p>
        </w:tc>
        <w:tc>
          <w:tcPr>
            <w:tcW w:w="2126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移液器吸头 RT LTS 300µL FL</w:t>
            </w:r>
          </w:p>
        </w:tc>
        <w:tc>
          <w:tcPr>
            <w:tcW w:w="708" w:type="dxa"/>
            <w:noWrap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移液器吸头 RT LTS 300µL FL、rainin、梅特勒托利多科技（中国）有限公司、中国</w:t>
            </w:r>
          </w:p>
        </w:tc>
        <w:tc>
          <w:tcPr>
            <w:tcW w:w="1843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kern w:val="0"/>
                <w:szCs w:val="21"/>
              </w:rPr>
              <w:t>盒装吸头，最大容量300 μL，适用于带有LTSTM LiteTouchTM轻触式去吸头系统的Rainin移液器，低吸附，带滤芯，灭菌型，768个吸头分8盒，每盒96个吸头。</w:t>
            </w:r>
          </w:p>
        </w:tc>
        <w:tc>
          <w:tcPr>
            <w:tcW w:w="1134" w:type="dxa"/>
            <w:vAlign w:val="center"/>
          </w:tcPr>
          <w:p w:rsidR="00D14773" w:rsidRPr="00D14773" w:rsidRDefault="00D14773" w:rsidP="00D1477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4773">
              <w:rPr>
                <w:rFonts w:asciiTheme="minorEastAsia" w:hAnsiTheme="minorEastAsia" w:cs="Times New Roman" w:hint="eastAsia"/>
                <w:szCs w:val="21"/>
              </w:rPr>
              <w:t>800.00</w:t>
            </w:r>
          </w:p>
        </w:tc>
      </w:tr>
    </w:tbl>
    <w:p w:rsidR="00D14773" w:rsidRPr="000A5049" w:rsidRDefault="00D14773">
      <w:pPr>
        <w:widowControl/>
        <w:jc w:val="left"/>
        <w:rPr>
          <w:rFonts w:asciiTheme="minorEastAsia" w:hAnsiTheme="minorEastAsia"/>
          <w:szCs w:val="21"/>
        </w:rPr>
      </w:pPr>
      <w:r w:rsidRPr="000A5049">
        <w:rPr>
          <w:rFonts w:asciiTheme="minorEastAsia" w:hAnsiTheme="minorEastAsia"/>
          <w:szCs w:val="21"/>
        </w:rPr>
        <w:br w:type="page"/>
      </w:r>
    </w:p>
    <w:p w:rsidR="00D14773" w:rsidRPr="000A5049" w:rsidRDefault="00D14773">
      <w:pPr>
        <w:rPr>
          <w:rFonts w:asciiTheme="minorEastAsia" w:hAnsiTheme="minorEastAsia"/>
          <w:szCs w:val="21"/>
        </w:rPr>
      </w:pPr>
      <w:r w:rsidRPr="000A5049">
        <w:rPr>
          <w:rFonts w:asciiTheme="minorEastAsia" w:hAnsiTheme="minorEastAsia" w:hint="eastAsia"/>
          <w:szCs w:val="21"/>
        </w:rPr>
        <w:lastRenderedPageBreak/>
        <w:t>4分标</w:t>
      </w:r>
    </w:p>
    <w:tbl>
      <w:tblPr>
        <w:tblW w:w="9106" w:type="dxa"/>
        <w:jc w:val="center"/>
        <w:tblLayout w:type="fixed"/>
        <w:tblLook w:val="04A0"/>
      </w:tblPr>
      <w:tblGrid>
        <w:gridCol w:w="966"/>
        <w:gridCol w:w="1603"/>
        <w:gridCol w:w="900"/>
        <w:gridCol w:w="2365"/>
        <w:gridCol w:w="2112"/>
        <w:gridCol w:w="1160"/>
      </w:tblGrid>
      <w:tr w:rsidR="00D14773" w:rsidRPr="000A5049" w:rsidTr="00D14773">
        <w:trPr>
          <w:trHeight w:val="576"/>
          <w:jc w:val="center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项号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3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货物全称、品牌、生产厂家及国别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型号、规格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单价(元)</w:t>
            </w:r>
          </w:p>
        </w:tc>
      </w:tr>
      <w:tr w:rsidR="00D14773" w:rsidRPr="000A5049" w:rsidTr="00D14773">
        <w:trPr>
          <w:trHeight w:val="168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记号笔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记号笔、西玛、北京西玛国正科技发展有限公司、中国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1、双头，书写线宽0.5mm和1.0mm，黑色墨水；2、12支/盒。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50.00 </w:t>
            </w:r>
          </w:p>
        </w:tc>
      </w:tr>
      <w:tr w:rsidR="00D14773" w:rsidRPr="000A5049" w:rsidTr="00D14773">
        <w:trPr>
          <w:trHeight w:val="2047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三通道计时器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三通道计时器、ANPEL、上海安谱实验科技股份有限公司、中国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1、具有时钟功能；2、秒表功能；3、倒计时功能，3组，可同时倒数，也可以单独1组（两组）倒数。锂电池。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50.00 </w:t>
            </w:r>
          </w:p>
        </w:tc>
      </w:tr>
      <w:tr w:rsidR="00D14773" w:rsidRPr="000A5049" w:rsidTr="00D14773">
        <w:trPr>
          <w:trHeight w:val="1677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小双头油性记号笔（黑色）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小双头油性记号笔（黑色）、ANPEL、上海安谱实验科技股份有限公司、中国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双头油性记号笔，黑色，10支/盒，细0.7mm/极细0.3mm。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50.00 </w:t>
            </w:r>
          </w:p>
        </w:tc>
      </w:tr>
      <w:tr w:rsidR="00D14773" w:rsidRPr="000A5049" w:rsidTr="00D14773">
        <w:trPr>
          <w:trHeight w:val="167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小双头油性记号笔（红色）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小双头油性记号笔（红色）、ANPEL、上海安谱实验科技股份有限公司、中国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双头油性记号，红色，10支/盒，细0.7mm/极细0.3mm。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50.00 </w:t>
            </w:r>
          </w:p>
        </w:tc>
      </w:tr>
      <w:tr w:rsidR="00D14773" w:rsidRPr="000A5049" w:rsidTr="00D14773">
        <w:trPr>
          <w:trHeight w:val="120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小双头油性记号笔（蓝色）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小双头油性记号笔（蓝色）、ANPEL、上海安谱实验科技股份有限公司、中国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双头油性记号，蓝色，10支/盒，细0.7mm/极细0.3mm。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50.00 </w:t>
            </w:r>
          </w:p>
        </w:tc>
      </w:tr>
      <w:tr w:rsidR="00D14773" w:rsidRPr="000A5049" w:rsidTr="00D14773">
        <w:trPr>
          <w:trHeight w:val="168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DMSO（二甲基亚砜，细胞培养级）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DMSO（二甲基亚砜，细胞培养级）、SIGMA、默克集团、德国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100mL，无菌过滤，纯度≥99.7％,适用于细胞培养，冷冻保存。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1478.00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进口记号笔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进口记号笔、ANPEL、上海安谱实验科技股份有限公司、中国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单头、细。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50.00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洛美沙星标准品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洛美沙星标准品、ANPEL、上海安谱实验科技股份有限公司、中国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纯品型，0.1g/瓶。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260.00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孔雀石绿标准品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孔雀石绿标准品、ANPEL、上海安谱实验科技股份有限公司、中国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纯品型，0.25g/瓶。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225.00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环丙沙星(盐酸盐) 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环丙沙星(盐酸盐) 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纯品型，0.1g/瓶。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187.00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乙腈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乙腈、CNW、上海安谱实验科技股份有限公司、中国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4L，色谱纯。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270.00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氯化琥珀酰胆碱二水化合物标准品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氯化琥珀酰胆碱二水化合物标准品、CATO、广州佳途科技股份有限公司、中国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CAS:71-27-2，纯品型，100mg。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918.00 </w:t>
            </w:r>
          </w:p>
        </w:tc>
      </w:tr>
      <w:tr w:rsidR="00D14773" w:rsidRPr="000A5049" w:rsidTr="00D14773">
        <w:trPr>
          <w:trHeight w:val="1179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正己烷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正己烷、CNW、上海安谱实验科技股份有限公司、中国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4L/瓶，HPLC级。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300.00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PCX固相萃取柱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PCX固相萃取柱、CNW、上海安谱实验科技股份有限公司、中国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200mg/6 mL。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711.00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恩诺沙星 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恩诺沙星 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纯品型，0.1g/瓶。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116.00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氧氟沙星标准品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氧氟沙星标准品、ANPEL、上海安谱实验科技股份有限公司、中国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纯品型，0.1g/瓶。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100.00 </w:t>
            </w:r>
          </w:p>
        </w:tc>
      </w:tr>
      <w:tr w:rsidR="00D14773" w:rsidRPr="000A5049" w:rsidTr="00D14773">
        <w:trPr>
          <w:trHeight w:val="9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丙环唑标准品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丙环唑标准品、ANPEL、上海安谱实验科技股份有限公司、中国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纯品型，0.25g/瓶。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371.00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PBA/PCX 固相萃取柱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PBA/PCX 固相萃取柱、CNW、上海安谱实验科技股份有限公司、中国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 mg/60mg，3 mL。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1782.00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利巴韦林准品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利巴韦林准品、ANPEL、上海安谱实验科技股份有限公司、中国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纯品型，50mg/瓶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404.00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盐酸强力霉素标准品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盐酸强力霉素标准品、ANPEL、上海安谱实验科技股份有限公司、中国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纯品型，0.1g/瓶。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83.00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乙酸乙酯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乙酸乙酯、CNW、上海安谱实验科技股份有限公司、中国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4L/瓶，HPLC级。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285.00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维生素A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维生素A、ANPEL、上海安谱实验科技股份有限公司、中国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250mg/瓶，标准物质。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1095.00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甲硝唑-d4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甲硝唑-d4、ANPEL、上海安谱实验科技股份有</w:t>
            </w: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1mg/支。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173.00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莱克多巴胺标准品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莱克多巴胺标准品、ANPEL、上海安谱实验科技股份有限公司、中国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纯品型，0.1g/瓶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237.00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400微升平底内插管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400微升平底内插管、安捷伦、安捷伦科技有限公司、美国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配1.5mL进样瓶。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565.00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苯醚甲环唑标准品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苯醚甲环唑标准品、ANPEL、上海安谱实验科技股份有限公司、中国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纯品型，0.25g/瓶。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162.00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特布他林-D9醋酸盐 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特布他林-D9醋酸盐 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10mg/瓶。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1990.00 </w:t>
            </w:r>
          </w:p>
        </w:tc>
      </w:tr>
      <w:tr w:rsidR="00D14773" w:rsidRPr="000A5049" w:rsidTr="00D14773">
        <w:trPr>
          <w:trHeight w:val="144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UPLC色谱柱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UPLC色谱柱、WATERS 、沃特世科技有限公司、美国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ACQUITY UPLC BEH C18 Column 1.7 µm, 2.1 mm×100 mm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7021.00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维生素B2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维生素B2、ANPEL、上海安谱实验科技股份有限公司、中国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标准物质，0.25g/瓶。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178.00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维生素B1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维生素B1、ANPEL、上海安谱实验科技股份有限公司、中国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标准物质，0.25g/瓶。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243.00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醋酸氯己定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醋酸氯己定、ANPEL、上海安谱实验科技股份有限公司、中国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标准物质，0.25g/瓶。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153.00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乙酸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乙酸、CNW、上海安谱实验科技股份有限公司、中国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500mL/色谱纯。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200.00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维生素E-（δ）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维生素E-（δ）、ANPEL、上海安谱实验科技股份有限公司、中国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100mg/瓶。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145.00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维生素E-（γ）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维生素E-（γ）、ANPEL、上海安谱实验科技股份有限公司、中国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纯品型，10mg/瓶。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191.00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β-胡萝卜素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β-胡萝卜素、ANPEL、上海安谱实验科技股份有限公司、中国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20mg/瓶。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134.00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维生素E-（β）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维生素E-（β）、ANPEL、上海安谱实验科技股份有限公司、中国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25mg/瓶。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1275.00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草甘膦标准品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草甘膦标准品、ANPEL、上海安谱实验科技股份有限公司、中国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135.00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维生素E（ α-）标准品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维生素E（ α-）标准品、ANPEL、上海安谱实验科技股份有限公司、中国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纯品型，0.5g/瓶。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265.00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甲酸铵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甲酸铵、CNW、上海安谱实验科技股份有限公司、中国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用于质谱,≥99.0%，50g/瓶。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382.00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石墨压环1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石墨压环1、岛津、岛津有限公司、日本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10只/包。适用于岛津仪器。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208.00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甲醇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甲醇、CNW、上海安谱实验科技股份有限公司、中国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色谱纯4L 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114.00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二氯甲烷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二氯甲烷、CNW、上海安谱实验科技股份有限公司、中国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色谱纯4L。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342.00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无水乙醇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无水乙醇、CNW、上海安谱实验科技股份有限公司、中国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色谱纯4L。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342.00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顶空瓶盖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顶空瓶盖、CNW、上海安谱实验科技股份有限公司、中国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100个/包。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49.00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顶空瓶垫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顶空瓶垫、CNW、上海安谱实验科技股份有限公司、中国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100片/包。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247.00 </w:t>
            </w:r>
          </w:p>
        </w:tc>
      </w:tr>
      <w:tr w:rsidR="00D14773" w:rsidRPr="000A5049" w:rsidTr="00D14773">
        <w:trPr>
          <w:trHeight w:val="48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透明蓝盖瓶1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透明蓝盖瓶1、SIMAX、Kavalier glass、捷克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100mL。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22.00 </w:t>
            </w:r>
          </w:p>
        </w:tc>
      </w:tr>
      <w:tr w:rsidR="00D14773" w:rsidRPr="000A5049" w:rsidTr="00D14773">
        <w:trPr>
          <w:trHeight w:val="48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透明蓝盖瓶2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透明蓝盖瓶2、SIMAX、Kavalier glass、捷克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250mL。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27.00 </w:t>
            </w:r>
          </w:p>
        </w:tc>
      </w:tr>
      <w:tr w:rsidR="00D14773" w:rsidRPr="000A5049" w:rsidTr="00D14773">
        <w:trPr>
          <w:trHeight w:val="1344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16种多环芳烃混标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16种多环芳烃混标、ANPEL、上海安谱实验科技股份有限公司、中国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ρ=200μg/mL 溶剂为乙腈的有证标准溶液。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160.00 </w:t>
            </w:r>
          </w:p>
        </w:tc>
      </w:tr>
      <w:tr w:rsidR="00D14773" w:rsidRPr="000A5049" w:rsidTr="00D14773">
        <w:trPr>
          <w:trHeight w:val="1305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5种氘代多环芳烃混标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5种氘代多环芳烃混标、ANPEL、上海安谱实验科技股份有限公司、中国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2000μg/mL，1mL。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317.00 </w:t>
            </w:r>
          </w:p>
        </w:tc>
      </w:tr>
      <w:tr w:rsidR="00D14773" w:rsidRPr="000A5049" w:rsidTr="00D14773">
        <w:trPr>
          <w:trHeight w:val="168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50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12ml通用样品瓶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12ml通用样品瓶、安捷伦、安捷伦科技有限公司、美国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19×65无色样品瓶，15-425闭口，PTFE/硅橡胶隔垫，100/盒。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438.00 </w:t>
            </w:r>
          </w:p>
        </w:tc>
      </w:tr>
      <w:tr w:rsidR="00D14773" w:rsidRPr="000A5049" w:rsidTr="00D14773">
        <w:trPr>
          <w:trHeight w:val="168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二十二碳六烯酸甲酯(顺-4，7，10，13，16，19)/DHA甲酯(C22:6) 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二十二碳六烯酸甲酯(顺-4，7，10，13，16，19)/DHA甲酯(C22:6) 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100mg/瓶，标准品。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137.00 </w:t>
            </w:r>
          </w:p>
        </w:tc>
      </w:tr>
      <w:tr w:rsidR="00D14773" w:rsidRPr="000A5049" w:rsidTr="00D14773">
        <w:trPr>
          <w:trHeight w:val="144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二十碳五烯酸甲酯(顺-5，8，11，14，17)/EPA甲酯(C20:5) 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二十碳五烯酸甲酯(顺-5，8，11，14，17)/EPA甲酯(C20:5) 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100mg/瓶，标准品。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539.00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α-亚麻酸甲酯(C18:3)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α-亚麻酸甲酯(C18:3)、ANPEL、上海安谱实验科技股份有限公司、中国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标准品，1g/瓶。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404.00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亚油酸甲酯(C18:3)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亚油酸甲酯(C18:3)、ANPEL、上海安谱实验科技股份有限公司、中国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标准品，1g/瓶。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161.00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β-亚麻酸甲酯(C18:3)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β-亚麻酸甲酯(C18:3)、ANPEL、上海安谱实验科技股份有限公司、中国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标准品，1g/瓶。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646.00 </w:t>
            </w:r>
          </w:p>
        </w:tc>
      </w:tr>
      <w:tr w:rsidR="00D14773" w:rsidRPr="000A5049" w:rsidTr="00D14773">
        <w:trPr>
          <w:trHeight w:val="31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多元素标准溶液: 1000 mg/L 的Fe、K、Ca、Na、Mg；10 mg/L 的Ag、Al、As、Ba、Be、Cd、Co、Cr、Cu、Mn、Mo、Ni、Pb、Sb、Se、Tl、V、Zn、Th、U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多元素标准溶液: 1000 mg/L 的Fe、K、Ca、Na、Mg；10 mg/L 的Ag、Al、As、Ba、Be、Cd、Co、Cr、Cu、Mn、Mo、Ni、Pb、Sb、Se、Tl、V、Zn、Th、U、北京有色金属、国标(北京)检验认证有限公司、中国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5% HNO3，100 mL（最新定值）。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2351.00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超大截取锥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超大截取锥、PE、珀金埃尔默仪器有限公司、美国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适用于PE公司的ICP-MS Nexion 300d专用。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1980.00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Demountable quartz torch(可拆卸</w:t>
            </w: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式炬管)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Demountable quartz torch(可拆卸式炬管)、PE、珀金埃尔默仪器有</w:t>
            </w: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适用于PE公司的ICP-MS Nexion 300d专用。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2223.00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59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预纯化柱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预纯化柱、MERCK 、默克集团、德国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QGARDT1X1，白色，仪器配套。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4972.00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超纯化柱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超纯化柱、MERCK 、默克集团、德国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QTUMOTEX1，黑色，仪器配套。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4875.00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终端过滤器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终端过滤器、MERCK 、默克集团、德国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MPGP04001，仪器配套耗材。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1941.00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大米粉-无机砷，总砷、镉质控样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大米粉-无机砷，总砷、镉质控样、FAPAS、弗帕斯检测技术研究所、英国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质控品，有证书，50g/瓶。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2068.00 </w:t>
            </w:r>
          </w:p>
        </w:tc>
      </w:tr>
      <w:tr w:rsidR="00D14773" w:rsidRPr="000A5049" w:rsidTr="00D14773">
        <w:trPr>
          <w:trHeight w:val="120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Probes with Teflon tubing(1/P)带特氟龙图层的无机样品针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Probes with Teflon tubing(1/P)带特氟龙图层的无机样品针、兰博、上海兰博贸易有限公司、中国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与无机溶液自动稀释仪配套使用。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660.00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进样瓶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进样瓶、CNW、上海安谱实验科技股份有限公司、中国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 mL，棕色，螺纹，100个/包。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85.00 </w:t>
            </w:r>
          </w:p>
        </w:tc>
      </w:tr>
      <w:tr w:rsidR="00D14773" w:rsidRPr="000A5049" w:rsidTr="00D14773">
        <w:trPr>
          <w:trHeight w:val="144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ICP-MS调协液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ICP-MS调协液、安捷伦、安捷伦科技有限公司、美国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溶剂2% 硝酸，500 mL；含1 ug/L Ce, Co, Li, Mg, Tl, Y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2703.00 </w:t>
            </w:r>
          </w:p>
        </w:tc>
      </w:tr>
      <w:tr w:rsidR="00D14773" w:rsidRPr="000A5049" w:rsidTr="00D14773">
        <w:trPr>
          <w:trHeight w:val="168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ICP-MS内标液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ICP-MS内标液、安捷伦、安捷伦科技有限公司、美国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溶剂10% HNO3，100 mL，100 ug/mL Bi, Ge, In, Li, Lu, Rh, Sc, Tb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1774.00 </w:t>
            </w:r>
          </w:p>
        </w:tc>
      </w:tr>
      <w:tr w:rsidR="00D14773" w:rsidRPr="000A5049" w:rsidTr="00D14773">
        <w:trPr>
          <w:trHeight w:val="384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ICP-MS多元素校正液1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ICP-MS多元素校正液1、安捷伦、安捷伦科技有限公司、美国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溶剂5% 硝酸，100 mL，含10 ug/mL Ag, Al, As, Ba, Be, Ca, Cd, Co, Cr, Cs, Cu, Fe, Ga, K, Li, Mg, Mn, Na, Ni, Pb, Rb, Se, Sr, Tl, U, V, Zn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2008.00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68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ICP-MS多元素校正液2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ICP-MS多元素校正液2、安捷伦、安捷伦科技有限公司、美国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溶剂5% 硝酸，100 mL；含10 ug/mL Hg。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2008.00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机械泵油 1升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机械泵油 1升、安捷伦、安捷伦科技有限公司、美国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X3760-64004，AVF60 1L，仪器专用。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918.00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丙烯酰胺 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丙烯酰胺 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标准品，250mg/瓶。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56.00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邻硝基苯甲醛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邻硝基苯甲醛、CNW、上海安谱实验科技股份有限公司、中国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162.00 </w:t>
            </w:r>
          </w:p>
        </w:tc>
      </w:tr>
      <w:tr w:rsidR="00D14773" w:rsidRPr="000A5049" w:rsidTr="00D14773">
        <w:trPr>
          <w:trHeight w:val="144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Inertsustian C18（150 mm × 4.6 mm，粒径5 μm）。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1529.00 </w:t>
            </w:r>
          </w:p>
        </w:tc>
      </w:tr>
      <w:tr w:rsidR="00D14773" w:rsidRPr="000A5049" w:rsidTr="00D14773">
        <w:trPr>
          <w:trHeight w:val="144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Aglient  Polaris 3 Amide-C18 150×3.0mm，特定项目专用柱。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5304.00 </w:t>
            </w:r>
          </w:p>
        </w:tc>
      </w:tr>
      <w:tr w:rsidR="00D14773" w:rsidRPr="000A5049" w:rsidTr="00D14773">
        <w:trPr>
          <w:trHeight w:val="1776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DGi111-SC微量复合玻璃pH智能电极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DGi111-SC微量复合玻璃pH智能电极、梅特勒、梅特勒-托利多集团、美国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测量范围 pH 0-14；温度范围 0-100℃；即插即用微量复合pH智能电极。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4242.00 </w:t>
            </w:r>
          </w:p>
        </w:tc>
      </w:tr>
      <w:tr w:rsidR="00D14773" w:rsidRPr="000A5049" w:rsidTr="00D14773">
        <w:trPr>
          <w:trHeight w:val="1274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紧急洗眼液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紧急洗眼液、PLUM、瑞昌市福信机电设备经营部、中国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PLUM4604，中性洗眼液，500mL/瓶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150.00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10mg/ml溶菌酶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10mg/ml溶菌酶、源叶、上海源叶生物科技有限公司、中国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5ml/瓶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60.00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10mg/ml蛋白酶K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10mg/ml蛋白酶K、源叶、上海源叶生物科技有限公司、中国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1ml/支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85.00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异丙醇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异丙醇、Macklin、上海麦克林生化科技有限公司、中国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19.00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无水乙醇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无水乙醇、国药、国药集团化学试剂有限公司、中国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14.00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80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卡那霉素(KM)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卡那霉素(KM)、ANPEL、上海安谱实验科技股份有限公司、中国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5g/支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994.00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阿米卡星(AK)/丁胺卡那霉素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阿米卡星(AK)/丁胺卡那霉素、ANPEL、上海安谱实验科技股份有限公司、中国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5g/支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225.00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左氧氟沙星(LFX)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左氧氟沙星(LFX)、ANPEL、上海安谱实验科技股份有限公司、中国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100mg/支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274.00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莫西沙星(MFX) (CB)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莫西沙星(MFX) (CB)、ANPEL、上海安谱实验科技股份有限公司、中国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100mg/支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106.00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贝达喹啉(BDQ)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贝达喹啉(BDQ)、源叶、上海源叶生物科技有限公司、中国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2mg/支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450.00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利奈唑胺(LZD)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利奈唑胺(LZD)、DR、Dr.Ehrenstorfer GmbH、德国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100mg/支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717.00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氯法齐明(CFZ)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氯法齐明(CFZ)、CNW、上海安谱实验科技股份有限公司、中国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5g/支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1925.00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德拉玛尼(DLM))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德拉玛尼(DLM))、CATO、广州佳途科技股份有限公司、中国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1mg/支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500.00 </w:t>
            </w:r>
          </w:p>
        </w:tc>
      </w:tr>
      <w:tr w:rsidR="00D14773" w:rsidRPr="000A5049" w:rsidTr="00D14773">
        <w:trPr>
          <w:trHeight w:val="120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FT-32 密闭性测试溶液（苦味）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FT-32 密闭性测试溶液（苦味）、3M、Minnesota Mining and Manufacturing Corporation、美国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55ml/瓶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344.00 </w:t>
            </w:r>
          </w:p>
        </w:tc>
      </w:tr>
      <w:tr w:rsidR="00D14773" w:rsidRPr="000A5049" w:rsidTr="00D14773">
        <w:trPr>
          <w:trHeight w:val="120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FT-31 敏感性测试溶液（苦味）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FT-31 敏感性测试溶液（苦味）、3M、Minnesota Mining and Manufacturing Corporation、美国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55ml/瓶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369.00 </w:t>
            </w:r>
          </w:p>
        </w:tc>
      </w:tr>
      <w:tr w:rsidR="00D14773" w:rsidRPr="000A5049" w:rsidTr="00D14773">
        <w:trPr>
          <w:trHeight w:val="168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NexION setup solution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NexION setup solution、PE、珀金埃尔默仪器有限公司、美国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PerkinElmer ICP-MS （Nexion 300D）专用调谐液。要最新定值的。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1099.00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50mL离心管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3700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50mL离心管、CNW、上海安谱实验科技股份有限公司、中国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FALCON 50mL，REF：352098。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92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15mL离心管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15mL离心管、CNW、上海安谱实验科技股份有限公司、中国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FALCON 15mL,REF：352097。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硝酸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硝酸、MERCK 、默克集团、德国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MERCK；规格2.5L/瓶。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741.00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氢氟酸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氢氟酸、MERCK 、默克集团、德国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MERCK；规格500mL/瓶。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484.00 </w:t>
            </w:r>
          </w:p>
        </w:tc>
      </w:tr>
      <w:tr w:rsidR="00D14773" w:rsidRPr="000A5049" w:rsidTr="00D14773">
        <w:trPr>
          <w:trHeight w:val="9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试样进样针（Teflon/Carbon fiber Probe for SC-FAST）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试样进样针（Teflon/Carbon fiber Probe for SC-FAST）、PE、珀金埃尔默仪器有限公司、美国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与PerkinElmer ICP-MS （Nexion 300D）联用的ESI自动进样器专属配件，N0777522 REV A（175mm carbon fiber support, 1.0mm ID(gray maker) 150cm capillary with 1/4-28 fitting）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1100.00 </w:t>
            </w:r>
          </w:p>
        </w:tc>
      </w:tr>
      <w:tr w:rsidR="00D14773" w:rsidRPr="000A5049" w:rsidTr="00D14773">
        <w:trPr>
          <w:trHeight w:val="1283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镍采样锥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镍采样锥、PE、珀金埃尔默仪器有限公司、美国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适用于PerkinElmer ICP-MS （Nexion 300D）的配件。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4500.00 </w:t>
            </w:r>
          </w:p>
        </w:tc>
      </w:tr>
      <w:tr w:rsidR="00D14773" w:rsidRPr="000A5049" w:rsidTr="00D14773">
        <w:trPr>
          <w:trHeight w:val="144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铂截取锥（Pt）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铂截取锥（Pt）、PE、珀金埃尔默仪器有限公司、美国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适用于PerkinElmer ICP-MS （Nexion 300D）的配件。 6907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7000.00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AS19阴离子分析柱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AS19阴离子分析柱、戴安、赛默飞世尔科技公司、美国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适用于Themro，4*250mm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15304.00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AS19阴离子保护柱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AS19阴离子保护柱、戴安、赛默飞世尔科技公司、美国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适用于Themro，4*50mm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5151.00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10ml样品瓶套装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10ml样品瓶套装、戴安、赛默飞世尔科技公司、美国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适用于Themro,100支/盒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1838.00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超滤管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超滤管、MERCK 、默克集团、德国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适用于Millipore， 1096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55.00 </w:t>
            </w:r>
          </w:p>
        </w:tc>
      </w:tr>
      <w:tr w:rsidR="00D14773" w:rsidRPr="000A5049" w:rsidTr="00D14773">
        <w:trPr>
          <w:trHeight w:val="16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ESI喷针套装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ESI喷针套装、SCIEX、AB SCIEX公司、美国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5058491，Essential MS Electrode Turbo Kit，适用于AB sciex TRiPLE QUAD 5500 使用。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5911.00 </w:t>
            </w:r>
          </w:p>
        </w:tc>
      </w:tr>
      <w:tr w:rsidR="00D14773" w:rsidRPr="000A5049" w:rsidTr="00D14773">
        <w:trPr>
          <w:trHeight w:val="177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103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泵油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泵油、SCIEX、AB SCIEX公司、美国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5064867，Oil for Single Stage Roughing Pumps (1 Liter)，适用于AB sciex TRiPLE QUAD 5500 使用。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655.00 </w:t>
            </w:r>
          </w:p>
        </w:tc>
      </w:tr>
      <w:tr w:rsidR="00D14773" w:rsidRPr="000A5049" w:rsidTr="00D14773">
        <w:trPr>
          <w:trHeight w:val="1644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红色peek管(1/16)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红色peek管(1/16)、SCIEX、AB SCIEX公司、美国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16316，Red PEEK Tubing (1/16)，适用于AB sciex TRiPLE QUAD 5500 使用。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11.75 </w:t>
            </w:r>
          </w:p>
        </w:tc>
      </w:tr>
      <w:tr w:rsidR="00D14773" w:rsidRPr="000A5049" w:rsidTr="00D14773">
        <w:trPr>
          <w:trHeight w:val="1617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气密针(1mL)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气密针(1mL)、SCIEX、AB SCIEX公司、美国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10615，Syringe Gas Tight (1mL)，适用于AB sciex TRiPLE QUAD 5500 使用。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2809.00 </w:t>
            </w:r>
          </w:p>
        </w:tc>
      </w:tr>
      <w:tr w:rsidR="00D14773" w:rsidRPr="000A5049" w:rsidTr="00D14773">
        <w:trPr>
          <w:trHeight w:val="16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气密针头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气密针头、SCIEX、AB SCIEX公司、美国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1005819，Needle Syringe Removable KF - 6/package适用于AB sciex TRiPLE QUAD 5500 使用。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1645.00 </w:t>
            </w:r>
          </w:p>
        </w:tc>
      </w:tr>
      <w:tr w:rsidR="00D14773" w:rsidRPr="000A5049" w:rsidTr="00D14773">
        <w:trPr>
          <w:trHeight w:val="240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PEEK管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PEEK管、岛津、岛津有限公司、日本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228-33833-92，PEEK TUBE,0.25X3000，内径0.25mm,长度3米，适用于岛津LC20A高效液相色谱仪使用。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877.00 </w:t>
            </w:r>
          </w:p>
        </w:tc>
      </w:tr>
      <w:tr w:rsidR="00D14773" w:rsidRPr="000A5049" w:rsidTr="00D14773">
        <w:trPr>
          <w:trHeight w:val="151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peek死堵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peek死堵、岛津、岛津有限公司、日本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6010-48800，PEEK TOUGH CONNECTOR PLUG W TYPE 5EA，配岛津色谱柱使用。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232.00 </w:t>
            </w:r>
          </w:p>
        </w:tc>
      </w:tr>
      <w:tr w:rsidR="00D14773" w:rsidRPr="000A5049" w:rsidTr="00D14773">
        <w:trPr>
          <w:trHeight w:val="144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PEEK头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PEEK头、岛津、岛津有限公司、日本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228-18565-84，MALE NUT PEEK 5 PKT ，配岛津色谱柱使用。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200.00 </w:t>
            </w:r>
          </w:p>
        </w:tc>
      </w:tr>
      <w:tr w:rsidR="00D14773" w:rsidRPr="000A5049" w:rsidTr="00D14773">
        <w:trPr>
          <w:trHeight w:val="1326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石墨管1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石墨管1、PE、珀金埃尔默仪器有限公司、美国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Part NO.:B3 000641(B3 000643),配PE 900T使用。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6502.00 </w:t>
            </w:r>
          </w:p>
        </w:tc>
      </w:tr>
      <w:tr w:rsidR="00D14773" w:rsidRPr="000A5049" w:rsidTr="00D14773">
        <w:trPr>
          <w:trHeight w:val="103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111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石墨管2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石墨管2、日立、日立仪器(上海)有限公司、日本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Part NO.:7J0-8902,适用于日立3000使用。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7000.00 </w:t>
            </w:r>
          </w:p>
        </w:tc>
      </w:tr>
      <w:tr w:rsidR="00D14773" w:rsidRPr="000A5049" w:rsidTr="00D14773">
        <w:trPr>
          <w:trHeight w:val="1166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液相色谱柱1、安捷伦、安捷伦科技有限公司、美国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Poroshell 120 EC-C18 2.1*100mm 1.9um,pH 2-9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7812.00 </w:t>
            </w:r>
          </w:p>
        </w:tc>
      </w:tr>
      <w:tr w:rsidR="00D14773" w:rsidRPr="000A5049" w:rsidTr="00D14773">
        <w:trPr>
          <w:trHeight w:val="139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液相色谱柱2、安捷伦、安捷伦科技有限公司、美国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ZORBAX Eclipse Plμs C18 2.1mm *100mm, 1.8μm,pH 2-9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5971.00 </w:t>
            </w:r>
          </w:p>
        </w:tc>
      </w:tr>
      <w:tr w:rsidR="00D14773" w:rsidRPr="000A5049" w:rsidTr="00D14773">
        <w:trPr>
          <w:trHeight w:val="1403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液相色谱柱3、安捷伦、安捷伦科技有限公司、美国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ZORBAX Eclipse Plus 95Å C18, 2.1 x 150 mm, 3.5 µm HPLC column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5648.00 </w:t>
            </w:r>
          </w:p>
        </w:tc>
      </w:tr>
      <w:tr w:rsidR="00D14773" w:rsidRPr="000A5049" w:rsidTr="00D14773">
        <w:trPr>
          <w:trHeight w:val="1243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液相色谱柱4、安捷伦、安捷伦科技有限公司、美国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ZORBAX Eclipse Plμs C18 4.6mm *150mm, 5μm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5065.00 </w:t>
            </w:r>
          </w:p>
        </w:tc>
      </w:tr>
      <w:tr w:rsidR="00D14773" w:rsidRPr="000A5049" w:rsidTr="00D14773">
        <w:trPr>
          <w:trHeight w:val="119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液相色谱柱5、安捷伦、安捷伦科技有限公司、美国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ZORBAX Extend 300 C18, 2.1 x 150 mm, 3.5μm,pH 2-11.5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6090.00 </w:t>
            </w:r>
          </w:p>
        </w:tc>
      </w:tr>
      <w:tr w:rsidR="00D14773" w:rsidRPr="000A5049" w:rsidTr="00D14773">
        <w:trPr>
          <w:trHeight w:val="1697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液相色谱柱6、安捷伦、安捷伦科技有限公司、美国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InfinityLab Poroshell 120 CS-C18, 2.1 x 100 mm, 2.7 µm, LC column,pH 1-11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7464.00 </w:t>
            </w:r>
          </w:p>
        </w:tc>
      </w:tr>
      <w:tr w:rsidR="00D14773" w:rsidRPr="000A5049" w:rsidTr="00D14773">
        <w:trPr>
          <w:trHeight w:val="19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液相色谱柱7、安捷伦、安捷伦科技有限公司、美国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InfinityLab Poroshell 120 Phenyl-Hexyl，2.1 x 100 mm, 2.7 µm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6239.00 </w:t>
            </w:r>
          </w:p>
        </w:tc>
      </w:tr>
      <w:tr w:rsidR="00D14773" w:rsidRPr="000A5049" w:rsidTr="00D14773">
        <w:trPr>
          <w:trHeight w:val="1444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液相色谱柱8、岛津、岛津有限公司、日本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227-31012-05，Shim-pack Scepter C18-120, 1.9um, 2.1x100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6591.00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奥沙西泮(Oxazepam)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奥沙西泮(Oxazepam)、ANPEL、上海安谱实验科技股份有限公司、中国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10mg/瓶，高纯度≥95%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1950.00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121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D5-奥沙西泮(Oxazepam)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D5-奥沙西泮(Oxazepam)、阿尔塔、天津阿尔塔科技有限公司、中国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100ug/ml 1ml 溶于甲醇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2500.00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丙酮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丙酮、CNW、上海安谱实验科技股份有限公司、中国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4L/瓶，HPLC级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570.00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DB-5气相色谱柱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DB-5气相色谱柱、CNW、上海安谱实验科技股份有限公司、中国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DB-5，30m*0.53mm*1.5μm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4160.00 </w:t>
            </w:r>
          </w:p>
        </w:tc>
      </w:tr>
      <w:tr w:rsidR="00D14773" w:rsidRPr="000A5049" w:rsidTr="00D14773">
        <w:trPr>
          <w:trHeight w:val="120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HP-5MS超高惰性毛细管色谱柱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HP-5MS超高惰性毛细管色谱柱、CNW、上海安谱实验科技股份有限公司、中国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HP-5MS超高惰性，30m*0.25mm*0.25μm,7英寸。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4777.00 </w:t>
            </w:r>
          </w:p>
        </w:tc>
      </w:tr>
      <w:tr w:rsidR="00D14773" w:rsidRPr="000A5049" w:rsidTr="00D14773">
        <w:trPr>
          <w:trHeight w:val="120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DB-1MS超高惰性毛细管色谱柱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DB-1MS超高惰性毛细管色谱柱、CNW、上海安谱实验科技股份有限公司、中国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DB-1MS超高惰性，30m*0.25mm*0.25μm,7英寸。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4777.00 </w:t>
            </w:r>
          </w:p>
        </w:tc>
      </w:tr>
      <w:tr w:rsidR="00D14773" w:rsidRPr="000A5049" w:rsidTr="00D14773">
        <w:trPr>
          <w:trHeight w:val="120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DB-17MS超高惰性毛细管色谱柱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DB-17MS超高惰性毛细管色谱柱、安捷伦、安捷伦科技有限公司、美国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DB-17MS超高惰性，30m*0.25mm*0.25μm,7英寸。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6314.00 </w:t>
            </w:r>
          </w:p>
        </w:tc>
      </w:tr>
      <w:tr w:rsidR="00D14773" w:rsidRPr="000A5049" w:rsidTr="00D14773">
        <w:trPr>
          <w:trHeight w:val="120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DB-35MS超高惰性毛细管色谱柱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DB-35MS超高惰性毛细管色谱柱、CNW、上海安谱实验科技股份有限公司、中国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DB-35MS超高惰性，30m*0.25mm*0.25μm,7英寸。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4458.00 </w:t>
            </w:r>
          </w:p>
        </w:tc>
      </w:tr>
      <w:tr w:rsidR="00D14773" w:rsidRPr="000A5049" w:rsidTr="00D14773">
        <w:trPr>
          <w:trHeight w:val="120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DB-624MS超高惰性毛细管色谱柱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DB-624MS超高惰性毛细管色谱柱、安捷伦、安捷伦科技有限公司、美国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DB-624MS超高惰性，30m*0.25mm*0.25μm,7英寸。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9500.00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DB-ALC1毛细管色谱柱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DB-ALC1毛细管色谱柱、安捷伦、安捷伦科技有限公司、美国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DB-ALC1，30m*0.32mm*0.25μm,7英寸。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7554.00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HP-88毛细管色谱柱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HP-88毛细管色谱柱、CNW、上海安谱实验科技股份有限公司、中国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HP-88，100m*0.25mm*0.2μm,7英寸。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11200.00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VF-1701毛细管色谱柱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VF-1701毛细管色谱柱、Varian、安捷伦科技有限公司、美国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VF-1701，30m*0.25mm*0.25μm,7英寸。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6773.00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DB-FFAP毛细管色谱柱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DB-FFAP毛细管色谱柱、安捷伦、安捷伦科技有限公司、美国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DB-FFAP，30m*0.25mm*0.25μm,7英寸。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5818.00 </w:t>
            </w:r>
          </w:p>
        </w:tc>
      </w:tr>
      <w:tr w:rsidR="00D14773" w:rsidRPr="000A5049" w:rsidTr="00D14773">
        <w:trPr>
          <w:trHeight w:val="120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133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DB-WAX超高惰性毛细管色谱柱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DB-WAX超高惰性毛细管色谱柱、CNW、上海安谱实验科技股份有限公司、中国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DB-WAX超高惰性，30m*0.25mm*0.25μm,7英寸。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3250.00 </w:t>
            </w:r>
          </w:p>
        </w:tc>
      </w:tr>
      <w:tr w:rsidR="00D14773" w:rsidRPr="000A5049" w:rsidTr="00D14773">
        <w:trPr>
          <w:trHeight w:val="120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3孔HPLC溶剂瓶转接头，含三通以及废液瓶通气膜接口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3孔HPLC溶剂瓶转接头，含三通以及废液瓶通气膜接口、MERCK 、默克集团、德国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MERCK，LKAH-1-03831-0001,S40螺纹，个。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1124.00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二氯乙酸 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二氯乙酸 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标准品，1g/瓶。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114.00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三氯乙酸 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三氯乙酸 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标准品，250mg/瓶。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164.00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三氯乙醛 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三氯乙醛 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标准品，250mg/瓶。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918.00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灭草松 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灭草松 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标准品，250mg/瓶。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104.00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2,4-滴 标准品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2,4-滴 标准品、ANPEL、上海安谱实验科技股份有限公司、中国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标准品，250mg/瓶。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125.00 </w:t>
            </w:r>
          </w:p>
        </w:tc>
      </w:tr>
      <w:tr w:rsidR="00D14773" w:rsidRPr="000A5049" w:rsidTr="00D14773">
        <w:trPr>
          <w:trHeight w:val="1404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石墨压环2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石墨压环2、岛津、岛津有限公司、日本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GVF16-004,BATCH:P09-A051，VESP FERRULE PKT10,10只/盒。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330.00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丁香酚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丁香酚、ANPEL、上海安谱实验科技股份有限公司、中国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纯品型，有证书，0.1g/瓶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67.00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PRiME HLB 固相萃取柱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PRiME HLB 固相萃取柱、CNW、上海安谱实验科技股份有限公司、中国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6mL/200mg，30/盒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1455.00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二甲硝唑- d3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二甲硝唑- d3、ANPEL、上海安谱实验科技股份有限公司、中国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标准品，10mg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150.00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洛硝哒唑- d3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洛硝哒唑- d3、TRC、Toronto Research Chemicals、加拿大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标准品，CAS:1015855-87-4，5mg/瓶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1200.00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异丁香酚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异丁香酚、ANPEL、上海安谱实验科技股份有限公司、中国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标准品，200mg/瓶，纯度≥98%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300.00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146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顺式-甲基异丁香酚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顺式-甲基异丁香酚、ANPEL、上海安谱实验科技股份有限公司、中国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标准品，20mg/瓶，纯度≥98%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210.00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乙酸丁香酚酯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乙酸丁香酚酯、ANPEL、上海安谱实验科技股份有限公司、中国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标准品，100mg/瓶，纯度≥98%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103.00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乙酰基异丁香酚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乙酰基异丁香酚、ANPEL、上海安谱实验科技股份有限公司、中国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标准品，100mg/瓶，纯度≥98%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60.00 </w:t>
            </w:r>
          </w:p>
        </w:tc>
      </w:tr>
      <w:tr w:rsidR="00D14773" w:rsidRPr="000A5049" w:rsidTr="00D14773">
        <w:trPr>
          <w:trHeight w:val="9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3-氨基苯甲酸乙酯甲基磺酸盐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3-氨基苯甲酸乙酯甲基磺酸盐、ANPEL、上海安谱实验科技股份有限公司、中国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标准品，有证书100mg/瓶，纯度≥98%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188.00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甲基丁香酚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甲基丁香酚、ANPEL、上海安谱实验科技股份有限公司、中国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标准品，100mg/瓶，纯度≥98%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81.00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丁香酚-D3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丁香酚-D3、ANPEL、上海安谱实验科技股份有限公司、中国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标准品，5mg/瓶，纯度≥98%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900.00 </w:t>
            </w:r>
          </w:p>
        </w:tc>
      </w:tr>
      <w:tr w:rsidR="00D14773" w:rsidRPr="000A5049" w:rsidTr="00D14773">
        <w:trPr>
          <w:trHeight w:val="7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二氯异氰尿酸钠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二氯异氰尿酸钠、CNW、上海安谱实验科技股份有限公司、中国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500g/瓶，纯度≥97%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300.00 </w:t>
            </w:r>
          </w:p>
        </w:tc>
      </w:tr>
      <w:tr w:rsidR="00D14773" w:rsidRPr="000A5049" w:rsidTr="00D14773">
        <w:trPr>
          <w:trHeight w:val="168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氩气净化柱（Super Argon Purifier)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氩气净化柱（Super Argon Purifier)、安捷伦、安捷伦科技有限公司、美国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安捷伦ICP-MS配件，RMSA-2,过滤容量：1.07L氧，46g水，20g烃。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773" w:rsidRPr="00D14773" w:rsidRDefault="00D14773" w:rsidP="00D1477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1477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2774.00 </w:t>
            </w:r>
          </w:p>
        </w:tc>
      </w:tr>
    </w:tbl>
    <w:p w:rsidR="00D14773" w:rsidRPr="000A5049" w:rsidRDefault="00D14773">
      <w:pPr>
        <w:rPr>
          <w:rFonts w:asciiTheme="minorEastAsia" w:hAnsiTheme="minorEastAsia"/>
          <w:szCs w:val="21"/>
        </w:rPr>
      </w:pPr>
    </w:p>
    <w:sectPr w:rsidR="00D14773" w:rsidRPr="000A5049" w:rsidSect="00AF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C9" w:rsidRDefault="000075C9" w:rsidP="00D14773">
      <w:r>
        <w:separator/>
      </w:r>
    </w:p>
  </w:endnote>
  <w:endnote w:type="continuationSeparator" w:id="0">
    <w:p w:rsidR="000075C9" w:rsidRDefault="000075C9" w:rsidP="00D14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C9" w:rsidRDefault="000075C9" w:rsidP="00D14773">
      <w:r>
        <w:separator/>
      </w:r>
    </w:p>
  </w:footnote>
  <w:footnote w:type="continuationSeparator" w:id="0">
    <w:p w:rsidR="000075C9" w:rsidRDefault="000075C9" w:rsidP="00D14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32714F5E"/>
    <w:multiLevelType w:val="multilevel"/>
    <w:tmpl w:val="32714F5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仿宋_GB2312" w:eastAsia="仿宋_GB2312" w:hint="eastAsia"/>
        <w:sz w:val="4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3AE66EA4"/>
    <w:multiLevelType w:val="singleLevel"/>
    <w:tmpl w:val="3AE66EA4"/>
    <w:lvl w:ilvl="0">
      <w:start w:val="7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4C601917"/>
    <w:multiLevelType w:val="singleLevel"/>
    <w:tmpl w:val="4C601917"/>
    <w:lvl w:ilvl="0">
      <w:start w:val="1"/>
      <w:numFmt w:val="decimal"/>
      <w:suff w:val="nothing"/>
      <w:lvlText w:val="（%1）"/>
      <w:lvlJc w:val="left"/>
      <w:pPr>
        <w:ind w:left="-2"/>
      </w:pPr>
    </w:lvl>
  </w:abstractNum>
  <w:abstractNum w:abstractNumId="4">
    <w:nsid w:val="5FABD14B"/>
    <w:multiLevelType w:val="singleLevel"/>
    <w:tmpl w:val="5FABD14B"/>
    <w:lvl w:ilvl="0">
      <w:start w:val="1"/>
      <w:numFmt w:val="decimal"/>
      <w:suff w:val="nothing"/>
      <w:lvlText w:val="（%1）"/>
      <w:lvlJc w:val="left"/>
    </w:lvl>
  </w:abstractNum>
  <w:abstractNum w:abstractNumId="5">
    <w:nsid w:val="763060DB"/>
    <w:multiLevelType w:val="multilevel"/>
    <w:tmpl w:val="763060DB"/>
    <w:lvl w:ilvl="0">
      <w:start w:val="1"/>
      <w:numFmt w:val="japaneseCounting"/>
      <w:lvlText w:val="第%1章"/>
      <w:lvlJc w:val="left"/>
      <w:pPr>
        <w:tabs>
          <w:tab w:val="num" w:pos="1815"/>
        </w:tabs>
        <w:ind w:left="1815" w:hanging="1275"/>
      </w:pPr>
      <w:rPr>
        <w:rFonts w:hint="eastAsia"/>
        <w:lang w:val="en-US"/>
      </w:rPr>
    </w:lvl>
    <w:lvl w:ilvl="1">
      <w:start w:val="1"/>
      <w:numFmt w:val="japaneseCounting"/>
      <w:lvlText w:val="%2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773"/>
    <w:rsid w:val="000075C9"/>
    <w:rsid w:val="00014C48"/>
    <w:rsid w:val="0004094E"/>
    <w:rsid w:val="0005792A"/>
    <w:rsid w:val="0009468F"/>
    <w:rsid w:val="000A5049"/>
    <w:rsid w:val="000B6794"/>
    <w:rsid w:val="0010029C"/>
    <w:rsid w:val="001442C9"/>
    <w:rsid w:val="00161A7F"/>
    <w:rsid w:val="0016231B"/>
    <w:rsid w:val="001D5958"/>
    <w:rsid w:val="00214DCE"/>
    <w:rsid w:val="00244804"/>
    <w:rsid w:val="002C35D8"/>
    <w:rsid w:val="00327062"/>
    <w:rsid w:val="003710EC"/>
    <w:rsid w:val="00391360"/>
    <w:rsid w:val="003B014B"/>
    <w:rsid w:val="003B29B9"/>
    <w:rsid w:val="003D70CC"/>
    <w:rsid w:val="003E4EC8"/>
    <w:rsid w:val="003E7F6C"/>
    <w:rsid w:val="003F516C"/>
    <w:rsid w:val="00435FAB"/>
    <w:rsid w:val="00471B60"/>
    <w:rsid w:val="00560BA1"/>
    <w:rsid w:val="005E191F"/>
    <w:rsid w:val="005E544E"/>
    <w:rsid w:val="00655BC3"/>
    <w:rsid w:val="00661F1E"/>
    <w:rsid w:val="006C571F"/>
    <w:rsid w:val="006D179C"/>
    <w:rsid w:val="006F3123"/>
    <w:rsid w:val="0072179A"/>
    <w:rsid w:val="007425D4"/>
    <w:rsid w:val="0074405D"/>
    <w:rsid w:val="00752263"/>
    <w:rsid w:val="00784C51"/>
    <w:rsid w:val="007F7327"/>
    <w:rsid w:val="00843ADE"/>
    <w:rsid w:val="00845EC3"/>
    <w:rsid w:val="00856B6B"/>
    <w:rsid w:val="008737EF"/>
    <w:rsid w:val="008A0BEB"/>
    <w:rsid w:val="008B7195"/>
    <w:rsid w:val="008D54B2"/>
    <w:rsid w:val="008F4E8C"/>
    <w:rsid w:val="00927C28"/>
    <w:rsid w:val="00944E82"/>
    <w:rsid w:val="009D468F"/>
    <w:rsid w:val="009D5776"/>
    <w:rsid w:val="009D6D27"/>
    <w:rsid w:val="00A16AFC"/>
    <w:rsid w:val="00A3015D"/>
    <w:rsid w:val="00A81432"/>
    <w:rsid w:val="00AA342C"/>
    <w:rsid w:val="00AD1132"/>
    <w:rsid w:val="00AF752A"/>
    <w:rsid w:val="00AF7B51"/>
    <w:rsid w:val="00B16AA0"/>
    <w:rsid w:val="00B3148E"/>
    <w:rsid w:val="00B50151"/>
    <w:rsid w:val="00BB4E1E"/>
    <w:rsid w:val="00CD12E6"/>
    <w:rsid w:val="00CD6381"/>
    <w:rsid w:val="00D14773"/>
    <w:rsid w:val="00DD1B5E"/>
    <w:rsid w:val="00ED23F3"/>
    <w:rsid w:val="00F32400"/>
    <w:rsid w:val="00F467BE"/>
    <w:rsid w:val="00F64E52"/>
    <w:rsid w:val="00F67E39"/>
    <w:rsid w:val="00F84CF7"/>
    <w:rsid w:val="00FA0A43"/>
    <w:rsid w:val="00FA5FAE"/>
    <w:rsid w:val="00FB3508"/>
    <w:rsid w:val="00FC1D16"/>
    <w:rsid w:val="00FD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 2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14773"/>
    <w:pPr>
      <w:keepNext/>
      <w:keepLines/>
      <w:spacing w:line="460" w:lineRule="exact"/>
      <w:jc w:val="center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D1477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D14773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D14773"/>
    <w:pPr>
      <w:tabs>
        <w:tab w:val="left" w:pos="2155"/>
      </w:tabs>
      <w:adjustRightInd w:val="0"/>
      <w:ind w:leftChars="100" w:left="100" w:hanging="1078"/>
      <w:jc w:val="left"/>
      <w:textAlignment w:val="baseline"/>
      <w:outlineLvl w:val="3"/>
    </w:pPr>
    <w:rPr>
      <w:rFonts w:ascii="Arial" w:eastAsia="黑体" w:hAnsi="Arial" w:cs="Times New Roman"/>
      <w:kern w:val="0"/>
      <w:sz w:val="28"/>
      <w:szCs w:val="20"/>
    </w:rPr>
  </w:style>
  <w:style w:type="paragraph" w:styleId="5">
    <w:name w:val="heading 5"/>
    <w:basedOn w:val="a"/>
    <w:next w:val="a0"/>
    <w:link w:val="5Char1"/>
    <w:qFormat/>
    <w:rsid w:val="00D14773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sz w:val="28"/>
      <w:szCs w:val="24"/>
    </w:rPr>
  </w:style>
  <w:style w:type="paragraph" w:styleId="6">
    <w:name w:val="heading 6"/>
    <w:basedOn w:val="a"/>
    <w:next w:val="a0"/>
    <w:link w:val="6Char"/>
    <w:qFormat/>
    <w:rsid w:val="00D14773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sz w:val="24"/>
      <w:szCs w:val="24"/>
    </w:rPr>
  </w:style>
  <w:style w:type="paragraph" w:styleId="7">
    <w:name w:val="heading 7"/>
    <w:basedOn w:val="a"/>
    <w:next w:val="a0"/>
    <w:link w:val="7Char"/>
    <w:qFormat/>
    <w:rsid w:val="00D14773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sz w:val="24"/>
      <w:szCs w:val="24"/>
    </w:rPr>
  </w:style>
  <w:style w:type="paragraph" w:styleId="8">
    <w:name w:val="heading 8"/>
    <w:basedOn w:val="a"/>
    <w:next w:val="a0"/>
    <w:link w:val="8Char"/>
    <w:qFormat/>
    <w:rsid w:val="00D14773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0"/>
    <w:link w:val="9Char"/>
    <w:qFormat/>
    <w:rsid w:val="00D14773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D14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14773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D14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14773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D14773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rsid w:val="00D14773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1"/>
    <w:link w:val="3"/>
    <w:rsid w:val="00D14773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5Char">
    <w:name w:val="标题 5 Char"/>
    <w:basedOn w:val="a1"/>
    <w:link w:val="5"/>
    <w:uiPriority w:val="9"/>
    <w:rsid w:val="00D14773"/>
    <w:rPr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D14773"/>
    <w:rPr>
      <w:rFonts w:ascii="Arial" w:eastAsia="黑体" w:hAnsi="Arial" w:cs="Times New Roman"/>
      <w:b/>
      <w:sz w:val="24"/>
      <w:szCs w:val="24"/>
    </w:rPr>
  </w:style>
  <w:style w:type="character" w:customStyle="1" w:styleId="7Char">
    <w:name w:val="标题 7 Char"/>
    <w:basedOn w:val="a1"/>
    <w:link w:val="7"/>
    <w:rsid w:val="00D14773"/>
    <w:rPr>
      <w:rFonts w:ascii="Times New Roman" w:eastAsia="宋体" w:hAnsi="Times New Roman" w:cs="Times New Roman"/>
      <w:b/>
      <w:sz w:val="24"/>
      <w:szCs w:val="24"/>
    </w:rPr>
  </w:style>
  <w:style w:type="character" w:customStyle="1" w:styleId="8Char">
    <w:name w:val="标题 8 Char"/>
    <w:basedOn w:val="a1"/>
    <w:link w:val="8"/>
    <w:rsid w:val="00D14773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rsid w:val="00D14773"/>
    <w:rPr>
      <w:rFonts w:ascii="Arial" w:eastAsia="黑体" w:hAnsi="Arial" w:cs="Times New Roman"/>
      <w:szCs w:val="24"/>
    </w:rPr>
  </w:style>
  <w:style w:type="numbering" w:customStyle="1" w:styleId="10">
    <w:name w:val="无列表1"/>
    <w:next w:val="a3"/>
    <w:uiPriority w:val="99"/>
    <w:semiHidden/>
    <w:unhideWhenUsed/>
    <w:rsid w:val="00D14773"/>
  </w:style>
  <w:style w:type="paragraph" w:styleId="a0">
    <w:name w:val="Normal Indent"/>
    <w:basedOn w:val="a"/>
    <w:qFormat/>
    <w:rsid w:val="00D14773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Plain Text"/>
    <w:basedOn w:val="a"/>
    <w:link w:val="Char1"/>
    <w:qFormat/>
    <w:rsid w:val="00D14773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1"/>
    <w:link w:val="a6"/>
    <w:qFormat/>
    <w:rsid w:val="00D14773"/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纯文本 字符"/>
    <w:basedOn w:val="a1"/>
    <w:qFormat/>
    <w:rsid w:val="00D14773"/>
    <w:rPr>
      <w:rFonts w:ascii="等线" w:hAnsi="Courier New" w:cs="Courier New"/>
      <w:szCs w:val="24"/>
    </w:rPr>
  </w:style>
  <w:style w:type="paragraph" w:styleId="a8">
    <w:name w:val="Body Text"/>
    <w:basedOn w:val="a"/>
    <w:next w:val="a"/>
    <w:link w:val="Char2"/>
    <w:uiPriority w:val="99"/>
    <w:qFormat/>
    <w:rsid w:val="00D14773"/>
    <w:pPr>
      <w:spacing w:line="380" w:lineRule="exac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2">
    <w:name w:val="正文文本 Char"/>
    <w:basedOn w:val="a1"/>
    <w:link w:val="a8"/>
    <w:uiPriority w:val="99"/>
    <w:rsid w:val="00D14773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5Char1">
    <w:name w:val="标题 5 Char1"/>
    <w:link w:val="5"/>
    <w:rsid w:val="00D14773"/>
    <w:rPr>
      <w:rFonts w:ascii="Times New Roman" w:eastAsia="宋体" w:hAnsi="Times New Roman" w:cs="Times New Roman"/>
      <w:b/>
      <w:sz w:val="28"/>
      <w:szCs w:val="24"/>
    </w:rPr>
  </w:style>
  <w:style w:type="paragraph" w:styleId="70">
    <w:name w:val="toc 7"/>
    <w:basedOn w:val="a"/>
    <w:next w:val="a"/>
    <w:uiPriority w:val="39"/>
    <w:unhideWhenUsed/>
    <w:rsid w:val="00D14773"/>
    <w:pPr>
      <w:ind w:leftChars="1200" w:left="2520"/>
    </w:pPr>
    <w:rPr>
      <w:rFonts w:ascii="Calibri" w:eastAsia="宋体" w:hAnsi="Calibri" w:cs="Times New Roman"/>
    </w:rPr>
  </w:style>
  <w:style w:type="paragraph" w:styleId="a9">
    <w:name w:val="List Number"/>
    <w:basedOn w:val="a"/>
    <w:rsid w:val="00D14773"/>
    <w:pPr>
      <w:widowControl/>
      <w:tabs>
        <w:tab w:val="left" w:pos="454"/>
        <w:tab w:val="left" w:pos="720"/>
        <w:tab w:val="left" w:pos="840"/>
      </w:tabs>
      <w:spacing w:afterLines="50"/>
      <w:ind w:left="454" w:hanging="284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a">
    <w:name w:val="caption"/>
    <w:basedOn w:val="a"/>
    <w:next w:val="a"/>
    <w:qFormat/>
    <w:rsid w:val="00D14773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b">
    <w:name w:val="Document Map"/>
    <w:basedOn w:val="a"/>
    <w:link w:val="Char3"/>
    <w:unhideWhenUsed/>
    <w:rsid w:val="00D14773"/>
    <w:pPr>
      <w:shd w:val="clear" w:color="auto" w:fill="000080"/>
    </w:pPr>
    <w:rPr>
      <w:rFonts w:ascii="宋体" w:eastAsia="宋体" w:hAnsi="宋体" w:cs="Times New Roman" w:hint="eastAsia"/>
      <w:kern w:val="0"/>
      <w:sz w:val="20"/>
      <w:szCs w:val="20"/>
    </w:rPr>
  </w:style>
  <w:style w:type="character" w:customStyle="1" w:styleId="Char3">
    <w:name w:val="文档结构图 Char"/>
    <w:basedOn w:val="a1"/>
    <w:link w:val="ab"/>
    <w:rsid w:val="00D14773"/>
    <w:rPr>
      <w:rFonts w:ascii="宋体" w:eastAsia="宋体" w:hAnsi="宋体" w:cs="Times New Roman"/>
      <w:kern w:val="0"/>
      <w:sz w:val="20"/>
      <w:szCs w:val="20"/>
      <w:shd w:val="clear" w:color="auto" w:fill="000080"/>
    </w:rPr>
  </w:style>
  <w:style w:type="paragraph" w:styleId="ac">
    <w:name w:val="annotation text"/>
    <w:basedOn w:val="a"/>
    <w:link w:val="Char20"/>
    <w:unhideWhenUsed/>
    <w:qFormat/>
    <w:rsid w:val="00D14773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批注文字 Char"/>
    <w:basedOn w:val="a1"/>
    <w:link w:val="ac"/>
    <w:rsid w:val="00D14773"/>
  </w:style>
  <w:style w:type="character" w:customStyle="1" w:styleId="Char20">
    <w:name w:val="批注文字 Char2"/>
    <w:link w:val="ac"/>
    <w:rsid w:val="00D14773"/>
    <w:rPr>
      <w:rFonts w:ascii="Times New Roman" w:eastAsia="宋体" w:hAnsi="Times New Roman" w:cs="Times New Roman"/>
      <w:szCs w:val="24"/>
    </w:rPr>
  </w:style>
  <w:style w:type="paragraph" w:styleId="30">
    <w:name w:val="Body Text 3"/>
    <w:basedOn w:val="a"/>
    <w:link w:val="3Char0"/>
    <w:rsid w:val="00D14773"/>
    <w:pPr>
      <w:spacing w:line="500" w:lineRule="exac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3Char0">
    <w:name w:val="正文文本 3 Char"/>
    <w:basedOn w:val="a1"/>
    <w:link w:val="30"/>
    <w:rsid w:val="00D14773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ad">
    <w:name w:val="Body Text Indent"/>
    <w:basedOn w:val="a"/>
    <w:link w:val="Char5"/>
    <w:rsid w:val="00D14773"/>
    <w:pPr>
      <w:ind w:firstLineChars="352" w:firstLine="830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5">
    <w:name w:val="正文文本缩进 Char"/>
    <w:basedOn w:val="a1"/>
    <w:link w:val="ad"/>
    <w:rsid w:val="00D14773"/>
    <w:rPr>
      <w:rFonts w:ascii="仿宋_GB2312" w:eastAsia="仿宋_GB2312" w:hAnsi="Times New Roman" w:cs="Times New Roman"/>
      <w:kern w:val="0"/>
      <w:sz w:val="32"/>
      <w:szCs w:val="20"/>
    </w:rPr>
  </w:style>
  <w:style w:type="paragraph" w:styleId="31">
    <w:name w:val="List Number 3"/>
    <w:basedOn w:val="a"/>
    <w:rsid w:val="00D14773"/>
    <w:pPr>
      <w:tabs>
        <w:tab w:val="left" w:pos="1200"/>
      </w:tabs>
      <w:ind w:left="1200" w:hanging="360"/>
    </w:pPr>
    <w:rPr>
      <w:rFonts w:ascii="Times New Roman" w:eastAsia="宋体" w:hAnsi="Times New Roman" w:cs="Times New Roman"/>
      <w:szCs w:val="24"/>
    </w:rPr>
  </w:style>
  <w:style w:type="paragraph" w:styleId="20">
    <w:name w:val="List 2"/>
    <w:basedOn w:val="a"/>
    <w:rsid w:val="00D14773"/>
    <w:pPr>
      <w:ind w:leftChars="200" w:left="1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50">
    <w:name w:val="toc 5"/>
    <w:basedOn w:val="a"/>
    <w:next w:val="a"/>
    <w:uiPriority w:val="39"/>
    <w:unhideWhenUsed/>
    <w:rsid w:val="00D14773"/>
    <w:pPr>
      <w:ind w:leftChars="800" w:left="1680"/>
    </w:pPr>
    <w:rPr>
      <w:rFonts w:ascii="Calibri" w:eastAsia="宋体" w:hAnsi="Calibri" w:cs="Times New Roman"/>
    </w:rPr>
  </w:style>
  <w:style w:type="paragraph" w:styleId="32">
    <w:name w:val="toc 3"/>
    <w:basedOn w:val="a"/>
    <w:next w:val="a"/>
    <w:uiPriority w:val="39"/>
    <w:unhideWhenUsed/>
    <w:rsid w:val="00D14773"/>
    <w:pPr>
      <w:ind w:leftChars="400" w:left="840"/>
    </w:pPr>
    <w:rPr>
      <w:rFonts w:ascii="Calibri" w:eastAsia="宋体" w:hAnsi="Calibri" w:cs="Times New Roman"/>
    </w:rPr>
  </w:style>
  <w:style w:type="character" w:customStyle="1" w:styleId="Char10">
    <w:name w:val="纯文本 Char1"/>
    <w:qFormat/>
    <w:rsid w:val="00D14773"/>
    <w:rPr>
      <w:rFonts w:ascii="宋体" w:eastAsia="宋体" w:hAnsi="Courier New" w:cs="Courier New"/>
      <w:szCs w:val="21"/>
    </w:rPr>
  </w:style>
  <w:style w:type="paragraph" w:styleId="80">
    <w:name w:val="toc 8"/>
    <w:basedOn w:val="a"/>
    <w:next w:val="a"/>
    <w:uiPriority w:val="39"/>
    <w:unhideWhenUsed/>
    <w:rsid w:val="00D14773"/>
    <w:pPr>
      <w:ind w:leftChars="1400" w:left="2940"/>
    </w:pPr>
    <w:rPr>
      <w:rFonts w:ascii="Calibri" w:eastAsia="宋体" w:hAnsi="Calibri" w:cs="Times New Roman"/>
    </w:rPr>
  </w:style>
  <w:style w:type="paragraph" w:styleId="ae">
    <w:name w:val="Date"/>
    <w:basedOn w:val="a"/>
    <w:next w:val="a"/>
    <w:link w:val="Char6"/>
    <w:rsid w:val="00D14773"/>
    <w:pPr>
      <w:ind w:leftChars="2500" w:left="10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6">
    <w:name w:val="日期 Char"/>
    <w:basedOn w:val="a1"/>
    <w:link w:val="ae"/>
    <w:rsid w:val="00D14773"/>
    <w:rPr>
      <w:rFonts w:ascii="宋体" w:eastAsia="宋体" w:hAnsi="Courier New" w:cs="Times New Roman"/>
      <w:kern w:val="0"/>
      <w:sz w:val="20"/>
      <w:szCs w:val="21"/>
    </w:rPr>
  </w:style>
  <w:style w:type="paragraph" w:styleId="21">
    <w:name w:val="Body Text Indent 2"/>
    <w:basedOn w:val="a"/>
    <w:link w:val="2Char0"/>
    <w:rsid w:val="00D14773"/>
    <w:pPr>
      <w:ind w:firstLine="63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2Char0">
    <w:name w:val="正文文本缩进 2 Char"/>
    <w:basedOn w:val="a1"/>
    <w:link w:val="21"/>
    <w:rsid w:val="00D14773"/>
    <w:rPr>
      <w:rFonts w:ascii="Times New Roman" w:eastAsia="宋体" w:hAnsi="Times New Roman" w:cs="Times New Roman"/>
      <w:kern w:val="0"/>
      <w:sz w:val="32"/>
      <w:szCs w:val="20"/>
    </w:rPr>
  </w:style>
  <w:style w:type="paragraph" w:styleId="af">
    <w:name w:val="endnote text"/>
    <w:basedOn w:val="a"/>
    <w:link w:val="Char7"/>
    <w:uiPriority w:val="99"/>
    <w:unhideWhenUsed/>
    <w:rsid w:val="00D14773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尾注文本 Char"/>
    <w:basedOn w:val="a1"/>
    <w:link w:val="af"/>
    <w:uiPriority w:val="99"/>
    <w:rsid w:val="00D14773"/>
    <w:rPr>
      <w:rFonts w:ascii="Times New Roman" w:eastAsia="宋体" w:hAnsi="Times New Roman" w:cs="Times New Roman"/>
      <w:szCs w:val="24"/>
    </w:rPr>
  </w:style>
  <w:style w:type="paragraph" w:styleId="af0">
    <w:name w:val="Balloon Text"/>
    <w:basedOn w:val="a"/>
    <w:link w:val="Char8"/>
    <w:rsid w:val="00D14773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8">
    <w:name w:val="批注框文本 Char"/>
    <w:basedOn w:val="a1"/>
    <w:link w:val="af0"/>
    <w:rsid w:val="00D14773"/>
    <w:rPr>
      <w:rFonts w:ascii="Times New Roman" w:eastAsia="宋体" w:hAnsi="Times New Roman" w:cs="Times New Roman"/>
      <w:kern w:val="0"/>
      <w:sz w:val="18"/>
      <w:szCs w:val="18"/>
    </w:rPr>
  </w:style>
  <w:style w:type="paragraph" w:styleId="11">
    <w:name w:val="toc 1"/>
    <w:basedOn w:val="a"/>
    <w:next w:val="a"/>
    <w:qFormat/>
    <w:rsid w:val="00D14773"/>
    <w:pPr>
      <w:tabs>
        <w:tab w:val="right" w:leader="dot" w:pos="8398"/>
      </w:tabs>
      <w:spacing w:before="120" w:after="120"/>
      <w:ind w:firstLineChars="100" w:firstLine="240"/>
      <w:jc w:val="left"/>
    </w:pPr>
    <w:rPr>
      <w:rFonts w:ascii="宋体" w:eastAsia="宋体" w:hAnsi="宋体" w:cs="Times New Roman"/>
      <w:b/>
      <w:bCs/>
      <w:caps/>
      <w:sz w:val="24"/>
      <w:szCs w:val="24"/>
    </w:rPr>
  </w:style>
  <w:style w:type="paragraph" w:styleId="40">
    <w:name w:val="toc 4"/>
    <w:basedOn w:val="a"/>
    <w:next w:val="a"/>
    <w:uiPriority w:val="39"/>
    <w:unhideWhenUsed/>
    <w:rsid w:val="00D14773"/>
    <w:pPr>
      <w:ind w:leftChars="600" w:left="1260"/>
    </w:pPr>
    <w:rPr>
      <w:rFonts w:ascii="Calibri" w:eastAsia="宋体" w:hAnsi="Calibri" w:cs="Times New Roman"/>
    </w:rPr>
  </w:style>
  <w:style w:type="paragraph" w:styleId="af1">
    <w:name w:val="List"/>
    <w:basedOn w:val="a"/>
    <w:rsid w:val="00D14773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af2">
    <w:name w:val="footnote text"/>
    <w:basedOn w:val="a"/>
    <w:link w:val="Char9"/>
    <w:uiPriority w:val="99"/>
    <w:unhideWhenUsed/>
    <w:rsid w:val="00D1477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9">
    <w:name w:val="脚注文本 Char"/>
    <w:basedOn w:val="a1"/>
    <w:link w:val="af2"/>
    <w:uiPriority w:val="99"/>
    <w:rsid w:val="00D14773"/>
    <w:rPr>
      <w:rFonts w:ascii="Times New Roman" w:eastAsia="宋体" w:hAnsi="Times New Roman" w:cs="Times New Roman"/>
      <w:sz w:val="18"/>
      <w:szCs w:val="18"/>
    </w:rPr>
  </w:style>
  <w:style w:type="paragraph" w:styleId="60">
    <w:name w:val="toc 6"/>
    <w:basedOn w:val="a"/>
    <w:next w:val="a"/>
    <w:uiPriority w:val="39"/>
    <w:unhideWhenUsed/>
    <w:rsid w:val="00D14773"/>
    <w:pPr>
      <w:ind w:leftChars="1000" w:left="2100"/>
    </w:pPr>
    <w:rPr>
      <w:rFonts w:ascii="Calibri" w:eastAsia="宋体" w:hAnsi="Calibri" w:cs="Times New Roman"/>
    </w:rPr>
  </w:style>
  <w:style w:type="paragraph" w:styleId="33">
    <w:name w:val="Body Text Indent 3"/>
    <w:basedOn w:val="a"/>
    <w:link w:val="3Char1"/>
    <w:rsid w:val="00D14773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1">
    <w:name w:val="正文文本缩进 3 Char"/>
    <w:basedOn w:val="a1"/>
    <w:link w:val="33"/>
    <w:rsid w:val="00D14773"/>
    <w:rPr>
      <w:rFonts w:ascii="Times New Roman" w:eastAsia="宋体" w:hAnsi="Times New Roman" w:cs="Times New Roman"/>
      <w:kern w:val="0"/>
      <w:sz w:val="16"/>
      <w:szCs w:val="16"/>
    </w:rPr>
  </w:style>
  <w:style w:type="paragraph" w:styleId="22">
    <w:name w:val="toc 2"/>
    <w:basedOn w:val="a"/>
    <w:next w:val="a"/>
    <w:uiPriority w:val="39"/>
    <w:unhideWhenUsed/>
    <w:rsid w:val="00D14773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90">
    <w:name w:val="toc 9"/>
    <w:basedOn w:val="a"/>
    <w:next w:val="a"/>
    <w:uiPriority w:val="39"/>
    <w:unhideWhenUsed/>
    <w:rsid w:val="00D14773"/>
    <w:pPr>
      <w:ind w:leftChars="1600" w:left="3360"/>
    </w:pPr>
    <w:rPr>
      <w:rFonts w:ascii="Calibri" w:eastAsia="宋体" w:hAnsi="Calibri" w:cs="Times New Roman"/>
    </w:rPr>
  </w:style>
  <w:style w:type="paragraph" w:styleId="23">
    <w:name w:val="Body Text 2"/>
    <w:basedOn w:val="a"/>
    <w:link w:val="2Char1"/>
    <w:rsid w:val="00D14773"/>
    <w:pPr>
      <w:spacing w:after="120" w:line="480" w:lineRule="auto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2Char1">
    <w:name w:val="正文文本 2 Char"/>
    <w:basedOn w:val="a1"/>
    <w:link w:val="23"/>
    <w:rsid w:val="00D14773"/>
    <w:rPr>
      <w:rFonts w:ascii="Times New Roman" w:eastAsia="宋体" w:hAnsi="Times New Roman" w:cs="Times New Roman"/>
      <w:kern w:val="0"/>
      <w:sz w:val="20"/>
      <w:szCs w:val="24"/>
    </w:rPr>
  </w:style>
  <w:style w:type="paragraph" w:styleId="af3">
    <w:name w:val="Normal (Web)"/>
    <w:basedOn w:val="a"/>
    <w:uiPriority w:val="99"/>
    <w:rsid w:val="00D1477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12">
    <w:name w:val="index 1"/>
    <w:basedOn w:val="a"/>
    <w:next w:val="a"/>
    <w:semiHidden/>
    <w:rsid w:val="00D14773"/>
    <w:pPr>
      <w:spacing w:line="400" w:lineRule="exact"/>
      <w:ind w:firstLineChars="200" w:firstLine="420"/>
    </w:pPr>
    <w:rPr>
      <w:rFonts w:ascii="宋体" w:eastAsia="宋体" w:hAnsi="Courier New" w:cs="Times New Roman"/>
      <w:b/>
      <w:szCs w:val="20"/>
    </w:rPr>
  </w:style>
  <w:style w:type="paragraph" w:styleId="af4">
    <w:name w:val="Title"/>
    <w:basedOn w:val="a"/>
    <w:next w:val="a"/>
    <w:link w:val="Chara"/>
    <w:uiPriority w:val="10"/>
    <w:qFormat/>
    <w:rsid w:val="00D14773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a">
    <w:name w:val="标题 Char"/>
    <w:basedOn w:val="a1"/>
    <w:link w:val="af4"/>
    <w:uiPriority w:val="10"/>
    <w:rsid w:val="00D14773"/>
    <w:rPr>
      <w:rFonts w:ascii="Cambria" w:eastAsia="宋体" w:hAnsi="Cambria" w:cs="Times New Roman"/>
      <w:b/>
      <w:bCs/>
      <w:sz w:val="32"/>
      <w:szCs w:val="32"/>
    </w:rPr>
  </w:style>
  <w:style w:type="paragraph" w:styleId="af5">
    <w:name w:val="annotation subject"/>
    <w:basedOn w:val="ac"/>
    <w:next w:val="ac"/>
    <w:link w:val="Charb"/>
    <w:uiPriority w:val="99"/>
    <w:unhideWhenUsed/>
    <w:rsid w:val="00D14773"/>
    <w:rPr>
      <w:b/>
      <w:bCs/>
    </w:rPr>
  </w:style>
  <w:style w:type="character" w:customStyle="1" w:styleId="Charb">
    <w:name w:val="批注主题 Char"/>
    <w:basedOn w:val="Char4"/>
    <w:link w:val="af5"/>
    <w:uiPriority w:val="99"/>
    <w:rsid w:val="00D14773"/>
    <w:rPr>
      <w:rFonts w:ascii="Times New Roman" w:eastAsia="宋体" w:hAnsi="Times New Roman" w:cs="Times New Roman"/>
      <w:b/>
      <w:bCs/>
      <w:szCs w:val="24"/>
    </w:rPr>
  </w:style>
  <w:style w:type="paragraph" w:styleId="24">
    <w:name w:val="Body Text First Indent 2"/>
    <w:basedOn w:val="ad"/>
    <w:link w:val="2Char2"/>
    <w:uiPriority w:val="99"/>
    <w:unhideWhenUsed/>
    <w:qFormat/>
    <w:rsid w:val="00D14773"/>
    <w:pPr>
      <w:spacing w:after="120"/>
      <w:ind w:leftChars="200" w:left="420" w:firstLineChars="200" w:firstLine="420"/>
    </w:pPr>
    <w:rPr>
      <w:rFonts w:ascii="Times New Roman" w:eastAsia="宋体"/>
      <w:kern w:val="2"/>
      <w:sz w:val="21"/>
      <w:szCs w:val="24"/>
    </w:rPr>
  </w:style>
  <w:style w:type="character" w:customStyle="1" w:styleId="2Char2">
    <w:name w:val="正文首行缩进 2 Char"/>
    <w:basedOn w:val="Char5"/>
    <w:link w:val="24"/>
    <w:uiPriority w:val="99"/>
    <w:rsid w:val="00D14773"/>
    <w:rPr>
      <w:rFonts w:ascii="Times New Roman" w:eastAsia="宋体"/>
      <w:szCs w:val="24"/>
    </w:rPr>
  </w:style>
  <w:style w:type="table" w:styleId="af6">
    <w:name w:val="Table Grid"/>
    <w:basedOn w:val="a2"/>
    <w:rsid w:val="00D147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ndnote reference"/>
    <w:uiPriority w:val="99"/>
    <w:unhideWhenUsed/>
    <w:rsid w:val="00D14773"/>
    <w:rPr>
      <w:vertAlign w:val="superscript"/>
    </w:rPr>
  </w:style>
  <w:style w:type="character" w:styleId="af8">
    <w:name w:val="page number"/>
    <w:rsid w:val="00D14773"/>
  </w:style>
  <w:style w:type="character" w:styleId="af9">
    <w:name w:val="FollowedHyperlink"/>
    <w:rsid w:val="00D14773"/>
    <w:rPr>
      <w:color w:val="000000"/>
      <w:u w:val="none"/>
    </w:rPr>
  </w:style>
  <w:style w:type="character" w:styleId="afa">
    <w:name w:val="Emphasis"/>
    <w:basedOn w:val="a1"/>
    <w:uiPriority w:val="20"/>
    <w:qFormat/>
    <w:rsid w:val="00D14773"/>
    <w:rPr>
      <w:i/>
    </w:rPr>
  </w:style>
  <w:style w:type="character" w:styleId="afb">
    <w:name w:val="Hyperlink"/>
    <w:basedOn w:val="a1"/>
    <w:uiPriority w:val="99"/>
    <w:rsid w:val="00D14773"/>
    <w:rPr>
      <w:color w:val="000000"/>
      <w:u w:val="none"/>
    </w:rPr>
  </w:style>
  <w:style w:type="character" w:styleId="afc">
    <w:name w:val="annotation reference"/>
    <w:unhideWhenUsed/>
    <w:rsid w:val="00D14773"/>
    <w:rPr>
      <w:sz w:val="21"/>
      <w:szCs w:val="21"/>
    </w:rPr>
  </w:style>
  <w:style w:type="character" w:styleId="afd">
    <w:name w:val="footnote reference"/>
    <w:uiPriority w:val="99"/>
    <w:unhideWhenUsed/>
    <w:rsid w:val="00D14773"/>
    <w:rPr>
      <w:vertAlign w:val="superscript"/>
    </w:rPr>
  </w:style>
  <w:style w:type="character" w:customStyle="1" w:styleId="Char11">
    <w:name w:val="批注文字 Char1"/>
    <w:locked/>
    <w:rsid w:val="00D14773"/>
    <w:rPr>
      <w:rFonts w:ascii="Times New Roman" w:hAnsi="Times New Roman"/>
      <w:kern w:val="2"/>
      <w:sz w:val="21"/>
      <w:szCs w:val="24"/>
    </w:rPr>
  </w:style>
  <w:style w:type="character" w:customStyle="1" w:styleId="case31">
    <w:name w:val="case31"/>
    <w:rsid w:val="00D14773"/>
    <w:rPr>
      <w:rFonts w:hint="default"/>
      <w:sz w:val="21"/>
      <w:szCs w:val="21"/>
    </w:rPr>
  </w:style>
  <w:style w:type="character" w:customStyle="1" w:styleId="13">
    <w:name w:val="纯文本 字符1"/>
    <w:qFormat/>
    <w:rsid w:val="00D14773"/>
    <w:rPr>
      <w:rFonts w:ascii="宋体" w:hAnsi="Courier New"/>
    </w:rPr>
  </w:style>
  <w:style w:type="character" w:customStyle="1" w:styleId="14">
    <w:name w:val="批注文字 字符1"/>
    <w:rsid w:val="00D14773"/>
    <w:rPr>
      <w:rFonts w:ascii="Times New Roman" w:hAnsi="Times New Roman"/>
      <w:kern w:val="2"/>
      <w:sz w:val="21"/>
      <w:szCs w:val="24"/>
    </w:rPr>
  </w:style>
  <w:style w:type="character" w:customStyle="1" w:styleId="Char12">
    <w:name w:val="正文文本 Char1"/>
    <w:uiPriority w:val="99"/>
    <w:semiHidden/>
    <w:locked/>
    <w:rsid w:val="00D14773"/>
    <w:rPr>
      <w:sz w:val="24"/>
      <w:szCs w:val="24"/>
    </w:rPr>
  </w:style>
  <w:style w:type="character" w:customStyle="1" w:styleId="apple-style-span">
    <w:name w:val="apple-style-span"/>
    <w:rsid w:val="00D14773"/>
  </w:style>
  <w:style w:type="character" w:customStyle="1" w:styleId="textcontents">
    <w:name w:val="textcontents"/>
    <w:rsid w:val="00D14773"/>
  </w:style>
  <w:style w:type="character" w:customStyle="1" w:styleId="CharChar2">
    <w:name w:val="普通文字 Char Char2"/>
    <w:aliases w:val="普通文字 Char Char Char1,正 文 1 Char1,普通文字1 Char1,普通文字2 Char1,普通文字3 Char1,普通文字4 Char1,普通文字5 Char1,普通文字6 Char1,普通文字11 Char1,普通文字21 Char1,普通文字31 Char1,普通文字41 Char1,普通文字7 Char1,纯文本 Char Char3,纯文本 Char Char Char2,纯文本 Char1 Char Char Char1"/>
    <w:rsid w:val="00D14773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fe">
    <w:name w:val="批注文字 字符"/>
    <w:rsid w:val="00D14773"/>
    <w:rPr>
      <w:rFonts w:ascii="Times New Roman" w:hAnsi="Times New Roman"/>
      <w:kern w:val="2"/>
      <w:sz w:val="21"/>
      <w:szCs w:val="24"/>
    </w:rPr>
  </w:style>
  <w:style w:type="character" w:customStyle="1" w:styleId="15">
    <w:name w:val="标题 1 字符"/>
    <w:uiPriority w:val="9"/>
    <w:qFormat/>
    <w:rsid w:val="00D1477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line-content4">
    <w:name w:val="headline-content4"/>
    <w:rsid w:val="00D14773"/>
  </w:style>
  <w:style w:type="character" w:customStyle="1" w:styleId="260pt">
    <w:name w:val="正文文本 (26) + 间距 0 pt"/>
    <w:rsid w:val="00D14773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aff">
    <w:name w:val="正文文本缩进 字符"/>
    <w:rsid w:val="00D14773"/>
    <w:rPr>
      <w:rFonts w:ascii="仿宋_GB2312" w:eastAsia="仿宋_GB2312" w:hAnsi="Times New Roman" w:cs="Times New Roman"/>
      <w:sz w:val="32"/>
      <w:szCs w:val="20"/>
    </w:rPr>
  </w:style>
  <w:style w:type="paragraph" w:customStyle="1" w:styleId="Char13">
    <w:name w:val="Char1"/>
    <w:basedOn w:val="a"/>
    <w:rsid w:val="00D14773"/>
    <w:rPr>
      <w:rFonts w:ascii="Times New Roman" w:eastAsia="宋体" w:hAnsi="Times New Roman" w:cs="Times New Roman"/>
      <w:szCs w:val="21"/>
    </w:rPr>
  </w:style>
  <w:style w:type="paragraph" w:styleId="aff0">
    <w:name w:val="List Paragraph"/>
    <w:basedOn w:val="a"/>
    <w:uiPriority w:val="34"/>
    <w:qFormat/>
    <w:rsid w:val="00D1477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D14773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D14773"/>
    <w:rPr>
      <w:rFonts w:ascii="Tahoma" w:eastAsia="宋体" w:hAnsi="Tahoma" w:cs="Times New Roman"/>
      <w:sz w:val="24"/>
      <w:szCs w:val="20"/>
    </w:rPr>
  </w:style>
  <w:style w:type="paragraph" w:customStyle="1" w:styleId="aff1">
    <w:name w:val="样式"/>
    <w:rsid w:val="00D14773"/>
    <w:pPr>
      <w:widowControl w:val="0"/>
      <w:autoSpaceDE w:val="0"/>
      <w:autoSpaceDN w:val="0"/>
      <w:adjustRightInd w:val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16">
    <w:name w:val="纯文本1"/>
    <w:basedOn w:val="a"/>
    <w:rsid w:val="00D14773"/>
    <w:rPr>
      <w:rFonts w:ascii="宋体" w:eastAsia="宋体" w:hAnsi="Courier New" w:cs="Century"/>
      <w:szCs w:val="21"/>
    </w:rPr>
  </w:style>
  <w:style w:type="paragraph" w:customStyle="1" w:styleId="TableParagraph">
    <w:name w:val="Table Paragraph"/>
    <w:basedOn w:val="a"/>
    <w:uiPriority w:val="1"/>
    <w:qFormat/>
    <w:rsid w:val="00D14773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customStyle="1" w:styleId="aff2">
    <w:name w:val="表内文字"/>
    <w:basedOn w:val="a"/>
    <w:rsid w:val="00D14773"/>
    <w:pPr>
      <w:snapToGrid w:val="0"/>
      <w:spacing w:before="50" w:after="50"/>
      <w:jc w:val="center"/>
    </w:pPr>
    <w:rPr>
      <w:rFonts w:ascii="仿宋_GB2312" w:eastAsia="仿宋_GB2312" w:hAnsi="宋体" w:cs="Times New Roman"/>
      <w:b/>
      <w:color w:val="000000"/>
      <w:sz w:val="32"/>
      <w:szCs w:val="32"/>
    </w:rPr>
  </w:style>
  <w:style w:type="paragraph" w:customStyle="1" w:styleId="aff3">
    <w:name w:val="表格"/>
    <w:basedOn w:val="a"/>
    <w:rsid w:val="00D14773"/>
    <w:pPr>
      <w:spacing w:line="400" w:lineRule="exac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25">
    <w:name w:val="样式 首行缩进:  2 字符"/>
    <w:basedOn w:val="a"/>
    <w:rsid w:val="00D14773"/>
    <w:pPr>
      <w:spacing w:line="400" w:lineRule="exact"/>
      <w:ind w:firstLineChars="200" w:firstLine="200"/>
    </w:pPr>
    <w:rPr>
      <w:rFonts w:ascii="Times New Roman" w:eastAsia="宋体" w:hAnsi="Times New Roman" w:cs="宋体"/>
      <w:sz w:val="24"/>
      <w:szCs w:val="24"/>
    </w:rPr>
  </w:style>
  <w:style w:type="paragraph" w:customStyle="1" w:styleId="xl22">
    <w:name w:val="xl22"/>
    <w:basedOn w:val="a"/>
    <w:rsid w:val="00D1477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rsid w:val="00D14773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aff4">
    <w:name w:val="正文首行缩进两字符"/>
    <w:basedOn w:val="a"/>
    <w:rsid w:val="00D14773"/>
    <w:pPr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aff5">
    <w:name w:val="正文段"/>
    <w:basedOn w:val="a"/>
    <w:rsid w:val="00D14773"/>
    <w:pPr>
      <w:widowControl/>
      <w:snapToGrid w:val="0"/>
      <w:spacing w:afterLines="50"/>
      <w:ind w:firstLineChars="200" w:firstLine="200"/>
    </w:pPr>
    <w:rPr>
      <w:rFonts w:ascii="Times New Roman" w:eastAsia="宋体" w:hAnsi="Times New Roman" w:cs="Times New Roman"/>
      <w:kern w:val="0"/>
      <w:sz w:val="24"/>
      <w:szCs w:val="20"/>
    </w:rPr>
  </w:style>
  <w:style w:type="table" w:customStyle="1" w:styleId="TableNormal">
    <w:name w:val="Table Normal"/>
    <w:uiPriority w:val="2"/>
    <w:semiHidden/>
    <w:qFormat/>
    <w:rsid w:val="00D14773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6">
    <w:name w:val="页脚 字符"/>
    <w:uiPriority w:val="99"/>
    <w:rsid w:val="00D14773"/>
  </w:style>
  <w:style w:type="character" w:customStyle="1" w:styleId="1Char1">
    <w:name w:val="标题 1 Char1"/>
    <w:rsid w:val="00D14773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aff7">
    <w:name w:val="表格文字"/>
    <w:basedOn w:val="a"/>
    <w:next w:val="a8"/>
    <w:qFormat/>
    <w:rsid w:val="00D14773"/>
    <w:pPr>
      <w:adjustRightInd w:val="0"/>
      <w:spacing w:line="420" w:lineRule="atLeast"/>
      <w:jc w:val="left"/>
      <w:textAlignment w:val="baseline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Default">
    <w:name w:val="Default"/>
    <w:qFormat/>
    <w:rsid w:val="00D1477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26">
    <w:name w:val="xl26"/>
    <w:basedOn w:val="a"/>
    <w:qFormat/>
    <w:rsid w:val="00D147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font31">
    <w:name w:val="font31"/>
    <w:basedOn w:val="a1"/>
    <w:rsid w:val="00D14773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31">
    <w:name w:val="font131"/>
    <w:basedOn w:val="a1"/>
    <w:rsid w:val="00D14773"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141">
    <w:name w:val="font141"/>
    <w:basedOn w:val="a1"/>
    <w:rsid w:val="00D14773"/>
    <w:rPr>
      <w:rFonts w:ascii="宋体" w:eastAsia="宋体" w:hAnsi="宋体" w:cs="宋体" w:hint="eastAsia"/>
      <w:color w:val="000000"/>
      <w:sz w:val="21"/>
      <w:szCs w:val="21"/>
      <w:u w:val="none"/>
      <w:vertAlign w:val="subscript"/>
    </w:rPr>
  </w:style>
  <w:style w:type="character" w:customStyle="1" w:styleId="font51">
    <w:name w:val="font51"/>
    <w:basedOn w:val="a1"/>
    <w:rsid w:val="00D1477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rsid w:val="00D14773"/>
    <w:rPr>
      <w:rFonts w:ascii="Arial" w:hAnsi="Arial" w:cs="Arial"/>
      <w:color w:val="000000"/>
      <w:sz w:val="20"/>
      <w:szCs w:val="20"/>
      <w:u w:val="none"/>
    </w:rPr>
  </w:style>
  <w:style w:type="character" w:customStyle="1" w:styleId="font81">
    <w:name w:val="font81"/>
    <w:basedOn w:val="a1"/>
    <w:rsid w:val="00D14773"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91">
    <w:name w:val="font91"/>
    <w:basedOn w:val="a1"/>
    <w:rsid w:val="00D14773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151">
    <w:name w:val="font151"/>
    <w:basedOn w:val="a1"/>
    <w:rsid w:val="00D1477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basedOn w:val="a1"/>
    <w:rsid w:val="00D14773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01">
    <w:name w:val="font01"/>
    <w:basedOn w:val="a1"/>
    <w:rsid w:val="00D14773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paragraph" w:customStyle="1" w:styleId="26">
    <w:name w:val="纯文本2"/>
    <w:basedOn w:val="a"/>
    <w:rsid w:val="00D14773"/>
    <w:rPr>
      <w:rFonts w:ascii="宋体" w:eastAsia="宋体" w:hAnsi="Courier New" w:cs="Century"/>
      <w:szCs w:val="21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D14773"/>
    <w:pPr>
      <w:widowControl/>
      <w:spacing w:before="480" w:line="276" w:lineRule="auto"/>
      <w:jc w:val="left"/>
      <w:outlineLvl w:val="9"/>
    </w:pPr>
    <w:rPr>
      <w:rFonts w:ascii="等线 Light" w:eastAsia="等线 Light" w:hAnsi="等线 Light"/>
      <w:color w:val="2F5496"/>
      <w:kern w:val="0"/>
      <w:sz w:val="28"/>
      <w:szCs w:val="28"/>
    </w:rPr>
  </w:style>
  <w:style w:type="character" w:customStyle="1" w:styleId="4Char">
    <w:name w:val="标题 4 Char"/>
    <w:basedOn w:val="a1"/>
    <w:link w:val="4"/>
    <w:uiPriority w:val="9"/>
    <w:rsid w:val="00D14773"/>
    <w:rPr>
      <w:rFonts w:ascii="Arial" w:eastAsia="黑体" w:hAnsi="Arial" w:cs="Times New Roman"/>
      <w:kern w:val="0"/>
      <w:sz w:val="28"/>
      <w:szCs w:val="20"/>
    </w:rPr>
  </w:style>
  <w:style w:type="numbering" w:customStyle="1" w:styleId="27">
    <w:name w:val="无列表2"/>
    <w:next w:val="a3"/>
    <w:uiPriority w:val="99"/>
    <w:semiHidden/>
    <w:unhideWhenUsed/>
    <w:rsid w:val="00D14773"/>
  </w:style>
  <w:style w:type="paragraph" w:customStyle="1" w:styleId="WPSOffice1">
    <w:name w:val="WPSOffice手动目录 1"/>
    <w:qFormat/>
    <w:rsid w:val="00D14773"/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-equip.com/tz.asp?link=http://www.dehsm.com/&amp;source=product&amp;id=35394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-equip.com/tz.asp?link=http://www.dehsm.com/&amp;source=product&amp;id=35394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o-equip.com/tz.asp?link=http://www.dehsm.com/&amp;source=product&amp;id=353945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40</Pages>
  <Words>5737</Words>
  <Characters>32704</Characters>
  <Application>Microsoft Office Word</Application>
  <DocSecurity>0</DocSecurity>
  <Lines>272</Lines>
  <Paragraphs>76</Paragraphs>
  <ScaleCrop>false</ScaleCrop>
  <Company/>
  <LinksUpToDate>false</LinksUpToDate>
  <CharactersWithSpaces>38365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</cp:revision>
  <dcterms:created xsi:type="dcterms:W3CDTF">2022-09-07T07:45:00Z</dcterms:created>
  <dcterms:modified xsi:type="dcterms:W3CDTF">2022-09-07T08:48:00Z</dcterms:modified>
</cp:coreProperties>
</file>