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bookmarkStart w:id="0" w:name="OLE_LINK8"/>
      <w:bookmarkStart w:id="1" w:name="OLE_LINK4"/>
      <w:r>
        <w:rPr>
          <w:rFonts w:hint="eastAsia" w:ascii="宋体" w:hAnsi="宋体" w:cs="宋体"/>
          <w:b/>
          <w:bCs/>
          <w:sz w:val="28"/>
          <w:szCs w:val="28"/>
          <w:lang w:eastAsia="zh-CN"/>
        </w:rPr>
        <w:t>广西鸿桦项目管理有限公司大化瑶族自治县高级中学云课堂教室设备采购</w:t>
      </w:r>
      <w:r>
        <w:rPr>
          <w:rFonts w:hint="eastAsia" w:ascii="宋体" w:hAnsi="宋体" w:eastAsia="宋体" w:cs="宋体"/>
          <w:b/>
          <w:bCs/>
          <w:sz w:val="28"/>
          <w:szCs w:val="28"/>
        </w:rPr>
        <w:t>(</w:t>
      </w:r>
      <w:r>
        <w:rPr>
          <w:rFonts w:hint="eastAsia" w:ascii="宋体" w:hAnsi="宋体" w:cs="宋体"/>
          <w:b/>
          <w:bCs/>
          <w:sz w:val="28"/>
          <w:szCs w:val="28"/>
          <w:lang w:eastAsia="zh-CN"/>
        </w:rPr>
        <w:t>HCZC2021-J1-290206-GXHH</w:t>
      </w:r>
      <w:r>
        <w:rPr>
          <w:rFonts w:hint="eastAsia" w:ascii="宋体" w:hAnsi="宋体" w:eastAsia="宋体" w:cs="宋体"/>
          <w:b/>
          <w:bCs/>
          <w:sz w:val="28"/>
          <w:szCs w:val="28"/>
          <w:lang w:eastAsia="zh-CN"/>
        </w:rPr>
        <w:t>）</w:t>
      </w:r>
      <w:r>
        <w:rPr>
          <w:rFonts w:hint="eastAsia" w:ascii="宋体" w:hAnsi="宋体" w:eastAsia="宋体" w:cs="宋体"/>
          <w:b/>
          <w:bCs/>
          <w:sz w:val="28"/>
          <w:szCs w:val="28"/>
        </w:rPr>
        <w:t>成交结果公告</w:t>
      </w:r>
      <w:bookmarkEnd w:id="0"/>
      <w:bookmarkEnd w:id="1"/>
    </w:p>
    <w:p>
      <w:pPr>
        <w:widowControl/>
        <w:spacing w:line="276" w:lineRule="auto"/>
        <w:ind w:firstLine="465"/>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一、项目编号：</w:t>
      </w:r>
      <w:r>
        <w:rPr>
          <w:rFonts w:hint="eastAsia" w:ascii="宋体" w:hAnsi="宋体" w:cs="宋体"/>
          <w:sz w:val="22"/>
          <w:szCs w:val="22"/>
          <w:lang w:eastAsia="zh-CN"/>
        </w:rPr>
        <w:t xml:space="preserve">HCZC2021-J1-290206-GXHH </w:t>
      </w:r>
    </w:p>
    <w:p>
      <w:pPr>
        <w:widowControl/>
        <w:spacing w:line="276" w:lineRule="auto"/>
        <w:ind w:firstLine="465"/>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二、项目名称：</w:t>
      </w:r>
      <w:r>
        <w:rPr>
          <w:rFonts w:hint="eastAsia" w:ascii="宋体" w:hAnsi="宋体" w:cs="宋体"/>
          <w:sz w:val="22"/>
          <w:szCs w:val="22"/>
          <w:lang w:eastAsia="zh-CN"/>
        </w:rPr>
        <w:t>大化瑶族自治县高级中学云课堂教室设备采购</w:t>
      </w:r>
    </w:p>
    <w:p>
      <w:pPr>
        <w:widowControl/>
        <w:spacing w:line="276" w:lineRule="auto"/>
        <w:ind w:firstLine="465"/>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三、中标（成交）信息</w:t>
      </w:r>
    </w:p>
    <w:p>
      <w:pPr>
        <w:widowControl/>
        <w:spacing w:line="276" w:lineRule="auto"/>
        <w:ind w:firstLine="926" w:firstLineChars="421"/>
        <w:jc w:val="left"/>
        <w:rPr>
          <w:rFonts w:hint="eastAsia" w:ascii="宋体" w:hAnsi="宋体" w:cs="宋体"/>
          <w:sz w:val="22"/>
          <w:szCs w:val="22"/>
          <w:lang w:eastAsia="zh-CN"/>
        </w:rPr>
      </w:pPr>
      <w:r>
        <w:rPr>
          <w:rFonts w:hint="eastAsia" w:ascii="宋体" w:hAnsi="宋体" w:eastAsia="宋体" w:cs="宋体"/>
          <w:sz w:val="22"/>
          <w:szCs w:val="22"/>
          <w:lang w:eastAsia="zh-CN"/>
        </w:rPr>
        <w:t>供应商名称：</w:t>
      </w:r>
      <w:r>
        <w:rPr>
          <w:rFonts w:hint="eastAsia" w:ascii="宋体" w:hAnsi="宋体" w:cs="宋体"/>
          <w:sz w:val="22"/>
          <w:szCs w:val="22"/>
          <w:lang w:eastAsia="zh-CN"/>
        </w:rPr>
        <w:t>大化县恒汇科技有限责任公司</w:t>
      </w:r>
      <w:r>
        <w:rPr>
          <w:rFonts w:hint="eastAsia" w:ascii="宋体" w:hAnsi="宋体" w:cs="宋体"/>
          <w:sz w:val="22"/>
          <w:szCs w:val="22"/>
          <w:lang w:val="en-US" w:eastAsia="zh-CN"/>
        </w:rPr>
        <w:t xml:space="preserve">  </w:t>
      </w:r>
    </w:p>
    <w:p>
      <w:pPr>
        <w:widowControl/>
        <w:spacing w:line="276" w:lineRule="auto"/>
        <w:ind w:firstLine="926" w:firstLineChars="421"/>
        <w:jc w:val="left"/>
        <w:rPr>
          <w:rFonts w:hint="eastAsia" w:ascii="宋体" w:hAnsi="宋体" w:eastAsia="宋体" w:cs="宋体"/>
          <w:sz w:val="22"/>
          <w:szCs w:val="22"/>
          <w:lang w:val="en-US" w:eastAsia="zh-CN"/>
        </w:rPr>
      </w:pPr>
      <w:r>
        <w:rPr>
          <w:rFonts w:hint="eastAsia" w:ascii="宋体" w:hAnsi="宋体" w:eastAsia="宋体" w:cs="宋体"/>
          <w:sz w:val="22"/>
          <w:szCs w:val="22"/>
          <w:lang w:eastAsia="zh-CN"/>
        </w:rPr>
        <w:t>供应商地址：</w:t>
      </w:r>
      <w:r>
        <w:rPr>
          <w:rFonts w:hint="eastAsia" w:ascii="宋体" w:hAnsi="宋体" w:cs="宋体"/>
          <w:sz w:val="22"/>
          <w:szCs w:val="22"/>
          <w:lang w:eastAsia="zh-CN"/>
        </w:rPr>
        <w:t>大化县大化镇新民路八巷</w:t>
      </w:r>
      <w:r>
        <w:rPr>
          <w:rFonts w:hint="eastAsia" w:ascii="宋体" w:hAnsi="宋体" w:cs="宋体"/>
          <w:sz w:val="22"/>
          <w:szCs w:val="22"/>
          <w:lang w:val="en-US" w:eastAsia="zh-CN"/>
        </w:rPr>
        <w:t>23号</w:t>
      </w:r>
      <w:r>
        <w:rPr>
          <w:rFonts w:hint="eastAsia" w:ascii="宋体" w:hAnsi="宋体" w:eastAsia="宋体" w:cs="宋体"/>
          <w:sz w:val="22"/>
          <w:szCs w:val="22"/>
          <w:lang w:val="en-US" w:eastAsia="zh-CN"/>
        </w:rPr>
        <w:t xml:space="preserve"> </w:t>
      </w:r>
    </w:p>
    <w:p>
      <w:pPr>
        <w:widowControl/>
        <w:spacing w:line="276" w:lineRule="auto"/>
        <w:ind w:firstLine="926" w:firstLineChars="421"/>
        <w:jc w:val="left"/>
        <w:rPr>
          <w:rFonts w:hint="eastAsia" w:ascii="宋体" w:hAnsi="宋体" w:cs="宋体"/>
          <w:sz w:val="22"/>
          <w:szCs w:val="22"/>
          <w:lang w:val="en-US" w:eastAsia="zh-CN"/>
        </w:rPr>
      </w:pPr>
      <w:r>
        <w:rPr>
          <w:rFonts w:hint="eastAsia" w:ascii="宋体" w:hAnsi="宋体" w:eastAsia="宋体" w:cs="宋体"/>
          <w:sz w:val="22"/>
          <w:szCs w:val="22"/>
          <w:lang w:eastAsia="zh-CN"/>
        </w:rPr>
        <w:t>中标（成交）金额：</w:t>
      </w:r>
      <w:r>
        <w:rPr>
          <w:rFonts w:hint="eastAsia" w:ascii="宋体" w:hAnsi="宋体" w:cs="宋体"/>
          <w:sz w:val="22"/>
          <w:szCs w:val="22"/>
          <w:lang w:eastAsia="zh-CN"/>
        </w:rPr>
        <w:t>壹佰万零壹仟捌佰元整（¥1001800.00元）</w:t>
      </w:r>
    </w:p>
    <w:p>
      <w:pPr>
        <w:widowControl/>
        <w:spacing w:line="276" w:lineRule="auto"/>
        <w:ind w:firstLine="465"/>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四、主要标的信息</w:t>
      </w:r>
    </w:p>
    <w:tbl>
      <w:tblPr>
        <w:tblStyle w:val="9"/>
        <w:tblpPr w:leftFromText="180" w:rightFromText="180" w:vertAnchor="text" w:horzAnchor="page" w:tblpX="1240" w:tblpY="12"/>
        <w:tblOverlap w:val="never"/>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46"/>
        <w:gridCol w:w="1064"/>
        <w:gridCol w:w="1350"/>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80"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序号</w:t>
            </w:r>
          </w:p>
        </w:tc>
        <w:tc>
          <w:tcPr>
            <w:tcW w:w="2446"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货物名称</w:t>
            </w:r>
          </w:p>
        </w:tc>
        <w:tc>
          <w:tcPr>
            <w:tcW w:w="1064"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数量</w:t>
            </w:r>
          </w:p>
        </w:tc>
        <w:tc>
          <w:tcPr>
            <w:tcW w:w="1350" w:type="dxa"/>
            <w:vAlign w:val="center"/>
          </w:tcPr>
          <w:p>
            <w:pPr>
              <w:widowControl/>
              <w:spacing w:line="276" w:lineRule="auto"/>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单价(元)</w:t>
            </w:r>
          </w:p>
        </w:tc>
        <w:tc>
          <w:tcPr>
            <w:tcW w:w="3689"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80"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2446" w:type="dxa"/>
            <w:vAlign w:val="center"/>
          </w:tcPr>
          <w:p>
            <w:pPr>
              <w:widowControl/>
              <w:spacing w:line="276" w:lineRule="auto"/>
              <w:ind w:firstLine="220" w:firstLineChars="100"/>
              <w:jc w:val="left"/>
              <w:rPr>
                <w:rFonts w:hint="eastAsia" w:ascii="宋体" w:hAnsi="宋体" w:eastAsia="宋体" w:cs="宋体"/>
                <w:sz w:val="22"/>
                <w:szCs w:val="22"/>
                <w:lang w:val="en-US" w:eastAsia="zh-CN"/>
              </w:rPr>
            </w:pPr>
            <w:r>
              <w:rPr>
                <w:rFonts w:hint="eastAsia" w:ascii="宋体" w:hAnsi="宋体" w:eastAsia="宋体" w:cs="宋体"/>
                <w:sz w:val="22"/>
                <w:szCs w:val="22"/>
              </w:rPr>
              <w:t>云服务器</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2台</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39800.00</w:t>
            </w:r>
          </w:p>
        </w:tc>
        <w:tc>
          <w:tcPr>
            <w:tcW w:w="3689"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R428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80"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2446" w:type="dxa"/>
            <w:vAlign w:val="center"/>
          </w:tcPr>
          <w:p>
            <w:pPr>
              <w:widowControl/>
              <w:spacing w:line="276" w:lineRule="auto"/>
              <w:ind w:firstLine="220" w:firstLineChars="100"/>
              <w:jc w:val="left"/>
              <w:rPr>
                <w:rFonts w:hint="eastAsia" w:ascii="宋体" w:hAnsi="宋体" w:eastAsia="宋体" w:cs="宋体"/>
                <w:sz w:val="22"/>
                <w:szCs w:val="22"/>
                <w:lang w:val="en-US" w:eastAsia="zh-CN"/>
              </w:rPr>
            </w:pPr>
            <w:r>
              <w:rPr>
                <w:rFonts w:hint="eastAsia" w:ascii="宋体" w:hAnsi="宋体" w:eastAsia="宋体" w:cs="宋体"/>
                <w:sz w:val="22"/>
                <w:szCs w:val="22"/>
              </w:rPr>
              <w:t>教师电脑</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2台</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5800.00</w:t>
            </w:r>
          </w:p>
        </w:tc>
        <w:tc>
          <w:tcPr>
            <w:tcW w:w="3689"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E500-30837+TF2266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80"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2446" w:type="dxa"/>
            <w:vAlign w:val="center"/>
          </w:tcPr>
          <w:p>
            <w:pPr>
              <w:widowControl/>
              <w:spacing w:line="276" w:lineRule="auto"/>
              <w:ind w:firstLine="220" w:firstLineChars="100"/>
              <w:jc w:val="left"/>
              <w:rPr>
                <w:rFonts w:hint="eastAsia" w:ascii="宋体" w:hAnsi="宋体" w:eastAsia="宋体" w:cs="宋体"/>
                <w:sz w:val="22"/>
                <w:szCs w:val="22"/>
                <w:lang w:val="en-US" w:eastAsia="zh-CN"/>
              </w:rPr>
            </w:pPr>
            <w:r>
              <w:rPr>
                <w:rFonts w:hint="eastAsia" w:ascii="宋体" w:hAnsi="宋体" w:eastAsia="宋体" w:cs="宋体"/>
                <w:sz w:val="22"/>
                <w:szCs w:val="22"/>
              </w:rPr>
              <w:t>学生云终端</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130台</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2500.00</w:t>
            </w:r>
          </w:p>
        </w:tc>
        <w:tc>
          <w:tcPr>
            <w:tcW w:w="3689"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E500-Y0043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80" w:type="dxa"/>
            <w:vAlign w:val="center"/>
          </w:tcPr>
          <w:p>
            <w:pPr>
              <w:widowControl/>
              <w:spacing w:line="276" w:lineRule="auto"/>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w:t>
            </w:r>
          </w:p>
        </w:tc>
        <w:tc>
          <w:tcPr>
            <w:tcW w:w="2446"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桌面云管理平台</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130套</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1800.00</w:t>
            </w:r>
          </w:p>
        </w:tc>
        <w:tc>
          <w:tcPr>
            <w:tcW w:w="3689"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V3.0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80" w:type="dxa"/>
            <w:vAlign w:val="center"/>
          </w:tcPr>
          <w:p>
            <w:pPr>
              <w:widowControl/>
              <w:spacing w:line="276" w:lineRule="auto"/>
              <w:jc w:val="center"/>
              <w:rPr>
                <w:rFonts w:hint="default" w:ascii="宋体" w:hAnsi="宋体" w:cs="宋体"/>
                <w:sz w:val="22"/>
                <w:szCs w:val="22"/>
                <w:lang w:val="en-US" w:eastAsia="zh-CN"/>
              </w:rPr>
            </w:pPr>
            <w:r>
              <w:rPr>
                <w:rFonts w:hint="eastAsia" w:ascii="宋体" w:hAnsi="宋体" w:cs="宋体"/>
                <w:sz w:val="22"/>
                <w:szCs w:val="22"/>
                <w:lang w:val="en-US" w:eastAsia="zh-CN"/>
              </w:rPr>
              <w:t>5</w:t>
            </w:r>
          </w:p>
        </w:tc>
        <w:tc>
          <w:tcPr>
            <w:tcW w:w="2446" w:type="dxa"/>
            <w:vAlign w:val="center"/>
          </w:tcPr>
          <w:p>
            <w:pPr>
              <w:widowControl/>
              <w:spacing w:line="276" w:lineRule="auto"/>
              <w:ind w:firstLine="220" w:firstLineChars="1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显示器</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130台</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1100.00</w:t>
            </w:r>
          </w:p>
        </w:tc>
        <w:tc>
          <w:tcPr>
            <w:tcW w:w="3689" w:type="dxa"/>
            <w:vAlign w:val="center"/>
          </w:tcPr>
          <w:p>
            <w:pPr>
              <w:widowControl/>
              <w:spacing w:line="276" w:lineRule="auto"/>
              <w:ind w:firstLine="220" w:firstLineChars="100"/>
              <w:jc w:val="left"/>
              <w:rPr>
                <w:rFonts w:hint="default" w:ascii="宋体" w:hAnsi="宋体" w:cs="宋体"/>
                <w:sz w:val="22"/>
                <w:szCs w:val="22"/>
                <w:lang w:val="en-US" w:eastAsia="zh-CN"/>
              </w:rPr>
            </w:pPr>
            <w:r>
              <w:rPr>
                <w:rFonts w:hint="eastAsia" w:ascii="宋体" w:hAnsi="宋体" w:cs="宋体"/>
                <w:sz w:val="22"/>
                <w:szCs w:val="22"/>
                <w:lang w:val="en-US" w:eastAsia="zh-CN"/>
              </w:rPr>
              <w:t>TF2065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80" w:type="dxa"/>
            <w:vAlign w:val="center"/>
          </w:tcPr>
          <w:p>
            <w:pPr>
              <w:widowControl/>
              <w:spacing w:line="276" w:lineRule="auto"/>
              <w:jc w:val="center"/>
              <w:rPr>
                <w:rFonts w:hint="default" w:ascii="宋体" w:hAnsi="宋体" w:cs="宋体"/>
                <w:sz w:val="22"/>
                <w:szCs w:val="22"/>
                <w:lang w:val="en-US" w:eastAsia="zh-CN"/>
              </w:rPr>
            </w:pPr>
            <w:r>
              <w:rPr>
                <w:rFonts w:hint="eastAsia" w:ascii="宋体" w:hAnsi="宋体" w:cs="宋体"/>
                <w:sz w:val="22"/>
                <w:szCs w:val="22"/>
                <w:lang w:val="en-US" w:eastAsia="zh-CN"/>
              </w:rPr>
              <w:t>6</w:t>
            </w:r>
          </w:p>
        </w:tc>
        <w:tc>
          <w:tcPr>
            <w:tcW w:w="2446" w:type="dxa"/>
            <w:vAlign w:val="center"/>
          </w:tcPr>
          <w:p>
            <w:pPr>
              <w:widowControl/>
              <w:spacing w:line="276" w:lineRule="auto"/>
              <w:ind w:firstLine="220" w:firstLineChars="10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键鼠套装</w:t>
            </w:r>
          </w:p>
        </w:tc>
        <w:tc>
          <w:tcPr>
            <w:tcW w:w="1064"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130套</w:t>
            </w:r>
          </w:p>
        </w:tc>
        <w:tc>
          <w:tcPr>
            <w:tcW w:w="1350" w:type="dxa"/>
            <w:vAlign w:val="center"/>
          </w:tcPr>
          <w:p>
            <w:pPr>
              <w:widowControl/>
              <w:spacing w:line="276" w:lineRule="auto"/>
              <w:ind w:firstLine="220" w:firstLineChars="100"/>
              <w:jc w:val="left"/>
              <w:rPr>
                <w:rFonts w:hint="default" w:ascii="宋体" w:hAnsi="宋体" w:eastAsia="宋体" w:cs="宋体"/>
                <w:sz w:val="22"/>
                <w:szCs w:val="22"/>
                <w:lang w:val="en-US" w:eastAsia="zh-CN"/>
              </w:rPr>
            </w:pPr>
            <w:r>
              <w:rPr>
                <w:rFonts w:hint="eastAsia" w:ascii="宋体" w:hAnsi="宋体" w:cs="宋体"/>
                <w:sz w:val="22"/>
                <w:szCs w:val="22"/>
                <w:lang w:val="en-US" w:eastAsia="zh-CN"/>
              </w:rPr>
              <w:t>90.00</w:t>
            </w:r>
          </w:p>
        </w:tc>
        <w:tc>
          <w:tcPr>
            <w:tcW w:w="3689" w:type="dxa"/>
            <w:vAlign w:val="center"/>
          </w:tcPr>
          <w:p>
            <w:pPr>
              <w:widowControl/>
              <w:spacing w:line="276" w:lineRule="auto"/>
              <w:ind w:firstLine="220" w:firstLineChars="100"/>
              <w:jc w:val="left"/>
              <w:rPr>
                <w:rFonts w:hint="default" w:ascii="宋体" w:hAnsi="宋体" w:cs="宋体"/>
                <w:sz w:val="22"/>
                <w:szCs w:val="22"/>
                <w:lang w:val="en-US" w:eastAsia="zh-CN"/>
              </w:rPr>
            </w:pPr>
            <w:r>
              <w:rPr>
                <w:rFonts w:hint="eastAsia" w:ascii="宋体" w:hAnsi="宋体" w:cs="宋体"/>
                <w:sz w:val="22"/>
                <w:szCs w:val="22"/>
                <w:lang w:val="en-US" w:eastAsia="zh-CN"/>
              </w:rPr>
              <w:t>USB键鼠套装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80" w:type="dxa"/>
            <w:vAlign w:val="center"/>
          </w:tcPr>
          <w:p>
            <w:pPr>
              <w:widowControl/>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2446"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1064"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1350"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3689" w:type="dxa"/>
            <w:vAlign w:val="center"/>
          </w:tcPr>
          <w:p>
            <w:pPr>
              <w:widowControl/>
              <w:spacing w:line="276" w:lineRule="auto"/>
              <w:ind w:firstLine="465"/>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r>
    </w:tbl>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p>
    <w:p>
      <w:pPr>
        <w:ind w:firstLine="220" w:firstLineChars="100"/>
        <w:rPr>
          <w:rFonts w:hint="eastAsia" w:ascii="宋体" w:hAnsi="宋体" w:eastAsia="宋体" w:cs="宋体"/>
          <w:sz w:val="22"/>
          <w:szCs w:val="22"/>
        </w:rPr>
      </w:pPr>
    </w:p>
    <w:p>
      <w:pPr>
        <w:ind w:firstLine="220" w:firstLineChars="100"/>
        <w:rPr>
          <w:rFonts w:hint="eastAsia" w:ascii="宋体" w:hAnsi="宋体" w:eastAsia="宋体" w:cs="宋体"/>
          <w:sz w:val="22"/>
          <w:szCs w:val="22"/>
        </w:rPr>
      </w:pPr>
    </w:p>
    <w:p>
      <w:pPr>
        <w:ind w:firstLine="220" w:firstLineChars="100"/>
        <w:rPr>
          <w:rFonts w:hint="eastAsia" w:ascii="宋体" w:hAnsi="宋体" w:eastAsia="宋体" w:cs="宋体"/>
          <w:sz w:val="22"/>
          <w:szCs w:val="22"/>
        </w:rPr>
      </w:pPr>
    </w:p>
    <w:p>
      <w:pPr>
        <w:ind w:firstLine="220" w:firstLineChars="100"/>
        <w:rPr>
          <w:rFonts w:hint="eastAsia" w:ascii="宋体" w:hAnsi="宋体" w:eastAsia="宋体" w:cs="宋体"/>
          <w:sz w:val="22"/>
          <w:szCs w:val="22"/>
        </w:rPr>
      </w:pPr>
    </w:p>
    <w:p>
      <w:pPr>
        <w:ind w:firstLine="220" w:firstLineChars="100"/>
        <w:rPr>
          <w:rFonts w:hint="eastAsia" w:ascii="宋体" w:hAnsi="宋体" w:eastAsia="宋体" w:cs="宋体"/>
          <w:color w:val="000000"/>
          <w:sz w:val="22"/>
          <w:szCs w:val="22"/>
          <w:lang w:val="en-US" w:eastAsia="zh-CN"/>
        </w:rPr>
      </w:pPr>
      <w:r>
        <w:rPr>
          <w:rFonts w:hint="eastAsia" w:ascii="宋体" w:hAnsi="宋体" w:eastAsia="宋体" w:cs="宋体"/>
          <w:sz w:val="22"/>
          <w:szCs w:val="22"/>
        </w:rPr>
        <w:t>五、</w:t>
      </w:r>
      <w:r>
        <w:rPr>
          <w:rFonts w:hint="eastAsia" w:ascii="宋体" w:hAnsi="宋体" w:eastAsia="宋体" w:cs="宋体"/>
          <w:color w:val="auto"/>
          <w:sz w:val="22"/>
          <w:szCs w:val="22"/>
        </w:rPr>
        <w:t>评审专家</w:t>
      </w:r>
      <w:r>
        <w:rPr>
          <w:rFonts w:hint="eastAsia" w:ascii="宋体" w:hAnsi="宋体" w:eastAsia="宋体" w:cs="宋体"/>
          <w:color w:val="auto"/>
          <w:sz w:val="22"/>
          <w:szCs w:val="22"/>
          <w:lang w:val="zh-CN" w:eastAsia="zh-CN"/>
        </w:rPr>
        <w:t>名单：</w:t>
      </w:r>
      <w:r>
        <w:rPr>
          <w:rFonts w:hint="eastAsia" w:ascii="宋体" w:hAnsi="宋体" w:eastAsia="宋体" w:cs="宋体"/>
          <w:color w:val="000000"/>
          <w:sz w:val="22"/>
          <w:szCs w:val="22"/>
          <w:lang w:val="zh-CN" w:eastAsia="zh-CN"/>
        </w:rPr>
        <w:t>周军、</w:t>
      </w:r>
      <w:r>
        <w:rPr>
          <w:rFonts w:hint="eastAsia" w:ascii="宋体" w:hAnsi="宋体" w:eastAsia="宋体" w:cs="宋体"/>
          <w:color w:val="000000"/>
          <w:sz w:val="22"/>
          <w:szCs w:val="22"/>
          <w:lang w:val="en-US" w:eastAsia="zh-CN"/>
        </w:rPr>
        <w:t>赵振霖、韦继远（业主评委）。</w:t>
      </w:r>
    </w:p>
    <w:p>
      <w:pPr>
        <w:widowControl/>
        <w:spacing w:line="276" w:lineRule="auto"/>
        <w:ind w:firstLine="220" w:firstLineChars="100"/>
        <w:jc w:val="left"/>
        <w:rPr>
          <w:rFonts w:hint="eastAsia" w:ascii="宋体" w:hAnsi="宋体" w:eastAsia="宋体" w:cs="宋体"/>
          <w:sz w:val="22"/>
          <w:szCs w:val="22"/>
        </w:rPr>
      </w:pPr>
      <w:r>
        <w:rPr>
          <w:rFonts w:hint="eastAsia" w:ascii="宋体" w:hAnsi="宋体" w:eastAsia="宋体" w:cs="宋体"/>
          <w:sz w:val="22"/>
          <w:szCs w:val="22"/>
        </w:rPr>
        <w:t>六、代理服务收费标准及金额：</w:t>
      </w:r>
      <w:bookmarkStart w:id="14" w:name="_GoBack"/>
      <w:bookmarkEnd w:id="14"/>
    </w:p>
    <w:p>
      <w:pPr>
        <w:widowControl/>
        <w:spacing w:line="276" w:lineRule="auto"/>
        <w:ind w:firstLine="465"/>
        <w:jc w:val="left"/>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1．</w:t>
      </w:r>
      <w:r>
        <w:rPr>
          <w:rFonts w:hint="eastAsia" w:ascii="宋体" w:hAnsi="宋体" w:eastAsia="宋体" w:cs="宋体"/>
          <w:color w:val="000000"/>
          <w:sz w:val="22"/>
          <w:szCs w:val="22"/>
          <w:lang w:val="en-US" w:eastAsia="zh-CN"/>
        </w:rPr>
        <w:t>参照国家发展改革委调整招标代理服务收费标准(发改价格[2011]534号)，并以项目成交额为基数计取，由成交供应商在领取成交通知书时，一次性向采购代理机构支付。</w:t>
      </w:r>
    </w:p>
    <w:p>
      <w:pPr>
        <w:widowControl/>
        <w:spacing w:line="276" w:lineRule="auto"/>
        <w:ind w:firstLine="465"/>
        <w:jc w:val="left"/>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 xml:space="preserve">2. </w:t>
      </w:r>
      <w:r>
        <w:rPr>
          <w:rFonts w:hint="eastAsia" w:ascii="宋体" w:hAnsi="宋体" w:eastAsia="宋体" w:cs="宋体"/>
          <w:color w:val="000000"/>
          <w:sz w:val="22"/>
          <w:szCs w:val="22"/>
          <w:lang w:val="en-US" w:eastAsia="zh-CN"/>
        </w:rPr>
        <w:t>代理服务费金额</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lang w:val="en-US" w:eastAsia="zh-CN"/>
        </w:rPr>
        <w:t>人民币壹万伍仟元整（￥15000.00元）</w:t>
      </w:r>
    </w:p>
    <w:p>
      <w:pPr>
        <w:ind w:firstLine="220" w:firstLineChars="100"/>
        <w:rPr>
          <w:rFonts w:hint="eastAsia" w:ascii="宋体" w:hAnsi="宋体" w:eastAsia="宋体" w:cs="宋体"/>
          <w:sz w:val="22"/>
          <w:szCs w:val="22"/>
          <w:lang w:eastAsia="zh-CN"/>
        </w:rPr>
      </w:pPr>
      <w:r>
        <w:rPr>
          <w:rFonts w:hint="eastAsia" w:ascii="宋体" w:hAnsi="宋体" w:eastAsia="宋体" w:cs="宋体"/>
          <w:sz w:val="22"/>
          <w:szCs w:val="22"/>
        </w:rPr>
        <w:t>七、公告期限</w:t>
      </w:r>
    </w:p>
    <w:p>
      <w:pPr>
        <w:widowControl/>
        <w:spacing w:line="276" w:lineRule="auto"/>
        <w:ind w:firstLine="465"/>
        <w:jc w:val="left"/>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自本公告发布之日起1个工作日。</w:t>
      </w:r>
    </w:p>
    <w:p>
      <w:pPr>
        <w:numPr>
          <w:ilvl w:val="0"/>
          <w:numId w:val="0"/>
        </w:numPr>
        <w:ind w:firstLine="220" w:firstLineChars="100"/>
        <w:rPr>
          <w:rFonts w:hint="eastAsia" w:ascii="宋体" w:hAnsi="宋体" w:eastAsia="宋体" w:cs="宋体"/>
          <w:sz w:val="22"/>
          <w:szCs w:val="22"/>
        </w:rPr>
      </w:pPr>
      <w:r>
        <w:rPr>
          <w:rFonts w:hint="eastAsia" w:ascii="宋体" w:hAnsi="宋体" w:eastAsia="宋体" w:cs="宋体"/>
          <w:sz w:val="22"/>
          <w:szCs w:val="22"/>
          <w:lang w:val="en-US" w:eastAsia="zh-CN"/>
        </w:rPr>
        <w:t>八、</w:t>
      </w:r>
      <w:r>
        <w:rPr>
          <w:rFonts w:hint="eastAsia" w:ascii="宋体" w:hAnsi="宋体" w:eastAsia="宋体" w:cs="宋体"/>
          <w:sz w:val="22"/>
          <w:szCs w:val="22"/>
        </w:rPr>
        <w:t>其他补充事宜</w:t>
      </w:r>
    </w:p>
    <w:p>
      <w:pPr>
        <w:widowControl/>
        <w:spacing w:line="276" w:lineRule="auto"/>
        <w:ind w:firstLine="465"/>
        <w:jc w:val="left"/>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供应商认为成交结果使自己的权益受到损害的，可以在成交结果公告期限届满之日起七个工作日内以书面形式向</w:t>
      </w:r>
      <w:r>
        <w:rPr>
          <w:rFonts w:hint="eastAsia" w:ascii="宋体" w:hAnsi="宋体" w:cs="宋体"/>
          <w:color w:val="000000"/>
          <w:sz w:val="22"/>
          <w:szCs w:val="22"/>
          <w:lang w:val="en-US" w:eastAsia="zh-CN"/>
        </w:rPr>
        <w:t>大化瑶族自治县高级中学</w:t>
      </w:r>
      <w:r>
        <w:rPr>
          <w:rFonts w:hint="eastAsia" w:ascii="宋体" w:hAnsi="宋体" w:eastAsia="宋体" w:cs="宋体"/>
          <w:color w:val="000000"/>
          <w:sz w:val="22"/>
          <w:szCs w:val="22"/>
          <w:lang w:val="en-US" w:eastAsia="zh-CN"/>
        </w:rPr>
        <w:t>或广西鸿桦项目管理有限公司提出质疑，逾期将不再受理。</w:t>
      </w:r>
    </w:p>
    <w:p>
      <w:pPr>
        <w:numPr>
          <w:ilvl w:val="0"/>
          <w:numId w:val="0"/>
        </w:numPr>
        <w:ind w:leftChars="0" w:firstLine="220" w:firstLineChars="100"/>
        <w:rPr>
          <w:rFonts w:hint="eastAsia" w:ascii="宋体" w:hAnsi="宋体" w:eastAsia="宋体" w:cs="宋体"/>
          <w:b w:val="0"/>
          <w:bCs w:val="0"/>
          <w:kern w:val="2"/>
          <w:sz w:val="22"/>
          <w:szCs w:val="22"/>
          <w:lang w:val="en-US" w:eastAsia="zh-CN" w:bidi="ar-SA"/>
        </w:rPr>
      </w:pPr>
      <w:r>
        <w:rPr>
          <w:rFonts w:hint="eastAsia" w:ascii="宋体" w:hAnsi="宋体" w:eastAsia="宋体" w:cs="宋体"/>
          <w:kern w:val="0"/>
          <w:sz w:val="22"/>
          <w:szCs w:val="22"/>
          <w:lang w:val="en-US" w:eastAsia="zh-CN"/>
        </w:rPr>
        <w:t>九、</w:t>
      </w:r>
      <w:r>
        <w:rPr>
          <w:rFonts w:hint="eastAsia" w:ascii="宋体" w:hAnsi="宋体" w:eastAsia="宋体" w:cs="宋体"/>
          <w:kern w:val="0"/>
          <w:sz w:val="22"/>
          <w:szCs w:val="22"/>
        </w:rPr>
        <w:t>凡对本次公告内容提出询问，请按以下方式联系。</w:t>
      </w:r>
      <w:r>
        <w:rPr>
          <w:rFonts w:hint="eastAsia" w:ascii="宋体" w:hAnsi="宋体" w:eastAsia="宋体" w:cs="宋体"/>
          <w:b w:val="0"/>
          <w:bCs w:val="0"/>
          <w:kern w:val="2"/>
          <w:sz w:val="22"/>
          <w:szCs w:val="22"/>
          <w:lang w:val="en-US" w:eastAsia="zh-CN" w:bidi="ar-SA"/>
        </w:rPr>
        <w:t xml:space="preserve">　　　　　　　 </w:t>
      </w:r>
    </w:p>
    <w:p>
      <w:pPr>
        <w:ind w:firstLine="420" w:firstLineChars="200"/>
        <w:rPr>
          <w:rFonts w:hint="eastAsia" w:ascii="宋体" w:hAnsi="宋体" w:cs="宋体"/>
          <w:szCs w:val="21"/>
        </w:rPr>
      </w:pPr>
      <w:bookmarkStart w:id="2" w:name="_Toc28359019"/>
      <w:bookmarkStart w:id="3" w:name="_Toc35393637"/>
      <w:bookmarkStart w:id="4" w:name="_Toc35393806"/>
      <w:bookmarkStart w:id="5" w:name="_Toc28359096"/>
      <w:r>
        <w:rPr>
          <w:rFonts w:hint="eastAsia" w:ascii="宋体" w:hAnsi="宋体" w:cs="宋体"/>
          <w:szCs w:val="21"/>
        </w:rPr>
        <w:t>1.</w:t>
      </w:r>
      <w:bookmarkEnd w:id="2"/>
      <w:bookmarkEnd w:id="3"/>
      <w:bookmarkEnd w:id="4"/>
      <w:bookmarkEnd w:id="5"/>
      <w:r>
        <w:rPr>
          <w:rFonts w:hint="eastAsia" w:ascii="宋体" w:hAnsi="宋体" w:cs="宋体"/>
          <w:szCs w:val="21"/>
        </w:rPr>
        <w:t>采购人信息</w:t>
      </w:r>
    </w:p>
    <w:p>
      <w:pPr>
        <w:ind w:firstLine="630" w:firstLineChars="300"/>
        <w:jc w:val="left"/>
        <w:rPr>
          <w:rFonts w:ascii="宋体" w:eastAsia="Times New Roman"/>
        </w:rPr>
      </w:pPr>
      <w:bookmarkStart w:id="6" w:name="_Toc35393808"/>
      <w:bookmarkStart w:id="7" w:name="_Toc28359021"/>
      <w:bookmarkStart w:id="8" w:name="_Toc35393639"/>
      <w:bookmarkStart w:id="9" w:name="_Toc28359098"/>
      <w:r>
        <w:rPr>
          <w:rFonts w:hint="eastAsia" w:ascii="宋体" w:hAnsi="宋体"/>
        </w:rPr>
        <w:t>名    称：</w:t>
      </w:r>
      <w:r>
        <w:rPr>
          <w:rFonts w:hint="eastAsia" w:ascii="宋体" w:hAnsi="宋体"/>
          <w:szCs w:val="21"/>
        </w:rPr>
        <w:t>大化瑶族自治县高级中学</w:t>
      </w:r>
      <w:r>
        <w:rPr>
          <w:rFonts w:hint="eastAsia" w:ascii="宋体" w:hAnsi="宋体"/>
        </w:rPr>
        <w:t>　</w:t>
      </w:r>
    </w:p>
    <w:p>
      <w:pPr>
        <w:rPr>
          <w:rFonts w:ascii="宋体" w:hAnsi="宋体" w:cs="宋体"/>
          <w:kern w:val="0"/>
          <w:sz w:val="24"/>
        </w:rPr>
      </w:pPr>
      <w:r>
        <w:rPr>
          <w:rFonts w:hint="eastAsia" w:ascii="宋体" w:hAnsi="宋体"/>
          <w:szCs w:val="21"/>
        </w:rPr>
        <w:t xml:space="preserve">      地    址：</w:t>
      </w:r>
      <w:r>
        <w:rPr>
          <w:rFonts w:ascii="宋体" w:hAnsi="宋体" w:cs="Arial"/>
        </w:rPr>
        <w:t>大化瑶族自治县</w:t>
      </w:r>
      <w:r>
        <w:rPr>
          <w:rFonts w:hint="eastAsia" w:ascii="宋体" w:hAnsi="宋体" w:cs="Arial"/>
        </w:rPr>
        <w:t>文化路180号</w:t>
      </w:r>
      <w:r>
        <w:rPr>
          <w:rFonts w:ascii="宋体" w:hAnsi="宋体" w:cs="宋体"/>
          <w:kern w:val="0"/>
          <w:sz w:val="24"/>
        </w:rPr>
        <w:t> </w:t>
      </w:r>
    </w:p>
    <w:p>
      <w:pPr>
        <w:ind w:firstLine="630" w:firstLineChars="300"/>
        <w:rPr>
          <w:rFonts w:hint="eastAsia" w:ascii="宋体" w:hAnsi="宋体"/>
          <w:szCs w:val="21"/>
        </w:rPr>
      </w:pPr>
      <w:r>
        <w:rPr>
          <w:rFonts w:hint="eastAsia" w:ascii="宋体" w:hAnsi="宋体"/>
          <w:szCs w:val="21"/>
        </w:rPr>
        <w:t>联系人及</w:t>
      </w:r>
      <w:r>
        <w:rPr>
          <w:rFonts w:hint="eastAsia" w:ascii="宋体" w:hAnsi="宋体"/>
          <w:kern w:val="0"/>
          <w:szCs w:val="21"/>
        </w:rPr>
        <w:t xml:space="preserve">电话: </w:t>
      </w:r>
      <w:r>
        <w:rPr>
          <w:rFonts w:hint="eastAsia" w:ascii="宋体" w:hAnsi="宋体"/>
          <w:szCs w:val="21"/>
        </w:rPr>
        <w:t>花老师（</w:t>
      </w:r>
      <w:r>
        <w:rPr>
          <w:rFonts w:hint="eastAsia"/>
        </w:rPr>
        <w:t>0778-5817208</w:t>
      </w:r>
      <w:r>
        <w:rPr>
          <w:rFonts w:hint="eastAsia" w:ascii="宋体" w:hAnsi="宋体"/>
          <w:szCs w:val="21"/>
        </w:rPr>
        <w:t>） </w:t>
      </w:r>
    </w:p>
    <w:p>
      <w:pPr>
        <w:ind w:firstLine="420" w:firstLineChars="200"/>
        <w:rPr>
          <w:rFonts w:hint="eastAsia" w:ascii="宋体" w:hAnsi="宋体" w:cs="宋体"/>
          <w:szCs w:val="21"/>
        </w:rPr>
      </w:pPr>
      <w:r>
        <w:rPr>
          <w:rFonts w:hint="eastAsia" w:ascii="宋体" w:hAnsi="宋体" w:cs="宋体"/>
          <w:szCs w:val="21"/>
        </w:rPr>
        <w:t>2.</w:t>
      </w:r>
      <w:bookmarkStart w:id="10" w:name="_Toc35393807"/>
      <w:bookmarkStart w:id="11" w:name="_Toc28359097"/>
      <w:bookmarkStart w:id="12" w:name="_Toc35393638"/>
      <w:bookmarkStart w:id="13" w:name="_Toc28359020"/>
      <w:r>
        <w:rPr>
          <w:rFonts w:hint="eastAsia" w:ascii="宋体" w:hAnsi="宋体" w:cs="宋体"/>
          <w:szCs w:val="21"/>
        </w:rPr>
        <w:t>采购代理机构信息</w:t>
      </w:r>
      <w:bookmarkEnd w:id="10"/>
      <w:bookmarkEnd w:id="11"/>
      <w:bookmarkEnd w:id="12"/>
      <w:bookmarkEnd w:id="13"/>
    </w:p>
    <w:p>
      <w:pPr>
        <w:ind w:firstLine="630" w:firstLineChars="300"/>
        <w:rPr>
          <w:rFonts w:hint="eastAsia" w:ascii="宋体" w:hAnsi="宋体" w:cs="宋体"/>
          <w:szCs w:val="21"/>
        </w:rPr>
      </w:pPr>
      <w:r>
        <w:rPr>
          <w:rFonts w:hint="eastAsia" w:ascii="宋体" w:hAnsi="宋体" w:cs="宋体"/>
          <w:szCs w:val="21"/>
        </w:rPr>
        <w:t>名称：广西鸿桦项目管理有限公司</w:t>
      </w:r>
    </w:p>
    <w:p>
      <w:pPr>
        <w:ind w:firstLine="630" w:firstLineChars="300"/>
        <w:rPr>
          <w:rFonts w:hint="eastAsia" w:ascii="宋体" w:hAnsi="宋体" w:cs="宋体"/>
          <w:szCs w:val="21"/>
        </w:rPr>
      </w:pPr>
      <w:r>
        <w:rPr>
          <w:rFonts w:hint="eastAsia" w:ascii="宋体" w:hAnsi="宋体" w:cs="宋体"/>
          <w:szCs w:val="21"/>
        </w:rPr>
        <w:t>地址：河池市金城江区江北东路239号龙江帝景*创业大厦C栋3104号房</w:t>
      </w:r>
    </w:p>
    <w:p>
      <w:pPr>
        <w:ind w:firstLine="630" w:firstLineChars="300"/>
        <w:rPr>
          <w:rFonts w:hint="eastAsia" w:ascii="宋体" w:hAnsi="宋体" w:cs="宋体"/>
          <w:szCs w:val="21"/>
        </w:rPr>
      </w:pPr>
      <w:r>
        <w:rPr>
          <w:rFonts w:hint="eastAsia" w:ascii="宋体" w:hAnsi="宋体" w:cs="宋体"/>
          <w:szCs w:val="21"/>
        </w:rPr>
        <w:t>联系方式：玉雅莲（0778-2775768）</w:t>
      </w:r>
    </w:p>
    <w:p>
      <w:pPr>
        <w:ind w:firstLine="420" w:firstLineChars="200"/>
        <w:rPr>
          <w:rFonts w:hint="eastAsia" w:ascii="宋体" w:hAnsi="宋体" w:cs="宋体"/>
          <w:szCs w:val="21"/>
        </w:rPr>
      </w:pPr>
      <w:r>
        <w:rPr>
          <w:rFonts w:hint="eastAsia" w:ascii="宋体" w:hAnsi="宋体" w:cs="宋体"/>
          <w:szCs w:val="21"/>
        </w:rPr>
        <w:t>3.项目联系方式</w:t>
      </w:r>
      <w:bookmarkEnd w:id="6"/>
      <w:bookmarkEnd w:id="7"/>
      <w:bookmarkEnd w:id="8"/>
      <w:bookmarkEnd w:id="9"/>
    </w:p>
    <w:p>
      <w:pPr>
        <w:ind w:firstLine="630" w:firstLineChars="300"/>
        <w:rPr>
          <w:rFonts w:hint="eastAsia" w:ascii="宋体" w:hAnsi="宋体" w:cs="宋体"/>
          <w:szCs w:val="21"/>
        </w:rPr>
      </w:pPr>
      <w:r>
        <w:rPr>
          <w:rFonts w:hint="eastAsia" w:ascii="宋体" w:hAnsi="宋体" w:cs="宋体"/>
          <w:szCs w:val="21"/>
        </w:rPr>
        <w:t>项目联系人：玉雅莲（0778-2775768）</w:t>
      </w:r>
    </w:p>
    <w:p>
      <w:pPr>
        <w:ind w:firstLine="630" w:firstLineChars="300"/>
        <w:rPr>
          <w:rFonts w:hint="eastAsia" w:ascii="宋体" w:hAnsi="宋体" w:cs="宋体"/>
          <w:szCs w:val="21"/>
        </w:rPr>
      </w:pPr>
      <w:r>
        <w:rPr>
          <w:rFonts w:hint="eastAsia" w:ascii="宋体" w:hAnsi="宋体" w:cs="宋体"/>
          <w:szCs w:val="21"/>
        </w:rPr>
        <w:t>电话：0778-2775768</w:t>
      </w:r>
    </w:p>
    <w:p>
      <w:pPr>
        <w:pStyle w:val="2"/>
        <w:ind w:firstLine="220" w:firstLineChars="100"/>
        <w:jc w:val="both"/>
        <w:rPr>
          <w:rFonts w:hint="default"/>
          <w:lang w:val="en-US" w:eastAsia="zh-CN"/>
        </w:rPr>
      </w:pPr>
      <w:r>
        <w:rPr>
          <w:rFonts w:hint="eastAsia" w:ascii="宋体" w:hAnsi="宋体" w:cs="宋体"/>
          <w:color w:val="000000"/>
          <w:kern w:val="2"/>
          <w:sz w:val="22"/>
          <w:szCs w:val="22"/>
          <w:lang w:val="en-US" w:eastAsia="zh-CN" w:bidi="ar-SA"/>
        </w:rPr>
        <w:t xml:space="preserve">       </w:t>
      </w:r>
    </w:p>
    <w:p>
      <w:pPr>
        <w:pStyle w:val="2"/>
        <w:ind w:firstLine="5720" w:firstLineChars="2600"/>
        <w:jc w:val="both"/>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广西鸿桦项目管理有限公司</w:t>
      </w:r>
    </w:p>
    <w:p>
      <w:pPr>
        <w:pStyle w:val="2"/>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 xml:space="preserve">                              2021年</w:t>
      </w:r>
      <w:r>
        <w:rPr>
          <w:rFonts w:hint="eastAsia" w:ascii="宋体" w:hAnsi="宋体" w:cs="宋体"/>
          <w:color w:val="000000"/>
          <w:kern w:val="2"/>
          <w:sz w:val="22"/>
          <w:szCs w:val="22"/>
          <w:lang w:val="en-US" w:eastAsia="zh-CN" w:bidi="ar-SA"/>
        </w:rPr>
        <w:t>8</w:t>
      </w:r>
      <w:r>
        <w:rPr>
          <w:rFonts w:hint="eastAsia" w:ascii="宋体" w:hAnsi="宋体" w:eastAsia="宋体" w:cs="宋体"/>
          <w:color w:val="000000"/>
          <w:kern w:val="2"/>
          <w:sz w:val="22"/>
          <w:szCs w:val="22"/>
          <w:lang w:val="en-US" w:eastAsia="zh-CN" w:bidi="ar-SA"/>
        </w:rPr>
        <w:t xml:space="preserve">月 </w:t>
      </w:r>
      <w:r>
        <w:rPr>
          <w:rFonts w:hint="eastAsia" w:ascii="宋体" w:hAnsi="宋体" w:cs="宋体"/>
          <w:color w:val="000000"/>
          <w:kern w:val="2"/>
          <w:sz w:val="22"/>
          <w:szCs w:val="22"/>
          <w:lang w:val="en-US" w:eastAsia="zh-CN" w:bidi="ar-SA"/>
        </w:rPr>
        <w:t>23</w:t>
      </w:r>
      <w:r>
        <w:rPr>
          <w:rFonts w:hint="eastAsia" w:ascii="宋体" w:hAnsi="宋体" w:eastAsia="宋体" w:cs="宋体"/>
          <w:color w:val="000000"/>
          <w:kern w:val="2"/>
          <w:sz w:val="22"/>
          <w:szCs w:val="22"/>
          <w:lang w:val="en-US" w:eastAsia="zh-CN" w:bidi="ar-SA"/>
        </w:rPr>
        <w:t xml:space="preserve"> 日</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73663"/>
    <w:rsid w:val="03C56730"/>
    <w:rsid w:val="052A1A8F"/>
    <w:rsid w:val="07AB2167"/>
    <w:rsid w:val="08E61D44"/>
    <w:rsid w:val="12066C78"/>
    <w:rsid w:val="12812B68"/>
    <w:rsid w:val="23353863"/>
    <w:rsid w:val="2A9353A9"/>
    <w:rsid w:val="31A856FC"/>
    <w:rsid w:val="36731D63"/>
    <w:rsid w:val="379E3CFB"/>
    <w:rsid w:val="42EA688B"/>
    <w:rsid w:val="441F2888"/>
    <w:rsid w:val="465673B0"/>
    <w:rsid w:val="475B0BCF"/>
    <w:rsid w:val="4AEE6AAB"/>
    <w:rsid w:val="546A27AA"/>
    <w:rsid w:val="55325CA1"/>
    <w:rsid w:val="56F93DBD"/>
    <w:rsid w:val="5AF87B62"/>
    <w:rsid w:val="5F042BBE"/>
    <w:rsid w:val="61C66BC2"/>
    <w:rsid w:val="61D5562E"/>
    <w:rsid w:val="651A2A25"/>
    <w:rsid w:val="68630E7F"/>
    <w:rsid w:val="68AF7C9D"/>
    <w:rsid w:val="6AB55D78"/>
    <w:rsid w:val="6FA01AE8"/>
    <w:rsid w:val="71A4504D"/>
    <w:rsid w:val="7B997A38"/>
    <w:rsid w:val="7DCE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4"/>
    <w:basedOn w:val="1"/>
    <w:next w:val="1"/>
    <w:qFormat/>
    <w:uiPriority w:val="0"/>
    <w:pPr>
      <w:keepNext/>
      <w:adjustRightInd w:val="0"/>
      <w:spacing w:line="312" w:lineRule="atLeast"/>
      <w:textAlignment w:val="baseline"/>
      <w:outlineLvl w:val="3"/>
    </w:pPr>
    <w:rPr>
      <w:b/>
      <w:kern w:val="0"/>
      <w:sz w:val="24"/>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6">
    <w:name w:val="Plain Text"/>
    <w:basedOn w:val="1"/>
    <w:qFormat/>
    <w:uiPriority w:val="0"/>
    <w:rPr>
      <w:rFonts w:ascii="宋体" w:hAnsi="Courier New" w:eastAsiaTheme="minorEastAsia" w:cstheme="minorBidi"/>
      <w:szCs w:val="22"/>
    </w:rPr>
  </w:style>
  <w:style w:type="paragraph" w:styleId="7">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2021-04-13T03:43:00Z</cp:lastPrinted>
  <dcterms:modified xsi:type="dcterms:W3CDTF">2021-08-23T02:13:17Z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75863555DE0B4D259EDC56452F4E3DA4</vt:lpwstr>
  </property>
</Properties>
</file>