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四把镇甘棠村甘棠屯岭头产业道路建设工程（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HCZC2020-C2-10016-ZY）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en-US" w:eastAsia="zh-CN" w:bidi="ar"/>
        </w:rPr>
        <w:t>成交结果公告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受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委托，根据《中华人民共和国政府采购法》等有关规定，于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2020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30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日就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四把镇甘棠村甘棠屯岭头产业道路建设工程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项目采用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竞争性磋商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方式进行招标，现就本次谈判的成交结果公告如下：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一、采购项目名称及编号：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val="en-US" w:eastAsia="zh-CN"/>
        </w:rPr>
        <w:t>项目名称：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四把镇甘棠村甘棠屯岭头产业道路建设工程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>项目编号：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HCZC2020-C2-10016-ZY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二、采购项目简要说明：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四把镇甘棠村甘棠屯岭头产业道路建设工程，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val="en-US" w:eastAsia="zh-CN"/>
        </w:rPr>
        <w:t>路线全长1800m，路面宽度3.5米，主要建设内容：路基、路面等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。详见图纸及工程量清单的所有内容。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三、公告媒体及日期：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中国政府采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instrText xml:space="preserve"> HYPERLINK "http://www.ccgp.gov.cn/" \h </w:instrTex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购网（www.ccgp.gov.cn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广西壮族自治区政府采购网（zfcg.gxzf.gov.cn）。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四、谈判日期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：2020年4月30日上午9时30分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评审地点：广西中昱工程项目管理咨询有限公司（宜州市庆远镇万红路泰富现代城南征地安置区E栋11号）。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谈判小组成员名单：董岠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（组长）、韦爱春 、谢永波。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五、成交信息：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1.成交供应商名称：广西新缘路建工程有限公司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2.成交供应商地址：百色市右江区城乡路136号二楼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3.竞标报价：人民币捌拾贰万玖仟肆佰伍拾陆元整（￥829456.00元）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4.工程质量标准：符合国家现行工程施工质量验收规范合格标准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5.工期：60日历天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六、联系事项：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1.采购人名称：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罗城仫佬族自治县民族宗教事务局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地址：罗城县东门镇朝阳路169号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联系人及电话: 谢永波/13977871180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 xml:space="preserve">2.采购代理机构：广西中昱工程项目管理咨询有限公司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地址：宜州市庆远镇万红路泰富现代城南征地安置区E栋11号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项目联系人：覃露/0778-3221108、18778883010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3.监督部门: 罗城仫佬族自治县财政局政府采购监督管理股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联系电话：0778-8221879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七、成交结果公告期限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：自成交结果公告发布之日起一个工作日。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供应商认为成交结果使自己的权益受到损害的，可以在成交结果公告期限届满之日起七个工作日内以书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面形式向采购人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或受托代理机构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提出质疑，逾期将不再受理。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附：1.竞争性谈判采购文件；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2.主要成交标的的名称、规格型号、数量、单价、服务要求。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2020年5月6日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4D91"/>
    <w:rsid w:val="00763826"/>
    <w:rsid w:val="059901C6"/>
    <w:rsid w:val="09652562"/>
    <w:rsid w:val="09D81EE0"/>
    <w:rsid w:val="0D407FA3"/>
    <w:rsid w:val="0D533A09"/>
    <w:rsid w:val="0DE07C1A"/>
    <w:rsid w:val="104B6E0E"/>
    <w:rsid w:val="11D1762B"/>
    <w:rsid w:val="128B0EEB"/>
    <w:rsid w:val="12D92D87"/>
    <w:rsid w:val="1AD26DF2"/>
    <w:rsid w:val="1D5463C9"/>
    <w:rsid w:val="1F7312B8"/>
    <w:rsid w:val="23AA0E4E"/>
    <w:rsid w:val="2A694D91"/>
    <w:rsid w:val="2B493E56"/>
    <w:rsid w:val="2BCD1E00"/>
    <w:rsid w:val="2DB32A24"/>
    <w:rsid w:val="36564A40"/>
    <w:rsid w:val="37336368"/>
    <w:rsid w:val="3B6B03B4"/>
    <w:rsid w:val="3CB03196"/>
    <w:rsid w:val="3CBC59EA"/>
    <w:rsid w:val="3D3E42CB"/>
    <w:rsid w:val="47306544"/>
    <w:rsid w:val="47E45C56"/>
    <w:rsid w:val="4B1B0C2E"/>
    <w:rsid w:val="4BF3065F"/>
    <w:rsid w:val="4ECC6981"/>
    <w:rsid w:val="518561E6"/>
    <w:rsid w:val="53172AAA"/>
    <w:rsid w:val="54200CA1"/>
    <w:rsid w:val="57322DE2"/>
    <w:rsid w:val="574E70AA"/>
    <w:rsid w:val="59466ACD"/>
    <w:rsid w:val="5D8E7278"/>
    <w:rsid w:val="639B53E2"/>
    <w:rsid w:val="6C9C500D"/>
    <w:rsid w:val="6D020024"/>
    <w:rsid w:val="6DCD6DE6"/>
    <w:rsid w:val="710867DD"/>
    <w:rsid w:val="75090901"/>
    <w:rsid w:val="77D8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color w:val="003366"/>
      <w:sz w:val="25"/>
      <w:szCs w:val="25"/>
      <w:shd w:val="clear" w:fill="F1F1F1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color w:val="505050"/>
      <w:sz w:val="24"/>
      <w:szCs w:val="24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2019-09-09T01:38:00Z</dcterms:created>
  <dc:creator>广西鸿新建设</dc:creator>
  <cp:lastModifiedBy>古心渝“类”</cp:lastModifiedBy>
  <cp:lastPrinted>2020-04-20T11:19:00Z</cp:lastPrinted>
  <dcterms:modified xsi:type="dcterms:W3CDTF">2020-05-06T08:58:24Z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