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广西中昱工程项目管理咨询有限公司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四把镇甘棠村甘棠屯岭头产业道路建设工程（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项目编号：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HCZC2020-C2-10016-ZY）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  <w:t>成交结果公告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u w:val="single"/>
          <w:lang w:eastAsia="zh-CN"/>
        </w:rPr>
        <w:t>广西中昱工程项目管理咨询有限公司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受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eastAsia="zh-CN"/>
        </w:rPr>
        <w:t>罗城仫佬族自治县民族宗教事务局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委托，根据《中华人民共和国政府采购法》等有关规定，于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2020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4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30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日就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u w:val="single"/>
          <w:lang w:eastAsia="zh-CN"/>
        </w:rPr>
        <w:t>四把镇甘棠村甘棠屯岭头产业道路建设工程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项目采用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竞争性磋商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方式进行招标，现就本次谈判的成交结果公告如下：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 xml:space="preserve">一、采购项目名称及编号：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none"/>
          <w:lang w:val="en-US" w:eastAsia="zh-CN"/>
        </w:rPr>
        <w:t>项目名称：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none"/>
          <w:lang w:eastAsia="zh-CN"/>
        </w:rPr>
        <w:t>四把镇甘棠村甘棠屯岭头产业道路建设工程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u w:val="none"/>
          <w:lang w:val="en-US" w:eastAsia="zh-CN" w:bidi="ar"/>
        </w:rPr>
        <w:t>项目编号：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none"/>
          <w:lang w:eastAsia="zh-CN"/>
        </w:rPr>
        <w:t>HCZC2020-C2-10016-ZY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 xml:space="preserve">二、采购项目简要说明：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none"/>
          <w:lang w:eastAsia="zh-CN"/>
        </w:rPr>
        <w:t>四把镇甘棠村甘棠屯岭头产业道路建设工程，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none"/>
          <w:lang w:val="en-US" w:eastAsia="zh-CN"/>
        </w:rPr>
        <w:t>路线全长1800m，路面宽度3.5米，主要建设内容：路基、路面等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none"/>
          <w:lang w:eastAsia="zh-CN"/>
        </w:rPr>
        <w:t>。详见图纸及工程量清单的所有内容。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 xml:space="preserve">三、公告媒体及日期：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中国政府采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instrText xml:space="preserve"> HYPERLINK "http://www.ccgp.gov.cn/" \h </w:instrTex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购网（www.ccgp.gov.cn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）、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广西壮族自治区政府采购网（zfcg.gxzf.gov.cn）。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>四、谈判日期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：2020年4月30日上午9时30分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评审地点：广西中昱工程项目管理咨询有限公司（宜州市庆远镇万红路泰富现代城南征地安置区E栋11号）。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谈判小组成员名单：董岠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（组长）、韦爱春 、谢永波。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 xml:space="preserve">五、成交信息：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1.成交供应商名称：广西新缘路建工程有限公司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2.成交供应商地址：百色市右江区城乡路136号二楼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3.竞标报价：人民币捌拾贰万玖仟肆佰伍拾陆元整（￥829456.00元）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4.工程质量标准：符合国家现行工程施工质量验收规范合格标准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5.工期：60日历天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 xml:space="preserve">六、联系事项：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1.采购人名称：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罗城仫佬族自治县民族宗教事务局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地址：罗城县东门镇朝阳路169号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联系人及电话: 谢永波/13977871180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 xml:space="preserve">2.采购代理机构：广西中昱工程项目管理咨询有限公司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地址：宜州市庆远镇万红路泰富现代城南征地安置区E栋11号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项目联系人：覃露/0778-3221108、18778883010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3.监督部门: 罗城仫佬族自治县财政局政府采购监督管理股 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联系电话：0778-8221879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>七、成交结果公告期限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：自成交结果公告发布之日起一个工作日。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供应商认为成交结果使自己的权益受到损害的，可以在成交结果公告期限届满之日起七个工作日内以书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面形式向采购人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single"/>
          <w:lang w:eastAsia="zh-CN"/>
        </w:rPr>
        <w:t>罗城仫佬族自治县民族宗教事务局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或受托代理机构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single"/>
          <w:lang w:eastAsia="zh-CN"/>
        </w:rPr>
        <w:t>广西中昱工程项目管理咨询有限公司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提出质疑，逾期将不再受理。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附：1.竞争性谈判采购文件；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2.主要成交标的的名称、规格型号、数量、单价、服务要求。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eastAsia="zh-CN"/>
        </w:rPr>
        <w:t>广西中昱工程项目管理咨询有限公司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2020年5月6日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94D91"/>
    <w:rsid w:val="00763826"/>
    <w:rsid w:val="059901C6"/>
    <w:rsid w:val="09652562"/>
    <w:rsid w:val="09D81EE0"/>
    <w:rsid w:val="0D407FA3"/>
    <w:rsid w:val="0D533A09"/>
    <w:rsid w:val="0DE07C1A"/>
    <w:rsid w:val="104B6E0E"/>
    <w:rsid w:val="11D1762B"/>
    <w:rsid w:val="128B0EEB"/>
    <w:rsid w:val="12D92D87"/>
    <w:rsid w:val="1AD26DF2"/>
    <w:rsid w:val="1D5463C9"/>
    <w:rsid w:val="1F7312B8"/>
    <w:rsid w:val="23AA0E4E"/>
    <w:rsid w:val="2A694D91"/>
    <w:rsid w:val="2B493E56"/>
    <w:rsid w:val="2BCD1E00"/>
    <w:rsid w:val="2DB32A24"/>
    <w:rsid w:val="36564A40"/>
    <w:rsid w:val="37336368"/>
    <w:rsid w:val="3B6B03B4"/>
    <w:rsid w:val="3CB03196"/>
    <w:rsid w:val="3CBC59EA"/>
    <w:rsid w:val="3D3E42CB"/>
    <w:rsid w:val="47306544"/>
    <w:rsid w:val="47E45C56"/>
    <w:rsid w:val="4B1B0C2E"/>
    <w:rsid w:val="4BF3065F"/>
    <w:rsid w:val="4ECC6981"/>
    <w:rsid w:val="518561E6"/>
    <w:rsid w:val="53172AAA"/>
    <w:rsid w:val="54200CA1"/>
    <w:rsid w:val="57322DE2"/>
    <w:rsid w:val="574E70AA"/>
    <w:rsid w:val="59466ACD"/>
    <w:rsid w:val="5D8E7278"/>
    <w:rsid w:val="639B53E2"/>
    <w:rsid w:val="6C9C500D"/>
    <w:rsid w:val="6D020024"/>
    <w:rsid w:val="6DCD6DE6"/>
    <w:rsid w:val="710867DD"/>
    <w:rsid w:val="75090901"/>
    <w:rsid w:val="77D81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color w:val="003366"/>
      <w:sz w:val="25"/>
      <w:szCs w:val="25"/>
      <w:shd w:val="clear" w:fill="F1F1F1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color w:val="505050"/>
      <w:sz w:val="24"/>
      <w:szCs w:val="24"/>
    </w:rPr>
  </w:style>
  <w:style w:type="character" w:styleId="13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2019-09-09T01:38:00Z</dcterms:created>
  <dc:creator>广西鸿新建设</dc:creator>
  <cp:lastModifiedBy>古心渝“类”</cp:lastModifiedBy>
  <cp:lastPrinted>2020-04-20T11:19:00Z</cp:lastPrinted>
  <dcterms:modified xsi:type="dcterms:W3CDTF">2020-05-06T08:58:24Z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