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广西中昱工程项目管理咨询有限公司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小长安镇双蒙村下何家屯周把山产业道路建设工程（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项目编号：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HCZC2020-C2-10018-ZY）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8"/>
          <w:szCs w:val="28"/>
          <w:lang w:val="en-US" w:eastAsia="zh-CN" w:bidi="ar"/>
        </w:rPr>
        <w:t>成交结果公告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u w:val="single"/>
          <w:lang w:eastAsia="zh-CN"/>
        </w:rPr>
        <w:t>广西中昱工程项目管理咨询有限公司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受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u w:val="single"/>
          <w:lang w:eastAsia="zh-CN"/>
        </w:rPr>
        <w:t>罗城仫佬族自治县民族宗教事务局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委托，根据《中华人民共和国政府采购法》等有关规定，于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u w:val="single"/>
          <w:lang w:val="en-US" w:eastAsia="zh-CN" w:bidi="ar"/>
        </w:rPr>
        <w:t>2020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u w:val="single"/>
          <w:lang w:val="en-US" w:eastAsia="zh-CN" w:bidi="ar"/>
        </w:rPr>
        <w:t>4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u w:val="single"/>
          <w:lang w:val="en-US" w:eastAsia="zh-CN" w:bidi="ar"/>
        </w:rPr>
        <w:t>30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日就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  <w:u w:val="single"/>
          <w:lang w:eastAsia="zh-CN"/>
        </w:rPr>
        <w:t>小长安镇双蒙村下何家屯周把山产业道路建设工程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项目采用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u w:val="single"/>
          <w:lang w:val="en-US" w:eastAsia="zh-CN" w:bidi="ar"/>
        </w:rPr>
        <w:t>竞争性磋商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方式进行招标，现就本次谈判的成交结果公告如下：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  <w:t xml:space="preserve">一、采购项目名称及编号：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u w:val="none"/>
          <w:lang w:val="en-US" w:eastAsia="zh-CN"/>
        </w:rPr>
        <w:t>项目名称：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u w:val="none"/>
          <w:lang w:eastAsia="zh-CN"/>
        </w:rPr>
        <w:t>小长安镇双蒙村下何家屯周把山产业道路建设工程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u w:val="none"/>
          <w:lang w:val="en-US" w:eastAsia="zh-CN" w:bidi="ar"/>
        </w:rPr>
        <w:t>项目编号：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u w:val="none"/>
          <w:lang w:eastAsia="zh-CN"/>
        </w:rPr>
        <w:t>HCZC2020-C2-10018-ZY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  <w:t xml:space="preserve">二、采购项目简要说明：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本工程新建产业路建设工程，路线全长1595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m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，路面宽度3.5米，主要建设内容：路基、路面等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  <w:t>。详见图纸及工程量清单的所有内容。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  <w:t xml:space="preserve">三、公告媒体及日期：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中国政府采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instrText xml:space="preserve"> HYPERLINK "http://www.ccgp.gov.cn/" \h </w:instrTex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购网（www.ccgp.gov.cn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）、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广西壮族自治区政府采购网（zfcg.gxzf.gov.cn）。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  <w:t>四、谈判日期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highlight w:val="none"/>
          <w:lang w:eastAsia="zh-CN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highlight w:val="none"/>
          <w:lang w:eastAsia="zh-CN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highlight w:val="none"/>
          <w:lang w:val="en-US" w:eastAsia="zh-CN"/>
        </w:rPr>
        <w:t>4月30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highlight w:val="none"/>
          <w:lang w:eastAsia="zh-CN"/>
        </w:rPr>
        <w:t>日下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highlight w:val="none"/>
          <w:lang w:val="en-US" w:eastAsia="zh-CN"/>
        </w:rPr>
        <w:t>午15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highlight w:val="none"/>
          <w:lang w:eastAsia="zh-CN"/>
        </w:rPr>
        <w:t>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highlight w:val="none"/>
          <w:lang w:val="en-US" w:eastAsia="zh-CN"/>
        </w:rPr>
        <w:t>00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highlight w:val="none"/>
          <w:lang w:eastAsia="zh-CN"/>
        </w:rPr>
        <w:t>分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评审地点：广西中昱工程项目管理咨询有限公司（宜州市庆远镇万红路泰富现代城南征地安置区E栋11号）。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 w:bidi="ar"/>
        </w:rPr>
        <w:t>谈判小组成员名单：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  <w:t>杨作东（组长）、覃壮伟 、谢永波。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  <w:t xml:space="preserve">五、成交信息：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1.成交供应商名称：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广西凯宸建筑工程有限公司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2.成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交供应商地址：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南宁市科园大道52号科瑞·江韵小区6号楼2201号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3.竞标报价：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>人民币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柒拾柒万柒仟贰佰壹拾伍元整（￥777215.00元）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4.工程质量标准：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>符合国家现行工程施工质量验收规范合格标准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5.工期：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60日历天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  <w:t xml:space="preserve">六、联系事项：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>1.采购人名称： 罗城仫佬族自治县民族宗教事务局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>地址：罗城县东门镇朝阳路169号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>联系人及电话: 谢永波/13977871180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 xml:space="preserve">2.采购代理机构：广西中昱工程项目管理咨询有限公司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>地址：宜州市庆远镇万红路泰富现代城南征地安置区E栋11号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>项目联系人：覃露/0778-3221108、18778883010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>3.监督部门: 罗城仫佬族自治县财政局政府采购监督管理股 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val="en-US" w:eastAsia="zh-CN"/>
        </w:rPr>
        <w:t>联系电话：0778-8221879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 w:bidi="ar"/>
        </w:rPr>
        <w:t>七、成交结果公告期限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：自成交结果公告发布之日起一个工作日。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供应商认为成交结果使自己的权益受到损害的，可以在成交结果公告期限届满之日起七个工作日内以书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面形式向采购人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single"/>
          <w:lang w:eastAsia="zh-CN"/>
        </w:rPr>
        <w:t>罗城仫佬族自治县民族宗教事务局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或受托代理机构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single"/>
          <w:lang w:eastAsia="zh-CN"/>
        </w:rPr>
        <w:t>广西中昱工程项目管理咨询有限公司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提出质疑，逾期将不再受理。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附：1.竞争性谈判采购文件；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2.主要成交标的的名称、规格型号、数量、单价、服务要求。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  <w:lang w:eastAsia="zh-CN"/>
        </w:rPr>
        <w:t>广西中昱工程项目管理咨询有限公司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             2020年5月6日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94D91"/>
    <w:rsid w:val="059901C6"/>
    <w:rsid w:val="09652562"/>
    <w:rsid w:val="09D81EE0"/>
    <w:rsid w:val="104B6E0E"/>
    <w:rsid w:val="11D1762B"/>
    <w:rsid w:val="128B0EEB"/>
    <w:rsid w:val="12D92D87"/>
    <w:rsid w:val="1AD26DF2"/>
    <w:rsid w:val="1D5463C9"/>
    <w:rsid w:val="1F7312B8"/>
    <w:rsid w:val="20BB7356"/>
    <w:rsid w:val="23AA0E4E"/>
    <w:rsid w:val="2A694D91"/>
    <w:rsid w:val="2B493E56"/>
    <w:rsid w:val="2BCD1E00"/>
    <w:rsid w:val="2DB32A24"/>
    <w:rsid w:val="3B6B03B4"/>
    <w:rsid w:val="3CB03196"/>
    <w:rsid w:val="3CBC59EA"/>
    <w:rsid w:val="3D3E42CB"/>
    <w:rsid w:val="4167308F"/>
    <w:rsid w:val="47306544"/>
    <w:rsid w:val="47E45C56"/>
    <w:rsid w:val="48E44B62"/>
    <w:rsid w:val="4B1B0C2E"/>
    <w:rsid w:val="506931A2"/>
    <w:rsid w:val="518561E6"/>
    <w:rsid w:val="56FA3413"/>
    <w:rsid w:val="585368B7"/>
    <w:rsid w:val="633E4D45"/>
    <w:rsid w:val="639B53E2"/>
    <w:rsid w:val="661A2DC0"/>
    <w:rsid w:val="6D020024"/>
    <w:rsid w:val="6DCD6DE6"/>
    <w:rsid w:val="710867DD"/>
    <w:rsid w:val="75090901"/>
    <w:rsid w:val="76C71586"/>
    <w:rsid w:val="771371BF"/>
    <w:rsid w:val="77CA0258"/>
    <w:rsid w:val="77D81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color w:val="003366"/>
      <w:sz w:val="25"/>
      <w:szCs w:val="25"/>
      <w:shd w:val="clear" w:fill="F1F1F1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333333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color w:val="505050"/>
      <w:sz w:val="24"/>
      <w:szCs w:val="24"/>
    </w:rPr>
  </w:style>
  <w:style w:type="character" w:styleId="13">
    <w:name w:val="HTML Cit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2019-09-09T01:38:00Z</dcterms:created>
  <dc:creator>广西鸿新建设</dc:creator>
  <cp:lastModifiedBy>古心渝“类”</cp:lastModifiedBy>
  <cp:lastPrinted>2020-04-20T11:19:00Z</cp:lastPrinted>
  <dcterms:modified xsi:type="dcterms:W3CDTF">2020-05-06T05:55:29Z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