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jc w:val="center"/>
        <w:rPr>
          <w:rFonts w:eastAsia="仿宋"/>
          <w:b/>
          <w:sz w:val="28"/>
        </w:rPr>
      </w:pPr>
      <w:r>
        <w:rPr>
          <w:rFonts w:hint="eastAsia" w:eastAsia="仿宋"/>
          <w:b/>
          <w:sz w:val="28"/>
        </w:rPr>
        <w:t>广西茂鑫工程信息咨询有限公司</w:t>
      </w:r>
      <w:bookmarkStart w:id="0" w:name="_GoBack"/>
      <w:r>
        <w:rPr>
          <w:rFonts w:eastAsia="仿宋"/>
          <w:b/>
          <w:sz w:val="28"/>
        </w:rPr>
        <w:t>关于</w:t>
      </w:r>
      <w:r>
        <w:rPr>
          <w:rFonts w:hint="eastAsia" w:eastAsia="仿宋"/>
          <w:b/>
          <w:sz w:val="28"/>
          <w:lang w:eastAsia="zh-CN"/>
        </w:rPr>
        <w:t>2022年贺州市城镇职工住院补充医疗保险采购（第三次）</w:t>
      </w:r>
      <w:r>
        <w:rPr>
          <w:rFonts w:eastAsia="仿宋"/>
          <w:b/>
          <w:sz w:val="28"/>
        </w:rPr>
        <w:t>（</w:t>
      </w:r>
      <w:r>
        <w:rPr>
          <w:rFonts w:hint="eastAsia" w:eastAsia="仿宋"/>
          <w:b/>
          <w:color w:val="000000"/>
          <w:sz w:val="28"/>
        </w:rPr>
        <w:t>项目编号：</w:t>
      </w:r>
      <w:r>
        <w:rPr>
          <w:rFonts w:hint="eastAsia" w:eastAsia="仿宋"/>
          <w:b/>
          <w:sz w:val="28"/>
          <w:lang w:eastAsia="zh-CN"/>
        </w:rPr>
        <w:t>HZZC2021-G3-000469-GXMX</w:t>
      </w:r>
      <w:r>
        <w:rPr>
          <w:rFonts w:eastAsia="仿宋"/>
          <w:b/>
          <w:sz w:val="28"/>
        </w:rPr>
        <w:t>）招标公告</w:t>
      </w:r>
      <w:bookmarkEnd w:id="0"/>
    </w:p>
    <w:p>
      <w:pPr>
        <w:pBdr>
          <w:top w:val="single" w:color="auto" w:sz="4" w:space="0"/>
          <w:left w:val="single" w:color="auto" w:sz="4" w:space="0"/>
          <w:bottom w:val="single" w:color="auto" w:sz="4" w:space="0"/>
          <w:right w:val="single" w:color="auto" w:sz="4" w:space="0"/>
        </w:pBdr>
        <w:spacing w:line="360" w:lineRule="auto"/>
        <w:ind w:firstLine="422" w:firstLineChars="200"/>
        <w:rPr>
          <w:rFonts w:hint="eastAsia" w:ascii="仿宋" w:hAnsi="仿宋" w:eastAsia="仿宋" w:cs="宋体"/>
          <w:b/>
          <w:bCs/>
          <w:szCs w:val="21"/>
        </w:rPr>
      </w:pPr>
      <w:r>
        <w:rPr>
          <w:rFonts w:hint="eastAsia" w:ascii="仿宋" w:hAnsi="仿宋" w:eastAsia="仿宋" w:cs="宋体"/>
          <w:b/>
          <w:bCs/>
          <w:szCs w:val="21"/>
        </w:rPr>
        <w:t>项目概况</w:t>
      </w:r>
    </w:p>
    <w:p>
      <w:pPr>
        <w:pBdr>
          <w:top w:val="single" w:color="auto" w:sz="4" w:space="0"/>
          <w:left w:val="single" w:color="auto" w:sz="4" w:space="0"/>
          <w:bottom w:val="single" w:color="auto" w:sz="4" w:space="0"/>
          <w:right w:val="single" w:color="auto" w:sz="4" w:space="0"/>
        </w:pBdr>
        <w:spacing w:line="360" w:lineRule="auto"/>
        <w:ind w:firstLine="422" w:firstLineChars="200"/>
        <w:rPr>
          <w:rFonts w:hint="eastAsia" w:ascii="仿宋" w:hAnsi="仿宋" w:eastAsia="仿宋" w:cs="宋体"/>
          <w:sz w:val="24"/>
        </w:rPr>
      </w:pPr>
      <w:r>
        <w:rPr>
          <w:rFonts w:hint="eastAsia" w:ascii="仿宋" w:hAnsi="仿宋" w:eastAsia="仿宋" w:cs="宋体"/>
          <w:b/>
          <w:bCs/>
          <w:szCs w:val="21"/>
          <w:u w:val="single"/>
          <w:lang w:eastAsia="zh-CN"/>
        </w:rPr>
        <w:t>2022年贺州市城镇职工住院补充医疗保险采购（第三次）</w:t>
      </w:r>
      <w:r>
        <w:rPr>
          <w:rFonts w:hint="eastAsia" w:ascii="仿宋" w:hAnsi="仿宋" w:eastAsia="仿宋" w:cs="仿宋"/>
        </w:rPr>
        <w:t>采购项目的潜在供应商应在“政采云”平台（https://www.zcygov.cn/）网上获取</w:t>
      </w:r>
      <w:r>
        <w:rPr>
          <w:rFonts w:hint="eastAsia" w:ascii="仿宋" w:hAnsi="仿宋" w:eastAsia="仿宋" w:cs="仿宋"/>
          <w:lang w:eastAsia="zh-CN"/>
        </w:rPr>
        <w:t>招标文件</w:t>
      </w:r>
      <w:r>
        <w:rPr>
          <w:rFonts w:hint="eastAsia" w:ascii="仿宋" w:hAnsi="仿宋" w:eastAsia="仿宋" w:cs="仿宋"/>
        </w:rPr>
        <w:t>，并于</w:t>
      </w:r>
      <w:r>
        <w:rPr>
          <w:rFonts w:hint="eastAsia" w:ascii="仿宋" w:hAnsi="仿宋" w:eastAsia="仿宋" w:cs="仿宋"/>
          <w:color w:val="auto"/>
          <w:lang w:eastAsia="zh-CN"/>
        </w:rPr>
        <w:t>2021年12月</w:t>
      </w:r>
      <w:r>
        <w:rPr>
          <w:rFonts w:hint="eastAsia" w:ascii="仿宋" w:hAnsi="仿宋" w:eastAsia="仿宋" w:cs="仿宋"/>
          <w:color w:val="auto"/>
          <w:lang w:val="en-US" w:eastAsia="zh-CN"/>
        </w:rPr>
        <w:t>28</w:t>
      </w:r>
      <w:r>
        <w:rPr>
          <w:rFonts w:hint="eastAsia" w:ascii="仿宋" w:hAnsi="仿宋" w:eastAsia="仿宋" w:cs="仿宋"/>
          <w:color w:val="auto"/>
          <w:lang w:eastAsia="zh-CN"/>
        </w:rPr>
        <w:t>日</w:t>
      </w:r>
      <w:r>
        <w:rPr>
          <w:rFonts w:hint="eastAsia" w:ascii="仿宋" w:hAnsi="仿宋" w:eastAsia="仿宋" w:cs="仿宋"/>
          <w:color w:val="auto"/>
          <w:lang w:val="en-US" w:eastAsia="zh-CN"/>
        </w:rPr>
        <w:t>09</w:t>
      </w:r>
      <w:r>
        <w:rPr>
          <w:rFonts w:hint="eastAsia" w:ascii="仿宋" w:hAnsi="仿宋" w:eastAsia="仿宋" w:cs="仿宋"/>
          <w:color w:val="auto"/>
          <w:lang w:eastAsia="zh-CN"/>
        </w:rPr>
        <w:t>时</w:t>
      </w:r>
      <w:r>
        <w:rPr>
          <w:rFonts w:hint="eastAsia" w:ascii="仿宋" w:hAnsi="仿宋" w:eastAsia="仿宋" w:cs="仿宋"/>
          <w:color w:val="auto"/>
          <w:lang w:val="en-US" w:eastAsia="zh-CN"/>
        </w:rPr>
        <w:t>00</w:t>
      </w:r>
      <w:r>
        <w:rPr>
          <w:rFonts w:hint="eastAsia" w:ascii="仿宋" w:hAnsi="仿宋" w:eastAsia="仿宋" w:cs="仿宋"/>
          <w:color w:val="auto"/>
          <w:lang w:eastAsia="zh-CN"/>
        </w:rPr>
        <w:t>分</w:t>
      </w:r>
      <w:r>
        <w:rPr>
          <w:rFonts w:hint="eastAsia" w:ascii="仿宋" w:hAnsi="仿宋" w:eastAsia="仿宋" w:cs="仿宋"/>
        </w:rPr>
        <w:t xml:space="preserve">（北京时间）前提交响应文件。                          </w:t>
      </w:r>
    </w:p>
    <w:p>
      <w:pPr>
        <w:spacing w:line="400" w:lineRule="exact"/>
        <w:ind w:firstLine="420" w:firstLineChars="200"/>
        <w:jc w:val="left"/>
        <w:rPr>
          <w:rFonts w:eastAsia="仿宋"/>
          <w:bCs/>
          <w:kern w:val="0"/>
          <w:szCs w:val="21"/>
        </w:rPr>
      </w:pPr>
    </w:p>
    <w:p>
      <w:pPr>
        <w:spacing w:line="370" w:lineRule="exact"/>
        <w:jc w:val="left"/>
        <w:rPr>
          <w:rFonts w:eastAsia="仿宋"/>
          <w:bCs/>
          <w:color w:val="FF0000"/>
          <w:kern w:val="0"/>
          <w:szCs w:val="21"/>
        </w:rPr>
      </w:pPr>
      <w:r>
        <w:rPr>
          <w:rFonts w:eastAsia="仿宋"/>
          <w:b/>
          <w:kern w:val="0"/>
          <w:szCs w:val="21"/>
        </w:rPr>
        <w:t>一、</w:t>
      </w:r>
      <w:r>
        <w:rPr>
          <w:rFonts w:eastAsia="仿宋"/>
          <w:bCs/>
          <w:kern w:val="0"/>
          <w:szCs w:val="21"/>
        </w:rPr>
        <w:t>项目基本情况</w:t>
      </w:r>
    </w:p>
    <w:p>
      <w:pPr>
        <w:pStyle w:val="2"/>
        <w:tabs>
          <w:tab w:val="right" w:leader="dot" w:pos="9628"/>
        </w:tabs>
        <w:spacing w:line="370" w:lineRule="exact"/>
        <w:jc w:val="left"/>
        <w:rPr>
          <w:rFonts w:hint="eastAsia" w:ascii="仿宋" w:hAnsi="仿宋" w:eastAsia="仿宋" w:cs="宋体"/>
          <w:szCs w:val="21"/>
          <w:lang w:eastAsia="zh-CN"/>
        </w:rPr>
      </w:pPr>
      <w:r>
        <w:rPr>
          <w:rFonts w:eastAsia="仿宋"/>
          <w:b/>
          <w:color w:val="FF0000"/>
          <w:kern w:val="0"/>
          <w:szCs w:val="21"/>
        </w:rPr>
        <w:t xml:space="preserve"> </w:t>
      </w:r>
      <w:r>
        <w:rPr>
          <w:rFonts w:hint="eastAsia" w:eastAsia="仿宋"/>
          <w:b/>
          <w:color w:val="FF0000"/>
          <w:kern w:val="0"/>
          <w:szCs w:val="21"/>
        </w:rPr>
        <w:t xml:space="preserve">   </w:t>
      </w:r>
      <w:r>
        <w:rPr>
          <w:rFonts w:ascii="仿宋" w:hAnsi="仿宋" w:eastAsia="仿宋" w:cs="宋体"/>
          <w:szCs w:val="21"/>
        </w:rPr>
        <w:t xml:space="preserve"> 项目编号：</w:t>
      </w:r>
      <w:r>
        <w:rPr>
          <w:rFonts w:hint="eastAsia" w:ascii="仿宋" w:hAnsi="仿宋" w:eastAsia="仿宋" w:cs="宋体"/>
          <w:kern w:val="2"/>
          <w:sz w:val="21"/>
          <w:szCs w:val="21"/>
          <w:lang w:val="en-US" w:eastAsia="zh-CN" w:bidi="ar-SA"/>
        </w:rPr>
        <w:t>HZZC2021-G3-000469-GXMX</w:t>
      </w:r>
    </w:p>
    <w:p>
      <w:pPr>
        <w:spacing w:line="370" w:lineRule="exact"/>
        <w:ind w:firstLine="422" w:firstLineChars="200"/>
        <w:jc w:val="left"/>
        <w:rPr>
          <w:rFonts w:hint="eastAsia" w:eastAsia="仿宋"/>
          <w:b/>
          <w:color w:val="FF0000"/>
          <w:kern w:val="0"/>
          <w:szCs w:val="21"/>
          <w:lang w:eastAsia="zh-CN"/>
        </w:rPr>
      </w:pPr>
      <w:r>
        <w:rPr>
          <w:rFonts w:eastAsia="仿宋"/>
          <w:b/>
          <w:color w:val="FF0000"/>
          <w:kern w:val="0"/>
          <w:szCs w:val="21"/>
        </w:rPr>
        <w:t xml:space="preserve"> </w:t>
      </w:r>
      <w:r>
        <w:rPr>
          <w:rFonts w:eastAsia="仿宋"/>
          <w:bCs/>
          <w:kern w:val="0"/>
          <w:szCs w:val="21"/>
        </w:rPr>
        <w:t>项目名称：</w:t>
      </w:r>
      <w:r>
        <w:rPr>
          <w:rFonts w:hint="eastAsia" w:ascii="仿宋" w:hAnsi="仿宋" w:eastAsia="仿宋" w:cs="宋体"/>
          <w:szCs w:val="21"/>
          <w:lang w:eastAsia="zh-CN"/>
        </w:rPr>
        <w:t>2022年贺州市城镇职工住院补充医疗保险采购（第三次）</w:t>
      </w:r>
    </w:p>
    <w:p>
      <w:pPr>
        <w:pStyle w:val="2"/>
        <w:tabs>
          <w:tab w:val="right" w:leader="dot" w:pos="9628"/>
        </w:tabs>
        <w:spacing w:line="370" w:lineRule="exact"/>
        <w:jc w:val="left"/>
        <w:rPr>
          <w:rFonts w:hint="eastAsia" w:eastAsia="仿宋"/>
          <w:kern w:val="0"/>
          <w:szCs w:val="21"/>
        </w:rPr>
      </w:pPr>
      <w:r>
        <w:t xml:space="preserve">    </w:t>
      </w:r>
      <w:r>
        <w:rPr>
          <w:rFonts w:eastAsia="仿宋"/>
          <w:bCs/>
          <w:kern w:val="0"/>
          <w:szCs w:val="21"/>
        </w:rPr>
        <w:t>预算金额：</w:t>
      </w:r>
      <w:r>
        <w:rPr>
          <w:rFonts w:hint="eastAsia" w:eastAsia="仿宋"/>
          <w:kern w:val="0"/>
          <w:szCs w:val="21"/>
        </w:rPr>
        <w:t>壹仟陆佰万</w:t>
      </w:r>
      <w:r>
        <w:rPr>
          <w:rFonts w:eastAsia="仿宋"/>
          <w:kern w:val="0"/>
          <w:szCs w:val="21"/>
        </w:rPr>
        <w:t>元整(¥</w:t>
      </w:r>
      <w:r>
        <w:rPr>
          <w:rFonts w:hint="eastAsia" w:eastAsia="仿宋"/>
          <w:kern w:val="0"/>
          <w:szCs w:val="21"/>
        </w:rPr>
        <w:t>16000000</w:t>
      </w:r>
      <w:r>
        <w:rPr>
          <w:rFonts w:eastAsia="仿宋"/>
          <w:kern w:val="0"/>
          <w:szCs w:val="21"/>
        </w:rPr>
        <w:t>.00)</w:t>
      </w:r>
      <w:r>
        <w:rPr>
          <w:rFonts w:hint="eastAsia" w:eastAsia="仿宋"/>
          <w:kern w:val="0"/>
          <w:szCs w:val="21"/>
        </w:rPr>
        <w:t>，本项目采用投标单价进行报价（每人每年</w:t>
      </w:r>
      <w:r>
        <w:rPr>
          <w:rFonts w:hint="eastAsia" w:eastAsia="仿宋"/>
          <w:bCs/>
          <w:kern w:val="0"/>
          <w:szCs w:val="21"/>
          <w:u w:val="single"/>
        </w:rPr>
        <w:t>659.45</w:t>
      </w:r>
      <w:r>
        <w:rPr>
          <w:rFonts w:hint="eastAsia" w:eastAsia="仿宋"/>
          <w:kern w:val="0"/>
          <w:szCs w:val="21"/>
        </w:rPr>
        <w:t>元，以投标单价为价格分的评定标准）</w:t>
      </w:r>
    </w:p>
    <w:p>
      <w:pPr>
        <w:spacing w:line="370" w:lineRule="exact"/>
        <w:ind w:firstLine="420"/>
        <w:jc w:val="left"/>
        <w:rPr>
          <w:rFonts w:hint="eastAsia" w:eastAsia="仿宋"/>
          <w:kern w:val="0"/>
          <w:szCs w:val="21"/>
        </w:rPr>
      </w:pPr>
      <w:r>
        <w:rPr>
          <w:rFonts w:eastAsia="仿宋"/>
          <w:bCs/>
          <w:kern w:val="0"/>
          <w:szCs w:val="21"/>
        </w:rPr>
        <w:t>最高限价：</w:t>
      </w:r>
      <w:r>
        <w:rPr>
          <w:rFonts w:hint="eastAsia" w:eastAsia="仿宋"/>
          <w:kern w:val="0"/>
          <w:szCs w:val="21"/>
        </w:rPr>
        <w:t>壹仟陆佰万</w:t>
      </w:r>
      <w:r>
        <w:rPr>
          <w:rFonts w:eastAsia="仿宋"/>
          <w:kern w:val="0"/>
          <w:szCs w:val="21"/>
        </w:rPr>
        <w:t>元整(¥</w:t>
      </w:r>
      <w:r>
        <w:rPr>
          <w:rFonts w:hint="eastAsia" w:eastAsia="仿宋"/>
          <w:kern w:val="0"/>
          <w:szCs w:val="21"/>
        </w:rPr>
        <w:t>16000000</w:t>
      </w:r>
      <w:r>
        <w:rPr>
          <w:rFonts w:eastAsia="仿宋"/>
          <w:kern w:val="0"/>
          <w:szCs w:val="21"/>
        </w:rPr>
        <w:t>.00)</w:t>
      </w:r>
      <w:r>
        <w:rPr>
          <w:rFonts w:hint="eastAsia" w:eastAsia="仿宋"/>
          <w:kern w:val="0"/>
          <w:szCs w:val="21"/>
        </w:rPr>
        <w:t>，本项目采用投标单价进行报价（每人每年</w:t>
      </w:r>
      <w:r>
        <w:rPr>
          <w:rFonts w:hint="eastAsia" w:eastAsia="仿宋"/>
          <w:bCs/>
          <w:kern w:val="0"/>
          <w:szCs w:val="21"/>
          <w:u w:val="single"/>
        </w:rPr>
        <w:t>659.45</w:t>
      </w:r>
      <w:r>
        <w:rPr>
          <w:rFonts w:hint="eastAsia" w:eastAsia="仿宋"/>
          <w:kern w:val="0"/>
          <w:szCs w:val="21"/>
        </w:rPr>
        <w:t>元，以投标单价为价格分的评定标准）</w:t>
      </w:r>
    </w:p>
    <w:p>
      <w:pPr>
        <w:pStyle w:val="2"/>
        <w:tabs>
          <w:tab w:val="right" w:leader="dot" w:pos="9628"/>
        </w:tabs>
        <w:spacing w:line="370" w:lineRule="exact"/>
        <w:ind w:firstLine="420" w:firstLineChars="200"/>
        <w:jc w:val="left"/>
        <w:rPr>
          <w:rFonts w:eastAsia="仿宋"/>
          <w:bCs/>
          <w:kern w:val="0"/>
          <w:szCs w:val="21"/>
        </w:rPr>
      </w:pPr>
      <w:r>
        <w:rPr>
          <w:rFonts w:eastAsia="仿宋"/>
          <w:bCs/>
          <w:kern w:val="0"/>
          <w:szCs w:val="21"/>
        </w:rPr>
        <w:t>采购需求：</w:t>
      </w:r>
      <w:r>
        <w:rPr>
          <w:rFonts w:hint="eastAsia" w:eastAsia="仿宋"/>
          <w:bCs/>
          <w:kern w:val="0"/>
          <w:szCs w:val="21"/>
          <w:lang w:eastAsia="zh-CN"/>
        </w:rPr>
        <w:t>2022年贺州市城镇职工住院补充医疗保险采购（第三次）</w:t>
      </w:r>
      <w:r>
        <w:rPr>
          <w:rFonts w:hint="eastAsia" w:eastAsia="仿宋"/>
          <w:bCs/>
          <w:kern w:val="0"/>
          <w:szCs w:val="21"/>
        </w:rPr>
        <w:t>，约</w:t>
      </w:r>
      <w:r>
        <w:rPr>
          <w:rFonts w:hint="eastAsia" w:eastAsia="仿宋"/>
          <w:b/>
          <w:kern w:val="0"/>
          <w:szCs w:val="21"/>
        </w:rPr>
        <w:t>24262</w:t>
      </w:r>
      <w:r>
        <w:rPr>
          <w:rFonts w:hint="eastAsia" w:eastAsia="仿宋"/>
          <w:bCs/>
          <w:kern w:val="0"/>
          <w:szCs w:val="21"/>
        </w:rPr>
        <w:t>人，最高限制价659.45元/人/年，服务期限：1年，2022年当年1月1日零时起至当年12月31日24时止</w:t>
      </w:r>
      <w:r>
        <w:rPr>
          <w:rFonts w:eastAsia="仿宋"/>
          <w:bCs/>
          <w:kern w:val="0"/>
          <w:szCs w:val="21"/>
        </w:rPr>
        <w:t>。</w:t>
      </w:r>
      <w:r>
        <w:rPr>
          <w:rFonts w:hint="eastAsia" w:eastAsia="仿宋"/>
          <w:bCs/>
          <w:kern w:val="0"/>
          <w:szCs w:val="21"/>
        </w:rPr>
        <w:t>如需进一步了解详细内容详见招标文件。</w:t>
      </w:r>
    </w:p>
    <w:p>
      <w:pPr>
        <w:spacing w:line="370" w:lineRule="exact"/>
        <w:rPr>
          <w:rFonts w:eastAsia="仿宋"/>
          <w:bCs/>
          <w:kern w:val="0"/>
          <w:szCs w:val="21"/>
        </w:rPr>
      </w:pPr>
      <w:r>
        <w:rPr>
          <w:rFonts w:eastAsia="仿宋"/>
          <w:bCs/>
          <w:kern w:val="0"/>
          <w:szCs w:val="21"/>
        </w:rPr>
        <w:t xml:space="preserve">    合同履行期限：</w:t>
      </w:r>
      <w:r>
        <w:rPr>
          <w:rFonts w:hint="eastAsia" w:ascii="仿宋" w:hAnsi="仿宋" w:eastAsia="仿宋" w:cs="仿宋"/>
          <w:szCs w:val="21"/>
        </w:rPr>
        <w:t>服务期限一年</w:t>
      </w:r>
      <w:r>
        <w:rPr>
          <w:rFonts w:hint="eastAsia" w:eastAsia="仿宋"/>
          <w:bCs/>
          <w:kern w:val="0"/>
          <w:szCs w:val="21"/>
        </w:rPr>
        <w:t>，</w:t>
      </w:r>
      <w:r>
        <w:rPr>
          <w:rFonts w:hint="eastAsia" w:ascii="仿宋" w:hAnsi="仿宋" w:eastAsia="仿宋"/>
          <w:kern w:val="0"/>
          <w:szCs w:val="21"/>
        </w:rPr>
        <w:t>即</w:t>
      </w:r>
      <w:r>
        <w:rPr>
          <w:rFonts w:hint="eastAsia" w:ascii="仿宋" w:hAnsi="仿宋" w:eastAsia="仿宋" w:cs="仿宋"/>
          <w:kern w:val="0"/>
          <w:szCs w:val="21"/>
        </w:rPr>
        <w:t>2022年1月1日至2022年12月31日</w:t>
      </w:r>
      <w:r>
        <w:rPr>
          <w:rFonts w:hint="eastAsia" w:ascii="仿宋" w:hAnsi="仿宋" w:eastAsia="仿宋"/>
          <w:kern w:val="0"/>
          <w:szCs w:val="21"/>
        </w:rPr>
        <w:t>止。</w:t>
      </w:r>
    </w:p>
    <w:p>
      <w:pPr>
        <w:pStyle w:val="2"/>
        <w:tabs>
          <w:tab w:val="right" w:leader="dot" w:pos="9628"/>
        </w:tabs>
        <w:spacing w:line="370" w:lineRule="exact"/>
        <w:ind w:firstLine="420"/>
        <w:jc w:val="left"/>
        <w:rPr>
          <w:rFonts w:eastAsia="仿宋"/>
          <w:bCs/>
          <w:kern w:val="0"/>
          <w:szCs w:val="21"/>
        </w:rPr>
      </w:pPr>
      <w:r>
        <w:rPr>
          <w:rFonts w:eastAsia="仿宋"/>
          <w:bCs/>
          <w:kern w:val="0"/>
          <w:szCs w:val="21"/>
        </w:rPr>
        <w:t>本项目不接受联合体。</w:t>
      </w:r>
    </w:p>
    <w:p>
      <w:pPr>
        <w:ind w:firstLine="420"/>
        <w:rPr>
          <w:rFonts w:hint="eastAsia" w:eastAsia="仿宋"/>
          <w:bCs/>
          <w:kern w:val="0"/>
          <w:szCs w:val="21"/>
        </w:rPr>
      </w:pPr>
      <w:r>
        <w:rPr>
          <w:rFonts w:hint="eastAsia" w:eastAsia="仿宋"/>
          <w:bCs/>
          <w:kern w:val="0"/>
          <w:szCs w:val="21"/>
        </w:rPr>
        <w:t>备注：本项目为线上电子招标项目，有意向参与本项目的供应商应当做好参与全流程电子招投标交易的充分准备。</w:t>
      </w:r>
    </w:p>
    <w:p>
      <w:pPr>
        <w:spacing w:line="370" w:lineRule="exact"/>
        <w:jc w:val="left"/>
        <w:rPr>
          <w:rFonts w:eastAsia="仿宋"/>
          <w:bCs/>
          <w:kern w:val="0"/>
          <w:szCs w:val="21"/>
        </w:rPr>
      </w:pPr>
      <w:r>
        <w:rPr>
          <w:rFonts w:eastAsia="仿宋"/>
          <w:b/>
          <w:kern w:val="0"/>
          <w:szCs w:val="21"/>
        </w:rPr>
        <w:t>二、申请人的资格要求</w:t>
      </w:r>
    </w:p>
    <w:p>
      <w:pPr>
        <w:spacing w:line="370" w:lineRule="exact"/>
        <w:ind w:firstLine="420" w:firstLineChars="200"/>
        <w:jc w:val="left"/>
        <w:rPr>
          <w:rFonts w:eastAsia="仿宋"/>
          <w:b/>
          <w:kern w:val="0"/>
          <w:szCs w:val="21"/>
        </w:rPr>
      </w:pPr>
      <w:r>
        <w:rPr>
          <w:rFonts w:eastAsia="仿宋"/>
          <w:bCs/>
          <w:kern w:val="0"/>
          <w:szCs w:val="21"/>
        </w:rPr>
        <w:t>1.满足</w:t>
      </w:r>
      <w:r>
        <w:rPr>
          <w:rFonts w:eastAsia="仿宋"/>
          <w:szCs w:val="21"/>
        </w:rPr>
        <w:t>《中华人民共和国政府采购法》第二十二条规定；</w:t>
      </w:r>
    </w:p>
    <w:p>
      <w:pPr>
        <w:spacing w:line="370" w:lineRule="exact"/>
        <w:ind w:firstLine="420" w:firstLineChars="200"/>
        <w:jc w:val="left"/>
        <w:rPr>
          <w:rFonts w:eastAsia="仿宋"/>
          <w:b/>
          <w:color w:val="auto"/>
          <w:kern w:val="0"/>
          <w:szCs w:val="21"/>
        </w:rPr>
      </w:pPr>
      <w:r>
        <w:rPr>
          <w:rFonts w:eastAsia="仿宋"/>
          <w:bCs/>
          <w:color w:val="auto"/>
          <w:kern w:val="0"/>
          <w:szCs w:val="21"/>
        </w:rPr>
        <w:t>2.落实政府采购政策需满足的资格要求：无；</w:t>
      </w:r>
    </w:p>
    <w:p>
      <w:pPr>
        <w:spacing w:line="370" w:lineRule="exact"/>
        <w:ind w:firstLine="420" w:firstLineChars="200"/>
        <w:jc w:val="left"/>
        <w:rPr>
          <w:rFonts w:eastAsia="仿宋"/>
          <w:b/>
          <w:color w:val="auto"/>
          <w:kern w:val="0"/>
          <w:szCs w:val="21"/>
        </w:rPr>
      </w:pPr>
      <w:r>
        <w:rPr>
          <w:rFonts w:eastAsia="仿宋"/>
          <w:bCs/>
          <w:color w:val="auto"/>
          <w:kern w:val="0"/>
          <w:szCs w:val="21"/>
        </w:rPr>
        <w:t>3.本项目特定的资格要求：需登记注册，经保险监督部门批准具有经营健康险业务资格并在贺州市内开展业务的保险公司（非法人资格的公司须上级法人公司授权）或承诺中标后15个工作日内在贺州成立保险公司或服务网点的供应商。</w:t>
      </w:r>
    </w:p>
    <w:p>
      <w:pPr>
        <w:spacing w:line="370" w:lineRule="exact"/>
        <w:jc w:val="left"/>
        <w:rPr>
          <w:rFonts w:eastAsia="仿宋"/>
          <w:bCs/>
          <w:color w:val="auto"/>
          <w:kern w:val="0"/>
          <w:szCs w:val="21"/>
        </w:rPr>
      </w:pPr>
      <w:r>
        <w:rPr>
          <w:rFonts w:eastAsia="仿宋"/>
          <w:b/>
          <w:color w:val="auto"/>
          <w:kern w:val="0"/>
          <w:szCs w:val="21"/>
        </w:rPr>
        <w:t>三、获取招标文件</w:t>
      </w:r>
    </w:p>
    <w:p>
      <w:pPr>
        <w:spacing w:line="370" w:lineRule="exact"/>
        <w:ind w:firstLine="420" w:firstLineChars="200"/>
        <w:jc w:val="left"/>
        <w:rPr>
          <w:rFonts w:hint="default" w:eastAsia="仿宋"/>
          <w:bCs/>
          <w:kern w:val="0"/>
          <w:szCs w:val="21"/>
          <w:lang w:val="en-US"/>
        </w:rPr>
      </w:pPr>
      <w:r>
        <w:rPr>
          <w:rFonts w:eastAsia="仿宋"/>
          <w:bCs/>
          <w:kern w:val="0"/>
          <w:szCs w:val="21"/>
        </w:rPr>
        <w:t>时间</w:t>
      </w:r>
      <w:r>
        <w:rPr>
          <w:rFonts w:eastAsia="仿宋"/>
          <w:bCs/>
          <w:color w:val="FF0000"/>
          <w:kern w:val="0"/>
          <w:szCs w:val="21"/>
        </w:rPr>
        <w:t>：</w:t>
      </w:r>
      <w:r>
        <w:rPr>
          <w:rFonts w:hint="eastAsia" w:eastAsia="仿宋"/>
          <w:bCs/>
          <w:color w:val="auto"/>
          <w:kern w:val="0"/>
          <w:szCs w:val="21"/>
          <w:u w:val="single"/>
        </w:rPr>
        <w:t>2021年</w:t>
      </w:r>
      <w:r>
        <w:rPr>
          <w:rFonts w:hint="eastAsia" w:eastAsia="仿宋"/>
          <w:bCs/>
          <w:color w:val="auto"/>
          <w:kern w:val="0"/>
          <w:szCs w:val="21"/>
          <w:u w:val="single"/>
          <w:lang w:val="en-US" w:eastAsia="zh-CN"/>
        </w:rPr>
        <w:t>12</w:t>
      </w:r>
      <w:r>
        <w:rPr>
          <w:rFonts w:hint="eastAsia" w:eastAsia="仿宋"/>
          <w:bCs/>
          <w:color w:val="auto"/>
          <w:kern w:val="0"/>
          <w:szCs w:val="21"/>
          <w:u w:val="single"/>
        </w:rPr>
        <w:t>月</w:t>
      </w:r>
      <w:r>
        <w:rPr>
          <w:rFonts w:hint="eastAsia" w:eastAsia="仿宋"/>
          <w:bCs/>
          <w:color w:val="auto"/>
          <w:kern w:val="0"/>
          <w:szCs w:val="21"/>
          <w:u w:val="single"/>
          <w:lang w:val="en-US" w:eastAsia="zh-CN"/>
        </w:rPr>
        <w:t>7</w:t>
      </w:r>
      <w:r>
        <w:rPr>
          <w:rFonts w:hint="eastAsia" w:eastAsia="仿宋"/>
          <w:bCs/>
          <w:color w:val="auto"/>
          <w:kern w:val="0"/>
          <w:szCs w:val="21"/>
          <w:u w:val="single"/>
        </w:rPr>
        <w:t>日</w:t>
      </w:r>
      <w:r>
        <w:rPr>
          <w:rFonts w:eastAsia="仿宋"/>
          <w:color w:val="auto"/>
          <w:szCs w:val="21"/>
        </w:rPr>
        <w:t>公告发布之时</w:t>
      </w:r>
      <w:r>
        <w:rPr>
          <w:rFonts w:eastAsia="仿宋"/>
          <w:bCs/>
          <w:color w:val="auto"/>
          <w:kern w:val="0"/>
          <w:szCs w:val="21"/>
        </w:rPr>
        <w:t>至</w:t>
      </w:r>
      <w:r>
        <w:rPr>
          <w:rFonts w:hint="eastAsia" w:eastAsia="仿宋"/>
          <w:bCs/>
          <w:color w:val="auto"/>
          <w:kern w:val="0"/>
          <w:szCs w:val="21"/>
          <w:u w:val="single"/>
        </w:rPr>
        <w:t>2021年</w:t>
      </w:r>
      <w:r>
        <w:rPr>
          <w:rFonts w:hint="eastAsia" w:eastAsia="仿宋"/>
          <w:bCs/>
          <w:color w:val="auto"/>
          <w:kern w:val="0"/>
          <w:szCs w:val="21"/>
          <w:u w:val="single"/>
          <w:lang w:val="en-US" w:eastAsia="zh-CN"/>
        </w:rPr>
        <w:t>12</w:t>
      </w:r>
      <w:r>
        <w:rPr>
          <w:rFonts w:hint="eastAsia" w:eastAsia="仿宋"/>
          <w:bCs/>
          <w:color w:val="auto"/>
          <w:kern w:val="0"/>
          <w:szCs w:val="21"/>
          <w:u w:val="single"/>
        </w:rPr>
        <w:t>月</w:t>
      </w:r>
      <w:r>
        <w:rPr>
          <w:rFonts w:hint="eastAsia" w:eastAsia="仿宋"/>
          <w:bCs/>
          <w:color w:val="auto"/>
          <w:kern w:val="0"/>
          <w:szCs w:val="21"/>
          <w:u w:val="single"/>
          <w:lang w:val="en-US" w:eastAsia="zh-CN"/>
        </w:rPr>
        <w:t>27</w:t>
      </w:r>
      <w:r>
        <w:rPr>
          <w:rFonts w:hint="eastAsia" w:eastAsia="仿宋"/>
          <w:bCs/>
          <w:color w:val="auto"/>
          <w:kern w:val="0"/>
          <w:szCs w:val="21"/>
          <w:u w:val="single"/>
        </w:rPr>
        <w:t>日</w:t>
      </w:r>
      <w:r>
        <w:rPr>
          <w:rFonts w:hint="eastAsia" w:eastAsia="仿宋"/>
          <w:bCs/>
          <w:color w:val="auto"/>
          <w:kern w:val="0"/>
          <w:szCs w:val="21"/>
          <w:u w:val="single"/>
          <w:lang w:val="en-US" w:eastAsia="zh-CN"/>
        </w:rPr>
        <w:t>23</w:t>
      </w:r>
      <w:r>
        <w:rPr>
          <w:rFonts w:hint="eastAsia" w:eastAsia="仿宋"/>
          <w:bCs/>
          <w:color w:val="auto"/>
          <w:kern w:val="0"/>
          <w:szCs w:val="21"/>
          <w:u w:val="single"/>
          <w:lang w:eastAsia="zh-CN"/>
        </w:rPr>
        <w:t>时</w:t>
      </w:r>
      <w:r>
        <w:rPr>
          <w:rFonts w:hint="eastAsia" w:eastAsia="仿宋"/>
          <w:bCs/>
          <w:color w:val="auto"/>
          <w:kern w:val="0"/>
          <w:szCs w:val="21"/>
          <w:u w:val="single"/>
          <w:lang w:val="en-US" w:eastAsia="zh-CN"/>
        </w:rPr>
        <w:t>59</w:t>
      </w:r>
      <w:r>
        <w:rPr>
          <w:rFonts w:hint="eastAsia" w:eastAsia="仿宋"/>
          <w:bCs/>
          <w:color w:val="auto"/>
          <w:kern w:val="0"/>
          <w:szCs w:val="21"/>
          <w:u w:val="single"/>
          <w:lang w:eastAsia="zh-CN"/>
        </w:rPr>
        <w:t>分</w:t>
      </w:r>
      <w:r>
        <w:rPr>
          <w:rFonts w:hint="eastAsia" w:eastAsia="仿宋"/>
          <w:bCs/>
          <w:color w:val="auto"/>
          <w:kern w:val="0"/>
          <w:szCs w:val="21"/>
          <w:u w:val="single"/>
          <w:lang w:val="en-US" w:eastAsia="zh-CN"/>
        </w:rPr>
        <w:t>,</w:t>
      </w:r>
      <w:r>
        <w:rPr>
          <w:rFonts w:hint="eastAsia" w:eastAsia="仿宋"/>
          <w:bCs/>
          <w:color w:val="auto"/>
          <w:kern w:val="0"/>
          <w:szCs w:val="21"/>
          <w:u w:val="single"/>
          <w:lang w:eastAsia="zh-CN"/>
        </w:rPr>
        <w:t>每天上午0</w:t>
      </w:r>
      <w:r>
        <w:rPr>
          <w:rFonts w:hint="eastAsia" w:eastAsia="仿宋"/>
          <w:bCs/>
          <w:color w:val="auto"/>
          <w:kern w:val="0"/>
          <w:szCs w:val="21"/>
          <w:u w:val="single"/>
          <w:lang w:val="en-US" w:eastAsia="zh-CN"/>
        </w:rPr>
        <w:t>0</w:t>
      </w:r>
      <w:r>
        <w:rPr>
          <w:rFonts w:hint="eastAsia" w:eastAsia="仿宋"/>
          <w:bCs/>
          <w:color w:val="auto"/>
          <w:kern w:val="0"/>
          <w:szCs w:val="21"/>
          <w:u w:val="single"/>
          <w:lang w:eastAsia="zh-CN"/>
        </w:rPr>
        <w:t>:00至12:00 ，下午</w:t>
      </w:r>
      <w:r>
        <w:rPr>
          <w:rFonts w:hint="eastAsia" w:eastAsia="仿宋"/>
          <w:bCs/>
          <w:color w:val="auto"/>
          <w:kern w:val="0"/>
          <w:szCs w:val="21"/>
          <w:u w:val="single"/>
          <w:lang w:val="en-US" w:eastAsia="zh-CN"/>
        </w:rPr>
        <w:t>12</w:t>
      </w:r>
      <w:r>
        <w:rPr>
          <w:rFonts w:hint="eastAsia" w:eastAsia="仿宋"/>
          <w:bCs/>
          <w:color w:val="auto"/>
          <w:kern w:val="0"/>
          <w:szCs w:val="21"/>
          <w:u w:val="single"/>
          <w:lang w:eastAsia="zh-CN"/>
        </w:rPr>
        <w:t>:00至</w:t>
      </w:r>
      <w:r>
        <w:rPr>
          <w:rFonts w:hint="eastAsia" w:eastAsia="仿宋"/>
          <w:bCs/>
          <w:color w:val="auto"/>
          <w:kern w:val="0"/>
          <w:szCs w:val="21"/>
          <w:u w:val="single"/>
          <w:lang w:val="en-US" w:eastAsia="zh-CN"/>
        </w:rPr>
        <w:t>23</w:t>
      </w:r>
      <w:r>
        <w:rPr>
          <w:rFonts w:hint="eastAsia" w:eastAsia="仿宋"/>
          <w:bCs/>
          <w:color w:val="auto"/>
          <w:kern w:val="0"/>
          <w:szCs w:val="21"/>
          <w:u w:val="single"/>
          <w:lang w:eastAsia="zh-CN"/>
        </w:rPr>
        <w:t>:</w:t>
      </w:r>
      <w:r>
        <w:rPr>
          <w:rFonts w:hint="eastAsia" w:eastAsia="仿宋"/>
          <w:bCs/>
          <w:color w:val="auto"/>
          <w:kern w:val="0"/>
          <w:szCs w:val="21"/>
          <w:u w:val="single"/>
          <w:lang w:val="en-US" w:eastAsia="zh-CN"/>
        </w:rPr>
        <w:t>59</w:t>
      </w:r>
      <w:r>
        <w:rPr>
          <w:rFonts w:hint="eastAsia" w:eastAsia="仿宋"/>
          <w:bCs/>
          <w:color w:val="auto"/>
          <w:kern w:val="0"/>
          <w:szCs w:val="21"/>
          <w:u w:val="single"/>
          <w:lang w:eastAsia="zh-CN"/>
        </w:rPr>
        <w:t>（北京时间，法定节假日除外）</w:t>
      </w:r>
      <w:r>
        <w:rPr>
          <w:rFonts w:hint="eastAsia" w:eastAsia="仿宋"/>
          <w:bCs/>
          <w:color w:val="auto"/>
          <w:kern w:val="0"/>
          <w:szCs w:val="21"/>
          <w:u w:val="single"/>
          <w:lang w:val="en-US" w:eastAsia="zh-CN"/>
        </w:rPr>
        <w:t>;</w:t>
      </w:r>
    </w:p>
    <w:p>
      <w:pPr>
        <w:spacing w:line="370" w:lineRule="exact"/>
        <w:ind w:firstLine="420" w:firstLineChars="200"/>
        <w:jc w:val="left"/>
        <w:rPr>
          <w:rFonts w:hint="eastAsia" w:eastAsia="仿宋"/>
          <w:bCs/>
          <w:kern w:val="0"/>
          <w:szCs w:val="21"/>
          <w:lang w:val="en-US" w:eastAsia="zh-CN"/>
        </w:rPr>
      </w:pPr>
      <w:r>
        <w:rPr>
          <w:rFonts w:eastAsia="仿宋"/>
          <w:bCs/>
          <w:kern w:val="0"/>
          <w:szCs w:val="21"/>
        </w:rPr>
        <w:t>地点（网址）：</w:t>
      </w:r>
      <w:r>
        <w:rPr>
          <w:rFonts w:hint="eastAsia" w:eastAsia="仿宋"/>
          <w:bCs/>
          <w:kern w:val="0"/>
          <w:szCs w:val="21"/>
        </w:rPr>
        <w:t>“政采云”平台（https://www.zcygov.cn/）网上获取</w:t>
      </w:r>
      <w:r>
        <w:rPr>
          <w:rFonts w:hint="eastAsia" w:eastAsia="仿宋"/>
          <w:bCs/>
          <w:kern w:val="0"/>
          <w:szCs w:val="21"/>
          <w:lang w:eastAsia="zh-CN"/>
        </w:rPr>
        <w:t>招标文件</w:t>
      </w:r>
      <w:r>
        <w:rPr>
          <w:rFonts w:hint="eastAsia" w:eastAsia="仿宋"/>
          <w:bCs/>
          <w:kern w:val="0"/>
          <w:szCs w:val="21"/>
        </w:rPr>
        <w:t> </w:t>
      </w:r>
      <w:r>
        <w:rPr>
          <w:rFonts w:hint="eastAsia" w:eastAsia="仿宋"/>
          <w:bCs/>
          <w:kern w:val="0"/>
          <w:szCs w:val="21"/>
          <w:lang w:val="en-US" w:eastAsia="zh-CN"/>
        </w:rPr>
        <w:t>;</w:t>
      </w:r>
    </w:p>
    <w:p>
      <w:pPr>
        <w:spacing w:line="370" w:lineRule="exact"/>
        <w:ind w:firstLine="420" w:firstLineChars="200"/>
        <w:jc w:val="left"/>
        <w:rPr>
          <w:rFonts w:eastAsia="仿宋"/>
          <w:bCs/>
          <w:kern w:val="0"/>
          <w:szCs w:val="21"/>
        </w:rPr>
      </w:pPr>
      <w:r>
        <w:rPr>
          <w:rFonts w:hint="eastAsia" w:eastAsia="仿宋"/>
          <w:bCs/>
          <w:kern w:val="0"/>
          <w:szCs w:val="21"/>
        </w:rPr>
        <w:t>方式：网上下载。本项目不发放纸质文件，供应商可自行在“政采云”平台（https://www.zcygov.cn/）下载招标文件（操作路径：登录“政采云”平台-项目采购-获取</w:t>
      </w:r>
      <w:r>
        <w:rPr>
          <w:rFonts w:hint="eastAsia" w:eastAsia="仿宋"/>
          <w:bCs/>
          <w:kern w:val="0"/>
          <w:szCs w:val="21"/>
          <w:lang w:eastAsia="zh-CN"/>
        </w:rPr>
        <w:t>招标文件</w:t>
      </w:r>
      <w:r>
        <w:rPr>
          <w:rFonts w:hint="eastAsia" w:eastAsia="仿宋"/>
          <w:bCs/>
          <w:kern w:val="0"/>
          <w:szCs w:val="21"/>
        </w:rPr>
        <w:t>-找到本项目-点击“申请获取</w:t>
      </w:r>
      <w:r>
        <w:rPr>
          <w:rFonts w:hint="eastAsia" w:eastAsia="仿宋"/>
          <w:bCs/>
          <w:kern w:val="0"/>
          <w:szCs w:val="21"/>
          <w:lang w:eastAsia="zh-CN"/>
        </w:rPr>
        <w:t>招标文件</w:t>
      </w:r>
      <w:r>
        <w:rPr>
          <w:rFonts w:hint="eastAsia" w:eastAsia="仿宋"/>
          <w:bCs/>
          <w:kern w:val="0"/>
          <w:szCs w:val="21"/>
        </w:rPr>
        <w:t>”），电子投标文件制作需要基于“政采云”平台获取的招标文件编制</w:t>
      </w:r>
      <w:r>
        <w:rPr>
          <w:rFonts w:hint="eastAsia" w:eastAsia="仿宋"/>
          <w:bCs/>
          <w:kern w:val="0"/>
          <w:szCs w:val="21"/>
          <w:lang w:val="en-US" w:eastAsia="zh-CN"/>
        </w:rPr>
        <w:t>;</w:t>
      </w:r>
      <w:r>
        <w:rPr>
          <w:rFonts w:hint="eastAsia" w:eastAsia="仿宋"/>
          <w:bCs/>
          <w:kern w:val="0"/>
          <w:szCs w:val="21"/>
        </w:rPr>
        <w:t> </w:t>
      </w:r>
    </w:p>
    <w:p>
      <w:pPr>
        <w:pStyle w:val="2"/>
        <w:tabs>
          <w:tab w:val="right" w:leader="dot" w:pos="9628"/>
        </w:tabs>
        <w:spacing w:line="370" w:lineRule="exact"/>
        <w:ind w:firstLine="420" w:firstLineChars="200"/>
        <w:jc w:val="left"/>
        <w:rPr>
          <w:rFonts w:eastAsia="仿宋"/>
        </w:rPr>
      </w:pPr>
      <w:r>
        <w:rPr>
          <w:rFonts w:hint="eastAsia" w:eastAsia="仿宋"/>
          <w:szCs w:val="21"/>
        </w:rPr>
        <w:t>售价（元）：0</w:t>
      </w:r>
      <w:r>
        <w:rPr>
          <w:rFonts w:eastAsia="仿宋"/>
          <w:sz w:val="22"/>
          <w:shd w:val="clear" w:color="auto" w:fill="FFFFFF"/>
        </w:rPr>
        <w:t>。</w:t>
      </w:r>
    </w:p>
    <w:p>
      <w:pPr>
        <w:spacing w:line="370" w:lineRule="exact"/>
        <w:jc w:val="left"/>
        <w:rPr>
          <w:rFonts w:eastAsia="仿宋"/>
          <w:b/>
          <w:kern w:val="0"/>
          <w:szCs w:val="21"/>
        </w:rPr>
      </w:pPr>
      <w:r>
        <w:rPr>
          <w:rFonts w:eastAsia="仿宋"/>
          <w:b/>
          <w:kern w:val="0"/>
          <w:szCs w:val="21"/>
        </w:rPr>
        <w:t>四、提交投标文件截止时间、开标时间和地点</w:t>
      </w:r>
    </w:p>
    <w:p>
      <w:pPr>
        <w:spacing w:line="370" w:lineRule="exact"/>
        <w:ind w:firstLine="420" w:firstLineChars="200"/>
        <w:jc w:val="left"/>
        <w:rPr>
          <w:rFonts w:hint="eastAsia" w:eastAsia="仿宋"/>
          <w:bCs/>
          <w:kern w:val="0"/>
          <w:szCs w:val="21"/>
        </w:rPr>
      </w:pPr>
      <w:r>
        <w:t xml:space="preserve"> </w:t>
      </w:r>
      <w:r>
        <w:rPr>
          <w:rFonts w:ascii="仿宋" w:hAnsi="仿宋" w:eastAsia="仿宋" w:cs="仿宋"/>
          <w:sz w:val="27"/>
          <w:szCs w:val="27"/>
        </w:rPr>
        <w:t> </w:t>
      </w:r>
      <w:r>
        <w:rPr>
          <w:rFonts w:hint="eastAsia" w:eastAsia="仿宋"/>
          <w:bCs/>
          <w:kern w:val="0"/>
          <w:szCs w:val="21"/>
        </w:rPr>
        <w:t xml:space="preserve"> 截止时间：</w:t>
      </w:r>
      <w:r>
        <w:rPr>
          <w:rFonts w:hint="eastAsia" w:eastAsia="仿宋"/>
          <w:bCs/>
          <w:color w:val="auto"/>
          <w:kern w:val="0"/>
          <w:szCs w:val="21"/>
          <w:u w:val="single"/>
          <w:lang w:eastAsia="zh-CN"/>
        </w:rPr>
        <w:t>2021年12月</w:t>
      </w:r>
      <w:r>
        <w:rPr>
          <w:rFonts w:hint="eastAsia" w:eastAsia="仿宋"/>
          <w:bCs/>
          <w:color w:val="auto"/>
          <w:kern w:val="0"/>
          <w:szCs w:val="21"/>
          <w:u w:val="single"/>
          <w:lang w:val="en-US" w:eastAsia="zh-CN"/>
        </w:rPr>
        <w:t>28</w:t>
      </w:r>
      <w:r>
        <w:rPr>
          <w:rFonts w:hint="eastAsia" w:eastAsia="仿宋"/>
          <w:bCs/>
          <w:color w:val="auto"/>
          <w:kern w:val="0"/>
          <w:szCs w:val="21"/>
          <w:u w:val="single"/>
          <w:lang w:eastAsia="zh-CN"/>
        </w:rPr>
        <w:t>日</w:t>
      </w:r>
      <w:r>
        <w:rPr>
          <w:rFonts w:hint="eastAsia" w:eastAsia="仿宋"/>
          <w:bCs/>
          <w:color w:val="auto"/>
          <w:kern w:val="0"/>
          <w:szCs w:val="21"/>
          <w:u w:val="single"/>
          <w:lang w:val="en-US" w:eastAsia="zh-CN"/>
        </w:rPr>
        <w:t>09</w:t>
      </w:r>
      <w:r>
        <w:rPr>
          <w:rFonts w:hint="eastAsia" w:eastAsia="仿宋"/>
          <w:bCs/>
          <w:color w:val="auto"/>
          <w:kern w:val="0"/>
          <w:szCs w:val="21"/>
          <w:u w:val="single"/>
          <w:lang w:eastAsia="zh-CN"/>
        </w:rPr>
        <w:t>时</w:t>
      </w:r>
      <w:r>
        <w:rPr>
          <w:rFonts w:hint="eastAsia" w:eastAsia="仿宋"/>
          <w:bCs/>
          <w:color w:val="auto"/>
          <w:kern w:val="0"/>
          <w:szCs w:val="21"/>
          <w:u w:val="single"/>
          <w:lang w:val="en-US" w:eastAsia="zh-CN"/>
        </w:rPr>
        <w:t>00</w:t>
      </w:r>
      <w:r>
        <w:rPr>
          <w:rFonts w:hint="eastAsia" w:eastAsia="仿宋"/>
          <w:bCs/>
          <w:color w:val="auto"/>
          <w:kern w:val="0"/>
          <w:szCs w:val="21"/>
          <w:u w:val="single"/>
          <w:lang w:eastAsia="zh-CN"/>
        </w:rPr>
        <w:t>分</w:t>
      </w:r>
      <w:r>
        <w:rPr>
          <w:rFonts w:hint="eastAsia" w:eastAsia="仿宋"/>
          <w:bCs/>
          <w:color w:val="auto"/>
          <w:kern w:val="0"/>
          <w:szCs w:val="21"/>
        </w:rPr>
        <w:t>（北京时间）</w:t>
      </w:r>
    </w:p>
    <w:p>
      <w:pPr>
        <w:spacing w:line="370" w:lineRule="exact"/>
        <w:ind w:firstLine="420" w:firstLineChars="200"/>
        <w:jc w:val="left"/>
        <w:rPr>
          <w:rFonts w:hint="eastAsia" w:eastAsia="仿宋"/>
          <w:bCs/>
          <w:kern w:val="0"/>
          <w:szCs w:val="21"/>
        </w:rPr>
      </w:pPr>
      <w:r>
        <w:rPr>
          <w:rFonts w:hint="eastAsia" w:eastAsia="仿宋"/>
          <w:bCs/>
          <w:kern w:val="0"/>
          <w:szCs w:val="21"/>
        </w:rPr>
        <w:t>    地点（网址）：政府采购云平台开标大厅。（本项目为贺州市全流程电子化项目，通过“政采云”平台（https://www.zcygov.cn/）实行在线电子投标。不要求投标供应商到达开标现场，但供应商应派法定代表人或委托代理人准时在线出席电子开评标会议，随时关注开评标进度，如在开评标过程中有电子询标，应在规定的时间内对电子询标函进行澄清回复。） </w:t>
      </w:r>
    </w:p>
    <w:p>
      <w:pPr>
        <w:pStyle w:val="2"/>
        <w:tabs>
          <w:tab w:val="right" w:leader="dot" w:pos="9628"/>
        </w:tabs>
        <w:spacing w:line="370" w:lineRule="exact"/>
        <w:ind w:firstLine="420" w:firstLineChars="200"/>
        <w:rPr>
          <w:rFonts w:eastAsia="仿宋"/>
        </w:rPr>
      </w:pPr>
    </w:p>
    <w:p>
      <w:pPr>
        <w:pStyle w:val="3"/>
        <w:spacing w:line="370" w:lineRule="exact"/>
        <w:rPr>
          <w:rFonts w:ascii="Times New Roman" w:hAnsi="Times New Roman" w:eastAsia="仿宋"/>
          <w:szCs w:val="24"/>
        </w:rPr>
      </w:pPr>
      <w:r>
        <w:rPr>
          <w:rFonts w:ascii="Times New Roman" w:hAnsi="Times New Roman" w:eastAsia="仿宋"/>
          <w:b/>
          <w:bCs/>
          <w:szCs w:val="24"/>
        </w:rPr>
        <w:t>五、公告期限</w:t>
      </w:r>
    </w:p>
    <w:p>
      <w:pPr>
        <w:tabs>
          <w:tab w:val="left" w:pos="412"/>
        </w:tabs>
        <w:spacing w:line="370" w:lineRule="exact"/>
        <w:ind w:firstLine="420" w:firstLineChars="200"/>
        <w:rPr>
          <w:rFonts w:eastAsia="仿宋"/>
          <w:b/>
          <w:szCs w:val="21"/>
        </w:rPr>
      </w:pPr>
      <w:r>
        <w:rPr>
          <w:rFonts w:eastAsia="仿宋"/>
        </w:rPr>
        <w:t>自本公告发布之日起5个工作日。</w:t>
      </w:r>
    </w:p>
    <w:p>
      <w:pPr>
        <w:pStyle w:val="3"/>
        <w:spacing w:line="370" w:lineRule="exact"/>
        <w:rPr>
          <w:rFonts w:ascii="Times New Roman" w:hAnsi="Times New Roman" w:eastAsia="仿宋"/>
          <w:szCs w:val="24"/>
        </w:rPr>
      </w:pPr>
      <w:r>
        <w:rPr>
          <w:rFonts w:ascii="Times New Roman" w:hAnsi="Times New Roman" w:eastAsia="仿宋"/>
          <w:b/>
          <w:bCs/>
          <w:szCs w:val="24"/>
        </w:rPr>
        <w:t>六、其他补充事宜</w:t>
      </w:r>
    </w:p>
    <w:p>
      <w:pPr>
        <w:widowControl/>
        <w:spacing w:line="300" w:lineRule="exact"/>
        <w:ind w:firstLine="402" w:firstLineChars="200"/>
        <w:jc w:val="left"/>
      </w:pPr>
      <w:r>
        <w:rPr>
          <w:b/>
          <w:kern w:val="0"/>
          <w:sz w:val="20"/>
          <w:szCs w:val="20"/>
          <w:lang w:bidi="ar"/>
        </w:rPr>
        <w:t>1.</w:t>
      </w:r>
      <w:r>
        <w:rPr>
          <w:rFonts w:ascii="仿宋" w:hAnsi="仿宋" w:eastAsia="仿宋" w:cs="仿宋"/>
          <w:b/>
          <w:kern w:val="0"/>
          <w:sz w:val="20"/>
          <w:szCs w:val="20"/>
          <w:lang w:bidi="ar"/>
        </w:rPr>
        <w:t xml:space="preserve">落实的政府采购政策 </w:t>
      </w:r>
    </w:p>
    <w:p>
      <w:pPr>
        <w:widowControl/>
        <w:spacing w:line="300" w:lineRule="exact"/>
        <w:ind w:firstLine="400" w:firstLineChars="200"/>
        <w:jc w:val="left"/>
        <w:rPr>
          <w:rFonts w:hint="eastAsia" w:ascii="仿宋" w:hAnsi="仿宋" w:eastAsia="仿宋" w:cs="仿宋"/>
          <w:kern w:val="0"/>
          <w:sz w:val="20"/>
          <w:szCs w:val="20"/>
          <w:lang w:bidi="ar"/>
        </w:rPr>
      </w:pPr>
      <w:r>
        <w:rPr>
          <w:rFonts w:hint="eastAsia" w:ascii="仿宋" w:hAnsi="仿宋" w:eastAsia="仿宋" w:cs="仿宋"/>
          <w:kern w:val="0"/>
          <w:sz w:val="20"/>
          <w:szCs w:val="20"/>
          <w:lang w:bidi="ar"/>
        </w:rPr>
        <w:t xml:space="preserve">扶持中小企业政策：评审时小型、微型企业（提供本企业服务）的价格给予 </w:t>
      </w:r>
      <w:r>
        <w:rPr>
          <w:rFonts w:hint="eastAsia"/>
          <w:kern w:val="0"/>
          <w:sz w:val="20"/>
          <w:szCs w:val="20"/>
          <w:lang w:bidi="ar"/>
        </w:rPr>
        <w:t>10%</w:t>
      </w:r>
      <w:r>
        <w:rPr>
          <w:rFonts w:hint="eastAsia" w:ascii="仿宋" w:hAnsi="仿宋" w:eastAsia="仿宋" w:cs="仿宋"/>
          <w:kern w:val="0"/>
          <w:sz w:val="20"/>
          <w:szCs w:val="20"/>
          <w:lang w:bidi="ar"/>
        </w:rPr>
        <w:t xml:space="preserve">的扣除。监狱企业、残疾人福利性单位视同小型、微型企业，其价格在评审时给予相同的扣除。 </w:t>
      </w:r>
    </w:p>
    <w:p>
      <w:pPr>
        <w:widowControl/>
        <w:numPr>
          <w:ilvl w:val="0"/>
          <w:numId w:val="1"/>
        </w:numPr>
        <w:shd w:val="clear" w:color="auto" w:fill="FFFFFF"/>
        <w:spacing w:line="300" w:lineRule="exact"/>
        <w:jc w:val="left"/>
        <w:rPr>
          <w:rFonts w:hint="eastAsia" w:ascii="仿宋" w:hAnsi="仿宋" w:eastAsia="仿宋"/>
          <w:szCs w:val="21"/>
        </w:rPr>
      </w:pPr>
      <w:r>
        <w:rPr>
          <w:rFonts w:hint="eastAsia" w:ascii="仿宋" w:hAnsi="仿宋" w:eastAsia="仿宋"/>
          <w:b/>
          <w:szCs w:val="21"/>
        </w:rPr>
        <w:t>履约保证金</w:t>
      </w:r>
      <w:r>
        <w:rPr>
          <w:rFonts w:hint="eastAsia" w:ascii="仿宋" w:hAnsi="仿宋" w:eastAsia="仿宋"/>
          <w:szCs w:val="21"/>
        </w:rPr>
        <w:t>：</w:t>
      </w:r>
      <w:r>
        <w:rPr>
          <w:rFonts w:hint="eastAsia" w:ascii="仿宋" w:hAnsi="仿宋" w:eastAsia="仿宋"/>
          <w:b/>
          <w:bCs/>
          <w:szCs w:val="21"/>
        </w:rPr>
        <w:t>无</w:t>
      </w:r>
    </w:p>
    <w:p>
      <w:pPr>
        <w:widowControl/>
        <w:shd w:val="clear" w:color="auto" w:fill="FFFFFF"/>
        <w:spacing w:line="300" w:lineRule="exact"/>
        <w:ind w:left="414"/>
        <w:jc w:val="left"/>
        <w:rPr>
          <w:rFonts w:ascii="仿宋" w:hAnsi="仿宋" w:eastAsia="仿宋"/>
          <w:szCs w:val="21"/>
        </w:rPr>
      </w:pPr>
      <w:r>
        <w:rPr>
          <w:rFonts w:hint="eastAsia" w:ascii="仿宋" w:hAnsi="仿宋" w:eastAsia="仿宋"/>
          <w:szCs w:val="21"/>
        </w:rPr>
        <w:t>双方签合同时另行约定，但应遵照以下原则：</w:t>
      </w:r>
    </w:p>
    <w:p>
      <w:pPr>
        <w:widowControl/>
        <w:shd w:val="clear" w:color="auto" w:fill="FFFFFF"/>
        <w:spacing w:line="300" w:lineRule="exact"/>
        <w:ind w:firstLine="210" w:firstLineChars="100"/>
        <w:jc w:val="left"/>
        <w:rPr>
          <w:rFonts w:ascii="仿宋" w:hAnsi="仿宋" w:eastAsia="仿宋" w:cs="仿宋_GB2312"/>
          <w:kern w:val="0"/>
          <w:szCs w:val="21"/>
        </w:rPr>
      </w:pPr>
      <w:r>
        <w:rPr>
          <w:rFonts w:hint="eastAsia" w:ascii="仿宋" w:hAnsi="仿宋" w:eastAsia="仿宋"/>
          <w:szCs w:val="21"/>
        </w:rPr>
        <w:t>（1）</w:t>
      </w:r>
      <w:r>
        <w:rPr>
          <w:rFonts w:hint="eastAsia" w:ascii="仿宋" w:hAnsi="仿宋" w:eastAsia="仿宋" w:cs="仿宋_GB2312"/>
          <w:kern w:val="0"/>
          <w:szCs w:val="21"/>
        </w:rPr>
        <w:t>对风险较低、规模较小的采购项目，受疫情影响的中小微企业（在提供真实可信证明材料的前提下），停止收取履约保证金；</w:t>
      </w:r>
    </w:p>
    <w:p>
      <w:pPr>
        <w:pStyle w:val="4"/>
        <w:spacing w:line="300" w:lineRule="exact"/>
        <w:ind w:firstLine="270" w:firstLineChars="150"/>
        <w:rPr>
          <w:lang w:bidi="ar"/>
        </w:rPr>
      </w:pPr>
      <w:r>
        <w:rPr>
          <w:rFonts w:hint="eastAsia" w:hAnsi="宋体" w:cs="仿宋_GB2312"/>
          <w:kern w:val="0"/>
          <w:szCs w:val="21"/>
        </w:rPr>
        <w:t>（2）</w:t>
      </w:r>
      <w:r>
        <w:rPr>
          <w:rFonts w:hint="eastAsia" w:hAnsi="宋体"/>
          <w:szCs w:val="21"/>
        </w:rPr>
        <w:t>对小微企业及大中型企业的履约保证金为不超过政府采购合同金额的2%。</w:t>
      </w:r>
    </w:p>
    <w:p>
      <w:pPr>
        <w:widowControl/>
        <w:spacing w:line="300" w:lineRule="exact"/>
        <w:ind w:firstLine="400" w:firstLineChars="200"/>
        <w:jc w:val="left"/>
      </w:pPr>
      <w:r>
        <w:rPr>
          <w:rFonts w:hint="eastAsia"/>
          <w:kern w:val="0"/>
          <w:sz w:val="20"/>
          <w:szCs w:val="20"/>
          <w:lang w:bidi="ar"/>
        </w:rPr>
        <w:t>3</w:t>
      </w:r>
      <w:r>
        <w:rPr>
          <w:kern w:val="0"/>
          <w:sz w:val="20"/>
          <w:szCs w:val="20"/>
          <w:lang w:bidi="ar"/>
        </w:rPr>
        <w:t>.</w:t>
      </w:r>
      <w:r>
        <w:rPr>
          <w:rFonts w:hint="eastAsia" w:ascii="仿宋" w:hAnsi="仿宋" w:eastAsia="仿宋" w:cs="仿宋"/>
          <w:kern w:val="0"/>
          <w:sz w:val="20"/>
          <w:szCs w:val="20"/>
          <w:lang w:bidi="ar"/>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widowControl/>
        <w:spacing w:line="300" w:lineRule="exact"/>
        <w:ind w:firstLine="400" w:firstLineChars="200"/>
        <w:jc w:val="left"/>
      </w:pPr>
      <w:r>
        <w:rPr>
          <w:rFonts w:hint="eastAsia"/>
          <w:kern w:val="0"/>
          <w:sz w:val="20"/>
          <w:szCs w:val="20"/>
          <w:lang w:bidi="ar"/>
        </w:rPr>
        <w:t>4</w:t>
      </w:r>
      <w:r>
        <w:rPr>
          <w:kern w:val="0"/>
          <w:sz w:val="20"/>
          <w:szCs w:val="20"/>
          <w:lang w:bidi="ar"/>
        </w:rPr>
        <w:t>.</w:t>
      </w:r>
      <w:r>
        <w:rPr>
          <w:rFonts w:hint="eastAsia" w:ascii="仿宋" w:hAnsi="仿宋" w:eastAsia="仿宋" w:cs="仿宋"/>
          <w:kern w:val="0"/>
          <w:sz w:val="20"/>
          <w:szCs w:val="20"/>
          <w:lang w:bidi="ar"/>
        </w:rPr>
        <w:t>被列入失信被执行人、重大税收违法案件当事人名单、政府采购严重违法失信行为记录名单及其他不符合《中华人民共和国政府采购法》第二十二条规定条件的供应商，将被拒绝其参与本次政府采购活动（以评标阶段在</w:t>
      </w:r>
      <w:r>
        <w:rPr>
          <w:kern w:val="0"/>
          <w:sz w:val="20"/>
          <w:szCs w:val="20"/>
          <w:lang w:bidi="ar"/>
        </w:rPr>
        <w:t>“</w:t>
      </w:r>
      <w:r>
        <w:rPr>
          <w:rFonts w:hint="eastAsia" w:ascii="仿宋" w:hAnsi="仿宋" w:eastAsia="仿宋" w:cs="仿宋"/>
          <w:kern w:val="0"/>
          <w:sz w:val="20"/>
          <w:szCs w:val="20"/>
          <w:lang w:bidi="ar"/>
        </w:rPr>
        <w:t>信用中国</w:t>
      </w:r>
      <w:r>
        <w:rPr>
          <w:kern w:val="0"/>
          <w:sz w:val="20"/>
          <w:szCs w:val="20"/>
          <w:lang w:bidi="ar"/>
        </w:rPr>
        <w:t>”</w:t>
      </w:r>
      <w:r>
        <w:rPr>
          <w:rFonts w:hint="eastAsia" w:ascii="仿宋" w:hAnsi="仿宋" w:eastAsia="仿宋" w:cs="仿宋"/>
          <w:kern w:val="0"/>
          <w:sz w:val="20"/>
          <w:szCs w:val="20"/>
          <w:lang w:bidi="ar"/>
        </w:rPr>
        <w:t>网站（</w:t>
      </w:r>
      <w:r>
        <w:rPr>
          <w:kern w:val="0"/>
          <w:sz w:val="20"/>
          <w:szCs w:val="20"/>
          <w:lang w:bidi="ar"/>
        </w:rPr>
        <w:t>www.creditchina.gov.cn</w:t>
      </w:r>
      <w:r>
        <w:rPr>
          <w:rFonts w:hint="eastAsia" w:ascii="仿宋" w:hAnsi="仿宋" w:eastAsia="仿宋" w:cs="仿宋"/>
          <w:kern w:val="0"/>
          <w:sz w:val="20"/>
          <w:szCs w:val="20"/>
          <w:lang w:bidi="ar"/>
        </w:rPr>
        <w:t>）或中国政府采购网（</w:t>
      </w:r>
      <w:r>
        <w:rPr>
          <w:kern w:val="0"/>
          <w:sz w:val="20"/>
          <w:szCs w:val="20"/>
          <w:lang w:bidi="ar"/>
        </w:rPr>
        <w:t>www.ccgp.gov.cn</w:t>
      </w:r>
      <w:r>
        <w:rPr>
          <w:rFonts w:hint="eastAsia" w:ascii="仿宋" w:hAnsi="仿宋" w:eastAsia="仿宋" w:cs="仿宋"/>
          <w:kern w:val="0"/>
          <w:sz w:val="20"/>
          <w:szCs w:val="20"/>
          <w:lang w:bidi="ar"/>
        </w:rPr>
        <w:t>）的信用记录查询结果为准）。</w:t>
      </w:r>
    </w:p>
    <w:p>
      <w:pPr>
        <w:spacing w:line="300" w:lineRule="exact"/>
        <w:ind w:firstLine="420" w:firstLineChars="200"/>
        <w:rPr>
          <w:rFonts w:hint="eastAsia" w:ascii="仿宋" w:hAnsi="仿宋" w:eastAsia="仿宋" w:cs="仿宋"/>
        </w:rPr>
      </w:pPr>
      <w:r>
        <w:rPr>
          <w:rFonts w:hint="eastAsia"/>
        </w:rPr>
        <w:t>5.</w:t>
      </w:r>
      <w:r>
        <w:rPr>
          <w:rFonts w:hint="eastAsia" w:ascii="仿宋" w:hAnsi="仿宋" w:eastAsia="仿宋" w:cs="仿宋"/>
          <w:b/>
          <w:bCs/>
        </w:rPr>
        <w:t>投标保证金</w:t>
      </w:r>
      <w:r>
        <w:rPr>
          <w:rFonts w:hint="eastAsia" w:ascii="仿宋" w:hAnsi="仿宋" w:eastAsia="仿宋" w:cs="仿宋"/>
          <w:b/>
          <w:bCs/>
          <w:color w:val="auto"/>
        </w:rPr>
        <w:t>：人民币:陆万元整（￥60000.00）</w:t>
      </w:r>
      <w:r>
        <w:rPr>
          <w:rFonts w:hint="eastAsia" w:ascii="仿宋" w:hAnsi="仿宋" w:eastAsia="仿宋" w:cs="仿宋"/>
        </w:rPr>
        <w:t>。</w:t>
      </w:r>
    </w:p>
    <w:p>
      <w:pPr>
        <w:widowControl/>
        <w:spacing w:line="300" w:lineRule="exact"/>
        <w:ind w:firstLine="400" w:firstLineChars="200"/>
        <w:jc w:val="left"/>
      </w:pPr>
      <w:r>
        <w:rPr>
          <w:rFonts w:ascii="仿宋" w:hAnsi="仿宋" w:eastAsia="仿宋" w:cs="仿宋"/>
          <w:kern w:val="0"/>
          <w:sz w:val="20"/>
          <w:szCs w:val="20"/>
          <w:lang w:bidi="ar"/>
        </w:rPr>
        <w:t>投标人应将投标保证金以支票、汇票、本票、转账、电汇或者金融机构出具的保函等非现金形式提交至</w:t>
      </w:r>
      <w:r>
        <w:rPr>
          <w:rFonts w:hint="eastAsia" w:ascii="仿宋" w:hAnsi="仿宋" w:eastAsia="仿宋" w:cs="仿宋"/>
          <w:kern w:val="0"/>
          <w:sz w:val="20"/>
          <w:szCs w:val="20"/>
          <w:lang w:bidi="ar"/>
        </w:rPr>
        <w:t>以下账户，并于投标截止时间前到账，到账时间以银行确认的到账时间为准(</w:t>
      </w:r>
      <w:r>
        <w:rPr>
          <w:rFonts w:hint="eastAsia" w:ascii="仿宋" w:hAnsi="仿宋" w:eastAsia="仿宋" w:cs="仿宋"/>
          <w:b/>
          <w:kern w:val="0"/>
          <w:sz w:val="20"/>
          <w:szCs w:val="20"/>
          <w:lang w:bidi="ar"/>
        </w:rPr>
        <w:t>注：投标保证金必须从竞标单位银行账户转出或其从竞标单位上级帐户转出，以现金方式缴纳或者没有足额缴纳的视为无效投标。办理投标保证金手续时，需在缴纳凭据上注明项目名称及项目编号，以免耽误投标和退还。若从其竞标单位上级帐户转出，需提供全区帐户统一管理的相关证明材料。</w:t>
      </w:r>
      <w:r>
        <w:rPr>
          <w:rFonts w:hint="eastAsia" w:ascii="仿宋" w:hAnsi="仿宋" w:eastAsia="仿宋" w:cs="仿宋"/>
          <w:kern w:val="0"/>
          <w:sz w:val="20"/>
          <w:szCs w:val="20"/>
          <w:lang w:bidi="ar"/>
        </w:rPr>
        <w:t>)</w:t>
      </w:r>
    </w:p>
    <w:p>
      <w:pPr>
        <w:widowControl/>
        <w:spacing w:line="300" w:lineRule="exact"/>
        <w:ind w:firstLine="600" w:firstLineChars="300"/>
        <w:jc w:val="left"/>
      </w:pPr>
      <w:r>
        <w:rPr>
          <w:rFonts w:hint="eastAsia" w:ascii="仿宋" w:hAnsi="仿宋" w:eastAsia="仿宋" w:cs="仿宋"/>
          <w:kern w:val="0"/>
          <w:sz w:val="20"/>
          <w:szCs w:val="20"/>
          <w:lang w:bidi="ar"/>
        </w:rPr>
        <w:t xml:space="preserve">开户名称：贺州市公共资源交易中心 </w:t>
      </w:r>
    </w:p>
    <w:p>
      <w:pPr>
        <w:widowControl/>
        <w:spacing w:line="300" w:lineRule="exact"/>
        <w:ind w:firstLine="600" w:firstLineChars="300"/>
        <w:jc w:val="left"/>
      </w:pPr>
      <w:r>
        <w:rPr>
          <w:rFonts w:hint="eastAsia" w:ascii="仿宋" w:hAnsi="仿宋" w:eastAsia="仿宋" w:cs="仿宋"/>
          <w:kern w:val="0"/>
          <w:sz w:val="20"/>
          <w:szCs w:val="20"/>
          <w:lang w:bidi="ar"/>
        </w:rPr>
        <w:t xml:space="preserve">开户银行：邮政储蓄银行贺州市分行营业部 </w:t>
      </w:r>
    </w:p>
    <w:p>
      <w:pPr>
        <w:widowControl/>
        <w:spacing w:line="300" w:lineRule="exact"/>
        <w:ind w:firstLine="600" w:firstLineChars="300"/>
        <w:jc w:val="left"/>
      </w:pPr>
      <w:r>
        <w:rPr>
          <w:rFonts w:hint="eastAsia" w:ascii="仿宋" w:hAnsi="仿宋" w:eastAsia="仿宋" w:cs="仿宋"/>
          <w:kern w:val="0"/>
          <w:sz w:val="20"/>
          <w:szCs w:val="20"/>
          <w:lang w:bidi="ar"/>
        </w:rPr>
        <w:t>账号：</w:t>
      </w:r>
      <w:r>
        <w:rPr>
          <w:kern w:val="0"/>
          <w:sz w:val="20"/>
          <w:szCs w:val="20"/>
          <w:lang w:bidi="ar"/>
        </w:rPr>
        <w:t xml:space="preserve">945009010008838888 </w:t>
      </w:r>
    </w:p>
    <w:p>
      <w:pPr>
        <w:spacing w:line="380" w:lineRule="exact"/>
        <w:ind w:firstLine="420" w:firstLineChars="200"/>
        <w:rPr>
          <w:rFonts w:hint="eastAsia" w:ascii="仿宋" w:hAnsi="仿宋" w:eastAsia="仿宋" w:cs="仿宋"/>
          <w:szCs w:val="21"/>
        </w:rPr>
      </w:pPr>
      <w:r>
        <w:rPr>
          <w:rFonts w:hint="eastAsia" w:ascii="仿宋" w:hAnsi="仿宋" w:eastAsia="仿宋" w:cs="仿宋"/>
          <w:szCs w:val="21"/>
        </w:rPr>
        <w:t>6.发布公告的媒介：中国政府采购网（www.ccgp.gov.cn）、广西政府采购网（zfcg.gxzf.gov.cn）、全国公共资源交易平台（</w:t>
      </w:r>
      <w:r>
        <w:rPr>
          <w:rFonts w:hint="eastAsia" w:ascii="仿宋" w:hAnsi="仿宋" w:eastAsia="仿宋" w:cs="仿宋"/>
          <w:szCs w:val="21"/>
          <w:lang w:val="zh-CN"/>
        </w:rPr>
        <w:t>广西• 贺州</w:t>
      </w:r>
      <w:r>
        <w:rPr>
          <w:rFonts w:hint="eastAsia" w:ascii="仿宋" w:hAnsi="仿宋" w:eastAsia="仿宋" w:cs="仿宋"/>
          <w:szCs w:val="21"/>
        </w:rPr>
        <w:t>）（http://ggzy.jgswj.gxzf.gov.cn/hzggzy/）。</w:t>
      </w:r>
    </w:p>
    <w:p>
      <w:pPr>
        <w:pStyle w:val="5"/>
        <w:spacing w:line="315" w:lineRule="atLeast"/>
        <w:ind w:firstLine="420" w:firstLineChars="200"/>
        <w:rPr>
          <w:rFonts w:ascii="仿宋" w:hAnsi="仿宋" w:eastAsia="仿宋" w:cs="仿宋"/>
          <w:kern w:val="2"/>
          <w:sz w:val="21"/>
          <w:szCs w:val="21"/>
        </w:rPr>
      </w:pPr>
      <w:r>
        <w:rPr>
          <w:rFonts w:hint="eastAsia" w:ascii="仿宋" w:hAnsi="仿宋" w:eastAsia="仿宋" w:cs="仿宋"/>
          <w:color w:val="auto"/>
          <w:kern w:val="2"/>
          <w:sz w:val="21"/>
          <w:szCs w:val="21"/>
        </w:rPr>
        <w:t>7.其他注意事项：</w:t>
      </w:r>
      <w:r>
        <w:rPr>
          <w:rFonts w:hint="eastAsia" w:ascii="仿宋" w:hAnsi="仿宋" w:eastAsia="仿宋" w:cs="仿宋"/>
          <w:color w:val="auto"/>
          <w:kern w:val="2"/>
          <w:sz w:val="21"/>
          <w:szCs w:val="21"/>
        </w:rPr>
        <w:br w:type="textWrapping"/>
      </w:r>
      <w:r>
        <w:rPr>
          <w:rFonts w:hint="eastAsia" w:ascii="仿宋" w:hAnsi="仿宋" w:eastAsia="仿宋" w:cs="仿宋"/>
          <w:color w:val="auto"/>
          <w:kern w:val="2"/>
          <w:sz w:val="21"/>
          <w:szCs w:val="21"/>
        </w:rPr>
        <w:t>（1）本项目实行电子投标，供应商应按照本项目磋商文件和政采云平台的要求编制、加密并提交响应文件。供应商在使用系统参与投标过程中遇到涉及平台使用的任何问题，可致电政采云平台技术支持热线咨询，联系方式：400-881-7190。</w:t>
      </w:r>
      <w:r>
        <w:rPr>
          <w:rFonts w:hint="eastAsia" w:ascii="仿宋" w:hAnsi="仿宋" w:eastAsia="仿宋" w:cs="仿宋"/>
          <w:color w:val="auto"/>
          <w:kern w:val="2"/>
          <w:sz w:val="21"/>
          <w:szCs w:val="21"/>
        </w:rPr>
        <w:br w:type="textWrapping"/>
      </w:r>
      <w:r>
        <w:rPr>
          <w:rFonts w:hint="eastAsia" w:ascii="仿宋" w:hAnsi="仿宋" w:eastAsia="仿宋" w:cs="仿宋"/>
          <w:color w:val="auto"/>
          <w:kern w:val="2"/>
          <w:sz w:val="21"/>
          <w:szCs w:val="21"/>
        </w:rPr>
        <w:t>（2）供应商应及时熟悉掌握电子标系统操作指南（见政采云电子卖场首页右上角—服务中心—帮助文档—项目采购）：https://service.zcygov.cn/#/knowledges/tree?tag=AG1DtGwBFdiHxlNdhY0r。</w:t>
      </w:r>
      <w:r>
        <w:rPr>
          <w:rFonts w:hint="eastAsia" w:ascii="仿宋" w:hAnsi="仿宋" w:eastAsia="仿宋" w:cs="仿宋"/>
          <w:color w:val="auto"/>
          <w:kern w:val="2"/>
          <w:sz w:val="21"/>
          <w:szCs w:val="21"/>
        </w:rPr>
        <w:br w:type="textWrapping"/>
      </w:r>
      <w:r>
        <w:rPr>
          <w:rFonts w:hint="eastAsia" w:ascii="仿宋" w:hAnsi="仿宋" w:eastAsia="仿宋" w:cs="仿宋"/>
          <w:color w:val="auto"/>
          <w:kern w:val="2"/>
          <w:sz w:val="21"/>
          <w:szCs w:val="21"/>
        </w:rPr>
        <w:t>（3）供应商应及时完成CA申领和绑定（见广西壮族自治区政府采购网—办事服务—下载专区-政采云CA证书办理操作指南）。</w:t>
      </w:r>
      <w:r>
        <w:rPr>
          <w:rFonts w:hint="eastAsia" w:ascii="仿宋" w:hAnsi="仿宋" w:eastAsia="仿宋" w:cs="仿宋"/>
          <w:color w:val="auto"/>
          <w:kern w:val="2"/>
          <w:sz w:val="21"/>
          <w:szCs w:val="21"/>
        </w:rPr>
        <w:br w:type="textWrapping"/>
      </w:r>
      <w:r>
        <w:rPr>
          <w:rFonts w:hint="eastAsia" w:ascii="仿宋" w:hAnsi="仿宋" w:eastAsia="仿宋" w:cs="仿宋"/>
          <w:color w:val="auto"/>
          <w:kern w:val="2"/>
          <w:sz w:val="21"/>
          <w:szCs w:val="21"/>
        </w:rPr>
        <w:t>（4）供应商通过政采云投标客户端软件制作响应文件，政采云投标客户端软件请供应商自行前往下载并安装（见广西壮族自治区政府采购网—办事服务—下载专区-广西壮族自治区全流程电子招投标项目管理系统--供应商客户端）。</w:t>
      </w:r>
      <w:r>
        <w:rPr>
          <w:rFonts w:hint="eastAsia" w:ascii="仿宋" w:hAnsi="仿宋" w:eastAsia="仿宋" w:cs="仿宋"/>
          <w:color w:val="auto"/>
          <w:kern w:val="2"/>
          <w:sz w:val="21"/>
          <w:szCs w:val="21"/>
        </w:rPr>
        <w:br w:type="textWrapping"/>
      </w:r>
      <w:r>
        <w:rPr>
          <w:rFonts w:hint="eastAsia" w:ascii="仿宋" w:hAnsi="仿宋" w:eastAsia="仿宋" w:cs="仿宋"/>
          <w:color w:val="auto"/>
          <w:kern w:val="2"/>
          <w:sz w:val="21"/>
          <w:szCs w:val="21"/>
        </w:rPr>
        <w:t>（5）因未注册入库、未办理CA数字证书、CA证书故障、操作不当等原因造成无法投标或投标失败等后果由供应商自行承担。</w:t>
      </w:r>
      <w:r>
        <w:rPr>
          <w:rFonts w:hint="eastAsia" w:ascii="仿宋" w:hAnsi="仿宋" w:eastAsia="仿宋" w:cs="仿宋"/>
          <w:color w:val="auto"/>
          <w:kern w:val="2"/>
          <w:sz w:val="21"/>
          <w:szCs w:val="21"/>
        </w:rPr>
        <w:br w:type="textWrapping"/>
      </w:r>
      <w:r>
        <w:rPr>
          <w:rFonts w:hint="eastAsia" w:ascii="仿宋" w:hAnsi="仿宋" w:eastAsia="仿宋" w:cs="仿宋"/>
          <w:color w:val="auto"/>
          <w:kern w:val="2"/>
          <w:sz w:val="21"/>
          <w:szCs w:val="21"/>
        </w:rPr>
        <w:t xml:space="preserve">（6）响应文件网上提交截止后，政采云（电子标系统）自动提取所有响应文件，各供应商须在开标开始后30分钟内对上传政采云的响应文件进行解密，所有供应商在规定的解密时限内解密完成或解密时限结束后，本代理机构开启响应文件；供应商超过解密时限未完成解密的，系统默认其自动放弃。                                   </w:t>
      </w:r>
      <w:r>
        <w:rPr>
          <w:rFonts w:hint="eastAsia" w:ascii="仿宋" w:hAnsi="仿宋" w:eastAsia="仿宋" w:cs="仿宋"/>
          <w:kern w:val="2"/>
          <w:sz w:val="21"/>
          <w:szCs w:val="21"/>
        </w:rPr>
        <w:t>8.监督部门：贺州市政府采购监督管理科,联系方式: 0774-5135553</w:t>
      </w:r>
    </w:p>
    <w:p>
      <w:pPr>
        <w:spacing w:line="370" w:lineRule="exact"/>
        <w:jc w:val="left"/>
        <w:rPr>
          <w:rFonts w:eastAsia="仿宋"/>
          <w:bCs/>
          <w:kern w:val="0"/>
          <w:szCs w:val="21"/>
        </w:rPr>
      </w:pPr>
      <w:r>
        <w:rPr>
          <w:rFonts w:eastAsia="仿宋"/>
          <w:b/>
          <w:kern w:val="0"/>
          <w:szCs w:val="21"/>
        </w:rPr>
        <w:t>七、对本次招标提出询问，请按以下方式联系。</w:t>
      </w:r>
    </w:p>
    <w:p>
      <w:pPr>
        <w:spacing w:line="370" w:lineRule="exact"/>
        <w:ind w:firstLine="420" w:firstLineChars="200"/>
        <w:jc w:val="left"/>
        <w:rPr>
          <w:rFonts w:eastAsia="仿宋"/>
          <w:bCs/>
          <w:kern w:val="0"/>
          <w:szCs w:val="21"/>
        </w:rPr>
      </w:pPr>
      <w:r>
        <w:rPr>
          <w:rFonts w:eastAsia="仿宋"/>
          <w:bCs/>
          <w:kern w:val="0"/>
          <w:szCs w:val="21"/>
        </w:rPr>
        <w:t>1.采购人信息</w:t>
      </w:r>
    </w:p>
    <w:p>
      <w:pPr>
        <w:spacing w:line="370" w:lineRule="exact"/>
        <w:ind w:firstLine="420" w:firstLineChars="200"/>
        <w:jc w:val="left"/>
        <w:rPr>
          <w:rFonts w:eastAsia="仿宋"/>
          <w:bCs/>
          <w:kern w:val="0"/>
          <w:szCs w:val="21"/>
        </w:rPr>
      </w:pPr>
      <w:r>
        <w:rPr>
          <w:rFonts w:eastAsia="仿宋"/>
          <w:bCs/>
          <w:kern w:val="0"/>
          <w:szCs w:val="21"/>
        </w:rPr>
        <w:t>名    称：</w:t>
      </w:r>
      <w:r>
        <w:rPr>
          <w:rFonts w:hint="eastAsia" w:ascii="Times New Roman" w:hAnsi="Times New Roman" w:eastAsia="仿宋" w:cs="Times New Roman"/>
          <w:bCs/>
          <w:kern w:val="0"/>
          <w:szCs w:val="21"/>
        </w:rPr>
        <w:t>贺州市医疗保障局</w:t>
      </w:r>
    </w:p>
    <w:p>
      <w:pPr>
        <w:spacing w:line="370" w:lineRule="exact"/>
        <w:ind w:firstLine="420" w:firstLineChars="200"/>
        <w:jc w:val="left"/>
        <w:rPr>
          <w:rFonts w:hint="eastAsia" w:eastAsia="仿宋"/>
          <w:bCs/>
          <w:kern w:val="0"/>
          <w:szCs w:val="21"/>
        </w:rPr>
      </w:pPr>
      <w:r>
        <w:rPr>
          <w:rFonts w:eastAsia="仿宋"/>
          <w:bCs/>
          <w:kern w:val="0"/>
          <w:szCs w:val="21"/>
        </w:rPr>
        <w:t>地    址：</w:t>
      </w:r>
      <w:r>
        <w:rPr>
          <w:rFonts w:hint="eastAsia" w:eastAsia="仿宋"/>
          <w:bCs/>
          <w:kern w:val="0"/>
          <w:szCs w:val="21"/>
        </w:rPr>
        <w:t>贺州市八步区太白路161号</w:t>
      </w:r>
    </w:p>
    <w:p>
      <w:pPr>
        <w:spacing w:line="370" w:lineRule="exact"/>
        <w:ind w:firstLine="420" w:firstLineChars="200"/>
        <w:jc w:val="left"/>
        <w:rPr>
          <w:rFonts w:eastAsia="仿宋"/>
          <w:bCs/>
          <w:kern w:val="0"/>
          <w:szCs w:val="21"/>
        </w:rPr>
      </w:pPr>
      <w:r>
        <w:rPr>
          <w:rFonts w:eastAsia="仿宋"/>
          <w:bCs/>
          <w:kern w:val="0"/>
          <w:szCs w:val="21"/>
        </w:rPr>
        <w:t>联系</w:t>
      </w:r>
      <w:r>
        <w:rPr>
          <w:rFonts w:hint="eastAsia" w:eastAsia="仿宋"/>
          <w:bCs/>
          <w:kern w:val="0"/>
          <w:szCs w:val="21"/>
        </w:rPr>
        <w:t>人及联系</w:t>
      </w:r>
      <w:r>
        <w:rPr>
          <w:rFonts w:eastAsia="仿宋"/>
          <w:bCs/>
          <w:kern w:val="0"/>
          <w:szCs w:val="21"/>
        </w:rPr>
        <w:t>方式：</w:t>
      </w:r>
      <w:r>
        <w:rPr>
          <w:rFonts w:hint="eastAsia" w:eastAsia="仿宋"/>
          <w:bCs/>
          <w:kern w:val="0"/>
          <w:szCs w:val="21"/>
        </w:rPr>
        <w:t>陈慧，</w:t>
      </w:r>
      <w:r>
        <w:rPr>
          <w:rFonts w:eastAsia="仿宋"/>
          <w:bCs/>
          <w:kern w:val="0"/>
          <w:szCs w:val="21"/>
        </w:rPr>
        <w:t>0774-5120560</w:t>
      </w:r>
      <w:r>
        <w:rPr>
          <w:rFonts w:eastAsia="仿宋"/>
          <w:szCs w:val="21"/>
        </w:rPr>
        <w:t xml:space="preserve">     </w:t>
      </w:r>
    </w:p>
    <w:p>
      <w:pPr>
        <w:spacing w:line="370" w:lineRule="exact"/>
        <w:ind w:firstLine="420" w:firstLineChars="200"/>
        <w:jc w:val="left"/>
        <w:rPr>
          <w:rFonts w:eastAsia="仿宋"/>
          <w:bCs/>
          <w:kern w:val="0"/>
          <w:szCs w:val="21"/>
        </w:rPr>
      </w:pPr>
      <w:r>
        <w:rPr>
          <w:rFonts w:eastAsia="仿宋"/>
          <w:bCs/>
          <w:kern w:val="0"/>
          <w:szCs w:val="21"/>
        </w:rPr>
        <w:t>2.采购代理机构信息</w:t>
      </w:r>
    </w:p>
    <w:p>
      <w:pPr>
        <w:spacing w:line="370" w:lineRule="exact"/>
        <w:ind w:firstLine="420" w:firstLineChars="200"/>
        <w:jc w:val="left"/>
        <w:rPr>
          <w:rFonts w:eastAsia="仿宋"/>
          <w:bCs/>
          <w:kern w:val="0"/>
          <w:szCs w:val="21"/>
        </w:rPr>
      </w:pPr>
      <w:r>
        <w:rPr>
          <w:rFonts w:eastAsia="仿宋"/>
          <w:bCs/>
          <w:kern w:val="0"/>
          <w:szCs w:val="21"/>
        </w:rPr>
        <w:t>名    称：</w:t>
      </w:r>
      <w:r>
        <w:rPr>
          <w:rFonts w:hint="eastAsia" w:eastAsia="仿宋"/>
          <w:bCs/>
          <w:kern w:val="0"/>
          <w:szCs w:val="21"/>
        </w:rPr>
        <w:t>广西茂鑫工程信息咨询有限公司</w:t>
      </w:r>
    </w:p>
    <w:p>
      <w:pPr>
        <w:spacing w:line="370" w:lineRule="exact"/>
        <w:ind w:firstLine="420" w:firstLineChars="200"/>
        <w:jc w:val="left"/>
        <w:rPr>
          <w:rFonts w:eastAsia="仿宋"/>
          <w:bCs/>
          <w:kern w:val="0"/>
          <w:szCs w:val="21"/>
        </w:rPr>
      </w:pPr>
      <w:r>
        <w:rPr>
          <w:rFonts w:eastAsia="仿宋"/>
          <w:bCs/>
          <w:kern w:val="0"/>
          <w:szCs w:val="21"/>
        </w:rPr>
        <w:t>地    址：</w:t>
      </w:r>
      <w:r>
        <w:rPr>
          <w:rFonts w:hint="eastAsia" w:eastAsia="仿宋"/>
          <w:bCs/>
          <w:kern w:val="0"/>
          <w:szCs w:val="21"/>
        </w:rPr>
        <w:t>贺州市太白社区贺州大道136号二楼</w:t>
      </w:r>
    </w:p>
    <w:p>
      <w:pPr>
        <w:spacing w:line="370" w:lineRule="exact"/>
        <w:ind w:firstLine="420" w:firstLineChars="200"/>
        <w:jc w:val="left"/>
        <w:rPr>
          <w:rFonts w:eastAsia="仿宋"/>
          <w:bCs/>
          <w:kern w:val="0"/>
          <w:szCs w:val="21"/>
        </w:rPr>
      </w:pPr>
      <w:r>
        <w:rPr>
          <w:rFonts w:eastAsia="仿宋"/>
          <w:bCs/>
          <w:kern w:val="0"/>
          <w:szCs w:val="21"/>
        </w:rPr>
        <w:t>联系方式：</w:t>
      </w:r>
      <w:r>
        <w:rPr>
          <w:rFonts w:hint="eastAsia" w:eastAsia="仿宋"/>
          <w:kern w:val="0"/>
          <w:szCs w:val="21"/>
        </w:rPr>
        <w:t>0774-5237875</w:t>
      </w:r>
    </w:p>
    <w:p>
      <w:pPr>
        <w:spacing w:line="370" w:lineRule="exact"/>
        <w:ind w:firstLine="420" w:firstLineChars="200"/>
        <w:jc w:val="left"/>
        <w:rPr>
          <w:rFonts w:eastAsia="仿宋"/>
          <w:bCs/>
          <w:kern w:val="0"/>
          <w:szCs w:val="21"/>
        </w:rPr>
      </w:pPr>
      <w:r>
        <w:rPr>
          <w:rFonts w:eastAsia="仿宋"/>
          <w:bCs/>
          <w:kern w:val="0"/>
          <w:szCs w:val="21"/>
        </w:rPr>
        <w:t>3.项目联系方式</w:t>
      </w:r>
    </w:p>
    <w:p>
      <w:pPr>
        <w:spacing w:line="370" w:lineRule="exact"/>
        <w:ind w:firstLine="420" w:firstLineChars="200"/>
        <w:jc w:val="left"/>
        <w:rPr>
          <w:rFonts w:eastAsia="仿宋"/>
          <w:bCs/>
          <w:kern w:val="0"/>
          <w:szCs w:val="21"/>
        </w:rPr>
      </w:pPr>
      <w:r>
        <w:rPr>
          <w:rFonts w:eastAsia="仿宋"/>
          <w:bCs/>
          <w:kern w:val="0"/>
          <w:szCs w:val="21"/>
        </w:rPr>
        <w:t>项目联系人：</w:t>
      </w:r>
      <w:r>
        <w:rPr>
          <w:rFonts w:hint="eastAsia" w:eastAsia="仿宋"/>
          <w:kern w:val="0"/>
          <w:szCs w:val="21"/>
        </w:rPr>
        <w:t>陈玲</w:t>
      </w:r>
    </w:p>
    <w:p>
      <w:pPr>
        <w:spacing w:line="370" w:lineRule="exact"/>
        <w:ind w:firstLine="420" w:firstLineChars="200"/>
        <w:jc w:val="left"/>
        <w:rPr>
          <w:rFonts w:eastAsia="仿宋"/>
          <w:bCs/>
          <w:kern w:val="0"/>
          <w:szCs w:val="21"/>
        </w:rPr>
      </w:pPr>
      <w:r>
        <w:rPr>
          <w:rFonts w:eastAsia="仿宋"/>
          <w:bCs/>
          <w:kern w:val="0"/>
          <w:szCs w:val="21"/>
        </w:rPr>
        <w:t>电      话：</w:t>
      </w:r>
      <w:r>
        <w:rPr>
          <w:rFonts w:hint="eastAsia" w:eastAsia="仿宋"/>
          <w:kern w:val="0"/>
          <w:szCs w:val="21"/>
        </w:rPr>
        <w:t>0774-5237875/15676427001</w:t>
      </w:r>
    </w:p>
    <w:p>
      <w:pPr>
        <w:spacing w:line="370" w:lineRule="exact"/>
        <w:jc w:val="right"/>
        <w:rPr>
          <w:rFonts w:eastAsia="仿宋"/>
          <w:bCs/>
          <w:kern w:val="0"/>
          <w:szCs w:val="21"/>
        </w:rPr>
      </w:pPr>
    </w:p>
    <w:p>
      <w:pPr>
        <w:pStyle w:val="2"/>
      </w:pPr>
    </w:p>
    <w:p>
      <w:pPr>
        <w:spacing w:line="300" w:lineRule="exact"/>
        <w:ind w:firstLine="630" w:firstLineChars="300"/>
        <w:jc w:val="center"/>
        <w:rPr>
          <w:rFonts w:hint="eastAsia" w:ascii="仿宋" w:hAnsi="仿宋" w:eastAsia="仿宋" w:cs="仿宋"/>
          <w:szCs w:val="21"/>
        </w:rPr>
      </w:pPr>
      <w:r>
        <w:rPr>
          <w:rFonts w:hint="eastAsia" w:ascii="仿宋" w:hAnsi="仿宋" w:eastAsia="仿宋" w:cs="仿宋"/>
          <w:szCs w:val="21"/>
          <w:lang w:val="en-US" w:eastAsia="zh-CN"/>
        </w:rPr>
        <w:t xml:space="preserve">                           </w:t>
      </w:r>
      <w:r>
        <w:rPr>
          <w:rFonts w:hint="eastAsia" w:ascii="仿宋" w:hAnsi="仿宋" w:eastAsia="仿宋" w:cs="仿宋"/>
          <w:szCs w:val="21"/>
        </w:rPr>
        <w:t>采购人：</w:t>
      </w:r>
      <w:r>
        <w:rPr>
          <w:rFonts w:hint="eastAsia" w:ascii="Times New Roman" w:hAnsi="Times New Roman" w:eastAsia="仿宋" w:cs="Times New Roman"/>
          <w:bCs/>
          <w:kern w:val="0"/>
          <w:szCs w:val="21"/>
        </w:rPr>
        <w:t>贺州市医疗保障局</w:t>
      </w:r>
    </w:p>
    <w:p>
      <w:pPr>
        <w:spacing w:line="300" w:lineRule="exact"/>
        <w:ind w:firstLine="630" w:firstLineChars="300"/>
        <w:jc w:val="right"/>
        <w:rPr>
          <w:rFonts w:hint="eastAsia" w:ascii="仿宋" w:hAnsi="仿宋" w:eastAsia="仿宋" w:cs="仿宋"/>
          <w:szCs w:val="21"/>
        </w:rPr>
      </w:pPr>
    </w:p>
    <w:p>
      <w:pPr>
        <w:spacing w:line="300" w:lineRule="exact"/>
        <w:ind w:firstLine="630" w:firstLineChars="300"/>
        <w:jc w:val="right"/>
        <w:rPr>
          <w:rFonts w:hint="eastAsia" w:ascii="仿宋" w:hAnsi="仿宋" w:eastAsia="仿宋" w:cs="仿宋"/>
          <w:szCs w:val="21"/>
        </w:rPr>
      </w:pPr>
      <w:r>
        <w:rPr>
          <w:rFonts w:hint="eastAsia" w:ascii="仿宋" w:hAnsi="仿宋" w:eastAsia="仿宋" w:cs="仿宋"/>
          <w:szCs w:val="21"/>
        </w:rPr>
        <w:t>采购代理机构：广西茂鑫工程信息咨询有限公司</w:t>
      </w:r>
    </w:p>
    <w:p>
      <w:pPr>
        <w:tabs>
          <w:tab w:val="left" w:pos="9498"/>
        </w:tabs>
        <w:spacing w:line="300" w:lineRule="exact"/>
        <w:ind w:right="-1" w:firstLine="6615" w:firstLineChars="3150"/>
        <w:jc w:val="right"/>
        <w:rPr>
          <w:rFonts w:hint="eastAsia" w:ascii="仿宋" w:hAnsi="仿宋" w:eastAsia="仿宋" w:cs="仿宋"/>
          <w:szCs w:val="21"/>
        </w:rPr>
      </w:pPr>
      <w:r>
        <w:rPr>
          <w:rFonts w:hint="eastAsia" w:ascii="仿宋" w:hAnsi="仿宋" w:eastAsia="仿宋" w:cs="仿宋"/>
          <w:szCs w:val="21"/>
        </w:rPr>
        <w:t xml:space="preserve">       </w:t>
      </w:r>
    </w:p>
    <w:p>
      <w:pPr>
        <w:tabs>
          <w:tab w:val="left" w:pos="9498"/>
        </w:tabs>
        <w:spacing w:line="300" w:lineRule="exact"/>
        <w:ind w:right="419" w:firstLine="6615" w:firstLineChars="3150"/>
        <w:jc w:val="right"/>
        <w:rPr>
          <w:rFonts w:hint="eastAsia"/>
          <w:color w:val="auto"/>
        </w:rPr>
      </w:pPr>
      <w:r>
        <w:rPr>
          <w:rFonts w:hint="eastAsia" w:ascii="仿宋" w:hAnsi="仿宋" w:eastAsia="仿宋" w:cs="仿宋"/>
          <w:color w:val="auto"/>
          <w:szCs w:val="21"/>
        </w:rPr>
        <w:t>2021年</w:t>
      </w:r>
      <w:r>
        <w:rPr>
          <w:rFonts w:hint="eastAsia" w:ascii="仿宋" w:hAnsi="仿宋" w:eastAsia="仿宋" w:cs="仿宋"/>
          <w:color w:val="auto"/>
          <w:szCs w:val="21"/>
          <w:lang w:val="en-US" w:eastAsia="zh-CN"/>
        </w:rPr>
        <w:t>12</w:t>
      </w:r>
      <w:r>
        <w:rPr>
          <w:rFonts w:hint="eastAsia" w:ascii="仿宋" w:hAnsi="仿宋" w:eastAsia="仿宋" w:cs="仿宋"/>
          <w:color w:val="auto"/>
          <w:szCs w:val="21"/>
        </w:rPr>
        <w:t>月</w:t>
      </w:r>
      <w:r>
        <w:rPr>
          <w:rFonts w:hint="eastAsia" w:ascii="仿宋" w:hAnsi="仿宋" w:eastAsia="仿宋" w:cs="仿宋"/>
          <w:color w:val="auto"/>
          <w:szCs w:val="21"/>
          <w:lang w:val="en-US" w:eastAsia="zh-CN"/>
        </w:rPr>
        <w:t>7</w:t>
      </w:r>
      <w:r>
        <w:rPr>
          <w:rFonts w:hint="eastAsia" w:ascii="仿宋" w:hAnsi="仿宋" w:eastAsia="仿宋" w:cs="仿宋"/>
          <w:color w:val="auto"/>
          <w:szCs w:val="21"/>
        </w:rPr>
        <w:t>日</w:t>
      </w:r>
    </w:p>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95BDF7"/>
    <w:multiLevelType w:val="singleLevel"/>
    <w:tmpl w:val="4D95BDF7"/>
    <w:lvl w:ilvl="0" w:tentative="0">
      <w:start w:val="2"/>
      <w:numFmt w:val="decimal"/>
      <w:suff w:val="nothing"/>
      <w:lvlText w:val="%1、"/>
      <w:lvlJc w:val="left"/>
      <w:pPr>
        <w:ind w:left="414"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F318FA"/>
    <w:rsid w:val="22F318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oc 1"/>
    <w:basedOn w:val="1"/>
    <w:next w:val="1"/>
    <w:uiPriority w:val="39"/>
  </w:style>
  <w:style w:type="paragraph" w:styleId="3">
    <w:name w:val="Plain Text"/>
    <w:basedOn w:val="1"/>
    <w:next w:val="1"/>
    <w:qFormat/>
    <w:uiPriority w:val="0"/>
    <w:rPr>
      <w:rFonts w:ascii="宋体" w:hAnsi="Courier New"/>
      <w:szCs w:val="20"/>
    </w:rPr>
  </w:style>
  <w:style w:type="paragraph" w:styleId="4">
    <w:name w:val="footer"/>
    <w:basedOn w:val="1"/>
    <w:next w:val="1"/>
    <w:qFormat/>
    <w:uiPriority w:val="0"/>
    <w:pPr>
      <w:tabs>
        <w:tab w:val="center" w:pos="4153"/>
        <w:tab w:val="right" w:pos="8306"/>
      </w:tabs>
      <w:snapToGrid w:val="0"/>
      <w:jc w:val="left"/>
    </w:pPr>
    <w:rPr>
      <w:rFonts w:ascii="宋体" w:hAnsi="Courier New"/>
      <w:sz w:val="18"/>
      <w:szCs w:val="20"/>
    </w:rPr>
  </w:style>
  <w:style w:type="paragraph" w:styleId="5">
    <w:name w:val="Normal (Web)"/>
    <w:basedOn w:val="1"/>
    <w:qFormat/>
    <w:uiPriority w:val="0"/>
    <w:pPr>
      <w:widowControl/>
      <w:spacing w:before="100" w:beforeLines="0" w:beforeAutospacing="1" w:after="100" w:afterLines="0" w:afterAutospacing="1"/>
      <w:jc w:val="left"/>
    </w:pPr>
    <w:rPr>
      <w:rFonts w:ascii="Arial Unicode MS" w:hAnsi="Arial Unicode MS" w:eastAsia="Arial Unicode MS" w:cs="Arial Unicode MS"/>
      <w:color w:val="000000"/>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2021-12-07T04:34:00Z</dcterms:created>
  <dc:creator>鹿鹿</dc:creator>
  <cp:lastModifiedBy>鹿鹿</cp:lastModifiedBy>
  <dcterms:modified xsi:type="dcterms:W3CDTF">2021-12-07T04:35:15Z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E949049BC0614CBF9283E59A91AA3D39</vt:lpwstr>
  </property>
</Properties>
</file>