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Toc35393809"/>
      <w:bookmarkStart w:id="1" w:name="_Toc28359022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广西臻润工程咨询有限公司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莲山镇下坝山村修建挡土墙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中标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结果公告</w:t>
      </w:r>
      <w:bookmarkEnd w:id="0"/>
      <w:bookmarkEnd w:id="1"/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一、项目编号：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HZZC2021-C2-230328-GXZR</w:t>
      </w:r>
    </w:p>
    <w:p>
      <w:pPr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二、项目名称：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shd w:val="clear" w:color="auto" w:fill="FFFFFF"/>
          <w:lang w:eastAsia="zh-CN" w:bidi="ar"/>
        </w:rPr>
        <w:t>莲山镇下坝山村修建挡土墙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三、中标（成交）信息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 w:bidi="ar"/>
        </w:rPr>
        <w:t>广西铭轩建设工程有限公司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供应商地址：富川县富阳镇城东开发区(移动大厦斜对面)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中标（成交）金额：人民币贰佰玖拾伍万肆仟玖佰贰拾肆元柒角伍分</w:t>
      </w:r>
      <w:bookmarkStart w:id="14" w:name="_GoBack"/>
      <w:bookmarkEnd w:id="14"/>
      <w:r>
        <w:rPr>
          <w:rFonts w:hint="eastAsia" w:ascii="仿宋" w:hAnsi="仿宋" w:eastAsia="仿宋" w:cs="仿宋"/>
          <w:sz w:val="28"/>
          <w:szCs w:val="28"/>
        </w:rPr>
        <w:t>（￥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2954924.75）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四、主要标的信息</w:t>
      </w:r>
    </w:p>
    <w:tbl>
      <w:tblPr>
        <w:tblStyle w:val="8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eastAsia="zh-CN" w:bidi="ar"/>
              </w:rPr>
              <w:t>莲山镇下坝山村修建挡土墙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</w:rPr>
              <w:t>施工范围：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eastAsia="zh-CN"/>
              </w:rPr>
              <w:t>莲山镇下坝山村修建挡土墙的主要建设内容为挡土墙工程、施工便道（1835m长，3m宽，3cm厚碎石）等；具体详见工程量清单及施工设计图纸范围内所有内容。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施工工期：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90日历天</w:t>
            </w:r>
          </w:p>
          <w:p>
            <w:pP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项目经理：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刘功涛</w:t>
            </w:r>
          </w:p>
          <w:p>
            <w:pP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执业证书信息：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桂245131329276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五、评审专家名单：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毛廷松、义秀妙、任文媛（业主评委）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六、代理服务收费标准及金额：</w:t>
      </w:r>
      <w:r>
        <w:rPr>
          <w:rFonts w:hint="eastAsia" w:ascii="仿宋" w:hAnsi="仿宋" w:eastAsia="仿宋" w:cs="仿宋"/>
          <w:sz w:val="28"/>
          <w:szCs w:val="28"/>
        </w:rPr>
        <w:t xml:space="preserve">《招标代理服务收费管理暂行办法》计价格[2002]1980号文和发改价格[2011]534号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  <w:t>代理服务收费金额（元）：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人民币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  <w:t>23684元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七、公告期限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自本公告发布之日起1个工作日。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八、其他补充事宜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发布公告的媒介：（中国政府采购网）www.ccgp.gov.cn、（广西壮族自治区政府采购网）http://zfcg.gxzf.gov.cn/</w:t>
      </w:r>
    </w:p>
    <w:p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九、凡对本次公告内容提出询问，请按以下方式联系</w:t>
      </w:r>
    </w:p>
    <w:p>
      <w:pPr>
        <w:pStyle w:val="4"/>
        <w:spacing w:line="360" w:lineRule="auto"/>
        <w:ind w:firstLine="700" w:firstLineChars="250"/>
        <w:rPr>
          <w:rFonts w:hint="eastAsia" w:ascii="仿宋" w:hAnsi="仿宋" w:eastAsia="仿宋" w:cs="仿宋"/>
          <w:b w:val="0"/>
          <w:sz w:val="28"/>
          <w:szCs w:val="28"/>
        </w:rPr>
      </w:pPr>
      <w:bookmarkStart w:id="2" w:name="_Toc28359100"/>
      <w:bookmarkStart w:id="3" w:name="_Toc35393641"/>
      <w:bookmarkStart w:id="4" w:name="_Toc35393810"/>
      <w:bookmarkStart w:id="5" w:name="_Toc28359023"/>
      <w:r>
        <w:rPr>
          <w:rFonts w:hint="eastAsia" w:ascii="仿宋" w:hAnsi="仿宋" w:eastAsia="仿宋" w:cs="仿宋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    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富川瑶族自治县莲山镇人民政府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 　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val="zh-CN" w:eastAsia="zh-CN"/>
        </w:rPr>
        <w:t>富川瑶族自治县莲山镇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莲山街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（富川瑶族自治县莲山镇人民政府）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李万鹏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联系电话：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0774-7976013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　 </w:t>
      </w:r>
    </w:p>
    <w:p>
      <w:pPr>
        <w:pStyle w:val="4"/>
        <w:spacing w:line="360" w:lineRule="auto"/>
        <w:ind w:firstLine="840" w:firstLineChars="300"/>
        <w:rPr>
          <w:rFonts w:hint="eastAsia" w:ascii="仿宋" w:hAnsi="仿宋" w:eastAsia="仿宋" w:cs="仿宋"/>
          <w:b w:val="0"/>
          <w:sz w:val="28"/>
          <w:szCs w:val="28"/>
        </w:rPr>
      </w:pPr>
      <w:bookmarkStart w:id="6" w:name="_Toc28359024"/>
      <w:bookmarkStart w:id="7" w:name="_Toc35393642"/>
      <w:bookmarkStart w:id="8" w:name="_Toc35393811"/>
      <w:bookmarkStart w:id="9" w:name="_Toc28359101"/>
      <w:r>
        <w:rPr>
          <w:rFonts w:hint="eastAsia" w:ascii="仿宋" w:hAnsi="仿宋" w:eastAsia="仿宋" w:cs="仿宋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名    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广西臻润工程咨询有限公司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</w:p>
    <w:p>
      <w:pPr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　  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val="zh-CN" w:eastAsia="zh-CN"/>
        </w:rPr>
        <w:t>富川瑶族自治县富阳镇凤凰路230号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</w:p>
    <w:p>
      <w:pPr>
        <w:pStyle w:val="4"/>
        <w:spacing w:line="360" w:lineRule="auto"/>
        <w:ind w:firstLine="840" w:firstLineChars="300"/>
        <w:rPr>
          <w:rFonts w:hint="eastAsia" w:ascii="仿宋" w:hAnsi="仿宋" w:eastAsia="仿宋" w:cs="仿宋"/>
          <w:b w:val="0"/>
          <w:sz w:val="28"/>
          <w:szCs w:val="28"/>
        </w:rPr>
      </w:pPr>
      <w:bookmarkStart w:id="10" w:name="_Toc35393643"/>
      <w:bookmarkStart w:id="11" w:name="_Toc28359025"/>
      <w:bookmarkStart w:id="12" w:name="_Toc35393812"/>
      <w:bookmarkStart w:id="13" w:name="_Toc28359102"/>
      <w:r>
        <w:rPr>
          <w:rFonts w:hint="eastAsia" w:ascii="仿宋" w:hAnsi="仿宋" w:eastAsia="仿宋" w:cs="仿宋"/>
          <w:b w:val="0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>
      <w:pPr>
        <w:pStyle w:val="5"/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项目联系人：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shd w:val="clear" w:color="auto" w:fill="FFFFFF"/>
          <w:lang w:eastAsia="zh-CN" w:bidi="ar"/>
        </w:rPr>
        <w:t>唐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shd w:val="clear" w:color="auto" w:fill="FFFFFF"/>
          <w:lang w:bidi="ar"/>
        </w:rPr>
        <w:t>工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</w:t>
      </w:r>
    </w:p>
    <w:p>
      <w:pPr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电　  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　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18877449221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十、附件</w:t>
      </w: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kern w:val="0"/>
          <w:sz w:val="28"/>
          <w:szCs w:val="28"/>
        </w:rPr>
        <w:t>1.采购文件（已公告的可不重复公告）</w:t>
      </w:r>
    </w:p>
    <w:p>
      <w:pPr>
        <w:rPr>
          <w:rFonts w:hint="eastAsia" w:ascii="仿宋" w:hAnsi="仿宋" w:eastAsia="仿宋" w:cs="仿宋"/>
          <w:i w:val="0"/>
          <w:iCs w:val="0"/>
          <w:kern w:val="0"/>
          <w:sz w:val="28"/>
          <w:szCs w:val="28"/>
          <w:lang w:eastAsia="zh-CN"/>
        </w:rPr>
      </w:pPr>
    </w:p>
    <w:p>
      <w:pPr>
        <w:ind w:firstLine="560" w:firstLineChars="200"/>
        <w:jc w:val="right"/>
        <w:rPr>
          <w:rFonts w:hint="eastAsia" w:ascii="仿宋" w:hAnsi="仿宋" w:eastAsia="仿宋" w:cs="仿宋"/>
          <w:i w:val="0"/>
          <w:iCs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kern w:val="0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仿宋"/>
          <w:i w:val="0"/>
          <w:iCs w:val="0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i w:val="0"/>
          <w:iCs w:val="0"/>
          <w:kern w:val="0"/>
          <w:sz w:val="28"/>
          <w:szCs w:val="28"/>
          <w:lang w:eastAsia="zh-CN"/>
        </w:rPr>
        <w:t>富川瑶族自治县莲山镇人民政府</w:t>
      </w:r>
    </w:p>
    <w:p>
      <w:pPr>
        <w:ind w:firstLine="560" w:firstLineChars="200"/>
        <w:jc w:val="right"/>
        <w:rPr>
          <w:rFonts w:hint="eastAsia" w:ascii="仿宋" w:hAnsi="仿宋" w:eastAsia="仿宋" w:cs="仿宋"/>
          <w:i w:val="0"/>
          <w:iCs w:val="0"/>
          <w:kern w:val="0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仿宋" w:hAnsi="仿宋" w:eastAsia="仿宋" w:cs="仿宋"/>
          <w:i w:val="0"/>
          <w:iCs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kern w:val="0"/>
          <w:sz w:val="28"/>
          <w:szCs w:val="28"/>
        </w:rPr>
        <w:t>采购</w:t>
      </w:r>
      <w:r>
        <w:rPr>
          <w:rFonts w:hint="eastAsia" w:ascii="仿宋" w:hAnsi="仿宋" w:eastAsia="仿宋" w:cs="仿宋"/>
          <w:i w:val="0"/>
          <w:iCs w:val="0"/>
          <w:kern w:val="0"/>
          <w:sz w:val="28"/>
          <w:szCs w:val="28"/>
          <w:lang w:eastAsia="zh-CN"/>
        </w:rPr>
        <w:t>代理</w:t>
      </w:r>
      <w:r>
        <w:rPr>
          <w:rFonts w:hint="eastAsia" w:ascii="仿宋" w:hAnsi="仿宋" w:eastAsia="仿宋" w:cs="仿宋"/>
          <w:i w:val="0"/>
          <w:iCs w:val="0"/>
          <w:kern w:val="0"/>
          <w:sz w:val="28"/>
          <w:szCs w:val="28"/>
        </w:rPr>
        <w:t>机构：</w:t>
      </w:r>
      <w:r>
        <w:rPr>
          <w:rFonts w:hint="eastAsia" w:ascii="仿宋" w:hAnsi="仿宋" w:eastAsia="仿宋" w:cs="仿宋"/>
          <w:i w:val="0"/>
          <w:iCs w:val="0"/>
          <w:kern w:val="0"/>
          <w:sz w:val="28"/>
          <w:szCs w:val="28"/>
          <w:lang w:eastAsia="zh-CN"/>
        </w:rPr>
        <w:t>广西臻润工程咨询有限公司</w:t>
      </w:r>
      <w:r>
        <w:rPr>
          <w:rFonts w:hint="eastAsia" w:ascii="仿宋" w:hAnsi="仿宋" w:eastAsia="仿宋" w:cs="仿宋"/>
          <w:i w:val="0"/>
          <w:iCs w:val="0"/>
          <w:kern w:val="0"/>
          <w:sz w:val="28"/>
          <w:szCs w:val="28"/>
        </w:rPr>
        <w:t xml:space="preserve">                                  </w:t>
      </w:r>
    </w:p>
    <w:p>
      <w:pPr>
        <w:ind w:firstLine="560" w:firstLineChars="200"/>
        <w:jc w:val="right"/>
        <w:rPr>
          <w:rFonts w:hint="eastAsia" w:ascii="仿宋" w:hAnsi="仿宋" w:eastAsia="仿宋" w:cs="仿宋"/>
          <w:i w:val="0"/>
          <w:iCs w:val="0"/>
          <w:kern w:val="0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仿宋" w:hAnsi="仿宋" w:eastAsia="仿宋" w:cs="仿宋"/>
          <w:i w:val="0"/>
          <w:iCs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kern w:val="0"/>
          <w:sz w:val="28"/>
          <w:szCs w:val="28"/>
          <w:lang w:eastAsia="zh-CN"/>
        </w:rPr>
        <w:t>2021年10月14日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F5C6F"/>
    <w:rsid w:val="04F751B4"/>
    <w:rsid w:val="12665735"/>
    <w:rsid w:val="1F7C4728"/>
    <w:rsid w:val="34811EB0"/>
    <w:rsid w:val="34C67A93"/>
    <w:rsid w:val="34E433AC"/>
    <w:rsid w:val="487F398B"/>
    <w:rsid w:val="52186D1D"/>
    <w:rsid w:val="52377BD4"/>
    <w:rsid w:val="54C01CFA"/>
    <w:rsid w:val="561E16E8"/>
    <w:rsid w:val="5A8D71BB"/>
    <w:rsid w:val="5D0950C9"/>
    <w:rsid w:val="62E47080"/>
    <w:rsid w:val="638F61DF"/>
    <w:rsid w:val="65513B17"/>
    <w:rsid w:val="688514AF"/>
    <w:rsid w:val="701A2EF2"/>
    <w:rsid w:val="782964C6"/>
    <w:rsid w:val="783F5C6F"/>
    <w:rsid w:val="792B2E98"/>
    <w:rsid w:val="797C1EAE"/>
    <w:rsid w:val="7D3C03C1"/>
    <w:rsid w:val="7EB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1">
    <w:name w:val="Hyperlink"/>
    <w:basedOn w:val="9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2">
    <w:name w:val="redfilenumber"/>
    <w:basedOn w:val="9"/>
    <w:qFormat/>
    <w:uiPriority w:val="0"/>
    <w:rPr>
      <w:color w:val="BA2636"/>
      <w:sz w:val="18"/>
      <w:szCs w:val="18"/>
    </w:rPr>
  </w:style>
  <w:style w:type="character" w:customStyle="1" w:styleId="13">
    <w:name w:val="prev2"/>
    <w:basedOn w:val="9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4">
    <w:name w:val="prev3"/>
    <w:basedOn w:val="9"/>
    <w:qFormat/>
    <w:uiPriority w:val="0"/>
    <w:rPr>
      <w:color w:val="888888"/>
    </w:rPr>
  </w:style>
  <w:style w:type="character" w:customStyle="1" w:styleId="15">
    <w:name w:val="gjfg"/>
    <w:basedOn w:val="9"/>
    <w:qFormat/>
    <w:uiPriority w:val="0"/>
  </w:style>
  <w:style w:type="character" w:customStyle="1" w:styleId="16">
    <w:name w:val="displayarti"/>
    <w:basedOn w:val="9"/>
    <w:qFormat/>
    <w:uiPriority w:val="0"/>
    <w:rPr>
      <w:color w:val="FFFFFF"/>
      <w:shd w:val="clear" w:fill="A00000"/>
    </w:rPr>
  </w:style>
  <w:style w:type="character" w:customStyle="1" w:styleId="17">
    <w:name w:val="redfilefwwh"/>
    <w:basedOn w:val="9"/>
    <w:qFormat/>
    <w:uiPriority w:val="0"/>
    <w:rPr>
      <w:color w:val="BA2636"/>
      <w:sz w:val="18"/>
      <w:szCs w:val="18"/>
    </w:rPr>
  </w:style>
  <w:style w:type="character" w:customStyle="1" w:styleId="18">
    <w:name w:val="qxdate"/>
    <w:basedOn w:val="9"/>
    <w:qFormat/>
    <w:uiPriority w:val="0"/>
    <w:rPr>
      <w:color w:val="333333"/>
      <w:sz w:val="18"/>
      <w:szCs w:val="18"/>
    </w:rPr>
  </w:style>
  <w:style w:type="character" w:customStyle="1" w:styleId="19">
    <w:name w:val="cfdate"/>
    <w:basedOn w:val="9"/>
    <w:qFormat/>
    <w:uiPriority w:val="0"/>
    <w:rPr>
      <w:color w:val="333333"/>
      <w:sz w:val="18"/>
      <w:szCs w:val="18"/>
    </w:rPr>
  </w:style>
  <w:style w:type="character" w:customStyle="1" w:styleId="20">
    <w:name w:val="next2"/>
    <w:basedOn w:val="9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1">
    <w:name w:val="next3"/>
    <w:basedOn w:val="9"/>
    <w:qFormat/>
    <w:uiPriority w:val="0"/>
    <w:rPr>
      <w:color w:val="888888"/>
    </w:rPr>
  </w:style>
  <w:style w:type="character" w:customStyle="1" w:styleId="22">
    <w:name w:val="prev"/>
    <w:basedOn w:val="9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3">
    <w:name w:val="prev1"/>
    <w:basedOn w:val="9"/>
    <w:qFormat/>
    <w:uiPriority w:val="0"/>
    <w:rPr>
      <w:color w:val="888888"/>
    </w:rPr>
  </w:style>
  <w:style w:type="character" w:customStyle="1" w:styleId="24">
    <w:name w:val="next"/>
    <w:basedOn w:val="9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5">
    <w:name w:val="next1"/>
    <w:basedOn w:val="9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2020-09-14T08:14:00Z</dcterms:created>
  <dc:creator>橘子你个orange！</dc:creator>
  <cp:lastModifiedBy>^ovo^</cp:lastModifiedBy>
  <dcterms:modified xsi:type="dcterms:W3CDTF">2021-10-14T08:44:42Z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00662356B72F473494F1CD983F96FF07</vt:lpwstr>
  </property>
</Properties>
</file>