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2"/>
        </w:rPr>
        <w:t>广西优盘项目管理咨询有限公司</w:t>
      </w:r>
      <w:r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  <w:t>关于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  <w:lang w:eastAsia="zh-CN"/>
        </w:rPr>
        <w:t>贺州市龟石水库大坝安全鉴定</w:t>
      </w:r>
      <w:r>
        <w:rPr>
          <w:rFonts w:hint="eastAsia" w:ascii="Times New Roman" w:hAnsi="Times New Roman" w:cs="Times New Roman"/>
          <w:b/>
          <w:bCs/>
          <w:sz w:val="28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b/>
          <w:bCs/>
          <w:sz w:val="28"/>
          <w:szCs w:val="32"/>
        </w:rPr>
        <w:t>项目编号：</w:t>
      </w:r>
      <w:r>
        <w:rPr>
          <w:rFonts w:hint="eastAsia" w:ascii="Times New Roman" w:hAnsi="Times New Roman" w:cs="Times New Roman"/>
          <w:b/>
          <w:bCs/>
          <w:sz w:val="28"/>
          <w:szCs w:val="32"/>
          <w:lang w:eastAsia="zh-CN"/>
        </w:rPr>
        <w:t>HZZC2020-C3-000358-GXYP</w:t>
      </w:r>
      <w:r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  <w:lang w:val="en-US" w:eastAsia="zh-CN"/>
        </w:rPr>
        <w:t>成交</w:t>
      </w:r>
      <w:r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  <w:t>结果公告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</w:pP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一、项目编号：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HZZC2020-C3-000358-GXYP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二、项目名称：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贺州市龟石水库大坝安全鉴定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三、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中标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信息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：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1.供应商名称：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中水珠江规划勘测设计有限公司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2.供应商地址：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广州市天河区沾益直街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19号珠江设计大厦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3.成交金额：人民币大写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柒拾玖万陆仟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元整（￥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796000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.00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元）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四、主要标的信息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：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cs="Times New Roman"/>
          <w:sz w:val="24"/>
          <w:szCs w:val="24"/>
        </w:rPr>
        <w:t>名称：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贺州市龟石水库大坝安全鉴定；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采购需求：1.编制广西贺州市龟石水库大坝安全评价报告；2.配合完成贺州市龟石水库大坝安全鉴定。采购内容需严格按照《水库大坝安全鉴定办法》（水建管[2003]271号）、《水库大坝安全评价导则》（SL258-2017）等规范要求执行。如需进一步了解详细内容，具体内容详见竞争性磋商采购文件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3.预算金额：约80.00万元；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编制要求：1、接到报告编制任务书后90天（日历天）内提交贺州市龟石水库大坝安全鉴定报告送审稿；2、报告评审完成后20天（日历天）内完成贺州市龟石水库大坝安全鉴定报批稿并配合完成上报、评审工作及费用；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.服务质量：符合现行国家相关的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规程规范要求和法律法规标准。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五、评审专家名单：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贝宜真 、温小娜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、陈绍平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。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六、代理服务收费标准及金额：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1.收费标准：根据招标人与招标代理机构签订的《委托代理协议》，根据《国家发展改革委关于进一步放开建设项目专业服务价格的通知》（发改价格〔2015〕299号），全面放开招标代理费服务价格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，按照市场调节确定采购代理服务费。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2.本项目代理服务费：¥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11940.00</w:t>
      </w:r>
      <w:r>
        <w:rPr>
          <w:rFonts w:hint="default" w:ascii="Times New Roman" w:hAnsi="Times New Roman" w:cs="Times New Roman"/>
          <w:sz w:val="24"/>
          <w:szCs w:val="24"/>
        </w:rPr>
        <w:t>元。由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成交人</w:t>
      </w:r>
      <w:r>
        <w:rPr>
          <w:rFonts w:hint="default" w:ascii="Times New Roman" w:hAnsi="Times New Roman" w:cs="Times New Roman"/>
          <w:sz w:val="24"/>
          <w:szCs w:val="24"/>
        </w:rPr>
        <w:t>在领取成交通知书时，一次性向采购代理机构支付。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七、公告期限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自本公告发布之日起1个工作日。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八、其他补充事宜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1.公告媒体：中国政府采购网、广西壮族自治区政府采购网及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</w:t>
      </w:r>
      <w:r>
        <w:rPr>
          <w:rFonts w:hint="default" w:ascii="Times New Roman" w:hAnsi="Times New Roman" w:cs="Times New Roman"/>
          <w:sz w:val="24"/>
          <w:szCs w:val="24"/>
        </w:rPr>
        <w:t>贺州市公共资源交易中心网。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开标</w:t>
      </w:r>
      <w:r>
        <w:rPr>
          <w:rFonts w:hint="default" w:ascii="Times New Roman" w:hAnsi="Times New Roman" w:cs="Times New Roman"/>
          <w:sz w:val="24"/>
          <w:szCs w:val="24"/>
        </w:rPr>
        <w:t>日期：2020年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>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0分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3.评审（磋商）地点：贺州市公共资源交易中心交易大厅（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六</w:t>
      </w:r>
      <w:r>
        <w:rPr>
          <w:rFonts w:hint="default" w:ascii="Times New Roman" w:hAnsi="Times New Roman" w:cs="Times New Roman"/>
          <w:sz w:val="24"/>
          <w:szCs w:val="24"/>
        </w:rPr>
        <w:t>）（贺州市鞍山西路83-1号四楼）。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4.监督部门：贺州市财政局政府采购监督管理科，联系电话：0774-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5135551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九、凡对本次公告内容提出询问，请按以下方式联系。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0" w:name="_Toc28359023"/>
      <w:bookmarkEnd w:id="0"/>
      <w:bookmarkStart w:id="1" w:name="_Toc28359100"/>
      <w:bookmarkEnd w:id="1"/>
      <w:bookmarkStart w:id="2" w:name="_Toc35393641"/>
      <w:bookmarkEnd w:id="2"/>
      <w:bookmarkStart w:id="3" w:name="_Toc35393637"/>
      <w:bookmarkStart w:id="4" w:name="_Toc35393806"/>
      <w:bookmarkStart w:id="5" w:name="_Toc28359096"/>
      <w:bookmarkStart w:id="6" w:name="_Toc28359019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1.采购人信息</w:t>
      </w:r>
      <w:bookmarkEnd w:id="3"/>
      <w:bookmarkEnd w:id="4"/>
      <w:bookmarkEnd w:id="5"/>
      <w:bookmarkEnd w:id="6"/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名    称：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贺州市龟石水利工程管理处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地    址：贺州市钟山镇龟石路48号         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联系方式：0774-8989155                      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2.采购代理机构信息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名    称：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广西优盘项目管理咨询有限公司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地    址：贺州市贺江花园一类三栋B区9号二楼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联系方式：0774-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5670217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7" w:name="_Toc35393808"/>
      <w:bookmarkStart w:id="8" w:name="_Toc28359021"/>
      <w:bookmarkStart w:id="9" w:name="_Toc35393639"/>
      <w:bookmarkStart w:id="10" w:name="_Toc28359098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3.项目联系方式</w:t>
      </w:r>
      <w:bookmarkEnd w:id="7"/>
      <w:bookmarkEnd w:id="8"/>
      <w:bookmarkEnd w:id="9"/>
      <w:bookmarkEnd w:id="10"/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项目联系人：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曾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工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电     话：0774-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5670217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 </w:t>
      </w:r>
      <w:bookmarkStart w:id="11" w:name="_GoBack"/>
      <w:bookmarkEnd w:id="11"/>
    </w:p>
    <w:p>
      <w:pPr>
        <w:wordWrap w:val="0"/>
        <w:adjustRightInd w:val="0"/>
        <w:snapToGrid w:val="0"/>
        <w:spacing w:line="360" w:lineRule="auto"/>
        <w:ind w:firstLine="480" w:firstLineChars="2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采购代理机构：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广西优盘项目管理咨询有限公司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2020年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940BA"/>
    <w:rsid w:val="00332AE6"/>
    <w:rsid w:val="048635F1"/>
    <w:rsid w:val="0E951D23"/>
    <w:rsid w:val="111C332B"/>
    <w:rsid w:val="11913508"/>
    <w:rsid w:val="155129A1"/>
    <w:rsid w:val="16DF694F"/>
    <w:rsid w:val="1C240BA4"/>
    <w:rsid w:val="22D75C1B"/>
    <w:rsid w:val="29FA1723"/>
    <w:rsid w:val="2C7128A3"/>
    <w:rsid w:val="337D4390"/>
    <w:rsid w:val="39EE7E3F"/>
    <w:rsid w:val="42EC7F77"/>
    <w:rsid w:val="575940BA"/>
    <w:rsid w:val="6E8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2020-07-16T07:28:00Z</dcterms:created>
  <dc:creator>ZXJS</dc:creator>
  <cp:lastModifiedBy>ZXJS</cp:lastModifiedBy>
  <dcterms:modified xsi:type="dcterms:W3CDTF">2020-08-11T03:25:17Z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